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12B2D89">
      <w:pPr>
        <w:jc w:val="center"/>
        <w:rPr>
          <w:rFonts w:hint="eastAsia" w:ascii="仿宋_GB2312" w:hAnsi="仿宋" w:eastAsia="仿宋_GB2312"/>
          <w:b/>
          <w:color w:val="000000"/>
          <w:sz w:val="40"/>
          <w:szCs w:val="40"/>
          <w:highlight w:val="none"/>
        </w:rPr>
      </w:pPr>
      <w:r>
        <w:rPr>
          <w:rFonts w:hint="eastAsia" w:ascii="仿宋_GB2312" w:hAnsi="仿宋" w:eastAsia="仿宋_GB2312" w:cs="Times New Roman"/>
          <w:b/>
          <w:color w:val="000000"/>
          <w:sz w:val="40"/>
          <w:szCs w:val="40"/>
          <w:highlight w:val="none"/>
          <w:lang w:val="en-US" w:eastAsia="zh-CN"/>
        </w:rPr>
        <w:t>南区1号货站边坡表层修复</w:t>
      </w:r>
      <w:r>
        <w:rPr>
          <w:rFonts w:hint="eastAsia" w:ascii="仿宋_GB2312" w:hAnsi="仿宋" w:eastAsia="仿宋_GB2312" w:cs="Times New Roman"/>
          <w:b/>
          <w:color w:val="000000"/>
          <w:sz w:val="40"/>
          <w:szCs w:val="40"/>
          <w:highlight w:val="none"/>
        </w:rPr>
        <w:t>项</w:t>
      </w:r>
      <w:r>
        <w:rPr>
          <w:rFonts w:hint="eastAsia" w:ascii="仿宋_GB2312" w:hAnsi="仿宋" w:eastAsia="仿宋_GB2312"/>
          <w:b/>
          <w:color w:val="000000"/>
          <w:sz w:val="40"/>
          <w:szCs w:val="40"/>
          <w:highlight w:val="none"/>
        </w:rPr>
        <w:t>目</w:t>
      </w:r>
    </w:p>
    <w:p w14:paraId="696DA2CD">
      <w:pPr>
        <w:jc w:val="center"/>
        <w:rPr>
          <w:rFonts w:ascii="仿宋_GB2312" w:eastAsia="仿宋_GB2312"/>
          <w:b/>
          <w:color w:val="000000"/>
          <w:sz w:val="28"/>
          <w:szCs w:val="22"/>
          <w:highlight w:val="none"/>
        </w:rPr>
      </w:pPr>
      <w:r>
        <w:rPr>
          <w:rFonts w:hint="eastAsia" w:ascii="仿宋_GB2312" w:hAnsi="仿宋" w:eastAsia="仿宋_GB2312"/>
          <w:b/>
          <w:color w:val="000000"/>
          <w:sz w:val="40"/>
          <w:szCs w:val="40"/>
        </w:rPr>
        <w:t>零星</w:t>
      </w:r>
      <w:r>
        <w:rPr>
          <w:rFonts w:hint="eastAsia" w:ascii="仿宋_GB2312" w:hAnsi="仿宋" w:eastAsia="仿宋_GB2312"/>
          <w:b/>
          <w:color w:val="000000"/>
          <w:sz w:val="40"/>
          <w:szCs w:val="40"/>
          <w:highlight w:val="none"/>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013</w:t>
      </w:r>
    </w:p>
    <w:p w14:paraId="4366C918">
      <w:pPr>
        <w:pStyle w:val="11"/>
        <w:rPr>
          <w:rFonts w:hint="default"/>
          <w:highlight w:val="none"/>
          <w:lang w:val="en-US"/>
        </w:rPr>
      </w:pPr>
    </w:p>
    <w:p w14:paraId="6B517F91">
      <w:pPr>
        <w:jc w:val="center"/>
        <w:rPr>
          <w:rFonts w:ascii="仿宋_GB2312" w:eastAsia="仿宋_GB2312"/>
          <w:b/>
          <w:color w:val="000000"/>
          <w:sz w:val="52"/>
          <w:highlight w:val="none"/>
        </w:rPr>
      </w:pPr>
    </w:p>
    <w:p w14:paraId="6CF0B424">
      <w:pPr>
        <w:rPr>
          <w:rFonts w:ascii="仿宋_GB2312" w:eastAsia="仿宋_GB2312"/>
          <w:b/>
          <w:color w:val="000000"/>
          <w:sz w:val="32"/>
          <w:szCs w:val="32"/>
          <w:highlight w:val="none"/>
        </w:rPr>
      </w:pPr>
    </w:p>
    <w:p w14:paraId="6BDCB55A">
      <w:pPr>
        <w:ind w:firstLine="3052" w:firstLineChars="950"/>
        <w:rPr>
          <w:rFonts w:ascii="仿宋_GB2312" w:eastAsia="仿宋_GB2312"/>
          <w:b/>
          <w:color w:val="000000"/>
          <w:sz w:val="32"/>
          <w:szCs w:val="32"/>
          <w:highlight w:val="none"/>
        </w:rPr>
      </w:pPr>
      <w:r>
        <w:rPr>
          <w:rFonts w:hint="eastAsia" w:ascii="仿宋_GB2312" w:eastAsia="仿宋_GB2312"/>
          <w:b/>
          <w:color w:val="000000"/>
          <w:sz w:val="32"/>
          <w:szCs w:val="32"/>
          <w:highlight w:val="none"/>
        </w:rPr>
        <w:t>二〇二</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年</w:t>
      </w:r>
      <w:r>
        <w:rPr>
          <w:rFonts w:hint="eastAsia" w:ascii="仿宋_GB2312" w:eastAsia="仿宋_GB2312"/>
          <w:b/>
          <w:color w:val="000000"/>
          <w:sz w:val="32"/>
          <w:szCs w:val="32"/>
          <w:highlight w:val="none"/>
          <w:lang w:val="en-US" w:eastAsia="zh-CN"/>
        </w:rPr>
        <w:t>七</w:t>
      </w:r>
      <w:r>
        <w:rPr>
          <w:rFonts w:hint="eastAsia" w:ascii="仿宋_GB2312" w:eastAsia="仿宋_GB2312"/>
          <w:b/>
          <w:color w:val="000000"/>
          <w:sz w:val="32"/>
          <w:szCs w:val="32"/>
          <w:highlight w:val="none"/>
        </w:rPr>
        <w:t>月</w:t>
      </w:r>
    </w:p>
    <w:p w14:paraId="282D9DEA">
      <w:pPr>
        <w:rPr>
          <w:rFonts w:ascii="仿宋_GB2312" w:eastAsia="仿宋_GB2312"/>
          <w:b/>
          <w:color w:val="000000"/>
          <w:sz w:val="52"/>
          <w:highlight w:val="none"/>
        </w:rPr>
      </w:pPr>
    </w:p>
    <w:p w14:paraId="65CF1487">
      <w:pPr>
        <w:rPr>
          <w:rFonts w:ascii="仿宋_GB2312" w:eastAsia="仿宋_GB2312"/>
          <w:b/>
          <w:color w:val="000000"/>
          <w:sz w:val="52"/>
          <w:szCs w:val="52"/>
          <w:highlight w:val="none"/>
        </w:rPr>
      </w:pPr>
    </w:p>
    <w:p w14:paraId="667917B6">
      <w:pPr>
        <w:jc w:val="both"/>
        <w:rPr>
          <w:rFonts w:hint="eastAsia" w:ascii="仿宋_GB2312" w:hAnsi="仿宋" w:eastAsia="仿宋_GB2312"/>
          <w:b/>
          <w:color w:val="000000"/>
          <w:sz w:val="40"/>
          <w:szCs w:val="40"/>
          <w:highlight w:val="none"/>
        </w:rPr>
      </w:pPr>
    </w:p>
    <w:p w14:paraId="679072DD">
      <w:pPr>
        <w:jc w:val="center"/>
        <w:rPr>
          <w:rFonts w:hint="eastAsia" w:ascii="仿宋_GB2312" w:hAnsi="仿宋" w:eastAsia="仿宋_GB2312" w:cs="Times New Roman"/>
          <w:b/>
          <w:color w:val="000000"/>
          <w:sz w:val="40"/>
          <w:szCs w:val="40"/>
          <w:highlight w:val="none"/>
        </w:rPr>
      </w:pPr>
      <w:r>
        <w:rPr>
          <w:rFonts w:hint="eastAsia" w:ascii="仿宋_GB2312" w:hAnsi="仿宋" w:eastAsia="仿宋_GB2312" w:cs="Times New Roman"/>
          <w:b/>
          <w:color w:val="000000"/>
          <w:sz w:val="40"/>
          <w:szCs w:val="40"/>
          <w:highlight w:val="none"/>
          <w:lang w:val="en-US" w:eastAsia="zh-CN"/>
        </w:rPr>
        <w:t>南区1号货站边坡表层修复</w:t>
      </w:r>
      <w:r>
        <w:rPr>
          <w:rFonts w:hint="eastAsia" w:ascii="仿宋_GB2312" w:hAnsi="仿宋" w:eastAsia="仿宋_GB2312" w:cs="Times New Roman"/>
          <w:b/>
          <w:color w:val="000000"/>
          <w:sz w:val="40"/>
          <w:szCs w:val="40"/>
          <w:highlight w:val="none"/>
        </w:rPr>
        <w:t>项目</w:t>
      </w:r>
    </w:p>
    <w:p w14:paraId="4FC8AFE8">
      <w:pPr>
        <w:jc w:val="center"/>
        <w:rPr>
          <w:rFonts w:hint="eastAsia" w:ascii="仿宋_GB2312" w:hAnsi="仿宋" w:eastAsia="仿宋_GB2312"/>
          <w:b/>
          <w:color w:val="000000"/>
          <w:sz w:val="40"/>
          <w:szCs w:val="40"/>
          <w:highlight w:val="none"/>
        </w:rPr>
      </w:pPr>
      <w:r>
        <w:rPr>
          <w:rFonts w:hint="eastAsia" w:ascii="仿宋_GB2312" w:hAnsi="仿宋" w:eastAsia="仿宋_GB2312"/>
          <w:b/>
          <w:color w:val="000000"/>
          <w:sz w:val="40"/>
          <w:szCs w:val="40"/>
          <w:highlight w:val="none"/>
        </w:rPr>
        <w:t>零星采购文件</w:t>
      </w:r>
    </w:p>
    <w:p w14:paraId="28258E2F">
      <w:pPr>
        <w:pStyle w:val="11"/>
        <w:rPr>
          <w:highlight w:val="none"/>
        </w:rPr>
      </w:pPr>
    </w:p>
    <w:p w14:paraId="1D19A133">
      <w:pPr>
        <w:widowControl/>
        <w:numPr>
          <w:ilvl w:val="0"/>
          <w:numId w:val="1"/>
        </w:numPr>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lang w:val="en-US" w:eastAsia="zh-CN"/>
        </w:rPr>
        <w:t>零星采购</w:t>
      </w:r>
      <w:r>
        <w:rPr>
          <w:rFonts w:hint="eastAsia" w:ascii="仿宋_GB2312" w:hAnsi="宋体" w:eastAsia="仿宋_GB2312" w:cs="宋体"/>
          <w:b/>
          <w:bCs/>
          <w:color w:val="000000"/>
          <w:kern w:val="0"/>
          <w:sz w:val="28"/>
          <w:szCs w:val="28"/>
          <w:highlight w:val="none"/>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14:paraId="33F3AAAB">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highlight w:val="none"/>
        </w:rPr>
      </w:pPr>
      <w:r>
        <w:rPr>
          <w:rFonts w:hint="eastAsia" w:ascii="仿宋_GB2312" w:eastAsia="仿宋_GB2312"/>
          <w:color w:val="000000"/>
          <w:sz w:val="28"/>
          <w:szCs w:val="28"/>
          <w:highlight w:val="none"/>
        </w:rPr>
        <w:t>1.2公司具备有效的营业执照</w:t>
      </w:r>
      <w:r>
        <w:rPr>
          <w:rFonts w:hint="eastAsia" w:ascii="仿宋_GB2312" w:eastAsia="仿宋_GB2312"/>
          <w:color w:val="000000"/>
          <w:sz w:val="28"/>
          <w:szCs w:val="28"/>
          <w:highlight w:val="none"/>
          <w:lang w:eastAsia="zh-CN"/>
        </w:rPr>
        <w:t>，</w:t>
      </w:r>
      <w:r>
        <w:rPr>
          <w:rFonts w:hint="eastAsia" w:ascii="方正仿宋_GBK" w:hAnsi="方正仿宋_GBK" w:eastAsia="方正仿宋_GBK" w:cs="方正仿宋_GBK"/>
          <w:sz w:val="28"/>
          <w:szCs w:val="28"/>
          <w:highlight w:val="none"/>
        </w:rPr>
        <w:t>具有</w:t>
      </w:r>
      <w:r>
        <w:rPr>
          <w:rFonts w:hint="eastAsia" w:ascii="方正仿宋_GBK" w:hAnsi="方正仿宋_GBK" w:eastAsia="方正仿宋_GBK" w:cs="方正仿宋_GBK"/>
          <w:sz w:val="28"/>
          <w:szCs w:val="28"/>
          <w:highlight w:val="none"/>
          <w:lang w:val="en-US" w:eastAsia="zh-CN"/>
        </w:rPr>
        <w:t>实施项目</w:t>
      </w:r>
      <w:r>
        <w:rPr>
          <w:rFonts w:hint="eastAsia" w:ascii="方正仿宋_GBK" w:hAnsi="方正仿宋_GBK" w:eastAsia="方正仿宋_GBK" w:cs="方正仿宋_GBK"/>
          <w:sz w:val="28"/>
          <w:szCs w:val="28"/>
          <w:highlight w:val="none"/>
        </w:rPr>
        <w:t>所必需的设备和专业技术能力（提供</w:t>
      </w:r>
      <w:r>
        <w:rPr>
          <w:rFonts w:hint="eastAsia" w:ascii="方正仿宋_GBK" w:hAnsi="方正仿宋_GBK" w:eastAsia="方正仿宋_GBK" w:cs="方正仿宋_GBK"/>
          <w:bCs/>
          <w:sz w:val="28"/>
          <w:szCs w:val="28"/>
          <w:highlight w:val="none"/>
        </w:rPr>
        <w:t>营业执照复印件</w:t>
      </w:r>
      <w:r>
        <w:rPr>
          <w:rFonts w:hint="eastAsia" w:ascii="方正仿宋_GBK" w:hAnsi="方正仿宋_GBK" w:eastAsia="方正仿宋_GBK" w:cs="方正仿宋_GBK"/>
          <w:sz w:val="28"/>
          <w:szCs w:val="28"/>
          <w:highlight w:val="none"/>
        </w:rPr>
        <w:t>并加盖单位鲜章）</w:t>
      </w:r>
      <w:r>
        <w:rPr>
          <w:rFonts w:hint="eastAsia" w:ascii="方正仿宋_GBK" w:hAnsi="方正仿宋_GBK" w:eastAsia="方正仿宋_GBK" w:cs="方正仿宋_GBK"/>
          <w:bCs/>
          <w:sz w:val="28"/>
          <w:szCs w:val="28"/>
          <w:highlight w:val="none"/>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w:t>
      </w:r>
      <w:r>
        <w:rPr>
          <w:rFonts w:hint="eastAsia" w:ascii="仿宋_GB2312" w:eastAsia="仿宋_GB2312"/>
          <w:color w:val="000000"/>
          <w:sz w:val="28"/>
          <w:szCs w:val="28"/>
          <w:highlight w:val="none"/>
          <w:lang w:val="en-US" w:eastAsia="zh-CN"/>
        </w:rPr>
        <w:t>3</w:t>
      </w:r>
      <w:r>
        <w:rPr>
          <w:rFonts w:hint="eastAsia" w:ascii="仿宋_GB2312" w:eastAsia="仿宋_GB2312"/>
          <w:color w:val="000000"/>
          <w:sz w:val="28"/>
          <w:szCs w:val="28"/>
          <w:highlight w:val="none"/>
        </w:rPr>
        <w:t xml:space="preserve"> </w:t>
      </w:r>
      <w:r>
        <w:rPr>
          <w:rFonts w:hint="eastAsia" w:ascii="方正仿宋_GBK" w:hAnsi="方正仿宋_GBK" w:eastAsia="方正仿宋_GBK" w:cs="方正仿宋_GBK"/>
          <w:sz w:val="28"/>
          <w:szCs w:val="28"/>
          <w:highlight w:val="none"/>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不得在同一采购项目中同时参与</w:t>
      </w:r>
      <w:r>
        <w:rPr>
          <w:rFonts w:hint="eastAsia" w:ascii="方正仿宋_GBK" w:hAnsi="方正仿宋_GBK" w:eastAsia="方正仿宋_GBK" w:cs="方正仿宋_GBK"/>
          <w:sz w:val="28"/>
          <w:szCs w:val="28"/>
          <w:highlight w:val="none"/>
          <w:lang w:val="en-US" w:eastAsia="zh-CN"/>
        </w:rPr>
        <w:t>零星采购</w:t>
      </w:r>
      <w:r>
        <w:rPr>
          <w:rFonts w:hint="eastAsia" w:ascii="方正仿宋_GBK" w:hAnsi="方正仿宋_GBK" w:eastAsia="方正仿宋_GBK" w:cs="方正仿宋_GBK"/>
          <w:sz w:val="28"/>
          <w:szCs w:val="28"/>
          <w:highlight w:val="none"/>
        </w:rPr>
        <w:t>。</w:t>
      </w:r>
    </w:p>
    <w:p w14:paraId="28632283">
      <w:pPr>
        <w:widowControl/>
        <w:spacing w:line="360" w:lineRule="auto"/>
        <w:ind w:firstLine="560" w:firstLineChars="200"/>
        <w:jc w:val="left"/>
        <w:rPr>
          <w:highlight w:val="none"/>
        </w:rPr>
      </w:pP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w:t>
      </w:r>
      <w:r>
        <w:rPr>
          <w:rFonts w:hint="eastAsia" w:ascii="仿宋_GB2312" w:eastAsia="仿宋_GB2312"/>
          <w:color w:val="000000"/>
          <w:sz w:val="28"/>
          <w:szCs w:val="28"/>
          <w:highlight w:val="none"/>
          <w:lang w:val="en-US" w:eastAsia="zh-CN"/>
        </w:rPr>
        <w:t>4</w:t>
      </w:r>
      <w:r>
        <w:rPr>
          <w:rFonts w:hint="eastAsia" w:ascii="仿宋_GB2312" w:eastAsia="仿宋_GB2312"/>
          <w:color w:val="000000"/>
          <w:sz w:val="28"/>
          <w:szCs w:val="28"/>
          <w:highlight w:val="none"/>
        </w:rPr>
        <w:t xml:space="preserve"> </w:t>
      </w:r>
      <w:r>
        <w:rPr>
          <w:rFonts w:hint="eastAsia" w:ascii="方正仿宋_GBK" w:hAnsi="方正仿宋_GBK" w:eastAsia="方正仿宋_GBK" w:cs="方正仿宋_GBK"/>
          <w:sz w:val="28"/>
          <w:szCs w:val="28"/>
          <w:highlight w:val="none"/>
        </w:rPr>
        <w:t>信誉要求：①没有处于被责令停业，参与招标采购资格被取消，财产被接管、冻结，破产状态；②</w:t>
      </w:r>
      <w:r>
        <w:rPr>
          <w:rFonts w:hint="eastAsia" w:ascii="方正仿宋_GBK" w:hAnsi="方正仿宋_GBK" w:eastAsia="方正仿宋_GBK" w:cs="方正仿宋_GBK"/>
          <w:sz w:val="28"/>
          <w:szCs w:val="28"/>
          <w:highlight w:val="none"/>
          <w:lang w:val="en-US" w:eastAsia="zh-CN"/>
        </w:rPr>
        <w:t>零星采购</w:t>
      </w:r>
      <w:r>
        <w:rPr>
          <w:rFonts w:hint="eastAsia" w:ascii="方正仿宋_GBK" w:hAnsi="方正仿宋_GBK" w:eastAsia="方正仿宋_GBK" w:cs="方正仿宋_GBK"/>
          <w:sz w:val="28"/>
          <w:szCs w:val="28"/>
          <w:highlight w:val="none"/>
        </w:rPr>
        <w:t>响应人没有进入采购人黑名单库</w:t>
      </w:r>
      <w:r>
        <w:rPr>
          <w:rFonts w:hint="eastAsia" w:ascii="方正仿宋_GBK" w:hAnsi="方正仿宋_GBK" w:eastAsia="方正仿宋_GBK" w:cs="方正仿宋_GBK"/>
          <w:sz w:val="28"/>
          <w:szCs w:val="28"/>
          <w:highlight w:val="none"/>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lang w:val="en-US" w:eastAsia="zh-CN"/>
        </w:rPr>
        <w:t>2.</w:t>
      </w:r>
      <w:r>
        <w:rPr>
          <w:rFonts w:hint="eastAsia" w:ascii="仿宋_GB2312" w:hAnsi="宋体" w:eastAsia="仿宋_GB2312" w:cs="宋体"/>
          <w:b/>
          <w:bCs/>
          <w:color w:val="000000"/>
          <w:kern w:val="0"/>
          <w:sz w:val="28"/>
          <w:szCs w:val="28"/>
          <w:highlight w:val="none"/>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南区1号货站陆侧边坡表层修复；</w:t>
      </w:r>
    </w:p>
    <w:p w14:paraId="7629FEA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2.1.1清除南区1号货站陆侧破损边坡周边所有杂草、灌木；</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2.1.2拆除破损边坡（面积约为30㎡），清理破碎残渣及杂物，确保作业面干净无松动隐患；</w:t>
      </w:r>
    </w:p>
    <w:p w14:paraId="2420C68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2.1.3对拆除后的边坡基层进行夯实处理，确保基础承载力符合修复要求；</w:t>
      </w:r>
    </w:p>
    <w:p w14:paraId="7D00FFDF">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2.1.3铺设镀锌网片（网格规格约为10mm*10mm，丝粗约为1mm），并喷射C20细石混凝土（厚度不小于5cm），确保挂网与基层贴合牢固；</w:t>
      </w:r>
    </w:p>
    <w:p w14:paraId="3ABA5999">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2.1.3待基层干透后，表层用水泥砂浆找平，确保修复边坡表面平整，边角处理顺滑（边坡养护期不少于5天）；</w:t>
      </w:r>
    </w:p>
    <w:p w14:paraId="46236967">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2.1.5修复后边坡表层须具备抗雨水冲刷能力，与周边结构衔接自然，无裂缝、空鼓等质量问题。</w:t>
      </w:r>
    </w:p>
    <w:p w14:paraId="656CC57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highlight w:val="none"/>
          <w:lang w:val="en-US" w:eastAsia="zh-CN"/>
        </w:rPr>
        <w:t>3.</w:t>
      </w:r>
      <w:r>
        <w:rPr>
          <w:rFonts w:hint="eastAsia" w:ascii="仿宋_GB2312" w:eastAsia="仿宋_GB2312"/>
          <w:b/>
          <w:bCs/>
          <w:color w:val="000000"/>
          <w:sz w:val="28"/>
          <w:szCs w:val="28"/>
          <w:highlight w:val="none"/>
        </w:rPr>
        <w:t>施工安全：</w:t>
      </w:r>
    </w:p>
    <w:p w14:paraId="6D42BA75">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highlight w:val="none"/>
        </w:rPr>
      </w:pPr>
      <w:r>
        <w:rPr>
          <w:rFonts w:hint="eastAsia" w:ascii="仿宋_GB2312" w:eastAsia="仿宋_GB2312"/>
          <w:b/>
          <w:bCs/>
          <w:color w:val="000000"/>
          <w:sz w:val="28"/>
          <w:szCs w:val="28"/>
          <w:highlight w:val="none"/>
        </w:rPr>
        <w:t>4.报价要求：</w:t>
      </w:r>
    </w:p>
    <w:p w14:paraId="587E93DE">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highlight w:val="none"/>
        </w:rPr>
        <w:t>本项目的报价应包</w:t>
      </w:r>
      <w:r>
        <w:rPr>
          <w:rFonts w:hint="eastAsia" w:ascii="方正仿宋_GBK" w:hAnsi="方正仿宋_GBK" w:eastAsia="方正仿宋_GBK" w:cs="方正仿宋_GBK"/>
          <w:b w:val="0"/>
          <w:bCs w:val="0"/>
          <w:kern w:val="2"/>
          <w:sz w:val="28"/>
          <w:szCs w:val="28"/>
          <w:highlight w:val="none"/>
          <w:lang w:val="en-US" w:eastAsia="zh-CN" w:bidi="ar-SA"/>
        </w:rPr>
        <w:t>括：本项目报价为包干价，不再另行增加费用。本项目最高限价（不含税）为0.6万元（陆仟元整），报价超过最高限价，将取消零星采购响应方的零星采购资格。</w:t>
      </w:r>
    </w:p>
    <w:p w14:paraId="204D8183">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highlight w:val="none"/>
        </w:rPr>
      </w:pPr>
      <w:r>
        <w:rPr>
          <w:rFonts w:hint="eastAsia" w:ascii="仿宋_GB2312" w:hAnsi="Times New Roman" w:eastAsia="仿宋_GB2312" w:cs="Times New Roman"/>
          <w:color w:val="000000"/>
          <w:sz w:val="28"/>
          <w:szCs w:val="28"/>
          <w:highlight w:val="none"/>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highlight w:val="none"/>
        </w:rPr>
      </w:pPr>
      <w:r>
        <w:rPr>
          <w:rFonts w:hint="eastAsia" w:ascii="仿宋_GB2312" w:hAnsi="Times New Roman" w:eastAsia="仿宋_GB2312" w:cs="Times New Roman"/>
          <w:color w:val="000000"/>
          <w:sz w:val="28"/>
          <w:szCs w:val="28"/>
          <w:highlight w:val="none"/>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highlight w:val="none"/>
        </w:rPr>
      </w:pPr>
      <w:r>
        <w:rPr>
          <w:rFonts w:hint="eastAsia" w:ascii="仿宋_GB2312" w:eastAsia="仿宋_GB2312"/>
          <w:b/>
          <w:color w:val="000000"/>
          <w:sz w:val="28"/>
          <w:szCs w:val="28"/>
          <w:highlight w:val="none"/>
        </w:rPr>
        <w:t>三、</w:t>
      </w:r>
      <w:r>
        <w:rPr>
          <w:rFonts w:hint="eastAsia" w:ascii="仿宋_GB2312" w:hAnsi="宋体" w:eastAsia="仿宋_GB2312"/>
          <w:b/>
          <w:bCs/>
          <w:color w:val="000000"/>
          <w:sz w:val="28"/>
          <w:szCs w:val="28"/>
          <w:highlight w:val="none"/>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.1递交</w:t>
      </w:r>
      <w:r>
        <w:rPr>
          <w:rFonts w:hint="eastAsia" w:ascii="方正仿宋_GBK" w:hAnsi="方正仿宋_GBK" w:eastAsia="方正仿宋_GBK" w:cs="方正仿宋_GBK"/>
          <w:bCs/>
          <w:sz w:val="28"/>
          <w:szCs w:val="28"/>
          <w:highlight w:val="none"/>
          <w:lang w:val="en-US" w:eastAsia="zh-CN"/>
        </w:rPr>
        <w:t>零星采购</w:t>
      </w:r>
      <w:r>
        <w:rPr>
          <w:rFonts w:hint="eastAsia" w:ascii="方正仿宋_GBK" w:hAnsi="方正仿宋_GBK" w:eastAsia="方正仿宋_GBK" w:cs="方正仿宋_GBK"/>
          <w:bCs/>
          <w:sz w:val="28"/>
          <w:szCs w:val="28"/>
          <w:highlight w:val="none"/>
        </w:rPr>
        <w:t>文件截止时间送达的</w:t>
      </w:r>
      <w:r>
        <w:rPr>
          <w:rFonts w:hint="eastAsia" w:ascii="方正仿宋_GBK" w:hAnsi="方正仿宋_GBK" w:eastAsia="方正仿宋_GBK" w:cs="方正仿宋_GBK"/>
          <w:bCs/>
          <w:sz w:val="28"/>
          <w:szCs w:val="28"/>
          <w:highlight w:val="none"/>
          <w:lang w:val="en-US" w:eastAsia="zh-CN"/>
        </w:rPr>
        <w:t>零星采购</w:t>
      </w:r>
      <w:r>
        <w:rPr>
          <w:rFonts w:hint="eastAsia" w:ascii="方正仿宋_GBK" w:hAnsi="方正仿宋_GBK" w:eastAsia="方正仿宋_GBK" w:cs="方正仿宋_GBK"/>
          <w:bCs/>
          <w:sz w:val="28"/>
          <w:szCs w:val="28"/>
          <w:highlight w:val="none"/>
        </w:rPr>
        <w:t>响应文件大于或等于两家时，采用</w:t>
      </w:r>
      <w:r>
        <w:rPr>
          <w:rFonts w:hint="eastAsia" w:ascii="仿宋_GB2312" w:hAnsi="宋体" w:eastAsia="仿宋_GB2312"/>
          <w:b/>
          <w:bCs/>
          <w:color w:val="000000"/>
          <w:sz w:val="28"/>
          <w:szCs w:val="28"/>
          <w:highlight w:val="none"/>
          <w:u w:val="single"/>
        </w:rPr>
        <w:t>不含税最低成交价法</w:t>
      </w:r>
      <w:r>
        <w:rPr>
          <w:rFonts w:hint="eastAsia" w:ascii="方正仿宋_GBK" w:hAnsi="方正仿宋_GBK" w:eastAsia="方正仿宋_GBK" w:cs="方正仿宋_GBK"/>
          <w:bCs/>
          <w:sz w:val="28"/>
          <w:szCs w:val="28"/>
          <w:highlight w:val="none"/>
        </w:rPr>
        <w:t>的原则确定成交供应方，即经采购方按规定组建的评审委员会评审，</w:t>
      </w:r>
      <w:r>
        <w:rPr>
          <w:rFonts w:hint="eastAsia" w:ascii="方正仿宋_GBK" w:hAnsi="方正仿宋_GBK" w:eastAsia="方正仿宋_GBK" w:cs="方正仿宋_GBK"/>
          <w:kern w:val="0"/>
          <w:sz w:val="28"/>
          <w:szCs w:val="28"/>
          <w:highlight w:val="none"/>
        </w:rPr>
        <w:t>根据符合采购需求、质量和服务，且报价最低的原则确定成交候选人</w:t>
      </w:r>
      <w:r>
        <w:rPr>
          <w:rFonts w:hint="eastAsia" w:ascii="方正仿宋_GBK" w:hAnsi="方正仿宋_GBK" w:eastAsia="方正仿宋_GBK" w:cs="方正仿宋_GBK"/>
          <w:bCs/>
          <w:sz w:val="28"/>
          <w:szCs w:val="28"/>
          <w:highlight w:val="none"/>
        </w:rPr>
        <w:t>。</w:t>
      </w:r>
    </w:p>
    <w:p w14:paraId="6EE1DD80">
      <w:pPr>
        <w:adjustRightInd w:val="0"/>
        <w:snapToGrid w:val="0"/>
        <w:spacing w:line="360" w:lineRule="auto"/>
        <w:ind w:firstLine="560" w:firstLineChars="200"/>
        <w:rPr>
          <w:rFonts w:ascii="方正仿宋_GBK" w:hAnsi="方正仿宋_GBK" w:eastAsia="方正仿宋_GBK" w:cs="方正仿宋_GBK"/>
          <w:highlight w:val="none"/>
        </w:rPr>
      </w:pP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.2递交</w:t>
      </w:r>
      <w:r>
        <w:rPr>
          <w:rFonts w:hint="eastAsia" w:ascii="方正仿宋_GBK" w:hAnsi="方正仿宋_GBK" w:eastAsia="方正仿宋_GBK" w:cs="方正仿宋_GBK"/>
          <w:bCs/>
          <w:sz w:val="28"/>
          <w:szCs w:val="28"/>
          <w:highlight w:val="none"/>
          <w:lang w:val="en-US" w:eastAsia="zh-CN"/>
        </w:rPr>
        <w:t>零星采购</w:t>
      </w:r>
      <w:r>
        <w:rPr>
          <w:rFonts w:hint="eastAsia" w:ascii="方正仿宋_GBK" w:hAnsi="方正仿宋_GBK" w:eastAsia="方正仿宋_GBK" w:cs="方正仿宋_GBK"/>
          <w:bCs/>
          <w:sz w:val="28"/>
          <w:szCs w:val="28"/>
          <w:highlight w:val="none"/>
        </w:rPr>
        <w:t>文件截止时间送达的</w:t>
      </w:r>
      <w:r>
        <w:rPr>
          <w:rFonts w:hint="eastAsia" w:ascii="方正仿宋_GBK" w:hAnsi="方正仿宋_GBK" w:eastAsia="方正仿宋_GBK" w:cs="方正仿宋_GBK"/>
          <w:bCs/>
          <w:sz w:val="28"/>
          <w:szCs w:val="28"/>
          <w:highlight w:val="none"/>
          <w:lang w:val="en-US" w:eastAsia="zh-CN"/>
        </w:rPr>
        <w:t>零星采购</w:t>
      </w:r>
      <w:r>
        <w:rPr>
          <w:rFonts w:hint="eastAsia" w:ascii="方正仿宋_GBK" w:hAnsi="方正仿宋_GBK" w:eastAsia="方正仿宋_GBK" w:cs="方正仿宋_GBK"/>
          <w:bCs/>
          <w:sz w:val="28"/>
          <w:szCs w:val="28"/>
          <w:highlight w:val="none"/>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highlight w:val="none"/>
        </w:rPr>
      </w:pPr>
      <w:r>
        <w:rPr>
          <w:rFonts w:hint="eastAsia" w:ascii="仿宋_GB2312" w:eastAsia="仿宋_GB2312"/>
          <w:color w:val="000000"/>
          <w:sz w:val="28"/>
          <w:szCs w:val="28"/>
          <w:highlight w:val="none"/>
        </w:rPr>
        <w:t>零星采购</w:t>
      </w:r>
      <w:r>
        <w:rPr>
          <w:rFonts w:hint="eastAsia" w:ascii="仿宋_GB2312" w:hAnsi="宋体" w:eastAsia="仿宋_GB2312"/>
          <w:sz w:val="28"/>
          <w:szCs w:val="28"/>
          <w:highlight w:val="none"/>
        </w:rPr>
        <w:t>文件及相关资料将通过电子邮件、传真方式进行发售，每份售价为</w:t>
      </w:r>
      <w:r>
        <w:rPr>
          <w:rFonts w:ascii="仿宋_GB2312" w:hAnsi="宋体" w:eastAsia="仿宋_GB2312"/>
          <w:sz w:val="28"/>
          <w:szCs w:val="28"/>
          <w:highlight w:val="none"/>
        </w:rPr>
        <w:t xml:space="preserve"> 00.00</w:t>
      </w:r>
      <w:r>
        <w:rPr>
          <w:rFonts w:hint="eastAsia" w:ascii="仿宋_GB2312" w:hAnsi="宋体" w:eastAsia="仿宋_GB2312"/>
          <w:sz w:val="28"/>
          <w:szCs w:val="28"/>
          <w:highlight w:val="none"/>
        </w:rPr>
        <w:t>元。</w:t>
      </w:r>
    </w:p>
    <w:p w14:paraId="42295C6A">
      <w:pPr>
        <w:numPr>
          <w:ilvl w:val="0"/>
          <w:numId w:val="0"/>
        </w:numPr>
        <w:snapToGrid w:val="0"/>
        <w:spacing w:line="360" w:lineRule="auto"/>
        <w:ind w:firstLine="560" w:firstLineChars="200"/>
        <w:rPr>
          <w:highlight w:val="none"/>
        </w:rPr>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9</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highlight w:val="none"/>
        </w:rPr>
        <w:t>采购人可电话（023-6715</w:t>
      </w:r>
      <w:r>
        <w:rPr>
          <w:rFonts w:hint="eastAsia" w:ascii="仿宋_GB2312" w:hAnsi="宋体" w:eastAsia="仿宋_GB2312" w:cs="Times New Roman"/>
          <w:sz w:val="28"/>
          <w:szCs w:val="28"/>
          <w:highlight w:val="none"/>
          <w:lang w:val="en-US" w:eastAsia="zh-CN"/>
        </w:rPr>
        <w:t>3682</w:t>
      </w:r>
      <w:r>
        <w:rPr>
          <w:rFonts w:hint="eastAsia" w:ascii="仿宋_GB2312" w:hAnsi="宋体" w:eastAsia="仿宋_GB2312" w:cs="Times New Roman"/>
          <w:sz w:val="28"/>
          <w:szCs w:val="28"/>
          <w:highlight w:val="none"/>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highlight w:val="none"/>
        </w:rPr>
        <w:t>）。</w:t>
      </w:r>
    </w:p>
    <w:p w14:paraId="0C228407">
      <w:pPr>
        <w:adjustRightInd w:val="0"/>
        <w:snapToGrid w:val="0"/>
        <w:spacing w:line="360" w:lineRule="auto"/>
        <w:rPr>
          <w:rFonts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五、投标保证金及履约保证金：</w:t>
      </w:r>
    </w:p>
    <w:p w14:paraId="10322ADF">
      <w:pPr>
        <w:spacing w:line="360" w:lineRule="auto"/>
        <w:ind w:firstLine="560" w:firstLineChars="200"/>
        <w:rPr>
          <w:rFonts w:ascii="仿宋_GB2312" w:eastAsia="仿宋_GB2312"/>
          <w:sz w:val="28"/>
          <w:szCs w:val="28"/>
          <w:highlight w:val="none"/>
        </w:rPr>
      </w:pPr>
      <w:r>
        <w:rPr>
          <w:rFonts w:hint="eastAsia" w:ascii="仿宋_GB2312" w:eastAsia="仿宋_GB2312" w:cs="宋体"/>
          <w:kern w:val="0"/>
          <w:sz w:val="28"/>
          <w:szCs w:val="28"/>
          <w:highlight w:val="none"/>
        </w:rPr>
        <w:t>5.1</w:t>
      </w:r>
      <w:r>
        <w:rPr>
          <w:rFonts w:hint="eastAsia" w:ascii="仿宋_GB2312" w:eastAsia="仿宋_GB2312" w:cs="宋体"/>
          <w:kern w:val="0"/>
          <w:sz w:val="28"/>
          <w:szCs w:val="28"/>
          <w:highlight w:val="none"/>
          <w:lang w:eastAsia="zh-CN"/>
        </w:rPr>
        <w:t>投标</w:t>
      </w:r>
      <w:r>
        <w:rPr>
          <w:rFonts w:hint="eastAsia" w:ascii="仿宋_GB2312" w:eastAsia="仿宋_GB2312" w:cs="宋体"/>
          <w:kern w:val="0"/>
          <w:sz w:val="28"/>
          <w:szCs w:val="28"/>
          <w:highlight w:val="none"/>
        </w:rPr>
        <w:t>保证金：无</w:t>
      </w:r>
      <w:r>
        <w:rPr>
          <w:rFonts w:hint="eastAsia" w:ascii="仿宋_GB2312" w:eastAsia="仿宋_GB2312"/>
          <w:sz w:val="28"/>
          <w:szCs w:val="28"/>
          <w:highlight w:val="none"/>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rPr>
        <w:t>六、支付方式：</w:t>
      </w:r>
    </w:p>
    <w:p w14:paraId="7DAC01E3">
      <w:pPr>
        <w:adjustRightInd w:val="0"/>
        <w:snapToGrid w:val="0"/>
        <w:spacing w:line="594"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highlight w:val="none"/>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rPr>
        <w:t>七、到货/工期时间：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15</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highlight w:val="none"/>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highlight w:val="none"/>
          <w:lang w:val="zh-CN"/>
        </w:rPr>
      </w:pPr>
      <w:r>
        <w:rPr>
          <w:rFonts w:hint="eastAsia" w:ascii="仿宋_GB2312" w:eastAsia="仿宋_GB2312"/>
          <w:color w:val="000000"/>
          <w:sz w:val="28"/>
          <w:szCs w:val="28"/>
          <w:highlight w:val="none"/>
        </w:rPr>
        <w:t>9</w:t>
      </w:r>
      <w:r>
        <w:rPr>
          <w:rFonts w:ascii="仿宋_GB2312" w:eastAsia="仿宋_GB2312"/>
          <w:color w:val="000000"/>
          <w:sz w:val="28"/>
          <w:szCs w:val="28"/>
          <w:highlight w:val="none"/>
          <w:lang w:val="zh-CN"/>
        </w:rPr>
        <w:t>.1</w:t>
      </w:r>
      <w:r>
        <w:rPr>
          <w:rFonts w:hint="eastAsia" w:ascii="仿宋_GB2312" w:eastAsia="仿宋_GB2312"/>
          <w:color w:val="000000"/>
          <w:sz w:val="28"/>
          <w:szCs w:val="28"/>
          <w:highlight w:val="none"/>
          <w:lang w:val="zh-CN"/>
        </w:rPr>
        <w:t xml:space="preserve"> 报价人应当按照</w:t>
      </w:r>
      <w:r>
        <w:rPr>
          <w:rFonts w:hint="eastAsia" w:ascii="仿宋_GB2312" w:eastAsia="仿宋_GB2312"/>
          <w:color w:val="000000"/>
          <w:sz w:val="28"/>
          <w:szCs w:val="28"/>
          <w:highlight w:val="none"/>
        </w:rPr>
        <w:t>零星</w:t>
      </w:r>
      <w:r>
        <w:rPr>
          <w:rFonts w:hint="eastAsia" w:ascii="仿宋_GB2312" w:eastAsia="仿宋_GB2312"/>
          <w:color w:val="000000"/>
          <w:sz w:val="28"/>
          <w:szCs w:val="28"/>
          <w:highlight w:val="none"/>
          <w:lang w:eastAsia="zh-CN"/>
        </w:rPr>
        <w:t>采购</w:t>
      </w:r>
      <w:r>
        <w:rPr>
          <w:rFonts w:hint="eastAsia" w:ascii="仿宋_GB2312" w:eastAsia="仿宋_GB2312"/>
          <w:color w:val="000000"/>
          <w:sz w:val="28"/>
          <w:szCs w:val="28"/>
          <w:highlight w:val="none"/>
          <w:lang w:val="zh-CN"/>
        </w:rPr>
        <w:t>文件的要求编制报价文件，报价文件应当对</w:t>
      </w:r>
      <w:r>
        <w:rPr>
          <w:rFonts w:hint="eastAsia" w:ascii="仿宋_GB2312" w:eastAsia="仿宋_GB2312"/>
          <w:color w:val="000000"/>
          <w:sz w:val="28"/>
          <w:szCs w:val="28"/>
          <w:highlight w:val="none"/>
        </w:rPr>
        <w:t>零星</w:t>
      </w:r>
      <w:r>
        <w:rPr>
          <w:rFonts w:hint="eastAsia" w:ascii="仿宋_GB2312" w:eastAsia="仿宋_GB2312"/>
          <w:color w:val="000000"/>
          <w:sz w:val="28"/>
          <w:szCs w:val="28"/>
          <w:highlight w:val="none"/>
          <w:lang w:eastAsia="zh-CN"/>
        </w:rPr>
        <w:t>采购</w:t>
      </w:r>
      <w:r>
        <w:rPr>
          <w:rFonts w:hint="eastAsia" w:ascii="仿宋_GB2312" w:eastAsia="仿宋_GB2312"/>
          <w:color w:val="000000"/>
          <w:sz w:val="28"/>
          <w:szCs w:val="28"/>
          <w:highlight w:val="none"/>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highlight w:val="none"/>
          <w:lang w:val="zh-CN"/>
        </w:rPr>
      </w:pPr>
      <w:r>
        <w:rPr>
          <w:rFonts w:hint="eastAsia" w:ascii="仿宋_GB2312" w:eastAsia="仿宋_GB2312"/>
          <w:color w:val="000000"/>
          <w:sz w:val="28"/>
          <w:szCs w:val="28"/>
          <w:highlight w:val="none"/>
        </w:rPr>
        <w:t>9</w:t>
      </w:r>
      <w:r>
        <w:rPr>
          <w:rFonts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zh-CN"/>
        </w:rPr>
        <w:t xml:space="preserve"> 报价文件应用</w:t>
      </w:r>
      <w:r>
        <w:rPr>
          <w:rFonts w:ascii="仿宋_GB2312" w:eastAsia="仿宋_GB2312"/>
          <w:color w:val="000000"/>
          <w:sz w:val="28"/>
          <w:szCs w:val="28"/>
          <w:highlight w:val="none"/>
          <w:lang w:val="zh-CN"/>
        </w:rPr>
        <w:t>A4</w:t>
      </w:r>
      <w:r>
        <w:rPr>
          <w:rFonts w:hint="eastAsia" w:ascii="仿宋_GB2312" w:eastAsia="仿宋_GB2312"/>
          <w:color w:val="000000"/>
          <w:sz w:val="28"/>
          <w:szCs w:val="28"/>
          <w:highlight w:val="none"/>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9</w:t>
      </w:r>
      <w:r>
        <w:rPr>
          <w:rFonts w:hint="eastAsia" w:ascii="仿宋_GB2312" w:eastAsia="仿宋_GB2312"/>
          <w:color w:val="000000"/>
          <w:sz w:val="28"/>
          <w:szCs w:val="28"/>
          <w:highlight w:val="none"/>
          <w:lang w:val="zh-CN"/>
        </w:rPr>
        <w:t>.2.1</w:t>
      </w:r>
      <w:r>
        <w:rPr>
          <w:rFonts w:ascii="仿宋_GB2312" w:eastAsia="仿宋_GB2312"/>
          <w:color w:val="000000"/>
          <w:sz w:val="28"/>
          <w:szCs w:val="28"/>
          <w:highlight w:val="none"/>
          <w:lang w:val="zh-CN"/>
        </w:rPr>
        <w:t xml:space="preserve"> </w:t>
      </w:r>
      <w:r>
        <w:rPr>
          <w:rFonts w:hint="eastAsia" w:ascii="仿宋_GB2312" w:eastAsia="仿宋_GB2312"/>
          <w:sz w:val="28"/>
          <w:szCs w:val="28"/>
          <w:highlight w:val="none"/>
          <w:lang w:val="zh-CN"/>
        </w:rPr>
        <w:t>加</w:t>
      </w:r>
      <w:r>
        <w:rPr>
          <w:rFonts w:ascii="仿宋_GB2312" w:eastAsia="仿宋_GB2312"/>
          <w:sz w:val="28"/>
          <w:szCs w:val="28"/>
          <w:highlight w:val="none"/>
          <w:lang w:val="zh-CN"/>
        </w:rPr>
        <w:t>盖</w:t>
      </w:r>
      <w:r>
        <w:rPr>
          <w:rFonts w:hint="eastAsia" w:ascii="仿宋_GB2312" w:eastAsia="仿宋_GB2312"/>
          <w:sz w:val="28"/>
          <w:szCs w:val="28"/>
          <w:highlight w:val="none"/>
          <w:lang w:val="zh-CN"/>
        </w:rPr>
        <w:t>公司有效印</w:t>
      </w:r>
      <w:r>
        <w:rPr>
          <w:rFonts w:ascii="仿宋_GB2312" w:eastAsia="仿宋_GB2312"/>
          <w:sz w:val="28"/>
          <w:szCs w:val="28"/>
          <w:highlight w:val="none"/>
          <w:lang w:val="zh-CN"/>
        </w:rPr>
        <w:t>章</w:t>
      </w:r>
      <w:r>
        <w:rPr>
          <w:rFonts w:hint="eastAsia" w:ascii="仿宋_GB2312" w:eastAsia="仿宋_GB2312"/>
          <w:sz w:val="28"/>
          <w:szCs w:val="28"/>
          <w:highlight w:val="none"/>
          <w:lang w:val="zh-CN"/>
        </w:rPr>
        <w:t>的</w:t>
      </w:r>
      <w:r>
        <w:rPr>
          <w:rFonts w:hint="eastAsia" w:ascii="仿宋_GB2312" w:eastAsia="仿宋_GB2312"/>
          <w:color w:val="000000"/>
          <w:sz w:val="28"/>
          <w:szCs w:val="28"/>
          <w:highlight w:val="none"/>
          <w:lang w:val="zh-CN"/>
        </w:rPr>
        <w:t>报价</w:t>
      </w:r>
      <w:r>
        <w:rPr>
          <w:rFonts w:hint="eastAsia" w:ascii="仿宋_GB2312" w:eastAsia="仿宋_GB2312"/>
          <w:sz w:val="28"/>
          <w:szCs w:val="28"/>
          <w:highlight w:val="none"/>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highlight w:val="none"/>
          <w:lang w:val="zh-CN"/>
        </w:rPr>
      </w:pPr>
      <w:r>
        <w:rPr>
          <w:rFonts w:hint="eastAsia" w:ascii="仿宋_GB2312" w:eastAsia="仿宋_GB2312"/>
          <w:color w:val="000000"/>
          <w:sz w:val="28"/>
          <w:szCs w:val="28"/>
          <w:highlight w:val="none"/>
        </w:rPr>
        <w:t>9</w:t>
      </w:r>
      <w:r>
        <w:rPr>
          <w:rFonts w:hint="eastAsia" w:ascii="仿宋_GB2312" w:eastAsia="仿宋_GB2312"/>
          <w:color w:val="000000"/>
          <w:sz w:val="28"/>
          <w:szCs w:val="28"/>
          <w:highlight w:val="none"/>
          <w:lang w:val="zh-CN"/>
        </w:rPr>
        <w:t>.2.</w:t>
      </w:r>
      <w:r>
        <w:rPr>
          <w:rFonts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highlight w:val="none"/>
        </w:rPr>
        <w:t>零星</w:t>
      </w:r>
      <w:r>
        <w:rPr>
          <w:rFonts w:hint="eastAsia" w:ascii="仿宋_GB2312" w:eastAsia="仿宋_GB2312"/>
          <w:color w:val="000000"/>
          <w:sz w:val="28"/>
          <w:szCs w:val="28"/>
          <w:highlight w:val="none"/>
          <w:lang w:eastAsia="zh-CN"/>
        </w:rPr>
        <w:t>采购</w:t>
      </w:r>
      <w:r>
        <w:rPr>
          <w:rFonts w:hint="eastAsia" w:ascii="仿宋_GB2312" w:eastAsia="仿宋_GB2312"/>
          <w:color w:val="000000"/>
          <w:sz w:val="28"/>
          <w:szCs w:val="28"/>
          <w:highlight w:val="none"/>
          <w:lang w:val="zh-CN"/>
        </w:rPr>
        <w:t>文件要求有偏差，必须详细说明。</w:t>
      </w:r>
      <w:r>
        <w:rPr>
          <w:rFonts w:hint="eastAsia" w:ascii="仿宋_GB2312" w:hAnsi="宋体" w:eastAsia="仿宋_GB2312" w:cs="Arial"/>
          <w:color w:val="000000"/>
          <w:sz w:val="28"/>
          <w:szCs w:val="28"/>
          <w:highlight w:val="none"/>
        </w:rPr>
        <w:t>须经采购人许可，才能作为</w:t>
      </w:r>
      <w:r>
        <w:rPr>
          <w:rFonts w:hint="eastAsia" w:ascii="仿宋_GB2312" w:eastAsia="仿宋_GB2312"/>
          <w:color w:val="000000"/>
          <w:sz w:val="28"/>
          <w:szCs w:val="28"/>
          <w:highlight w:val="none"/>
          <w:lang w:val="zh-CN"/>
        </w:rPr>
        <w:t>报价人</w:t>
      </w:r>
      <w:r>
        <w:rPr>
          <w:rFonts w:hint="eastAsia" w:ascii="仿宋_GB2312" w:hAnsi="宋体" w:eastAsia="仿宋_GB2312" w:cs="Arial"/>
          <w:color w:val="000000"/>
          <w:sz w:val="28"/>
          <w:szCs w:val="28"/>
          <w:highlight w:val="none"/>
        </w:rPr>
        <w:t>实质性响应。</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表格自制</w:t>
      </w:r>
      <w:r>
        <w:rPr>
          <w:rFonts w:hint="eastAsia" w:ascii="仿宋_GB2312" w:hAnsi="宋体" w:eastAsia="仿宋_GB2312" w:cs="Arial"/>
          <w:color w:val="000000"/>
          <w:sz w:val="28"/>
          <w:szCs w:val="28"/>
          <w:highlight w:val="none"/>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highlight w:val="none"/>
          <w:lang w:val="zh-CN"/>
        </w:rPr>
      </w:pPr>
      <w:r>
        <w:rPr>
          <w:rFonts w:hint="eastAsia" w:ascii="仿宋_GB2312" w:eastAsia="仿宋_GB2312"/>
          <w:color w:val="000000"/>
          <w:sz w:val="28"/>
          <w:szCs w:val="28"/>
          <w:highlight w:val="none"/>
        </w:rPr>
        <w:t>9</w:t>
      </w:r>
      <w:r>
        <w:rPr>
          <w:rFonts w:hint="eastAsia" w:ascii="仿宋_GB2312" w:eastAsia="仿宋_GB2312"/>
          <w:color w:val="000000"/>
          <w:sz w:val="28"/>
          <w:szCs w:val="28"/>
          <w:highlight w:val="none"/>
          <w:lang w:val="zh-CN"/>
        </w:rPr>
        <w:t>.2.</w:t>
      </w:r>
      <w:r>
        <w:rPr>
          <w:rFonts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zh-CN"/>
        </w:rPr>
        <w:t>报价部分。报价人应按照</w:t>
      </w:r>
      <w:r>
        <w:rPr>
          <w:rFonts w:hint="eastAsia" w:ascii="仿宋_GB2312" w:eastAsia="仿宋_GB2312"/>
          <w:color w:val="000000"/>
          <w:sz w:val="28"/>
          <w:szCs w:val="28"/>
          <w:highlight w:val="none"/>
        </w:rPr>
        <w:t>零星</w:t>
      </w:r>
      <w:r>
        <w:rPr>
          <w:rFonts w:hint="eastAsia" w:ascii="仿宋_GB2312" w:eastAsia="仿宋_GB2312"/>
          <w:color w:val="000000"/>
          <w:sz w:val="28"/>
          <w:szCs w:val="28"/>
          <w:highlight w:val="none"/>
          <w:lang w:eastAsia="zh-CN"/>
        </w:rPr>
        <w:t>采购</w:t>
      </w:r>
      <w:r>
        <w:rPr>
          <w:rFonts w:hint="eastAsia" w:ascii="仿宋_GB2312" w:eastAsia="仿宋_GB2312"/>
          <w:color w:val="000000"/>
          <w:sz w:val="28"/>
          <w:szCs w:val="28"/>
          <w:highlight w:val="none"/>
          <w:lang w:val="zh-CN"/>
        </w:rPr>
        <w:t>文件要求报出拟提供</w:t>
      </w:r>
      <w:r>
        <w:rPr>
          <w:rFonts w:hint="eastAsia" w:ascii="仿宋_GB2312" w:eastAsia="仿宋_GB2312"/>
          <w:color w:val="000000"/>
          <w:sz w:val="28"/>
          <w:szCs w:val="28"/>
          <w:highlight w:val="none"/>
          <w:lang w:val="en-US" w:eastAsia="zh-CN"/>
        </w:rPr>
        <w:t>型号</w:t>
      </w:r>
      <w:r>
        <w:rPr>
          <w:rFonts w:hint="eastAsia" w:ascii="仿宋_GB2312" w:eastAsia="仿宋_GB2312"/>
          <w:sz w:val="28"/>
          <w:szCs w:val="28"/>
          <w:highlight w:val="none"/>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rPr>
        <w:t>9.2.4本公司营业执照复印件</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加盖鲜章）</w:t>
      </w:r>
    </w:p>
    <w:p w14:paraId="1C80A383">
      <w:pPr>
        <w:pStyle w:val="11"/>
        <w:jc w:val="both"/>
        <w:rPr>
          <w:rFonts w:hint="default" w:eastAsia="仿宋_GB2312"/>
          <w:b/>
          <w:bCs/>
          <w:highlight w:val="none"/>
          <w:lang w:val="en-US" w:eastAsia="zh-CN"/>
        </w:rPr>
      </w:pPr>
      <w:r>
        <w:rPr>
          <w:rFonts w:hint="eastAsia" w:ascii="仿宋_GB2312" w:eastAsia="仿宋_GB2312"/>
          <w:sz w:val="28"/>
          <w:szCs w:val="28"/>
          <w:highlight w:val="none"/>
          <w:lang w:val="en-US" w:eastAsia="zh-CN"/>
        </w:rPr>
        <w:t xml:space="preserve">    </w:t>
      </w:r>
      <w:r>
        <w:rPr>
          <w:rFonts w:hint="eastAsia" w:ascii="仿宋_GB2312" w:hAnsi="Times New Roman" w:eastAsia="仿宋_GB2312" w:cs="Times New Roman"/>
          <w:b w:val="0"/>
          <w:bCs w:val="0"/>
          <w:kern w:val="2"/>
          <w:sz w:val="28"/>
          <w:szCs w:val="28"/>
          <w:highlight w:val="none"/>
          <w:lang w:val="en-US" w:eastAsia="zh-CN" w:bidi="ar-SA"/>
        </w:rPr>
        <w:t>9.2.5</w:t>
      </w:r>
      <w:r>
        <w:rPr>
          <w:rFonts w:hint="eastAsia" w:ascii="仿宋_GB2312" w:hAnsi="Times New Roman" w:eastAsia="仿宋_GB2312" w:cs="Times New Roman"/>
          <w:b/>
          <w:bCs/>
          <w:kern w:val="2"/>
          <w:sz w:val="28"/>
          <w:szCs w:val="28"/>
          <w:highlight w:val="none"/>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zh-CN"/>
        </w:rPr>
        <w:t>9.2.</w:t>
      </w:r>
      <w:r>
        <w:rPr>
          <w:rFonts w:hint="eastAsia" w:ascii="仿宋_GB2312" w:eastAsia="仿宋_GB2312" w:cs="Times New Roman"/>
          <w:color w:val="000000"/>
          <w:sz w:val="28"/>
          <w:szCs w:val="28"/>
          <w:highlight w:val="none"/>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07</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11</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09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07</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11</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10</w:t>
      </w:r>
      <w:bookmarkStart w:id="2" w:name="_GoBack"/>
      <w:bookmarkEnd w:id="2"/>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01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封面上须注明“项目名称”；报价清单要求盖章及报价文件外包装上密封处加盖报价服务商</w:t>
      </w:r>
      <w:r>
        <w:rPr>
          <w:rFonts w:hint="eastAsia" w:ascii="仿宋_GB2312" w:eastAsia="仿宋_GB2312"/>
          <w:sz w:val="28"/>
          <w:szCs w:val="28"/>
          <w:highlight w:val="none"/>
          <w:lang w:val="zh-CN"/>
        </w:rPr>
        <w:t>有效印</w:t>
      </w:r>
      <w:r>
        <w:rPr>
          <w:rFonts w:hint="eastAsia" w:ascii="仿宋_GB2312" w:eastAsia="仿宋_GB2312"/>
          <w:color w:val="000000"/>
          <w:sz w:val="28"/>
          <w:szCs w:val="28"/>
          <w:highlight w:val="none"/>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none"/>
          <w:lang w:val="en-US" w:eastAsia="zh-CN"/>
        </w:rPr>
      </w:pPr>
      <w:r>
        <w:rPr>
          <w:rFonts w:ascii="仿宋_GB2312" w:eastAsia="仿宋_GB2312"/>
          <w:color w:val="000000"/>
          <w:sz w:val="28"/>
          <w:szCs w:val="28"/>
          <w:highlight w:val="none"/>
        </w:rPr>
        <w:t>1</w:t>
      </w:r>
      <w:r>
        <w:rPr>
          <w:rFonts w:hint="eastAsia" w:ascii="仿宋_GB2312" w:eastAsia="仿宋_GB2312"/>
          <w:color w:val="000000"/>
          <w:sz w:val="28"/>
          <w:szCs w:val="28"/>
          <w:highlight w:val="none"/>
        </w:rPr>
        <w:t>0</w:t>
      </w:r>
      <w:r>
        <w:rPr>
          <w:rFonts w:ascii="仿宋_GB2312" w:eastAsia="仿宋_GB2312"/>
          <w:color w:val="000000"/>
          <w:sz w:val="28"/>
          <w:szCs w:val="28"/>
          <w:highlight w:val="none"/>
        </w:rPr>
        <w:t>.</w:t>
      </w:r>
      <w:r>
        <w:rPr>
          <w:rFonts w:hint="eastAsia" w:ascii="仿宋_GB2312" w:eastAsia="仿宋_GB2312"/>
          <w:color w:val="000000"/>
          <w:sz w:val="28"/>
          <w:szCs w:val="28"/>
          <w:highlight w:val="none"/>
          <w:lang w:val="en-US" w:eastAsia="zh-CN"/>
        </w:rPr>
        <w:t>6</w:t>
      </w:r>
      <w:r>
        <w:rPr>
          <w:rFonts w:hint="eastAsia" w:ascii="仿宋_GB2312" w:eastAsia="仿宋_GB2312"/>
          <w:color w:val="000000"/>
          <w:sz w:val="28"/>
          <w:szCs w:val="28"/>
          <w:highlight w:val="none"/>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highlight w:val="none"/>
          <w:lang w:val="en-US" w:eastAsia="zh-CN"/>
        </w:rPr>
      </w:pPr>
      <w:r>
        <w:rPr>
          <w:rFonts w:hint="eastAsia" w:ascii="仿宋_GB2312" w:hAnsi="Times New Roman" w:eastAsia="仿宋_GB2312" w:cs="Times New Roman"/>
          <w:b/>
          <w:color w:val="000000"/>
          <w:sz w:val="28"/>
          <w:szCs w:val="28"/>
          <w:highlight w:val="none"/>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highlight w:val="none"/>
        </w:rPr>
      </w:pPr>
      <w:r>
        <w:rPr>
          <w:rFonts w:hint="eastAsia" w:ascii="仿宋_GB2312" w:hAnsi="宋体" w:eastAsia="仿宋_GB2312"/>
          <w:sz w:val="28"/>
          <w:szCs w:val="28"/>
          <w:highlight w:val="none"/>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highlight w:val="none"/>
        </w:rPr>
      </w:pPr>
      <w:r>
        <w:rPr>
          <w:rFonts w:hint="eastAsia" w:ascii="仿宋_GB2312" w:hAnsi="宋体" w:eastAsia="仿宋_GB2312" w:cs="Arial"/>
          <w:b/>
          <w:color w:val="000000"/>
          <w:sz w:val="28"/>
          <w:szCs w:val="28"/>
          <w:highlight w:val="none"/>
        </w:rPr>
        <w:t>十二、</w:t>
      </w:r>
      <w:r>
        <w:rPr>
          <w:rFonts w:hint="eastAsia" w:ascii="仿宋_GB2312" w:hAnsi="宋体" w:eastAsia="仿宋_GB2312"/>
          <w:b/>
          <w:sz w:val="28"/>
          <w:szCs w:val="28"/>
          <w:highlight w:val="none"/>
        </w:rPr>
        <w:t>联系方式：</w:t>
      </w:r>
    </w:p>
    <w:p w14:paraId="6A17114F">
      <w:pPr>
        <w:adjustRightInd w:val="0"/>
        <w:snapToGrid w:val="0"/>
        <w:spacing w:line="594" w:lineRule="exact"/>
        <w:ind w:firstLine="539"/>
        <w:rPr>
          <w:rFonts w:ascii="仿宋_GB2312" w:hAnsi="宋体" w:eastAsia="仿宋_GB2312"/>
          <w:sz w:val="28"/>
          <w:szCs w:val="28"/>
          <w:highlight w:val="none"/>
        </w:rPr>
      </w:pPr>
      <w:r>
        <w:rPr>
          <w:rFonts w:hint="eastAsia" w:ascii="仿宋_GB2312" w:hAnsi="宋体" w:eastAsia="仿宋_GB2312"/>
          <w:sz w:val="28"/>
          <w:szCs w:val="28"/>
          <w:highlight w:val="none"/>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CD3F47B">
      <w:pPr>
        <w:snapToGrid w:val="0"/>
        <w:spacing w:line="360" w:lineRule="auto"/>
        <w:rPr>
          <w:rFonts w:hint="eastAsia" w:ascii="仿宋_GB2312" w:hAnsi="宋体" w:eastAsia="仿宋_GB2312"/>
          <w:sz w:val="28"/>
          <w:szCs w:val="28"/>
        </w:rPr>
      </w:pPr>
    </w:p>
    <w:p w14:paraId="2896785E">
      <w:pPr>
        <w:snapToGrid w:val="0"/>
        <w:spacing w:line="360" w:lineRule="auto"/>
        <w:rPr>
          <w:rFonts w:hint="eastAsia" w:ascii="仿宋_GB2312" w:hAnsi="宋体" w:eastAsia="仿宋_GB2312"/>
          <w:sz w:val="28"/>
          <w:szCs w:val="28"/>
        </w:rPr>
      </w:pPr>
    </w:p>
    <w:p w14:paraId="77164A21">
      <w:pPr>
        <w:snapToGrid w:val="0"/>
        <w:spacing w:line="360" w:lineRule="auto"/>
        <w:rPr>
          <w:rFonts w:hint="eastAsia" w:ascii="仿宋_GB2312" w:hAnsi="宋体" w:eastAsia="仿宋_GB2312"/>
          <w:sz w:val="28"/>
          <w:szCs w:val="28"/>
        </w:rPr>
      </w:pPr>
    </w:p>
    <w:p w14:paraId="68741449">
      <w:pPr>
        <w:snapToGrid w:val="0"/>
        <w:spacing w:line="360" w:lineRule="auto"/>
        <w:rPr>
          <w:rFonts w:hint="eastAsia" w:ascii="仿宋_GB2312" w:hAnsi="宋体" w:eastAsia="仿宋_GB2312"/>
          <w:sz w:val="28"/>
          <w:szCs w:val="28"/>
        </w:rPr>
      </w:pPr>
    </w:p>
    <w:p w14:paraId="2A4A997D">
      <w:pPr>
        <w:snapToGrid w:val="0"/>
        <w:spacing w:line="360" w:lineRule="auto"/>
        <w:rPr>
          <w:rFonts w:hint="eastAsia" w:ascii="仿宋_GB2312" w:hAnsi="宋体" w:eastAsia="仿宋_GB2312"/>
          <w:sz w:val="28"/>
          <w:szCs w:val="28"/>
        </w:rPr>
      </w:pPr>
    </w:p>
    <w:p w14:paraId="5DC648F0">
      <w:pPr>
        <w:snapToGrid w:val="0"/>
        <w:spacing w:line="360" w:lineRule="auto"/>
        <w:rPr>
          <w:rFonts w:hint="eastAsia" w:ascii="仿宋_GB2312" w:hAnsi="宋体" w:eastAsia="仿宋_GB2312"/>
          <w:sz w:val="28"/>
          <w:szCs w:val="28"/>
        </w:rPr>
      </w:pPr>
    </w:p>
    <w:p w14:paraId="6770BECF">
      <w:pPr>
        <w:snapToGrid w:val="0"/>
        <w:spacing w:line="360" w:lineRule="auto"/>
        <w:rPr>
          <w:rFonts w:hint="eastAsia" w:ascii="仿宋_GB2312" w:hAnsi="宋体" w:eastAsia="仿宋_GB2312"/>
          <w:sz w:val="28"/>
          <w:szCs w:val="28"/>
        </w:rPr>
      </w:pPr>
    </w:p>
    <w:p w14:paraId="2756B7D1">
      <w:pPr>
        <w:snapToGrid w:val="0"/>
        <w:spacing w:line="360" w:lineRule="auto"/>
        <w:rPr>
          <w:rFonts w:hint="eastAsia" w:ascii="仿宋_GB2312" w:hAnsi="宋体" w:eastAsia="仿宋_GB2312"/>
          <w:sz w:val="28"/>
          <w:szCs w:val="28"/>
        </w:rPr>
      </w:pPr>
    </w:p>
    <w:p w14:paraId="66E0A3FD">
      <w:pPr>
        <w:snapToGrid w:val="0"/>
        <w:spacing w:line="360" w:lineRule="auto"/>
        <w:rPr>
          <w:rFonts w:hint="eastAsia" w:ascii="仿宋_GB2312" w:hAnsi="宋体" w:eastAsia="仿宋_GB2312"/>
          <w:sz w:val="28"/>
          <w:szCs w:val="28"/>
        </w:rPr>
      </w:pPr>
    </w:p>
    <w:p w14:paraId="426FFBC4">
      <w:pPr>
        <w:snapToGrid w:val="0"/>
        <w:spacing w:line="360" w:lineRule="auto"/>
        <w:rPr>
          <w:rFonts w:hint="eastAsia" w:ascii="仿宋_GB2312" w:hAnsi="宋体" w:eastAsia="仿宋_GB2312"/>
          <w:sz w:val="28"/>
          <w:szCs w:val="28"/>
        </w:rPr>
      </w:pPr>
    </w:p>
    <w:p w14:paraId="1C2FFF32">
      <w:pPr>
        <w:snapToGrid w:val="0"/>
        <w:spacing w:line="360" w:lineRule="auto"/>
        <w:rPr>
          <w:rFonts w:hint="eastAsia" w:ascii="仿宋_GB2312" w:hAnsi="宋体" w:eastAsia="仿宋_GB2312"/>
          <w:sz w:val="28"/>
          <w:szCs w:val="28"/>
        </w:rPr>
      </w:pPr>
    </w:p>
    <w:p w14:paraId="6646AF04">
      <w:pPr>
        <w:snapToGrid w:val="0"/>
        <w:spacing w:line="360" w:lineRule="auto"/>
        <w:rPr>
          <w:rFonts w:hint="eastAsia" w:ascii="仿宋_GB2312" w:hAnsi="宋体" w:eastAsia="仿宋_GB2312"/>
          <w:sz w:val="28"/>
          <w:szCs w:val="28"/>
        </w:rPr>
      </w:pPr>
    </w:p>
    <w:p w14:paraId="21B753D8">
      <w:pPr>
        <w:snapToGrid w:val="0"/>
        <w:spacing w:line="360" w:lineRule="auto"/>
        <w:rPr>
          <w:rFonts w:hint="eastAsia" w:ascii="仿宋_GB2312" w:hAnsi="宋体" w:eastAsia="仿宋_GB2312"/>
          <w:sz w:val="28"/>
          <w:szCs w:val="28"/>
        </w:rPr>
      </w:pPr>
    </w:p>
    <w:p w14:paraId="2CA68DB7">
      <w:pPr>
        <w:snapToGrid w:val="0"/>
        <w:spacing w:line="360" w:lineRule="auto"/>
        <w:rPr>
          <w:rFonts w:hint="eastAsia" w:ascii="仿宋_GB2312" w:hAnsi="宋体" w:eastAsia="仿宋_GB2312"/>
          <w:sz w:val="28"/>
          <w:szCs w:val="28"/>
        </w:rPr>
      </w:pPr>
    </w:p>
    <w:p w14:paraId="518DD837">
      <w:pPr>
        <w:snapToGrid w:val="0"/>
        <w:spacing w:line="360" w:lineRule="auto"/>
        <w:rPr>
          <w:rFonts w:hint="eastAsia" w:ascii="仿宋_GB2312" w:hAnsi="宋体" w:eastAsia="仿宋_GB2312"/>
          <w:sz w:val="28"/>
          <w:szCs w:val="28"/>
        </w:rPr>
      </w:pPr>
    </w:p>
    <w:p w14:paraId="717154F7">
      <w:pPr>
        <w:pStyle w:val="2"/>
        <w:rPr>
          <w:rFonts w:hint="eastAsia" w:ascii="仿宋_GB2312" w:hAnsi="宋体" w:eastAsia="仿宋_GB2312"/>
          <w:sz w:val="28"/>
          <w:szCs w:val="28"/>
        </w:rPr>
      </w:pPr>
    </w:p>
    <w:p w14:paraId="3E42D349">
      <w:pPr>
        <w:pStyle w:val="2"/>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0FEB3C12">
      <w:pPr>
        <w:pStyle w:val="2"/>
      </w:pPr>
    </w:p>
    <w:p w14:paraId="684D8C27">
      <w:pPr>
        <w:rPr>
          <w:rFonts w:hint="eastAsia" w:ascii="宋体" w:hAnsi="宋体"/>
          <w:b/>
          <w:sz w:val="32"/>
          <w:szCs w:val="32"/>
        </w:rPr>
      </w:pPr>
    </w:p>
    <w:p w14:paraId="54E18105">
      <w:pPr>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A542BD"/>
    <w:rsid w:val="03C269B9"/>
    <w:rsid w:val="03CA7149"/>
    <w:rsid w:val="05290211"/>
    <w:rsid w:val="059B2A0F"/>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0116D7"/>
    <w:rsid w:val="1C5B6314"/>
    <w:rsid w:val="1D1D1CDA"/>
    <w:rsid w:val="1D4F54FD"/>
    <w:rsid w:val="1E3D72A6"/>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F67EE5"/>
    <w:rsid w:val="390E1A8E"/>
    <w:rsid w:val="393D4A5E"/>
    <w:rsid w:val="3A140F9B"/>
    <w:rsid w:val="3AE76E8F"/>
    <w:rsid w:val="3B7454DA"/>
    <w:rsid w:val="3BCB39B7"/>
    <w:rsid w:val="3C804994"/>
    <w:rsid w:val="3CEC5442"/>
    <w:rsid w:val="3E101D1E"/>
    <w:rsid w:val="3E432362"/>
    <w:rsid w:val="3F8C7E7E"/>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250C1B"/>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8FE3056"/>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F65C4A"/>
    <w:rsid w:val="63300980"/>
    <w:rsid w:val="641B31F9"/>
    <w:rsid w:val="64352713"/>
    <w:rsid w:val="643E2092"/>
    <w:rsid w:val="64551176"/>
    <w:rsid w:val="6495010E"/>
    <w:rsid w:val="65023356"/>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5030C4"/>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2822</Words>
  <Characters>3159</Characters>
  <Lines>14</Lines>
  <Paragraphs>4</Paragraphs>
  <TotalTime>5</TotalTime>
  <ScaleCrop>false</ScaleCrop>
  <LinksUpToDate>false</LinksUpToDate>
  <CharactersWithSpaces>3416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2025-07-03T08:34:00Z</cp:lastPrinted>
  <dcterms:modified xsi:type="dcterms:W3CDTF">2025-07-07T01:52:43Z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9318B07E5FAC4EBDA29C71B32A8A882A_13</vt:lpwstr>
  </property>
  <property fmtid="{D5CDD505-2E9C-101B-9397-08002B2CF9AE}" pid="4" name="KSOTemplateDocerSaveRecord">
    <vt:lpwstr>eyJoZGlkIjoiZjJlZDRkZTA0ZGNmOGNjODAyNmZkMWU5OTViOWNiZGEiLCJ1c2VySWQiOiIyNjAzMDU3MjkifQ==</vt:lpwstr>
  </property>
</Properties>
</file>