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关于对职工四食堂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公开招租项目的澄清公告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各意向承租方：</w:t>
      </w:r>
    </w:p>
    <w:p>
      <w:pPr>
        <w:ind w:left="0" w:leftChars="0"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现对发布的《职工四食堂公开招租文件》内容作如下澄清：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一、设备供承租方免费使用，具体设备以现场移交为准。</w:t>
      </w:r>
    </w:p>
    <w:p>
      <w:pPr>
        <w:rPr>
          <w:rFonts w:hint="default" w:eastAsia="方正仿宋_GBK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二、除幸福佳苑居住人员外，外来人员无法进入相关区域。目前幸福佳苑B区共计出租约400间房（含倒班宿舍），居住人员就餐地点包括但不限于本食堂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。</w:t>
      </w:r>
    </w:p>
    <w:p>
      <w:pPr>
        <w:pStyle w:val="7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内部员工就餐卡除能在一食堂人工窗口进行充值外，还</w:t>
      </w:r>
      <w:r>
        <w:rPr>
          <w:rFonts w:hint="eastAsia"/>
          <w:lang w:val="en-US" w:eastAsia="zh-CN"/>
        </w:rPr>
        <w:t>可使</w:t>
      </w:r>
      <w:r>
        <w:rPr>
          <w:rFonts w:hint="eastAsia"/>
        </w:rPr>
        <w:t>用微信二维码进行充值；销售额每月由专人报账后，以集团公司账号打款到承租人账号。</w:t>
      </w:r>
    </w:p>
    <w:p>
      <w:pPr>
        <w:pStyle w:val="7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四、销售额结算具体请参照</w:t>
      </w:r>
      <w:r>
        <w:rPr>
          <w:rFonts w:hint="eastAsia"/>
        </w:rPr>
        <w:t>重庆机场集团食堂就餐卡刷卡终端机协议</w:t>
      </w:r>
      <w:r>
        <w:rPr>
          <w:rFonts w:hint="eastAsia"/>
          <w:lang w:val="en-US" w:eastAsia="zh-CN"/>
        </w:rPr>
        <w:t>第一条。</w:t>
      </w:r>
    </w:p>
    <w:p>
      <w:pPr>
        <w:pStyle w:val="7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除了可以刷卡外，也可以使用微信或者支付宝支付；其他方式支付的销售额，不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10%</w:t>
      </w:r>
      <w:r>
        <w:rPr>
          <w:rFonts w:hint="eastAsia"/>
          <w:lang w:val="en-US" w:eastAsia="zh-CN"/>
        </w:rPr>
        <w:t>提成范围</w:t>
      </w:r>
      <w:r>
        <w:rPr>
          <w:rFonts w:hint="eastAsia"/>
        </w:rPr>
        <w:t>内。</w:t>
      </w:r>
    </w:p>
    <w:p>
      <w:pPr>
        <w:pStyle w:val="7"/>
        <w:rPr>
          <w:rFonts w:hint="eastAsia"/>
        </w:rPr>
      </w:pPr>
      <w:r>
        <w:rPr>
          <w:rFonts w:hint="eastAsia"/>
        </w:rPr>
        <w:t>其余内容不变，特此澄清。</w:t>
      </w:r>
    </w:p>
    <w:p>
      <w:pPr>
        <w:pStyle w:val="7"/>
        <w:ind w:left="0" w:leftChars="0" w:firstLine="0" w:firstLineChars="0"/>
        <w:rPr>
          <w:rFonts w:hint="eastAsia"/>
        </w:rPr>
      </w:pPr>
    </w:p>
    <w:p>
      <w:pPr>
        <w:pStyle w:val="7"/>
        <w:jc w:val="right"/>
        <w:rPr>
          <w:rFonts w:hint="eastAsia"/>
        </w:rPr>
      </w:pPr>
      <w:r>
        <w:rPr>
          <w:rFonts w:hint="eastAsia"/>
        </w:rPr>
        <w:t>重庆机场集团有限公司园区开发分公司</w:t>
      </w:r>
    </w:p>
    <w:p>
      <w:pPr>
        <w:pStyle w:val="7"/>
        <w:jc w:val="right"/>
        <w:rPr>
          <w:rFonts w:hint="eastAsia"/>
        </w:rPr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pStyle w:val="7"/>
        <w:ind w:left="0" w:leftChars="0" w:firstLine="0" w:firstLineChars="0"/>
        <w:jc w:val="center"/>
        <w:rPr>
          <w:rFonts w:hint="eastAsia"/>
        </w:rPr>
      </w:pPr>
    </w:p>
    <w:p>
      <w:pPr>
        <w:pStyle w:val="7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（联系人：</w:t>
      </w:r>
      <w:r>
        <w:rPr>
          <w:rFonts w:hint="eastAsia"/>
          <w:lang w:val="en-US" w:eastAsia="zh-CN"/>
        </w:rPr>
        <w:t>洪博一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联系电话：6715</w:t>
      </w:r>
      <w:r>
        <w:rPr>
          <w:rFonts w:hint="eastAsia"/>
          <w:lang w:val="en-US" w:eastAsia="zh-CN"/>
        </w:rPr>
        <w:t>3354</w:t>
      </w:r>
      <w:r>
        <w:rPr>
          <w:rFonts w:hint="eastAsia"/>
        </w:rPr>
        <w:t>）</w:t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TFlMmRmN2Y0YzAwZWJmMDIzMmMzMGUyMzNkMjUifQ=="/>
  </w:docVars>
  <w:rsids>
    <w:rsidRoot w:val="00000000"/>
    <w:rsid w:val="035C6E09"/>
    <w:rsid w:val="03C37AB2"/>
    <w:rsid w:val="04AB4D5E"/>
    <w:rsid w:val="098C6583"/>
    <w:rsid w:val="0AC46F27"/>
    <w:rsid w:val="10373940"/>
    <w:rsid w:val="10AC68D8"/>
    <w:rsid w:val="10D06E87"/>
    <w:rsid w:val="12F27F6E"/>
    <w:rsid w:val="17AA3EDA"/>
    <w:rsid w:val="1F1026D5"/>
    <w:rsid w:val="2C0C176C"/>
    <w:rsid w:val="38FA6457"/>
    <w:rsid w:val="39972902"/>
    <w:rsid w:val="3C3A736C"/>
    <w:rsid w:val="43290236"/>
    <w:rsid w:val="4C344432"/>
    <w:rsid w:val="4E8428DD"/>
    <w:rsid w:val="5918027C"/>
    <w:rsid w:val="60E9131F"/>
    <w:rsid w:val="66B04CAA"/>
    <w:rsid w:val="67A61834"/>
    <w:rsid w:val="6B7513AB"/>
    <w:rsid w:val="6BC54253"/>
    <w:rsid w:val="75C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0"/>
    </w:pPr>
    <w:rPr>
      <w:rFonts w:eastAsia="方正黑体_GBK"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Times New Roman" w:hAnsi="Times New Roman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760" w:lineRule="exact"/>
      <w:ind w:firstLine="0" w:firstLineChars="0"/>
      <w:outlineLvl w:val="4"/>
    </w:pPr>
    <w:rPr>
      <w:rFonts w:eastAsia="方正小标宋_GBK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0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/>
      <w:szCs w:val="24"/>
    </w:rPr>
  </w:style>
  <w:style w:type="character" w:customStyle="1" w:styleId="10">
    <w:name w:val="正文文本 Char"/>
    <w:link w:val="7"/>
    <w:qFormat/>
    <w:uiPriority w:val="0"/>
    <w:rPr>
      <w:rFonts w:ascii="Times New Roman" w:hAnsi="Times New Roman" w:eastAsia="方正仿宋_GBK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332</Characters>
  <Lines>0</Lines>
  <Paragraphs>0</Paragraphs>
  <TotalTime>3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2024-05-07T07:23:00Z</dcterms:created>
  <dc:creator>Lenovo</dc:creator>
  <cp:lastModifiedBy>洪博一</cp:lastModifiedBy>
  <cp:lastPrinted>2024-06-13T08:01:00Z</cp:lastPrinted>
  <dcterms:modified xsi:type="dcterms:W3CDTF">2024-06-17T02:07:51Z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5288B5474ABD481693CE00B8A602EE33_12</vt:lpwstr>
  </property>
</Properties>
</file>