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rPr>
        <w:t>北区1、2、3号货站屋顶彩光瓦维修</w:t>
      </w:r>
      <w:r>
        <w:rPr>
          <w:rFonts w:hint="eastAsia" w:ascii="仿宋_GB2312" w:hAnsi="仿宋" w:eastAsia="仿宋_GB2312"/>
          <w:b/>
          <w:color w:val="000000"/>
          <w:sz w:val="40"/>
          <w:szCs w:val="40"/>
          <w:lang w:val="en-US" w:eastAsia="zh-CN"/>
        </w:rPr>
        <w:t>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4</w:t>
      </w:r>
      <w:r>
        <w:rPr>
          <w:rFonts w:hint="eastAsia" w:ascii="仿宋_GB2312" w:eastAsia="仿宋_GB2312"/>
          <w:b/>
          <w:color w:val="000000"/>
          <w:sz w:val="32"/>
        </w:rPr>
        <w:t>-0</w:t>
      </w:r>
      <w:r>
        <w:rPr>
          <w:rFonts w:hint="eastAsia" w:ascii="仿宋_GB2312" w:eastAsia="仿宋_GB2312"/>
          <w:b/>
          <w:color w:val="000000"/>
          <w:sz w:val="32"/>
          <w:lang w:val="en-US" w:eastAsia="zh-CN"/>
        </w:rPr>
        <w:t>22</w:t>
      </w:r>
      <w:bookmarkStart w:id="2" w:name="_GoBack"/>
      <w:bookmarkEnd w:id="2"/>
    </w:p>
    <w:p>
      <w:pPr>
        <w:pStyle w:val="11"/>
        <w:rPr>
          <w:rFonts w:hint="default"/>
          <w:lang w:val="en-US"/>
        </w:rPr>
      </w:pPr>
    </w:p>
    <w:p>
      <w:pPr>
        <w:jc w:val="center"/>
        <w:rPr>
          <w:rFonts w:ascii="仿宋_GB2312" w:eastAsia="仿宋_GB2312"/>
          <w:b/>
          <w:color w:val="000000"/>
          <w:sz w:val="52"/>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六</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lang w:val="en-US" w:eastAsia="zh-CN"/>
        </w:rPr>
      </w:pPr>
      <w:r>
        <w:rPr>
          <w:rFonts w:hint="eastAsia" w:ascii="仿宋_GB2312" w:hAnsi="仿宋" w:eastAsia="仿宋_GB2312"/>
          <w:b/>
          <w:color w:val="000000"/>
          <w:sz w:val="40"/>
          <w:szCs w:val="40"/>
        </w:rPr>
        <w:t>北区1、2、3号货站屋顶彩光瓦维修</w:t>
      </w:r>
      <w:r>
        <w:rPr>
          <w:rFonts w:hint="eastAsia" w:ascii="仿宋_GB2312" w:hAnsi="仿宋" w:eastAsia="仿宋_GB2312"/>
          <w:b/>
          <w:color w:val="000000"/>
          <w:sz w:val="40"/>
          <w:szCs w:val="40"/>
          <w:lang w:val="en-US" w:eastAsia="zh-CN"/>
        </w:rPr>
        <w:t>项目</w:t>
      </w: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pPr>
        <w:pStyle w:val="11"/>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w:t>
      </w:r>
      <w:r>
        <w:rPr>
          <w:rFonts w:hint="eastAsia" w:ascii="仿宋_GB2312" w:hAnsi="宋体" w:eastAsia="仿宋_GB2312" w:cs="宋体"/>
          <w:b/>
          <w:bCs/>
          <w:color w:val="000000"/>
          <w:kern w:val="0"/>
          <w:sz w:val="28"/>
          <w:szCs w:val="28"/>
          <w:lang w:eastAsia="zh-CN"/>
        </w:rPr>
        <w:t>.</w:t>
      </w:r>
      <w:r>
        <w:rPr>
          <w:rFonts w:hint="eastAsia" w:ascii="仿宋_GB2312" w:hAnsi="宋体" w:eastAsia="仿宋_GB2312" w:cs="宋体"/>
          <w:b/>
          <w:bCs/>
          <w:color w:val="000000"/>
          <w:kern w:val="0"/>
          <w:sz w:val="28"/>
          <w:szCs w:val="28"/>
        </w:rPr>
        <w:t>资</w:t>
      </w:r>
      <w:r>
        <w:rPr>
          <w:rFonts w:hint="eastAsia" w:ascii="仿宋_GB2312" w:hAnsi="宋体" w:eastAsia="仿宋_GB2312" w:cs="宋体"/>
          <w:b/>
          <w:bCs/>
          <w:color w:val="000000"/>
          <w:kern w:val="0"/>
          <w:sz w:val="28"/>
          <w:szCs w:val="28"/>
          <w:lang w:val="en-US" w:eastAsia="zh-CN"/>
        </w:rPr>
        <w:t>格</w:t>
      </w:r>
      <w:r>
        <w:rPr>
          <w:rFonts w:hint="eastAsia" w:ascii="仿宋_GB2312" w:hAnsi="宋体" w:eastAsia="仿宋_GB2312" w:cs="宋体"/>
          <w:b/>
          <w:bCs/>
          <w:color w:val="000000"/>
          <w:kern w:val="0"/>
          <w:sz w:val="28"/>
          <w:szCs w:val="28"/>
        </w:rPr>
        <w:t>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1.1注册公司为独立法人，本项目不接受联合体投标，不得转包、分包。</w:t>
      </w:r>
    </w:p>
    <w:p>
      <w:pPr>
        <w:widowControl/>
        <w:spacing w:line="360" w:lineRule="auto"/>
        <w:ind w:firstLine="560"/>
        <w:jc w:val="left"/>
        <w:rPr>
          <w:rFonts w:hint="eastAsia" w:ascii="方正仿宋_GBK" w:hAnsi="方正仿宋_GBK" w:eastAsia="方正仿宋_GBK" w:cs="方正仿宋_GBK"/>
          <w:bCs/>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sz w:val="28"/>
          <w:szCs w:val="28"/>
          <w:lang w:val="en-US" w:eastAsia="zh-CN"/>
        </w:rPr>
        <w:t>实施项目</w:t>
      </w:r>
      <w:r>
        <w:rPr>
          <w:rFonts w:hint="eastAsia" w:ascii="方正仿宋_GBK" w:hAnsi="方正仿宋_GBK" w:eastAsia="方正仿宋_GBK" w:cs="方正仿宋_GBK"/>
          <w:sz w:val="28"/>
          <w:szCs w:val="28"/>
        </w:rPr>
        <w:t>所必需的设备和专业技术能力（提供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并加盖单位鲜章）</w:t>
      </w:r>
      <w:r>
        <w:rPr>
          <w:rFonts w:hint="eastAsia" w:ascii="方正仿宋_GBK" w:hAnsi="方正仿宋_GBK" w:eastAsia="方正仿宋_GBK" w:cs="方正仿宋_GBK"/>
          <w:bCs/>
          <w:sz w:val="28"/>
          <w:szCs w:val="28"/>
        </w:rPr>
        <w:t>。</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w:t>
      </w:r>
    </w:p>
    <w:p>
      <w:pPr>
        <w:widowControl/>
        <w:spacing w:line="360" w:lineRule="auto"/>
        <w:ind w:firstLine="560" w:firstLineChars="200"/>
        <w:jc w:val="left"/>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响应人没有进入采购人黑名单库</w:t>
      </w:r>
      <w:r>
        <w:rPr>
          <w:rFonts w:hint="eastAsia" w:ascii="方正仿宋_GBK" w:hAnsi="方正仿宋_GBK" w:eastAsia="方正仿宋_GBK" w:cs="方正仿宋_GBK"/>
          <w:sz w:val="28"/>
          <w:szCs w:val="28"/>
          <w:lang w:eastAsia="zh-CN"/>
        </w:rPr>
        <w:t>。</w:t>
      </w:r>
    </w:p>
    <w:p>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pPr>
        <w:widowControl/>
        <w:spacing w:line="360" w:lineRule="auto"/>
        <w:ind w:firstLine="560" w:firstLineChars="200"/>
        <w:jc w:val="left"/>
        <w:rPr>
          <w:rFonts w:hint="default"/>
          <w:lang w:val="en-US" w:eastAsia="zh-CN"/>
        </w:rPr>
      </w:pPr>
      <w:r>
        <w:rPr>
          <w:rFonts w:hint="eastAsia" w:ascii="仿宋_GB2312" w:eastAsia="仿宋_GB2312"/>
          <w:color w:val="000000"/>
          <w:sz w:val="28"/>
          <w:szCs w:val="28"/>
          <w:lang w:val="en-US" w:eastAsia="zh-CN"/>
        </w:rPr>
        <w:t>2.1北区1、2、3号货站需加固屋顶采光瓦，总计15张；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rPr>
        <w:t>2.1</w:t>
      </w:r>
      <w:r>
        <w:rPr>
          <w:rFonts w:hint="eastAsia" w:ascii="仿宋_GB2312" w:eastAsia="仿宋_GB2312"/>
          <w:color w:val="000000"/>
          <w:sz w:val="28"/>
          <w:szCs w:val="28"/>
          <w:lang w:val="en-US" w:eastAsia="zh-CN"/>
        </w:rPr>
        <w:t>.1用彩钢钉对松动采光瓦加固后，采光瓦相邻接缝处用耐候密封胶封堵，保证采光瓦稳固、不漏水。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2.2北区1、3号货站需更换采光瓦（规格约为长4000mm*宽1000mm*厚3mm）各1张；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b w:val="0"/>
          <w:bCs w:val="0"/>
          <w:color w:val="000000"/>
          <w:sz w:val="28"/>
          <w:szCs w:val="28"/>
          <w:lang w:val="en-US" w:eastAsia="zh-CN"/>
        </w:rPr>
        <w:t>2.2.1</w:t>
      </w:r>
      <w:r>
        <w:rPr>
          <w:rFonts w:hint="eastAsia" w:ascii="仿宋_GB2312" w:hAnsi="Times New Roman" w:eastAsia="仿宋_GB2312" w:cs="Times New Roman"/>
          <w:b w:val="0"/>
          <w:bCs w:val="0"/>
          <w:color w:val="000000"/>
          <w:kern w:val="2"/>
          <w:sz w:val="28"/>
          <w:szCs w:val="28"/>
          <w:lang w:val="en-US" w:eastAsia="zh-CN" w:bidi="ar-SA"/>
        </w:rPr>
        <w:t>拆下破损彩钢瓦，</w:t>
      </w:r>
      <w:r>
        <w:rPr>
          <w:rFonts w:hint="eastAsia" w:ascii="仿宋_GB2312" w:eastAsia="仿宋_GB2312" w:cs="Times New Roman"/>
          <w:b w:val="0"/>
          <w:bCs w:val="0"/>
          <w:color w:val="000000"/>
          <w:kern w:val="2"/>
          <w:sz w:val="28"/>
          <w:szCs w:val="28"/>
          <w:lang w:val="en-US" w:eastAsia="zh-CN" w:bidi="ar-SA"/>
        </w:rPr>
        <w:t>安装全新采光瓦，四周用彩钢钉加固，采光瓦相邻</w:t>
      </w:r>
      <w:r>
        <w:rPr>
          <w:rFonts w:hint="eastAsia" w:ascii="仿宋_GB2312" w:eastAsia="仿宋_GB2312"/>
          <w:color w:val="000000"/>
          <w:sz w:val="28"/>
          <w:szCs w:val="28"/>
          <w:lang w:val="en-US" w:eastAsia="zh-CN"/>
        </w:rPr>
        <w:t>接缝处用耐候密封胶封堵，保证采光瓦稳固、不漏水；</w:t>
      </w:r>
    </w:p>
    <w:p>
      <w:pPr>
        <w:pStyle w:val="3"/>
        <w:ind w:firstLine="561"/>
        <w:rPr>
          <w:rFonts w:hint="eastAsia" w:ascii="仿宋_GB2312" w:eastAsia="仿宋_GB2312"/>
          <w:b w:val="0"/>
          <w:bCs w:val="0"/>
          <w:color w:val="000000"/>
          <w:sz w:val="28"/>
          <w:szCs w:val="28"/>
          <w:lang w:val="en-US" w:eastAsia="zh-CN"/>
        </w:rPr>
      </w:pPr>
      <w:r>
        <w:rPr>
          <w:rFonts w:hint="eastAsia" w:ascii="仿宋_GB2312" w:eastAsia="仿宋_GB2312"/>
          <w:b w:val="0"/>
          <w:bCs w:val="0"/>
          <w:color w:val="000000"/>
          <w:sz w:val="28"/>
          <w:szCs w:val="28"/>
          <w:lang w:val="en-US" w:eastAsia="zh-CN"/>
        </w:rPr>
        <w:t>2.2.2采光瓦拆卸、安装过程中，作业下方库内区域需设置围挡或锥桶隔离，并安排人员现场指挥，禁止现场作业人员、车辆靠近。</w:t>
      </w:r>
    </w:p>
    <w:p>
      <w:pPr>
        <w:ind w:firstLine="561"/>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2.3屋顶施工无供电端口，乙方需提前准备锂电作业工具。</w:t>
      </w:r>
    </w:p>
    <w:p>
      <w:pPr>
        <w:widowControl/>
        <w:spacing w:line="360" w:lineRule="auto"/>
        <w:ind w:firstLine="560" w:firstLineChars="200"/>
        <w:jc w:val="left"/>
        <w:rPr>
          <w:rFonts w:hint="default"/>
          <w:lang w:val="en-US" w:eastAsia="zh-CN"/>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4所有建渣须运输至机场外，依法依规处理。</w:t>
      </w:r>
    </w:p>
    <w:p>
      <w:pPr>
        <w:widowControl/>
        <w:numPr>
          <w:ilvl w:val="0"/>
          <w:numId w:val="0"/>
        </w:numPr>
        <w:spacing w:line="360" w:lineRule="auto"/>
        <w:ind w:firstLine="562" w:firstLineChars="200"/>
        <w:jc w:val="left"/>
        <w:rPr>
          <w:rFonts w:hint="default" w:ascii="方正仿宋_GBK" w:hAnsi="方正仿宋_GBK" w:eastAsia="方正仿宋_GBK" w:cs="方正仿宋_GBK"/>
          <w:b/>
          <w:bCs/>
          <w:kern w:val="2"/>
          <w:sz w:val="28"/>
          <w:szCs w:val="28"/>
          <w:highlight w:val="none"/>
          <w:lang w:val="en-US" w:eastAsia="zh-CN" w:bidi="ar-SA"/>
        </w:rPr>
      </w:pPr>
      <w:r>
        <w:rPr>
          <w:rFonts w:hint="eastAsia" w:ascii="仿宋_GB2312" w:eastAsia="仿宋_GB2312"/>
          <w:b/>
          <w:bCs/>
          <w:color w:val="000000"/>
          <w:sz w:val="28"/>
          <w:szCs w:val="28"/>
          <w:lang w:val="en-US" w:eastAsia="zh-CN"/>
        </w:rPr>
        <w:t>3.</w:t>
      </w:r>
      <w:r>
        <w:rPr>
          <w:rFonts w:hint="eastAsia" w:ascii="仿宋_GB2312" w:eastAsia="仿宋_GB2312"/>
          <w:b/>
          <w:bCs/>
          <w:color w:val="000000"/>
          <w:sz w:val="28"/>
          <w:szCs w:val="28"/>
        </w:rPr>
        <w:t>施工安全：</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仿宋_GB2312" w:eastAsia="仿宋_GB2312"/>
          <w:color w:val="000000"/>
          <w:sz w:val="28"/>
          <w:szCs w:val="28"/>
          <w:lang w:val="en-US" w:eastAsia="zh-CN"/>
        </w:rPr>
        <w:t>3.1</w:t>
      </w: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pStyle w:val="3"/>
        <w:ind w:firstLine="560" w:firstLineChars="20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仿宋_GB2312" w:hAnsi="Times New Roman" w:eastAsia="仿宋_GB2312" w:cs="Times New Roman"/>
          <w:b w:val="0"/>
          <w:bCs w:val="0"/>
          <w:color w:val="000000"/>
          <w:kern w:val="2"/>
          <w:sz w:val="28"/>
          <w:szCs w:val="28"/>
          <w:lang w:val="en-US" w:eastAsia="zh-CN" w:bidi="ar-SA"/>
        </w:rPr>
        <w:t>3.2</w:t>
      </w:r>
      <w:r>
        <w:rPr>
          <w:rFonts w:hint="eastAsia" w:ascii="方正仿宋_GBK" w:hAnsi="方正仿宋_GBK" w:eastAsia="方正仿宋_GBK" w:cs="方正仿宋_GBK"/>
          <w:b w:val="0"/>
          <w:bCs w:val="0"/>
          <w:color w:val="auto"/>
          <w:kern w:val="2"/>
          <w:sz w:val="28"/>
          <w:szCs w:val="28"/>
          <w:highlight w:val="none"/>
          <w:lang w:val="en-US" w:eastAsia="zh-CN" w:bidi="ar-SA"/>
        </w:rPr>
        <w:t>施工地点在隔离区内，需提前办理隔离区通行证件，完善施工工具、耗材审批手续。施工方应妥善做好人员及通行证件管理工作，进入通行证件审批指定区域活动，严禁进入未审批区域活动，严禁在控制区内从事与工作无关的活动。</w:t>
      </w:r>
    </w:p>
    <w:p>
      <w:pPr>
        <w:widowControl/>
        <w:spacing w:line="360" w:lineRule="auto"/>
        <w:ind w:firstLine="560" w:firstLineChars="200"/>
        <w:jc w:val="left"/>
        <w:rPr>
          <w:rFonts w:hint="default"/>
          <w:lang w:val="en-US" w:eastAsia="zh-CN"/>
        </w:rPr>
      </w:pPr>
      <w:r>
        <w:rPr>
          <w:rFonts w:hint="eastAsia" w:ascii="仿宋_GB2312" w:hAnsi="Times New Roman" w:eastAsia="仿宋_GB2312" w:cs="Times New Roman"/>
          <w:b w:val="0"/>
          <w:bCs w:val="0"/>
          <w:color w:val="000000"/>
          <w:kern w:val="2"/>
          <w:sz w:val="28"/>
          <w:szCs w:val="28"/>
          <w:lang w:val="en-US" w:eastAsia="zh-CN" w:bidi="ar-SA"/>
        </w:rPr>
        <w:t>3.3</w:t>
      </w:r>
      <w:r>
        <w:rPr>
          <w:rFonts w:hint="eastAsia" w:ascii="方正仿宋_GBK" w:hAnsi="方正仿宋_GBK" w:eastAsia="方正仿宋_GBK" w:cs="方正仿宋_GBK"/>
          <w:sz w:val="28"/>
          <w:szCs w:val="28"/>
          <w:lang w:val="en-US" w:eastAsia="zh-CN"/>
        </w:rPr>
        <w:t>高空作业时须严格遵守操作章程，佩戴安全绳、安全帽及防滑鞋，做好相关防坠措施，并安排专人做好安全防护。</w:t>
      </w:r>
    </w:p>
    <w:p>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0.45万</w:t>
      </w:r>
      <w:r>
        <w:rPr>
          <w:rFonts w:hint="eastAsia" w:ascii="仿宋_GB2312" w:eastAsia="仿宋_GB2312"/>
          <w:sz w:val="28"/>
          <w:szCs w:val="28"/>
        </w:rPr>
        <w:t>元（大写:</w:t>
      </w:r>
      <w:r>
        <w:rPr>
          <w:rFonts w:hint="eastAsia" w:ascii="仿宋_GB2312" w:eastAsia="仿宋_GB2312"/>
          <w:sz w:val="28"/>
          <w:szCs w:val="28"/>
          <w:lang w:val="en-US" w:eastAsia="zh-CN"/>
        </w:rPr>
        <w:t>肆仟伍佰元整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仿宋_GB2312" w:eastAsia="仿宋_GB2312"/>
          <w:color w:val="000000"/>
          <w:sz w:val="28"/>
          <w:szCs w:val="28"/>
          <w:lang w:val="en-US" w:eastAsia="zh-CN"/>
        </w:rPr>
        <w:t>3.1</w:t>
      </w:r>
      <w:r>
        <w:rPr>
          <w:rFonts w:hint="eastAsia" w:ascii="方正仿宋_GBK" w:hAnsi="方正仿宋_GBK" w:eastAsia="方正仿宋_GBK" w:cs="方正仿宋_GBK"/>
          <w:bCs/>
          <w:sz w:val="28"/>
          <w:szCs w:val="28"/>
        </w:rPr>
        <w:t>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仿宋_GB2312" w:eastAsia="仿宋_GB2312"/>
          <w:color w:val="000000"/>
          <w:sz w:val="28"/>
          <w:szCs w:val="28"/>
          <w:lang w:val="en-US" w:eastAsia="zh-CN"/>
        </w:rPr>
        <w:t>3.2</w:t>
      </w:r>
      <w:r>
        <w:rPr>
          <w:rFonts w:hint="eastAsia" w:ascii="方正仿宋_GBK" w:hAnsi="方正仿宋_GBK" w:eastAsia="方正仿宋_GBK" w:cs="方正仿宋_GBK"/>
          <w:bCs/>
          <w:sz w:val="28"/>
          <w:szCs w:val="28"/>
        </w:rPr>
        <w:t>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2024</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6</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12</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olor w:val="000000"/>
          <w:sz w:val="28"/>
          <w:szCs w:val="28"/>
          <w:lang w:val="en-US" w:eastAsia="zh-CN"/>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adjustRightInd w:val="0"/>
        <w:snapToGrid w:val="0"/>
        <w:spacing w:line="360" w:lineRule="auto"/>
        <w:ind w:firstLine="560" w:firstLineChars="200"/>
        <w:rPr>
          <w:rFonts w:hint="default" w:eastAsia="仿宋_GB2312"/>
          <w:lang w:val="en-US" w:eastAsia="zh-CN"/>
        </w:rPr>
      </w:pPr>
      <w:r>
        <w:rPr>
          <w:rFonts w:hint="eastAsia" w:ascii="仿宋_GB2312" w:eastAsia="仿宋_GB2312"/>
          <w:sz w:val="28"/>
          <w:szCs w:val="28"/>
        </w:rPr>
        <w:t>5.2</w:t>
      </w:r>
      <w:r>
        <w:rPr>
          <w:rFonts w:hint="eastAsia" w:ascii="仿宋_GB2312" w:eastAsia="仿宋_GB2312"/>
          <w:sz w:val="28"/>
          <w:szCs w:val="28"/>
          <w:lang w:val="en-US" w:eastAsia="zh-CN"/>
        </w:rPr>
        <w:t>履约保证金</w:t>
      </w:r>
      <w:r>
        <w:rPr>
          <w:rFonts w:hint="eastAsia" w:ascii="仿宋_GB2312" w:eastAsia="仿宋_GB2312"/>
          <w:sz w:val="28"/>
          <w:szCs w:val="28"/>
          <w:lang w:eastAsia="zh-CN"/>
        </w:rPr>
        <w:t>：</w:t>
      </w:r>
      <w:r>
        <w:rPr>
          <w:rFonts w:hint="eastAsia" w:ascii="仿宋_GB2312" w:eastAsia="仿宋_GB2312"/>
          <w:sz w:val="28"/>
          <w:szCs w:val="28"/>
          <w:lang w:val="en-US" w:eastAsia="zh-CN"/>
        </w:rPr>
        <w:t>无。</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lang w:val="en-US" w:eastAsia="zh-CN"/>
        </w:rPr>
        <w:t>7</w:t>
      </w:r>
      <w:r>
        <w:rPr>
          <w:rFonts w:hint="eastAsia" w:ascii="仿宋_GB2312" w:hAnsi="宋体" w:eastAsia="仿宋_GB2312" w:cs="Arial"/>
          <w:bCs/>
          <w:sz w:val="28"/>
          <w:szCs w:val="28"/>
          <w:u w:val="single"/>
        </w:rPr>
        <w:t>天</w:t>
      </w:r>
      <w:r>
        <w:rPr>
          <w:rFonts w:hint="eastAsia" w:ascii="仿宋_GB2312" w:hAnsi="宋体" w:eastAsia="仿宋_GB2312" w:cs="Arial"/>
          <w:bCs/>
          <w:sz w:val="28"/>
          <w:szCs w:val="28"/>
        </w:rPr>
        <w:t>。</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6</w:t>
      </w:r>
      <w:r>
        <w:rPr>
          <w:rFonts w:hint="eastAsia" w:ascii="仿宋_GB2312" w:hAnsi="宋体" w:eastAsia="仿宋_GB2312" w:cs="Arial"/>
          <w:color w:val="000000"/>
          <w:sz w:val="28"/>
          <w:szCs w:val="28"/>
          <w:u w:val="single"/>
        </w:rPr>
        <w:t>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eastAsia="仿宋_GB2312" w:cs="Times New Roman"/>
          <w:color w:val="000000"/>
          <w:sz w:val="28"/>
          <w:szCs w:val="28"/>
          <w:lang w:val="en-US" w:eastAsia="zh-CN"/>
        </w:rPr>
        <w:t>2024</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6</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12</w:t>
      </w:r>
      <w:r>
        <w:rPr>
          <w:rFonts w:hint="eastAsia" w:ascii="仿宋_GB2312" w:hAnsi="Times New Roman" w:eastAsia="仿宋_GB2312" w:cs="Times New Roman"/>
          <w:color w:val="000000"/>
          <w:sz w:val="28"/>
          <w:szCs w:val="28"/>
          <w:lang w:val="zh-CN"/>
        </w:rPr>
        <w:t>日</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2024</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12</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pPr>
        <w:pStyle w:val="11"/>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hint="eastAsia" w:ascii="宋体" w:hAnsi="宋体"/>
          <w:b/>
          <w:sz w:val="32"/>
          <w:szCs w:val="32"/>
        </w:rPr>
      </w:pPr>
    </w:p>
    <w:p>
      <w:pPr>
        <w:rPr>
          <w:rFonts w:ascii="宋体" w:hAnsi="宋体"/>
          <w:b w:val="0"/>
          <w:bCs/>
          <w:sz w:val="32"/>
          <w:szCs w:val="32"/>
        </w:rPr>
      </w:pPr>
      <w:r>
        <w:rPr>
          <w:rFonts w:hint="eastAsia" w:ascii="宋体" w:hAnsi="宋体"/>
          <w:b w:val="0"/>
          <w:bCs/>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4</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11"/>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JmZGYzM2NjNDIxNTUwMjQ3NTliYzY0Yzg0ZDg0YjAifQ=="/>
  </w:docVars>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0B8D"/>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A52B03"/>
    <w:rsid w:val="03C269B9"/>
    <w:rsid w:val="03F8548D"/>
    <w:rsid w:val="05290211"/>
    <w:rsid w:val="069E185B"/>
    <w:rsid w:val="06FB3AE8"/>
    <w:rsid w:val="076766B5"/>
    <w:rsid w:val="094F3001"/>
    <w:rsid w:val="099A6A08"/>
    <w:rsid w:val="09C2047E"/>
    <w:rsid w:val="09CF6937"/>
    <w:rsid w:val="0A073777"/>
    <w:rsid w:val="0A7A382D"/>
    <w:rsid w:val="0AE22BF0"/>
    <w:rsid w:val="0B7A1EEA"/>
    <w:rsid w:val="0BD5582F"/>
    <w:rsid w:val="0C8E3E60"/>
    <w:rsid w:val="0DB86A62"/>
    <w:rsid w:val="0DC760A7"/>
    <w:rsid w:val="0DE06919"/>
    <w:rsid w:val="0F0B33E8"/>
    <w:rsid w:val="0FCF6D99"/>
    <w:rsid w:val="10382BA5"/>
    <w:rsid w:val="112F6D66"/>
    <w:rsid w:val="114C6F03"/>
    <w:rsid w:val="11F307DC"/>
    <w:rsid w:val="12193BE1"/>
    <w:rsid w:val="12256D04"/>
    <w:rsid w:val="12D446AC"/>
    <w:rsid w:val="12F53E94"/>
    <w:rsid w:val="150F0169"/>
    <w:rsid w:val="154D5805"/>
    <w:rsid w:val="156E1005"/>
    <w:rsid w:val="15A0690C"/>
    <w:rsid w:val="163E130D"/>
    <w:rsid w:val="16D43E12"/>
    <w:rsid w:val="179F759C"/>
    <w:rsid w:val="18050F03"/>
    <w:rsid w:val="18F40524"/>
    <w:rsid w:val="1A2247F0"/>
    <w:rsid w:val="1A5D5310"/>
    <w:rsid w:val="1A6150D7"/>
    <w:rsid w:val="1A783642"/>
    <w:rsid w:val="1A827BA2"/>
    <w:rsid w:val="1B7D6E67"/>
    <w:rsid w:val="1BBF3015"/>
    <w:rsid w:val="1BCC7695"/>
    <w:rsid w:val="1C5B6314"/>
    <w:rsid w:val="1C8C755F"/>
    <w:rsid w:val="1E622522"/>
    <w:rsid w:val="1F51106F"/>
    <w:rsid w:val="1FF368CC"/>
    <w:rsid w:val="2077623E"/>
    <w:rsid w:val="20BD15B6"/>
    <w:rsid w:val="212A0C78"/>
    <w:rsid w:val="21B9289A"/>
    <w:rsid w:val="21BA6164"/>
    <w:rsid w:val="21CE745E"/>
    <w:rsid w:val="21F54E33"/>
    <w:rsid w:val="22251D9E"/>
    <w:rsid w:val="23AC69A3"/>
    <w:rsid w:val="254B0C2C"/>
    <w:rsid w:val="25944957"/>
    <w:rsid w:val="260F4E2C"/>
    <w:rsid w:val="27181E8C"/>
    <w:rsid w:val="27AC1AD0"/>
    <w:rsid w:val="27FB020E"/>
    <w:rsid w:val="281B0B35"/>
    <w:rsid w:val="28960322"/>
    <w:rsid w:val="28AE59C9"/>
    <w:rsid w:val="28FE6835"/>
    <w:rsid w:val="29326A7A"/>
    <w:rsid w:val="29E879CA"/>
    <w:rsid w:val="2A617ADD"/>
    <w:rsid w:val="2B0D40DE"/>
    <w:rsid w:val="2BB52E41"/>
    <w:rsid w:val="2D9A1740"/>
    <w:rsid w:val="2DB914F0"/>
    <w:rsid w:val="2DE74F72"/>
    <w:rsid w:val="2E2F0953"/>
    <w:rsid w:val="2E7D2606"/>
    <w:rsid w:val="303E00D5"/>
    <w:rsid w:val="304269F9"/>
    <w:rsid w:val="30E45C63"/>
    <w:rsid w:val="31097CFF"/>
    <w:rsid w:val="31702DA1"/>
    <w:rsid w:val="318D027E"/>
    <w:rsid w:val="31B718EC"/>
    <w:rsid w:val="31C74E8E"/>
    <w:rsid w:val="326F1075"/>
    <w:rsid w:val="3317335F"/>
    <w:rsid w:val="33F31437"/>
    <w:rsid w:val="346843A1"/>
    <w:rsid w:val="355F170B"/>
    <w:rsid w:val="364A14F4"/>
    <w:rsid w:val="36DF1A24"/>
    <w:rsid w:val="390E1A8E"/>
    <w:rsid w:val="39D84473"/>
    <w:rsid w:val="3A140F9B"/>
    <w:rsid w:val="3AE76E8F"/>
    <w:rsid w:val="3B7454DA"/>
    <w:rsid w:val="3BCB39B7"/>
    <w:rsid w:val="3C804994"/>
    <w:rsid w:val="3CC3722D"/>
    <w:rsid w:val="3CEC5442"/>
    <w:rsid w:val="3DCB609C"/>
    <w:rsid w:val="3E101D1E"/>
    <w:rsid w:val="3E314C52"/>
    <w:rsid w:val="3E432362"/>
    <w:rsid w:val="400B2DE2"/>
    <w:rsid w:val="415426A8"/>
    <w:rsid w:val="41F7548F"/>
    <w:rsid w:val="42EA058A"/>
    <w:rsid w:val="4308603D"/>
    <w:rsid w:val="43C607C1"/>
    <w:rsid w:val="445D290B"/>
    <w:rsid w:val="46332FA5"/>
    <w:rsid w:val="465D5950"/>
    <w:rsid w:val="46BD2E34"/>
    <w:rsid w:val="477404A3"/>
    <w:rsid w:val="480609B0"/>
    <w:rsid w:val="48566B3C"/>
    <w:rsid w:val="48B21D24"/>
    <w:rsid w:val="48CC7324"/>
    <w:rsid w:val="490A0316"/>
    <w:rsid w:val="498B3CDD"/>
    <w:rsid w:val="49F06EFA"/>
    <w:rsid w:val="49F46FE7"/>
    <w:rsid w:val="4AA76173"/>
    <w:rsid w:val="4B5D694B"/>
    <w:rsid w:val="4B6A7395"/>
    <w:rsid w:val="4C6F7BDC"/>
    <w:rsid w:val="4CA24874"/>
    <w:rsid w:val="4CD54398"/>
    <w:rsid w:val="4D2B63BA"/>
    <w:rsid w:val="4EFC2A76"/>
    <w:rsid w:val="4F304639"/>
    <w:rsid w:val="4F6C6588"/>
    <w:rsid w:val="50DB6BB1"/>
    <w:rsid w:val="510F35E8"/>
    <w:rsid w:val="518D3273"/>
    <w:rsid w:val="526715A5"/>
    <w:rsid w:val="5360664C"/>
    <w:rsid w:val="53C12F86"/>
    <w:rsid w:val="548C7610"/>
    <w:rsid w:val="550C040F"/>
    <w:rsid w:val="560B6B4F"/>
    <w:rsid w:val="56811338"/>
    <w:rsid w:val="56AB1D99"/>
    <w:rsid w:val="573E25C6"/>
    <w:rsid w:val="578779FD"/>
    <w:rsid w:val="57AD4B2A"/>
    <w:rsid w:val="57B32171"/>
    <w:rsid w:val="57F263A2"/>
    <w:rsid w:val="58312386"/>
    <w:rsid w:val="58F2585E"/>
    <w:rsid w:val="58F46DD8"/>
    <w:rsid w:val="59D42EB5"/>
    <w:rsid w:val="5AAE30DF"/>
    <w:rsid w:val="5B9117E1"/>
    <w:rsid w:val="5BF32BD4"/>
    <w:rsid w:val="5BF615BC"/>
    <w:rsid w:val="5CB376A5"/>
    <w:rsid w:val="5CD94274"/>
    <w:rsid w:val="5D2A65F2"/>
    <w:rsid w:val="5D2D231E"/>
    <w:rsid w:val="5DA75851"/>
    <w:rsid w:val="5DFF3AC4"/>
    <w:rsid w:val="5E577DBE"/>
    <w:rsid w:val="5E9F1AC6"/>
    <w:rsid w:val="5F847C2A"/>
    <w:rsid w:val="5F947D80"/>
    <w:rsid w:val="6006041D"/>
    <w:rsid w:val="60BD4615"/>
    <w:rsid w:val="62F65C4A"/>
    <w:rsid w:val="63300980"/>
    <w:rsid w:val="64352713"/>
    <w:rsid w:val="6495010E"/>
    <w:rsid w:val="64D62429"/>
    <w:rsid w:val="677D0564"/>
    <w:rsid w:val="67DA1534"/>
    <w:rsid w:val="67E65A7C"/>
    <w:rsid w:val="68B83512"/>
    <w:rsid w:val="68BB21E9"/>
    <w:rsid w:val="68C369BF"/>
    <w:rsid w:val="69B93DE9"/>
    <w:rsid w:val="6A242D5A"/>
    <w:rsid w:val="6A287C64"/>
    <w:rsid w:val="6A6E2F54"/>
    <w:rsid w:val="6ABF7608"/>
    <w:rsid w:val="6B453ED0"/>
    <w:rsid w:val="6B5A0BF5"/>
    <w:rsid w:val="6BA910E4"/>
    <w:rsid w:val="6BE75546"/>
    <w:rsid w:val="6C977C55"/>
    <w:rsid w:val="6CD4529E"/>
    <w:rsid w:val="6D682C40"/>
    <w:rsid w:val="6DD742C4"/>
    <w:rsid w:val="6E0B1A73"/>
    <w:rsid w:val="6E2454D0"/>
    <w:rsid w:val="6ECA2CBC"/>
    <w:rsid w:val="6F5C50FC"/>
    <w:rsid w:val="6F60478F"/>
    <w:rsid w:val="6F8B1FE2"/>
    <w:rsid w:val="702C32F4"/>
    <w:rsid w:val="70387630"/>
    <w:rsid w:val="70DE5E26"/>
    <w:rsid w:val="721F20D1"/>
    <w:rsid w:val="72324E28"/>
    <w:rsid w:val="726F3F66"/>
    <w:rsid w:val="727F03E4"/>
    <w:rsid w:val="738721C8"/>
    <w:rsid w:val="7433707F"/>
    <w:rsid w:val="75546C21"/>
    <w:rsid w:val="75B5093F"/>
    <w:rsid w:val="7748373F"/>
    <w:rsid w:val="77A24F9E"/>
    <w:rsid w:val="77AB5A92"/>
    <w:rsid w:val="77C55665"/>
    <w:rsid w:val="78135ED4"/>
    <w:rsid w:val="78E03EA1"/>
    <w:rsid w:val="78FE4116"/>
    <w:rsid w:val="790C0EE6"/>
    <w:rsid w:val="798A3C0A"/>
    <w:rsid w:val="7A715172"/>
    <w:rsid w:val="7B307D3B"/>
    <w:rsid w:val="7BA2135B"/>
    <w:rsid w:val="7C231216"/>
    <w:rsid w:val="7C695AC3"/>
    <w:rsid w:val="7C7A3E81"/>
    <w:rsid w:val="7C7F1857"/>
    <w:rsid w:val="7E1857A6"/>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autoRedefine/>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paragraph" w:styleId="4">
    <w:name w:val="Normal Indent"/>
    <w:basedOn w:val="1"/>
    <w:autoRedefine/>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Date"/>
    <w:basedOn w:val="1"/>
    <w:next w:val="1"/>
    <w:link w:val="23"/>
    <w:autoRedefine/>
    <w:unhideWhenUsed/>
    <w:qFormat/>
    <w:uiPriority w:val="99"/>
    <w:pPr>
      <w:ind w:left="100" w:leftChars="2500"/>
    </w:pPr>
  </w:style>
  <w:style w:type="paragraph" w:styleId="6">
    <w:name w:val="Balloon Text"/>
    <w:basedOn w:val="1"/>
    <w:link w:val="22"/>
    <w:autoRedefine/>
    <w:unhideWhenUsed/>
    <w:qFormat/>
    <w:uiPriority w:val="99"/>
    <w:rPr>
      <w:sz w:val="18"/>
      <w:szCs w:val="18"/>
    </w:rPr>
  </w:style>
  <w:style w:type="paragraph" w:styleId="7">
    <w:name w:val="footer"/>
    <w:basedOn w:val="1"/>
    <w:link w:val="16"/>
    <w:autoRedefine/>
    <w:qFormat/>
    <w:uiPriority w:val="99"/>
    <w:pPr>
      <w:tabs>
        <w:tab w:val="center" w:pos="4153"/>
        <w:tab w:val="right" w:pos="8306"/>
      </w:tabs>
      <w:snapToGrid w:val="0"/>
      <w:jc w:val="left"/>
    </w:pPr>
    <w:rPr>
      <w:kern w:val="0"/>
      <w:sz w:val="18"/>
      <w:szCs w:val="18"/>
    </w:rPr>
  </w:style>
  <w:style w:type="paragraph" w:styleId="8">
    <w:name w:val="header"/>
    <w:basedOn w:val="1"/>
    <w:link w:val="15"/>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autoRedefine/>
    <w:qFormat/>
    <w:uiPriority w:val="99"/>
    <w:rPr>
      <w:rFonts w:ascii="Calibri" w:hAnsi="Calibri"/>
      <w:b/>
      <w:szCs w:val="20"/>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autoRedefine/>
    <w:qFormat/>
    <w:locked/>
    <w:uiPriority w:val="0"/>
    <w:pPr>
      <w:spacing w:before="240" w:after="60" w:line="360" w:lineRule="auto"/>
      <w:jc w:val="center"/>
      <w:outlineLvl w:val="0"/>
    </w:pPr>
    <w:rPr>
      <w:rFonts w:ascii="Calibri" w:hAnsi="Calibri"/>
      <w:b/>
      <w:bCs/>
      <w:sz w:val="32"/>
      <w:szCs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link w:val="8"/>
    <w:semiHidden/>
    <w:qFormat/>
    <w:locked/>
    <w:uiPriority w:val="99"/>
    <w:rPr>
      <w:rFonts w:cs="Times New Roman"/>
      <w:sz w:val="18"/>
      <w:szCs w:val="18"/>
    </w:rPr>
  </w:style>
  <w:style w:type="character" w:customStyle="1" w:styleId="16">
    <w:name w:val="页脚 Char"/>
    <w:link w:val="7"/>
    <w:autoRedefine/>
    <w:qFormat/>
    <w:locked/>
    <w:uiPriority w:val="99"/>
    <w:rPr>
      <w:rFonts w:cs="Times New Roman"/>
      <w:sz w:val="18"/>
      <w:szCs w:val="18"/>
    </w:rPr>
  </w:style>
  <w:style w:type="paragraph" w:customStyle="1" w:styleId="17">
    <w:name w:val="列出段落1"/>
    <w:basedOn w:val="1"/>
    <w:autoRedefine/>
    <w:qFormat/>
    <w:uiPriority w:val="34"/>
    <w:pPr>
      <w:ind w:firstLine="420" w:firstLineChars="200"/>
    </w:pPr>
  </w:style>
  <w:style w:type="character" w:customStyle="1" w:styleId="18">
    <w:name w:val="f14w1"/>
    <w:autoRedefine/>
    <w:qFormat/>
    <w:uiPriority w:val="0"/>
    <w:rPr>
      <w:b/>
      <w:bCs/>
      <w:color w:val="002569"/>
      <w:sz w:val="21"/>
      <w:szCs w:val="21"/>
    </w:rPr>
  </w:style>
  <w:style w:type="paragraph" w:customStyle="1" w:styleId="19">
    <w:name w:val="Char Char Char Char Char Char Char Char Char Char Char1 Char Char Char Char"/>
    <w:basedOn w:val="1"/>
    <w:autoRedefine/>
    <w:qFormat/>
    <w:uiPriority w:val="0"/>
    <w:pPr>
      <w:widowControl/>
      <w:snapToGrid w:val="0"/>
      <w:spacing w:before="120" w:after="160" w:line="360" w:lineRule="auto"/>
      <w:ind w:right="-360"/>
      <w:jc w:val="left"/>
    </w:pPr>
  </w:style>
  <w:style w:type="paragraph" w:customStyle="1" w:styleId="20">
    <w:name w:val="列出段落11"/>
    <w:basedOn w:val="1"/>
    <w:autoRedefine/>
    <w:qFormat/>
    <w:uiPriority w:val="0"/>
    <w:pPr>
      <w:ind w:firstLine="420" w:firstLineChars="200"/>
    </w:pPr>
  </w:style>
  <w:style w:type="paragraph" w:customStyle="1" w:styleId="21">
    <w:name w:val="列出段落2"/>
    <w:basedOn w:val="1"/>
    <w:autoRedefine/>
    <w:qFormat/>
    <w:uiPriority w:val="0"/>
    <w:pPr>
      <w:ind w:firstLine="420" w:firstLineChars="200"/>
    </w:pPr>
    <w:rPr>
      <w:rFonts w:ascii="Calibri" w:hAnsi="Calibri"/>
      <w:szCs w:val="22"/>
    </w:rPr>
  </w:style>
  <w:style w:type="character" w:customStyle="1" w:styleId="22">
    <w:name w:val="批注框文本 Char"/>
    <w:link w:val="6"/>
    <w:autoRedefine/>
    <w:semiHidden/>
    <w:qFormat/>
    <w:uiPriority w:val="99"/>
    <w:rPr>
      <w:rFonts w:ascii="Times New Roman" w:hAnsi="Times New Roman"/>
      <w:kern w:val="2"/>
      <w:sz w:val="18"/>
      <w:szCs w:val="18"/>
    </w:rPr>
  </w:style>
  <w:style w:type="character" w:customStyle="1" w:styleId="23">
    <w:name w:val="日期 Char"/>
    <w:link w:val="5"/>
    <w:semiHidden/>
    <w:qFormat/>
    <w:uiPriority w:val="99"/>
    <w:rPr>
      <w:rFonts w:ascii="Times New Roman" w:hAnsi="Times New Roman"/>
      <w:kern w:val="2"/>
      <w:sz w:val="21"/>
      <w:szCs w:val="24"/>
    </w:rPr>
  </w:style>
  <w:style w:type="paragraph" w:customStyle="1" w:styleId="24">
    <w:name w:val="zjb正文"/>
    <w:basedOn w:val="1"/>
    <w:autoRedefine/>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2726</Words>
  <Characters>3056</Characters>
  <Lines>14</Lines>
  <Paragraphs>4</Paragraphs>
  <TotalTime>2</TotalTime>
  <ScaleCrop>false</ScaleCrop>
  <LinksUpToDate>false</LinksUpToDate>
  <CharactersWithSpaces>3298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2024-04-07T01:59:00Z</cp:lastPrinted>
  <dcterms:modified xsi:type="dcterms:W3CDTF">2024-06-05T02:32:37Z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5BC8417B95B742C5A2756B335073F382</vt:lpwstr>
  </property>
</Properties>
</file>