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kinsoku w:val="0"/>
        <w:autoSpaceDE w:val="0"/>
        <w:autoSpaceDN w:val="0"/>
        <w:spacing w:line="560" w:lineRule="exact"/>
        <w:jc w:val="center"/>
        <w:textAlignment w:val="baseline"/>
        <w:outlineLvl w:val="0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bCs/>
          <w:sz w:val="44"/>
          <w:szCs w:val="44"/>
        </w:rPr>
        <w:t>渝北区两路组团M标准分区</w:t>
      </w:r>
    </w:p>
    <w:p>
      <w:pPr>
        <w:pStyle w:val="4"/>
        <w:widowControl/>
        <w:kinsoku w:val="0"/>
        <w:autoSpaceDE w:val="0"/>
        <w:autoSpaceDN w:val="0"/>
        <w:spacing w:line="560" w:lineRule="exact"/>
        <w:jc w:val="center"/>
        <w:textAlignment w:val="baseline"/>
        <w:outlineLvl w:val="0"/>
        <w:rPr>
          <w:rFonts w:ascii="方正小标宋_GBK" w:hAnsi="方正小标宋_GBK" w:eastAsia="方正小标宋_GBK" w:cs="方正小标宋_GBK"/>
          <w:sz w:val="44"/>
          <w:szCs w:val="4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eastAsia="方正小标宋_GBK" w:hAnsiTheme="majorEastAsia" w:cstheme="majorEastAsia"/>
          <w:bCs/>
          <w:sz w:val="44"/>
          <w:szCs w:val="44"/>
        </w:rPr>
        <w:t>M36-1、M37-1号地块</w:t>
      </w:r>
    </w:p>
    <w:p>
      <w:pPr>
        <w:pStyle w:val="4"/>
        <w:widowControl/>
        <w:kinsoku w:val="0"/>
        <w:autoSpaceDE w:val="0"/>
        <w:autoSpaceDN w:val="0"/>
        <w:spacing w:line="560" w:lineRule="exact"/>
        <w:jc w:val="center"/>
        <w:textAlignment w:val="baseline"/>
        <w:outlineLvl w:val="0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bCs/>
          <w:sz w:val="44"/>
          <w:szCs w:val="44"/>
        </w:rPr>
        <w:t>意向招租公告</w:t>
      </w:r>
    </w:p>
    <w:p>
      <w:pPr>
        <w:pStyle w:val="4"/>
        <w:widowControl/>
        <w:kinsoku w:val="0"/>
        <w:autoSpaceDE w:val="0"/>
        <w:autoSpaceDN w:val="0"/>
        <w:spacing w:line="560" w:lineRule="exact"/>
        <w:jc w:val="center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kinsoku w:val="0"/>
        <w:autoSpaceDE w:val="0"/>
        <w:autoSpaceDN w:val="0"/>
        <w:spacing w:line="560" w:lineRule="exact"/>
        <w:ind w:firstLine="608" w:firstLineChars="200"/>
        <w:textAlignment w:val="baseline"/>
        <w:rPr>
          <w:rFonts w:ascii="Times New Roman" w:hAnsi="Times New Roman" w:eastAsia="方正仿宋_GBK" w:cs="Times New Roman"/>
          <w:spacing w:val="-3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8"/>
          <w:sz w:val="32"/>
          <w:szCs w:val="32"/>
        </w:rPr>
        <w:t>为盘活存量土地资源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重庆机场集团有限公司航空物流园发展分公司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拟对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宗土地开展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盘活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利用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-3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</w:rPr>
        <w:t>发布有</w:t>
      </w:r>
      <w:r>
        <w:rPr>
          <w:rFonts w:ascii="Times New Roman" w:hAnsi="Times New Roman" w:eastAsia="方正仿宋_GBK" w:cs="Times New Roman"/>
          <w:spacing w:val="-3"/>
          <w:sz w:val="32"/>
          <w:szCs w:val="32"/>
        </w:rPr>
        <w:t>关意向招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</w:rPr>
        <w:t>租</w:t>
      </w:r>
      <w:r>
        <w:rPr>
          <w:rFonts w:ascii="Times New Roman" w:hAnsi="Times New Roman" w:eastAsia="方正仿宋_GBK" w:cs="Times New Roman"/>
          <w:spacing w:val="-3"/>
          <w:sz w:val="32"/>
          <w:szCs w:val="32"/>
        </w:rPr>
        <w:t>公告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-3"/>
          <w:sz w:val="32"/>
          <w:szCs w:val="32"/>
        </w:rPr>
        <w:t>意向招租</w:t>
      </w:r>
      <w:r>
        <w:rPr>
          <w:rFonts w:ascii="Times New Roman" w:hAnsi="Times New Roman" w:eastAsia="方正仿宋_GBK" w:cs="Times New Roman"/>
          <w:sz w:val="32"/>
          <w:szCs w:val="32"/>
        </w:rPr>
        <w:t>公告期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时—2024年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</w:rPr>
        <w:t>有意向的单位可在</w:t>
      </w:r>
      <w:r>
        <w:rPr>
          <w:rFonts w:ascii="Times New Roman" w:hAnsi="Times New Roman" w:eastAsia="方正仿宋_GBK" w:cs="Times New Roman"/>
          <w:sz w:val="32"/>
          <w:szCs w:val="32"/>
        </w:rPr>
        <w:t>公告期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</w:rPr>
        <w:t>内与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重庆机场集团有限公司航空物流园发展分公司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</w:rPr>
        <w:t>进行前期洽谈。</w:t>
      </w:r>
    </w:p>
    <w:p>
      <w:pPr>
        <w:pStyle w:val="4"/>
        <w:widowControl/>
        <w:kinsoku w:val="0"/>
        <w:autoSpaceDE w:val="0"/>
        <w:autoSpaceDN w:val="0"/>
        <w:spacing w:line="560" w:lineRule="exact"/>
        <w:ind w:firstLine="639" w:firstLineChars="200"/>
        <w:textAlignment w:val="baseline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pacing w:val="-1"/>
          <w:sz w:val="32"/>
          <w:szCs w:val="32"/>
        </w:rPr>
        <w:t>一、地块基本情况</w:t>
      </w:r>
    </w:p>
    <w:tbl>
      <w:tblPr>
        <w:tblStyle w:val="11"/>
        <w:tblW w:w="803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407"/>
        <w:gridCol w:w="987"/>
        <w:gridCol w:w="1042"/>
        <w:gridCol w:w="1042"/>
        <w:gridCol w:w="1255"/>
        <w:gridCol w:w="10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272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地块名称</w:t>
            </w:r>
          </w:p>
        </w:tc>
        <w:tc>
          <w:tcPr>
            <w:tcW w:w="1407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地块位置</w:t>
            </w:r>
          </w:p>
        </w:tc>
        <w:tc>
          <w:tcPr>
            <w:tcW w:w="987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地块面积</w:t>
            </w:r>
          </w:p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（亩）</w:t>
            </w:r>
          </w:p>
        </w:tc>
        <w:tc>
          <w:tcPr>
            <w:tcW w:w="1042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土地</w:t>
            </w:r>
          </w:p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用途</w:t>
            </w:r>
          </w:p>
        </w:tc>
        <w:tc>
          <w:tcPr>
            <w:tcW w:w="1042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使用</w:t>
            </w:r>
          </w:p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限</w:t>
            </w:r>
          </w:p>
        </w:tc>
        <w:tc>
          <w:tcPr>
            <w:tcW w:w="1255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使用费用</w:t>
            </w:r>
          </w:p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/亩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31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意向保证金</w:t>
            </w:r>
          </w:p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272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渝北区两路组团M标准分区M36-1号地块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重庆两路果园港综合保税区空港功能区A卡口内、内卡口外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约50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工业用地                                               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3-5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面议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面议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272" w:type="dxa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渝北区两路组团M标准分区M37-1号地块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10"/>
              <w:widowControl/>
              <w:kinsoku w:val="0"/>
              <w:autoSpaceDE w:val="0"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二、申请人资格要求</w:t>
      </w:r>
    </w:p>
    <w:p>
      <w:pPr>
        <w:widowControl/>
        <w:kinsoku w:val="0"/>
        <w:autoSpaceDE w:val="0"/>
        <w:autoSpaceDN w:val="0"/>
        <w:spacing w:line="56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申请人为</w:t>
      </w:r>
      <w:r>
        <w:rPr>
          <w:rFonts w:ascii="Times New Roman" w:hAnsi="Times New Roman" w:eastAsia="方正仿宋_GBK" w:cs="Times New Roman"/>
          <w:sz w:val="32"/>
          <w:szCs w:val="32"/>
        </w:rPr>
        <w:t>中华人民共和国境内有效存续的法人和其他组织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/>
        <w:kinsoku w:val="0"/>
        <w:autoSpaceDE w:val="0"/>
        <w:autoSpaceDN w:val="0"/>
        <w:spacing w:line="56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（二）申请人可以单独申请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不接受联合申请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三、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意向招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租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公告期</w:t>
      </w:r>
    </w:p>
    <w:p>
      <w:pPr>
        <w:widowControl/>
        <w:kinsoku w:val="0"/>
        <w:autoSpaceDE w:val="0"/>
        <w:autoSpaceDN w:val="0"/>
        <w:spacing w:line="56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时—2024年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、联系方式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重庆机场集团有限公司航空物流园发展分公司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市场经营部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023-67156550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kinsoku w:val="0"/>
        <w:autoSpaceDE w:val="0"/>
        <w:autoSpaceDN w:val="0"/>
        <w:spacing w:line="56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52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重庆机场集团有限公司</w:t>
      </w:r>
    </w:p>
    <w:p>
      <w:pPr>
        <w:pStyle w:val="5"/>
        <w:spacing w:before="0" w:beforeAutospacing="0" w:after="0" w:afterAutospacing="0" w:line="52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航空物流园发展分公司</w:t>
      </w:r>
    </w:p>
    <w:p>
      <w:pPr>
        <w:widowControl/>
        <w:kinsoku w:val="0"/>
        <w:autoSpaceDE w:val="0"/>
        <w:autoSpaceDN w:val="0"/>
        <w:spacing w:line="56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2024年5月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r>
        <w:br w:type="page"/>
      </w:r>
    </w:p>
    <w:p>
      <w:pPr>
        <w:pStyle w:val="9"/>
        <w:spacing w:line="520" w:lineRule="exact"/>
        <w:ind w:firstLine="0" w:firstLineChars="0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bCs/>
          <w:sz w:val="44"/>
          <w:szCs w:val="44"/>
        </w:rPr>
        <w:t>渝北区两路组团M标准分区</w:t>
      </w:r>
    </w:p>
    <w:p>
      <w:pPr>
        <w:pStyle w:val="9"/>
        <w:spacing w:line="520" w:lineRule="exact"/>
        <w:ind w:firstLine="0" w:firstLineChars="0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>
        <w:rPr>
          <w:rFonts w:hint="eastAsia" w:ascii="方正小标宋_GBK" w:eastAsia="方正小标宋_GBK" w:hAnsiTheme="majorEastAsia" w:cstheme="majorEastAsia"/>
          <w:bCs/>
          <w:sz w:val="44"/>
          <w:szCs w:val="44"/>
        </w:rPr>
        <w:t>M36-1、M37-1号地块介绍</w:t>
      </w:r>
    </w:p>
    <w:p>
      <w:pPr>
        <w:pStyle w:val="9"/>
        <w:spacing w:line="520" w:lineRule="exact"/>
        <w:ind w:firstLine="0" w:firstLineChars="0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ge">
              <wp:posOffset>1914525</wp:posOffset>
            </wp:positionV>
            <wp:extent cx="5266690" cy="3004185"/>
            <wp:effectExtent l="0" t="0" r="10160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spacing w:line="520" w:lineRule="exact"/>
        <w:ind w:firstLine="0" w:firstLineChars="0"/>
        <w:jc w:val="center"/>
        <w:rPr>
          <w:rFonts w:ascii="方正小标宋_GBK" w:eastAsia="方正小标宋_GBK" w:hAnsiTheme="majorEastAsia" w:cstheme="majorEastAsia"/>
          <w:bCs/>
          <w:sz w:val="44"/>
          <w:szCs w:val="44"/>
        </w:rPr>
      </w:pP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地块位置</w:t>
            </w:r>
          </w:p>
        </w:tc>
        <w:tc>
          <w:tcPr>
            <w:tcW w:w="6741" w:type="dxa"/>
          </w:tcPr>
          <w:p>
            <w:pPr>
              <w:pStyle w:val="5"/>
              <w:tabs>
                <w:tab w:val="left" w:pos="3909"/>
              </w:tabs>
              <w:spacing w:before="0" w:beforeAutospacing="0" w:after="0" w:afterAutospacing="0" w:line="520" w:lineRule="exact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渝北区两路组团M标准分区M36-1、M37-1号地块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用地性质</w:t>
            </w:r>
          </w:p>
        </w:tc>
        <w:tc>
          <w:tcPr>
            <w:tcW w:w="6741" w:type="dxa"/>
          </w:tcPr>
          <w:p>
            <w:pPr>
              <w:pStyle w:val="5"/>
              <w:spacing w:before="0" w:beforeAutospacing="0" w:after="0" w:afterAutospacing="0" w:line="52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工业用地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宗地面积</w:t>
            </w:r>
          </w:p>
        </w:tc>
        <w:tc>
          <w:tcPr>
            <w:tcW w:w="6741" w:type="dxa"/>
          </w:tcPr>
          <w:p>
            <w:pPr>
              <w:pStyle w:val="5"/>
              <w:spacing w:before="0" w:beforeAutospacing="0" w:after="0" w:afterAutospacing="0" w:line="52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M36-1：33071.7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平方米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,M37-1：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33291.2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宗地区位</w:t>
            </w:r>
          </w:p>
        </w:tc>
        <w:tc>
          <w:tcPr>
            <w:tcW w:w="6741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该宗地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位于重庆两路果园港综合保税区空港功能区A卡口内、内卡口外，紧邻重庆机场国际货运区，车辆可正常进出通行。地块东临空港东路，西至包茂高速，北临绕城高速，南抵重庆机场国际核心货运区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交通配套</w:t>
            </w:r>
          </w:p>
        </w:tc>
        <w:tc>
          <w:tcPr>
            <w:tcW w:w="6741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包茂高速、重庆绕城高速。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教育配套</w:t>
            </w:r>
          </w:p>
        </w:tc>
        <w:tc>
          <w:tcPr>
            <w:tcW w:w="6741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重庆巴蜀常春藤学校、渝北中学、空港实验中学、空港实验小学、立人小学等。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医疗配套</w:t>
            </w:r>
          </w:p>
        </w:tc>
        <w:tc>
          <w:tcPr>
            <w:tcW w:w="6741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渝北区中医院、重庆临港中西结合医院等。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商业配套</w:t>
            </w:r>
          </w:p>
        </w:tc>
        <w:tc>
          <w:tcPr>
            <w:tcW w:w="6741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桥达茂宸广场、港莲广场、桃源天地等。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公园配套</w:t>
            </w:r>
          </w:p>
        </w:tc>
        <w:tc>
          <w:tcPr>
            <w:tcW w:w="6741" w:type="dxa"/>
            <w:vAlign w:val="center"/>
          </w:tcPr>
          <w:p>
            <w:pPr>
              <w:pStyle w:val="5"/>
              <w:spacing w:before="0" w:beforeAutospacing="0" w:after="0" w:afterAutospacing="0" w:line="52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保税港体育文化公园、观河体育文化公园、桃源公园等。</w:t>
            </w:r>
          </w:p>
        </w:tc>
      </w:tr>
    </w:tbl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得天独厚的区位优势：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 紧邻国际航空货运区：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地块紧邻重庆机场国际货运区，2</w:t>
      </w:r>
      <w:r>
        <w:rPr>
          <w:rFonts w:ascii="Times New Roman" w:hAnsi="Times New Roman" w:eastAsia="方正仿宋_GBK" w:cs="Times New Roman"/>
          <w:sz w:val="32"/>
          <w:szCs w:val="32"/>
        </w:rPr>
        <w:t>分钟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</w:t>
      </w:r>
      <w:r>
        <w:rPr>
          <w:rFonts w:ascii="Times New Roman" w:hAnsi="Times New Roman" w:eastAsia="方正仿宋_GBK" w:cs="Times New Roman"/>
          <w:sz w:val="32"/>
          <w:szCs w:val="32"/>
        </w:rPr>
        <w:t>即可抵达江北国际机场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国际进出港航空</w:t>
      </w:r>
      <w:r>
        <w:rPr>
          <w:rFonts w:ascii="Times New Roman" w:hAnsi="Times New Roman" w:eastAsia="方正仿宋_GBK" w:cs="Times New Roman"/>
          <w:sz w:val="32"/>
          <w:szCs w:val="32"/>
        </w:rPr>
        <w:t>货站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、国际快件中心及综合性指定监管场地</w:t>
      </w:r>
      <w:r>
        <w:rPr>
          <w:rFonts w:ascii="Times New Roman" w:hAnsi="Times New Roman" w:eastAsia="方正仿宋_GBK" w:cs="Times New Roman"/>
          <w:sz w:val="32"/>
          <w:szCs w:val="32"/>
        </w:rPr>
        <w:t>，是江北国际机场总体规划范围内毗邻机场跑道最近的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土地</w:t>
      </w:r>
      <w:r>
        <w:rPr>
          <w:rFonts w:ascii="Times New Roman" w:hAnsi="Times New Roman" w:eastAsia="方正仿宋_GBK" w:cs="Times New Roman"/>
          <w:sz w:val="32"/>
          <w:szCs w:val="32"/>
        </w:rPr>
        <w:t>资源。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2. 城市配送快捷畅达：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地块位于重庆两路果园港综合保税区空港功能区A卡口内、内卡口外，东临空港东路，西至包茂高速，北临绕城高速，南抵重庆机场国际核心货运区，</w:t>
      </w:r>
      <w:r>
        <w:rPr>
          <w:rFonts w:ascii="Times New Roman" w:hAnsi="Times New Roman" w:eastAsia="方正仿宋_GBK" w:cs="Times New Roman"/>
          <w:sz w:val="32"/>
          <w:szCs w:val="32"/>
        </w:rPr>
        <w:t>无论是重庆城市配送还是干线运输，均可在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该地块</w:t>
      </w:r>
      <w:r>
        <w:rPr>
          <w:rFonts w:ascii="Times New Roman" w:hAnsi="Times New Roman" w:eastAsia="方正仿宋_GBK" w:cs="Times New Roman"/>
          <w:sz w:val="32"/>
          <w:szCs w:val="32"/>
        </w:rPr>
        <w:t>融聚贯通，畅达输送。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3. 政策优势令人瞩目：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地块具有中新互联互通示范项目核心承载区、自贸试验区、综合保税区、贸易功能区等叠加优势</w:t>
      </w:r>
      <w:r>
        <w:rPr>
          <w:rFonts w:ascii="Times New Roman" w:hAnsi="Times New Roman" w:eastAsia="方正仿宋_GBK" w:cs="Times New Roman"/>
          <w:sz w:val="32"/>
          <w:szCs w:val="32"/>
        </w:rPr>
        <w:t>，同时也是空港型国家物流枢纽的承载地，政策优惠多、政策质量高，助力企业形成高质量发展格局。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4.产业优势独具特色：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地块所在综保区是重庆“汽车+电子”两大万亿级产业集群的重要承载地，在相关领域积累了前沿技术和生产经验；新兴产业发展迅速，“保税+”特色产业不断聚集。</w:t>
      </w:r>
    </w:p>
    <w:p>
      <w:pPr>
        <w:pStyle w:val="5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目前两宗土地已具备意向招租条件，地块使用期限为3-5年。</w:t>
      </w:r>
      <w:r>
        <w:rPr>
          <w:rFonts w:ascii="Times New Roman" w:hAnsi="Times New Roman" w:eastAsia="方正仿宋_GBK" w:cs="Times New Roman"/>
          <w:sz w:val="32"/>
          <w:szCs w:val="32"/>
        </w:rPr>
        <w:t>M36-1地块平整未硬化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；M37-1已硬化并建设为规范停车场，优先引入车辆停放类项目。欢迎各大意向企业垂询。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57"/>
    <w:rsid w:val="0019425D"/>
    <w:rsid w:val="003477C6"/>
    <w:rsid w:val="00414B81"/>
    <w:rsid w:val="0049288F"/>
    <w:rsid w:val="0057053B"/>
    <w:rsid w:val="006D547F"/>
    <w:rsid w:val="00792435"/>
    <w:rsid w:val="007960E0"/>
    <w:rsid w:val="0092557C"/>
    <w:rsid w:val="009C2C57"/>
    <w:rsid w:val="00A85A19"/>
    <w:rsid w:val="00C81164"/>
    <w:rsid w:val="00CA0AFE"/>
    <w:rsid w:val="00E07114"/>
    <w:rsid w:val="00F34618"/>
    <w:rsid w:val="00F85127"/>
    <w:rsid w:val="0249419E"/>
    <w:rsid w:val="02F6716B"/>
    <w:rsid w:val="033433CD"/>
    <w:rsid w:val="036803A4"/>
    <w:rsid w:val="06BD0B7D"/>
    <w:rsid w:val="075E7FA4"/>
    <w:rsid w:val="076C05B7"/>
    <w:rsid w:val="09CA261C"/>
    <w:rsid w:val="0B264AD7"/>
    <w:rsid w:val="121856FF"/>
    <w:rsid w:val="139B1B3C"/>
    <w:rsid w:val="15D56CCD"/>
    <w:rsid w:val="1C267F3D"/>
    <w:rsid w:val="1C481872"/>
    <w:rsid w:val="1CE01DF0"/>
    <w:rsid w:val="1D6B06CF"/>
    <w:rsid w:val="1FB56A48"/>
    <w:rsid w:val="201D7498"/>
    <w:rsid w:val="23BD6200"/>
    <w:rsid w:val="245F550D"/>
    <w:rsid w:val="286E161D"/>
    <w:rsid w:val="28D45C09"/>
    <w:rsid w:val="2939535D"/>
    <w:rsid w:val="2A4779FE"/>
    <w:rsid w:val="2B136138"/>
    <w:rsid w:val="2C14155E"/>
    <w:rsid w:val="2E070863"/>
    <w:rsid w:val="2EC63AB0"/>
    <w:rsid w:val="2FC32F68"/>
    <w:rsid w:val="348E1C47"/>
    <w:rsid w:val="38007070"/>
    <w:rsid w:val="3A2940F7"/>
    <w:rsid w:val="45B52AE9"/>
    <w:rsid w:val="46F6477A"/>
    <w:rsid w:val="47195C31"/>
    <w:rsid w:val="4A6A6B6D"/>
    <w:rsid w:val="4A952667"/>
    <w:rsid w:val="4C7A06FB"/>
    <w:rsid w:val="502A1449"/>
    <w:rsid w:val="50DE2D8E"/>
    <w:rsid w:val="53D16282"/>
    <w:rsid w:val="55F30C73"/>
    <w:rsid w:val="5897072E"/>
    <w:rsid w:val="58A96885"/>
    <w:rsid w:val="59B80C41"/>
    <w:rsid w:val="5BA77CD1"/>
    <w:rsid w:val="5D0D6ABA"/>
    <w:rsid w:val="5D5723B1"/>
    <w:rsid w:val="5E9635FF"/>
    <w:rsid w:val="600F70A7"/>
    <w:rsid w:val="60195438"/>
    <w:rsid w:val="612C3F1D"/>
    <w:rsid w:val="61366B09"/>
    <w:rsid w:val="62422651"/>
    <w:rsid w:val="62E0477B"/>
    <w:rsid w:val="69AA28E0"/>
    <w:rsid w:val="6A644718"/>
    <w:rsid w:val="6C4910B5"/>
    <w:rsid w:val="6CBA0AD3"/>
    <w:rsid w:val="6EC61449"/>
    <w:rsid w:val="6EDB7958"/>
    <w:rsid w:val="713E0BD9"/>
    <w:rsid w:val="71B61001"/>
    <w:rsid w:val="74553554"/>
    <w:rsid w:val="75351143"/>
    <w:rsid w:val="758C28BB"/>
    <w:rsid w:val="76B56392"/>
    <w:rsid w:val="777F0E30"/>
    <w:rsid w:val="781E6A77"/>
    <w:rsid w:val="79776E2F"/>
    <w:rsid w:val="79830A68"/>
    <w:rsid w:val="7A020420"/>
    <w:rsid w:val="7F1F679B"/>
    <w:rsid w:val="7F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firstLine="420"/>
    </w:pPr>
    <w:rPr>
      <w:sz w:val="21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customStyle="1" w:styleId="10">
    <w:name w:val="Table Text"/>
    <w:basedOn w:val="1"/>
    <w:semiHidden/>
    <w:qFormat/>
    <w:uiPriority w:val="0"/>
    <w:rPr>
      <w:rFonts w:ascii="微软雅黑 Light" w:hAnsi="微软雅黑 Light" w:eastAsia="微软雅黑 Light" w:cs="微软雅黑 Light"/>
      <w:sz w:val="20"/>
      <w:szCs w:val="20"/>
      <w:lang w:eastAsia="en-US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</Words>
  <Characters>1370</Characters>
  <Lines>11</Lines>
  <Paragraphs>3</Paragraphs>
  <TotalTime>75</TotalTime>
  <ScaleCrop>false</ScaleCrop>
  <LinksUpToDate>false</LinksUpToDate>
  <CharactersWithSpaces>1607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2024-04-18T01:11:00Z</dcterms:created>
  <dc:creator>Administrator</dc:creator>
  <cp:lastModifiedBy>经营管理部</cp:lastModifiedBy>
  <cp:lastPrinted>2024-06-03T02:53:36Z</cp:lastPrinted>
  <dcterms:modified xsi:type="dcterms:W3CDTF">2024-06-03T04:21:48Z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8B2D5EC156F64A2CAFCF8B416B5087F9</vt:lpwstr>
  </property>
</Properties>
</file>