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北区1号货站卡口、通道等区域封闭</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项目零星采购文件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4</w:t>
      </w:r>
      <w:r>
        <w:rPr>
          <w:rFonts w:hint="eastAsia" w:ascii="仿宋_GB2312" w:eastAsia="仿宋_GB2312"/>
          <w:b/>
          <w:color w:val="000000"/>
          <w:sz w:val="32"/>
        </w:rPr>
        <w:t>-0</w:t>
      </w:r>
      <w:r>
        <w:rPr>
          <w:rFonts w:hint="eastAsia" w:ascii="仿宋_GB2312" w:eastAsia="仿宋_GB2312"/>
          <w:b/>
          <w:color w:val="000000"/>
          <w:sz w:val="32"/>
          <w:lang w:val="en-US" w:eastAsia="zh-CN"/>
        </w:rPr>
        <w:t>17</w:t>
      </w:r>
    </w:p>
    <w:p>
      <w:pPr>
        <w:pStyle w:val="10"/>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北区1号货站卡口、通道等区域封闭</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项目零星采购文件</w:t>
      </w:r>
    </w:p>
    <w:p>
      <w:pPr>
        <w:pStyle w:val="10"/>
      </w:pPr>
    </w:p>
    <w:p>
      <w:pPr>
        <w:widowControl/>
        <w:numPr>
          <w:ilvl w:val="0"/>
          <w:numId w:val="1"/>
        </w:numPr>
        <w:spacing w:line="360" w:lineRule="auto"/>
        <w:ind w:left="641" w:leftChars="0" w:hanging="641" w:hangingChars="228"/>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ind w:firstLine="560"/>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1.资质要求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1.1注册公司为独立法人，本项目不接受联合体投标，不得转包、分包。</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1.2公司具备有效的营业执照，具有实施项目所必需的设备和专业技术能力（提供营业执照复印件并加盖单位鲜章）。</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 法定代表人为同一个人的两个及两个以上法人，母公司、全资子公司及其控股公司，以及其他形式有管理关系的投标人，都不得在同一采购项目中同时参与零星采购。</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1.4 信誉要求：①没有处于被责令停业，参与招标采购资格被取消，财产被接管、冻结，破产状态；②零星采购响应人没有进入采购人黑名单库。</w:t>
      </w:r>
    </w:p>
    <w:p>
      <w:pPr>
        <w:ind w:firstLine="560"/>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2.项目内容及要求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2.1北区1号货站卡口、通道等区域封闭项目，施工主要内容包括北区1号货站卡口增设3C围挡，及拆除海关卡口道闸、北区1、2号货站停车场部分隔离围网等；</w:t>
      </w:r>
    </w:p>
    <w:p>
      <w:pPr>
        <w:pStyle w:val="2"/>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2.1.1对北区1号货站卡口增设3C围挡封闭（B1级，长约76m*高约2.5m*厚约0.2mm），围挡每间隔约5.12米加装立柱（规格为长约100mm*宽约100mm*高约2.5m*厚0.8mm），含支撑架（规格为长约30mm*宽约30mm*厚0.2mm）在地面上用膨胀螺栓固定，围挡、立柱安装整体水平、美观、牢固。</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2.1.2对北区1、2号货站停车场部分移动隔离围网及大门进行拆除（长度大约35m）；</w:t>
      </w:r>
    </w:p>
    <w:p>
      <w:pPr>
        <w:numPr>
          <w:ilvl w:val="0"/>
          <w:numId w:val="0"/>
        </w:numPr>
        <w:snapToGrid w:val="0"/>
        <w:spacing w:line="360" w:lineRule="auto"/>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2.1.2.1拆除原有围网连接螺丝，用叉车将移动隔离围网运输至甲方指定位置后再进行安装固定，确保隔离围网安装牢固；</w:t>
      </w:r>
    </w:p>
    <w:p>
      <w:pPr>
        <w:numPr>
          <w:ilvl w:val="0"/>
          <w:numId w:val="0"/>
        </w:numPr>
        <w:snapToGrid w:val="0"/>
        <w:spacing w:line="360" w:lineRule="auto"/>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2.1.2.2保护性拆除围网大门后，转运至甲方指定位置（运输距离约3km），螺栓不能拆除的需打磨至地面水平。</w:t>
      </w:r>
    </w:p>
    <w:p>
      <w:pPr>
        <w:numPr>
          <w:ilvl w:val="0"/>
          <w:numId w:val="0"/>
        </w:numPr>
        <w:snapToGrid w:val="0"/>
        <w:spacing w:line="360" w:lineRule="auto"/>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2.1.3保护性拆除北区1号货站海关卡口道闸后，转运至甲方指定位置（运输距离约3km），并对道闸相应管线进行绝缘处理。</w:t>
      </w:r>
    </w:p>
    <w:p>
      <w:pPr>
        <w:numPr>
          <w:ilvl w:val="0"/>
          <w:numId w:val="0"/>
        </w:numPr>
        <w:snapToGrid w:val="0"/>
        <w:spacing w:line="360" w:lineRule="auto"/>
        <w:ind w:firstLine="560" w:firstLineChars="200"/>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2.1.4拆除北区1号货站营业厅“航空货运国际进港”字体后，用外墙漆对拆除字体墙面进行恢复，恢复后墙面与原有外墙颜色基本一致</w:t>
      </w:r>
      <w:r>
        <w:rPr>
          <w:rFonts w:hint="eastAsia" w:ascii="仿宋_GB2312" w:hAnsi="宋体" w:eastAsia="仿宋_GB2312" w:cs="Times New Roman"/>
          <w:sz w:val="28"/>
          <w:szCs w:val="28"/>
          <w:lang w:val="en-US" w:eastAsia="zh-CN"/>
        </w:rPr>
        <w:t>。</w:t>
      </w:r>
    </w:p>
    <w:p>
      <w:pPr>
        <w:numPr>
          <w:ilvl w:val="0"/>
          <w:numId w:val="0"/>
        </w:numPr>
        <w:ind w:firstLine="560" w:firstLineChars="200"/>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2.1.5所有建渣（包括北区1号货站堆放的矿棉板，约13m³）须清运至机场外，并依法依规处理。</w:t>
      </w:r>
    </w:p>
    <w:p>
      <w:pPr>
        <w:ind w:firstLine="560"/>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3.施工安全：</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施工涉及高空作业，高空作业时须严格遵守操作章程，佩戴安全绳安全帽，并安排专人做好安全防护。</w:t>
      </w:r>
    </w:p>
    <w:p>
      <w:pPr>
        <w:ind w:firstLine="560"/>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4.报价要求：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本项目的报价应包括：本项目报价为包干价，不再另行增加费用。本项目最高限价（不含税）为</w:t>
      </w:r>
      <w:r>
        <w:rPr>
          <w:rFonts w:hint="eastAsia" w:ascii="方正仿宋_GBK" w:hAnsi="方正仿宋_GBK" w:eastAsia="方正仿宋_GBK" w:cs="方正仿宋_GBK"/>
          <w:b w:val="0"/>
          <w:bCs w:val="0"/>
          <w:kern w:val="2"/>
          <w:sz w:val="28"/>
          <w:szCs w:val="28"/>
          <w:highlight w:val="none"/>
          <w:u w:val="single"/>
          <w:lang w:val="en-US" w:eastAsia="zh-CN" w:bidi="ar-SA"/>
        </w:rPr>
        <w:t>19895.6</w:t>
      </w:r>
      <w:r>
        <w:rPr>
          <w:rFonts w:hint="eastAsia" w:ascii="方正仿宋_GBK" w:hAnsi="方正仿宋_GBK" w:eastAsia="方正仿宋_GBK" w:cs="方正仿宋_GBK"/>
          <w:b w:val="0"/>
          <w:bCs w:val="0"/>
          <w:kern w:val="2"/>
          <w:sz w:val="28"/>
          <w:szCs w:val="28"/>
          <w:highlight w:val="none"/>
          <w:lang w:val="en-US" w:eastAsia="zh-CN" w:bidi="ar-SA"/>
        </w:rPr>
        <w:t>元（大写:</w:t>
      </w:r>
      <w:r>
        <w:rPr>
          <w:rFonts w:hint="eastAsia" w:ascii="方正仿宋_GBK" w:hAnsi="方正仿宋_GBK" w:eastAsia="方正仿宋_GBK" w:cs="方正仿宋_GBK"/>
          <w:b w:val="0"/>
          <w:bCs w:val="0"/>
          <w:kern w:val="2"/>
          <w:sz w:val="28"/>
          <w:szCs w:val="28"/>
          <w:highlight w:val="none"/>
          <w:u w:val="single"/>
          <w:lang w:val="en-US" w:eastAsia="zh-CN" w:bidi="ar-SA"/>
        </w:rPr>
        <w:t>壹万玖仟捌佰玖拾伍元陆角）</w:t>
      </w:r>
      <w:r>
        <w:rPr>
          <w:rFonts w:hint="eastAsia" w:ascii="方正仿宋_GBK" w:hAnsi="方正仿宋_GBK" w:eastAsia="方正仿宋_GBK" w:cs="方正仿宋_GBK"/>
          <w:b w:val="0"/>
          <w:bCs w:val="0"/>
          <w:kern w:val="2"/>
          <w:sz w:val="28"/>
          <w:szCs w:val="28"/>
          <w:highlight w:val="none"/>
          <w:lang w:val="en-US" w:eastAsia="zh-CN" w:bidi="ar-SA"/>
        </w:rPr>
        <w:t>，报价超过最高限价，将取消零星采购响应方的零星采购资格。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adjustRightInd w:val="0"/>
        <w:snapToGrid w:val="0"/>
        <w:spacing w:line="360" w:lineRule="auto"/>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1.营业执照、公司资质等；</w:t>
      </w:r>
    </w:p>
    <w:p>
      <w:pPr>
        <w:adjustRightInd w:val="0"/>
        <w:snapToGrid w:val="0"/>
        <w:spacing w:line="360" w:lineRule="auto"/>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2.具有与本零星采购文件要求相适应的维修能力且必须开具增值税专用发票。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lang w:val="en-US" w:eastAsia="zh-CN"/>
        </w:rPr>
        <w:t xml:space="preserve">  </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pStyle w:val="24"/>
        <w:ind w:firstLine="600"/>
        <w:rPr>
          <w:rFonts w:hint="eastAsia" w:hAnsi="宋体" w:cs="Times New Roman"/>
          <w:b w:val="0"/>
          <w:bCs/>
          <w:color w:val="000000"/>
          <w:kern w:val="2"/>
          <w:sz w:val="28"/>
          <w:szCs w:val="28"/>
          <w:highlight w:val="none"/>
          <w:lang w:val="en-US" w:eastAsia="zh-CN" w:bidi="ar-SA"/>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履约保证金为合同总价款的8%，在收到成交通知书10日内足额缴纳。该项目在合同工期内全部完工，待验收合格后</w:t>
      </w:r>
      <w:r>
        <w:rPr>
          <w:rFonts w:hint="eastAsia" w:hAnsi="宋体" w:cs="Times New Roman"/>
          <w:b w:val="0"/>
          <w:bCs/>
          <w:color w:val="000000"/>
          <w:kern w:val="2"/>
          <w:sz w:val="28"/>
          <w:szCs w:val="28"/>
          <w:highlight w:val="none"/>
          <w:lang w:val="en-US" w:eastAsia="zh-CN" w:bidi="ar-SA"/>
        </w:rPr>
        <w:t>3</w:t>
      </w:r>
      <w:r>
        <w:rPr>
          <w:rFonts w:hint="eastAsia" w:ascii="仿宋_GB2312" w:hAnsi="宋体" w:eastAsia="仿宋_GB2312" w:cs="Times New Roman"/>
          <w:b w:val="0"/>
          <w:bCs/>
          <w:color w:val="000000"/>
          <w:kern w:val="2"/>
          <w:sz w:val="28"/>
          <w:szCs w:val="28"/>
          <w:highlight w:val="none"/>
          <w:lang w:val="en-US" w:eastAsia="zh-CN" w:bidi="ar-SA"/>
        </w:rPr>
        <w:t>0个工作日内一次性无息退还。因承包人原因造成违约，则按合同相应条款扣除违约金后予以退还</w:t>
      </w:r>
      <w:r>
        <w:rPr>
          <w:rFonts w:hint="eastAsia" w:hAnsi="宋体" w:cs="Times New Roman"/>
          <w:b w:val="0"/>
          <w:bCs/>
          <w:color w:val="000000"/>
          <w:kern w:val="2"/>
          <w:sz w:val="28"/>
          <w:szCs w:val="28"/>
          <w:highlight w:val="none"/>
          <w:lang w:val="en-US" w:eastAsia="zh-CN" w:bidi="ar-SA"/>
        </w:rPr>
        <w:t>。</w:t>
      </w:r>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收款单位：重庆机场集团有限公司航空物流园发展分公司</w:t>
      </w:r>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开户银行：建设银行重庆渝北机场支行</w:t>
      </w:r>
    </w:p>
    <w:p>
      <w:pPr>
        <w:adjustRightInd w:val="0"/>
        <w:snapToGrid w:val="0"/>
        <w:spacing w:line="360" w:lineRule="auto"/>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银行账号：50001083800050201417</w:t>
      </w:r>
    </w:p>
    <w:p>
      <w:pPr>
        <w:adjustRightInd w:val="0"/>
        <w:snapToGrid w:val="0"/>
        <w:spacing w:line="360" w:lineRule="auto"/>
        <w:ind w:firstLine="560" w:firstLineChars="200"/>
        <w:rPr>
          <w:rFonts w:hint="default" w:eastAsia="仿宋_GB2312"/>
          <w:highlight w:val="none"/>
          <w:lang w:val="en-US" w:eastAsia="zh-CN"/>
        </w:rPr>
      </w:pPr>
      <w:r>
        <w:rPr>
          <w:rFonts w:hint="eastAsia" w:ascii="方正仿宋_GBK" w:hAnsi="方正仿宋_GBK" w:eastAsia="方正仿宋_GBK" w:cs="方正仿宋_GBK"/>
          <w:kern w:val="0"/>
          <w:sz w:val="28"/>
          <w:szCs w:val="28"/>
          <w:highlight w:val="none"/>
        </w:rPr>
        <w:t>开户行联行号：105653014033</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pStyle w:val="24"/>
        <w:ind w:left="0" w:leftChars="0" w:firstLine="560" w:firstLineChars="200"/>
        <w:rPr>
          <w:rFonts w:hint="eastAsia" w:ascii="仿宋_GB2312" w:hAnsi="宋体" w:eastAsia="仿宋_GB2312" w:cs="Times New Roman"/>
          <w:b w:val="0"/>
          <w:bCs/>
          <w:color w:val="000000"/>
          <w:kern w:val="2"/>
          <w:sz w:val="28"/>
          <w:szCs w:val="28"/>
          <w:lang w:val="en-US" w:eastAsia="zh-CN" w:bidi="ar-SA"/>
        </w:rPr>
      </w:pPr>
      <w:r>
        <w:rPr>
          <w:rFonts w:hint="eastAsia" w:hAnsi="宋体" w:cs="Times New Roman"/>
          <w:b w:val="0"/>
          <w:bCs/>
          <w:color w:val="000000"/>
          <w:kern w:val="2"/>
          <w:sz w:val="28"/>
          <w:szCs w:val="28"/>
          <w:lang w:val="en-US" w:eastAsia="zh-CN" w:bidi="ar-SA"/>
        </w:rPr>
        <w:t>10天</w:t>
      </w:r>
      <w:r>
        <w:rPr>
          <w:rFonts w:hint="eastAsia" w:ascii="方正仿宋_GBK" w:hAnsi="方正仿宋_GBK" w:eastAsia="方正仿宋_GBK" w:cs="方正仿宋_GBK"/>
          <w:color w:val="auto"/>
          <w:sz w:val="28"/>
          <w:szCs w:val="28"/>
          <w:highlight w:val="none"/>
          <w:lang w:val="en-US" w:eastAsia="zh-CN"/>
        </w:rPr>
        <w:t>（从开工之日起算，最终开工时间以开工报告为准）</w:t>
      </w:r>
      <w:r>
        <w:rPr>
          <w:rFonts w:hint="eastAsia" w:ascii="仿宋_GB2312" w:hAnsi="宋体" w:eastAsia="仿宋_GB2312" w:cs="Times New Roman"/>
          <w:b w:val="0"/>
          <w:bCs/>
          <w:color w:val="000000"/>
          <w:kern w:val="2"/>
          <w:sz w:val="28"/>
          <w:szCs w:val="28"/>
          <w:lang w:val="en-US" w:eastAsia="zh-CN" w:bidi="ar-SA"/>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24</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eastAsia="仿宋_GB2312" w:cs="Times New Roman"/>
          <w:color w:val="000000"/>
          <w:sz w:val="28"/>
          <w:szCs w:val="28"/>
          <w:lang w:val="en-US" w:eastAsia="zh-CN"/>
        </w:rPr>
        <w:t>2024</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28</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 xml:space="preserve">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2024</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28</w:t>
      </w:r>
      <w:bookmarkStart w:id="2" w:name="_GoBack"/>
      <w:bookmarkEnd w:id="2"/>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31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pPr>
        <w:pStyle w:val="10"/>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hint="eastAsia" w:ascii="宋体" w:hAnsi="宋体"/>
          <w:b/>
          <w:sz w:val="32"/>
          <w:szCs w:val="32"/>
        </w:rPr>
      </w:pPr>
    </w:p>
    <w:p>
      <w:pPr>
        <w:rPr>
          <w:rFonts w:hint="eastAsia" w:ascii="宋体" w:hAnsi="宋体"/>
          <w:b/>
          <w:sz w:val="32"/>
          <w:szCs w:val="32"/>
        </w:rPr>
      </w:pPr>
    </w:p>
    <w:p>
      <w:pPr>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4</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10"/>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JmZGYzM2NjNDIxNTUwMjQ3NTliYzY0Yzg0ZDg0YjAifQ=="/>
  </w:docVars>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6843"/>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CD739C"/>
    <w:rsid w:val="03A542BD"/>
    <w:rsid w:val="03C269B9"/>
    <w:rsid w:val="03CA7149"/>
    <w:rsid w:val="042F7F71"/>
    <w:rsid w:val="05256E9E"/>
    <w:rsid w:val="05290211"/>
    <w:rsid w:val="06FB3AE8"/>
    <w:rsid w:val="076E380E"/>
    <w:rsid w:val="081E0977"/>
    <w:rsid w:val="084C733B"/>
    <w:rsid w:val="08A3551C"/>
    <w:rsid w:val="09305B41"/>
    <w:rsid w:val="094F3001"/>
    <w:rsid w:val="09C2047E"/>
    <w:rsid w:val="09CF6937"/>
    <w:rsid w:val="0AE22BF0"/>
    <w:rsid w:val="0B7A1EEA"/>
    <w:rsid w:val="0BD5582F"/>
    <w:rsid w:val="0CB9308E"/>
    <w:rsid w:val="0DB86A62"/>
    <w:rsid w:val="0DD11D2A"/>
    <w:rsid w:val="0F0B33E8"/>
    <w:rsid w:val="10382BA5"/>
    <w:rsid w:val="11143410"/>
    <w:rsid w:val="112F6D66"/>
    <w:rsid w:val="114C6F03"/>
    <w:rsid w:val="11F307DC"/>
    <w:rsid w:val="12193BE1"/>
    <w:rsid w:val="12256D04"/>
    <w:rsid w:val="12D446AC"/>
    <w:rsid w:val="12F53E94"/>
    <w:rsid w:val="13DB6823"/>
    <w:rsid w:val="156E1005"/>
    <w:rsid w:val="15A0690C"/>
    <w:rsid w:val="163E130D"/>
    <w:rsid w:val="16900B41"/>
    <w:rsid w:val="177924A5"/>
    <w:rsid w:val="179F759C"/>
    <w:rsid w:val="18242D00"/>
    <w:rsid w:val="18BA24BB"/>
    <w:rsid w:val="18F40524"/>
    <w:rsid w:val="199E1501"/>
    <w:rsid w:val="1A2247F0"/>
    <w:rsid w:val="1A5D5310"/>
    <w:rsid w:val="1A827BA2"/>
    <w:rsid w:val="1B7D6E67"/>
    <w:rsid w:val="1B7F1E29"/>
    <w:rsid w:val="1BBF3015"/>
    <w:rsid w:val="1C5B6314"/>
    <w:rsid w:val="1CF35989"/>
    <w:rsid w:val="1D4F54FD"/>
    <w:rsid w:val="1D8B6A06"/>
    <w:rsid w:val="1E012258"/>
    <w:rsid w:val="1E622522"/>
    <w:rsid w:val="1F51106F"/>
    <w:rsid w:val="1F7D4C37"/>
    <w:rsid w:val="1FF368CC"/>
    <w:rsid w:val="2077623E"/>
    <w:rsid w:val="209B63A1"/>
    <w:rsid w:val="20BD15B6"/>
    <w:rsid w:val="21695F2A"/>
    <w:rsid w:val="21B9289A"/>
    <w:rsid w:val="21CE745E"/>
    <w:rsid w:val="21F54E33"/>
    <w:rsid w:val="22251D9E"/>
    <w:rsid w:val="23362FB7"/>
    <w:rsid w:val="244D7891"/>
    <w:rsid w:val="24962DAF"/>
    <w:rsid w:val="25130BAE"/>
    <w:rsid w:val="254B0C2C"/>
    <w:rsid w:val="256F6ADD"/>
    <w:rsid w:val="25944957"/>
    <w:rsid w:val="260F4E2C"/>
    <w:rsid w:val="270A6A86"/>
    <w:rsid w:val="277057FE"/>
    <w:rsid w:val="27944D57"/>
    <w:rsid w:val="27AC1AD0"/>
    <w:rsid w:val="27FB020E"/>
    <w:rsid w:val="281B0B35"/>
    <w:rsid w:val="283E5476"/>
    <w:rsid w:val="285D041E"/>
    <w:rsid w:val="28AE59C9"/>
    <w:rsid w:val="29326A7A"/>
    <w:rsid w:val="29E879CA"/>
    <w:rsid w:val="29FA4951"/>
    <w:rsid w:val="2A617ADD"/>
    <w:rsid w:val="2ACE1FD7"/>
    <w:rsid w:val="2B0D40DE"/>
    <w:rsid w:val="2B1E638C"/>
    <w:rsid w:val="2B853AA7"/>
    <w:rsid w:val="2B9751CC"/>
    <w:rsid w:val="2BB52E41"/>
    <w:rsid w:val="2C421E88"/>
    <w:rsid w:val="2C906510"/>
    <w:rsid w:val="2DB914F0"/>
    <w:rsid w:val="2DE74F72"/>
    <w:rsid w:val="2E2F0953"/>
    <w:rsid w:val="2E7D2606"/>
    <w:rsid w:val="2F3C4795"/>
    <w:rsid w:val="2FC9275E"/>
    <w:rsid w:val="304269F9"/>
    <w:rsid w:val="30E45C63"/>
    <w:rsid w:val="31097CFF"/>
    <w:rsid w:val="31820213"/>
    <w:rsid w:val="318D027E"/>
    <w:rsid w:val="31B718EC"/>
    <w:rsid w:val="31C74E8E"/>
    <w:rsid w:val="3317335F"/>
    <w:rsid w:val="33F31437"/>
    <w:rsid w:val="34A54157"/>
    <w:rsid w:val="355F170B"/>
    <w:rsid w:val="364A14F4"/>
    <w:rsid w:val="36DF1A24"/>
    <w:rsid w:val="38DA22CA"/>
    <w:rsid w:val="38F67EE5"/>
    <w:rsid w:val="390E1A8E"/>
    <w:rsid w:val="393D4A5E"/>
    <w:rsid w:val="39832503"/>
    <w:rsid w:val="3A140F9B"/>
    <w:rsid w:val="3A642271"/>
    <w:rsid w:val="3A733D5C"/>
    <w:rsid w:val="3AE76E8F"/>
    <w:rsid w:val="3B180093"/>
    <w:rsid w:val="3B7454DA"/>
    <w:rsid w:val="3BCB39B7"/>
    <w:rsid w:val="3C804994"/>
    <w:rsid w:val="3CEC5442"/>
    <w:rsid w:val="3E101D1E"/>
    <w:rsid w:val="3E432362"/>
    <w:rsid w:val="400B2DE2"/>
    <w:rsid w:val="408A24DB"/>
    <w:rsid w:val="415426A8"/>
    <w:rsid w:val="42E13849"/>
    <w:rsid w:val="42EA058A"/>
    <w:rsid w:val="42F74C6A"/>
    <w:rsid w:val="46332FA5"/>
    <w:rsid w:val="465D5950"/>
    <w:rsid w:val="477404A3"/>
    <w:rsid w:val="480609B0"/>
    <w:rsid w:val="48B21D24"/>
    <w:rsid w:val="48CC7324"/>
    <w:rsid w:val="49F06EFA"/>
    <w:rsid w:val="49F46FE7"/>
    <w:rsid w:val="4AA76173"/>
    <w:rsid w:val="4AF25DFB"/>
    <w:rsid w:val="4B5D694B"/>
    <w:rsid w:val="4B67472F"/>
    <w:rsid w:val="4C362EBA"/>
    <w:rsid w:val="4C6F7BDC"/>
    <w:rsid w:val="4CA24874"/>
    <w:rsid w:val="4CD54398"/>
    <w:rsid w:val="4D2B63BA"/>
    <w:rsid w:val="4E8D3356"/>
    <w:rsid w:val="4F304639"/>
    <w:rsid w:val="4F3D1563"/>
    <w:rsid w:val="4F9B2135"/>
    <w:rsid w:val="50536B08"/>
    <w:rsid w:val="50CD2317"/>
    <w:rsid w:val="50DB6BB1"/>
    <w:rsid w:val="518D3273"/>
    <w:rsid w:val="526715A5"/>
    <w:rsid w:val="5360664C"/>
    <w:rsid w:val="53C12F86"/>
    <w:rsid w:val="548C7610"/>
    <w:rsid w:val="550C040F"/>
    <w:rsid w:val="55225669"/>
    <w:rsid w:val="55262E53"/>
    <w:rsid w:val="557D6628"/>
    <w:rsid w:val="55CC6953"/>
    <w:rsid w:val="56811338"/>
    <w:rsid w:val="56AB1D99"/>
    <w:rsid w:val="57177CB8"/>
    <w:rsid w:val="573E25C6"/>
    <w:rsid w:val="57AD4B2A"/>
    <w:rsid w:val="57B06FD7"/>
    <w:rsid w:val="57B32171"/>
    <w:rsid w:val="58312386"/>
    <w:rsid w:val="58804CE6"/>
    <w:rsid w:val="58F2585E"/>
    <w:rsid w:val="58F46DD8"/>
    <w:rsid w:val="59D42EB5"/>
    <w:rsid w:val="5B9117E1"/>
    <w:rsid w:val="5BF32BD4"/>
    <w:rsid w:val="5BF615BC"/>
    <w:rsid w:val="5CD94274"/>
    <w:rsid w:val="5D2A65F2"/>
    <w:rsid w:val="5D2D231E"/>
    <w:rsid w:val="5DA75851"/>
    <w:rsid w:val="5DFF3AC4"/>
    <w:rsid w:val="5E577DBE"/>
    <w:rsid w:val="5E9F1AC6"/>
    <w:rsid w:val="5F261904"/>
    <w:rsid w:val="5F8C2734"/>
    <w:rsid w:val="5F947D80"/>
    <w:rsid w:val="5F9750B7"/>
    <w:rsid w:val="6006041D"/>
    <w:rsid w:val="60A01C92"/>
    <w:rsid w:val="60BD4615"/>
    <w:rsid w:val="613F1D2B"/>
    <w:rsid w:val="61B573F5"/>
    <w:rsid w:val="61C952A1"/>
    <w:rsid w:val="62A530E7"/>
    <w:rsid w:val="62F65C4A"/>
    <w:rsid w:val="63300980"/>
    <w:rsid w:val="64352713"/>
    <w:rsid w:val="64551176"/>
    <w:rsid w:val="6495010E"/>
    <w:rsid w:val="64C914A2"/>
    <w:rsid w:val="66B913BB"/>
    <w:rsid w:val="677D0564"/>
    <w:rsid w:val="67B53825"/>
    <w:rsid w:val="67DA1534"/>
    <w:rsid w:val="67E65A7C"/>
    <w:rsid w:val="67F24784"/>
    <w:rsid w:val="686D26B1"/>
    <w:rsid w:val="68B83512"/>
    <w:rsid w:val="68BB21E9"/>
    <w:rsid w:val="68C369BF"/>
    <w:rsid w:val="6A287C64"/>
    <w:rsid w:val="6A6E2F54"/>
    <w:rsid w:val="6ABF7608"/>
    <w:rsid w:val="6B5A0BF5"/>
    <w:rsid w:val="6BA910E4"/>
    <w:rsid w:val="6BE75546"/>
    <w:rsid w:val="6BF14D77"/>
    <w:rsid w:val="6C405BB1"/>
    <w:rsid w:val="6C977C55"/>
    <w:rsid w:val="6CD4529E"/>
    <w:rsid w:val="6DC667F0"/>
    <w:rsid w:val="6DD012E1"/>
    <w:rsid w:val="6E0B1A73"/>
    <w:rsid w:val="6E2454D0"/>
    <w:rsid w:val="6ECA2CBC"/>
    <w:rsid w:val="6F5C50FC"/>
    <w:rsid w:val="6F8B1FE2"/>
    <w:rsid w:val="702C32F4"/>
    <w:rsid w:val="70387630"/>
    <w:rsid w:val="70DE5E26"/>
    <w:rsid w:val="72122479"/>
    <w:rsid w:val="727F03E4"/>
    <w:rsid w:val="72B92086"/>
    <w:rsid w:val="72F07278"/>
    <w:rsid w:val="738721C8"/>
    <w:rsid w:val="7433707F"/>
    <w:rsid w:val="7523723A"/>
    <w:rsid w:val="76B30158"/>
    <w:rsid w:val="77A24F9E"/>
    <w:rsid w:val="77AB5A92"/>
    <w:rsid w:val="77C55665"/>
    <w:rsid w:val="78135ED4"/>
    <w:rsid w:val="78E03EA1"/>
    <w:rsid w:val="78FE4116"/>
    <w:rsid w:val="790C0EE6"/>
    <w:rsid w:val="79217A26"/>
    <w:rsid w:val="79557A24"/>
    <w:rsid w:val="798A3C0A"/>
    <w:rsid w:val="79ED1185"/>
    <w:rsid w:val="7A715172"/>
    <w:rsid w:val="7AC97B98"/>
    <w:rsid w:val="7B745A10"/>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autoRedefine/>
    <w:unhideWhenUsed/>
    <w:qFormat/>
    <w:uiPriority w:val="99"/>
    <w:pPr>
      <w:ind w:left="100" w:leftChars="2500"/>
    </w:pPr>
  </w:style>
  <w:style w:type="paragraph" w:styleId="5">
    <w:name w:val="Balloon Text"/>
    <w:basedOn w:val="1"/>
    <w:link w:val="22"/>
    <w:autoRedefine/>
    <w:unhideWhenUsed/>
    <w:qFormat/>
    <w:uiPriority w:val="99"/>
    <w:rPr>
      <w:sz w:val="18"/>
      <w:szCs w:val="18"/>
    </w:rPr>
  </w:style>
  <w:style w:type="paragraph" w:styleId="6">
    <w:name w:val="footer"/>
    <w:basedOn w:val="1"/>
    <w:link w:val="16"/>
    <w:autoRedefine/>
    <w:qFormat/>
    <w:uiPriority w:val="99"/>
    <w:pPr>
      <w:tabs>
        <w:tab w:val="center" w:pos="4153"/>
        <w:tab w:val="right" w:pos="8306"/>
      </w:tabs>
      <w:snapToGrid w:val="0"/>
      <w:jc w:val="left"/>
    </w:pPr>
    <w:rPr>
      <w:kern w:val="0"/>
      <w:sz w:val="18"/>
      <w:szCs w:val="18"/>
    </w:rPr>
  </w:style>
  <w:style w:type="paragraph" w:styleId="7">
    <w:name w:val="header"/>
    <w:basedOn w:val="1"/>
    <w:link w:val="15"/>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autoRedefine/>
    <w:qFormat/>
    <w:uiPriority w:val="99"/>
    <w:rPr>
      <w:rFonts w:ascii="Calibri" w:hAnsi="Calibri"/>
      <w:b/>
      <w:szCs w:val="20"/>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autoRedefine/>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首行缩进:  2 字符"/>
    <w:basedOn w:val="1"/>
    <w:autoRedefine/>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autoRedefine/>
    <w:semiHidden/>
    <w:qFormat/>
    <w:locked/>
    <w:uiPriority w:val="99"/>
    <w:rPr>
      <w:rFonts w:cs="Times New Roman"/>
      <w:sz w:val="18"/>
      <w:szCs w:val="18"/>
    </w:rPr>
  </w:style>
  <w:style w:type="character" w:customStyle="1" w:styleId="16">
    <w:name w:val="页脚 Char"/>
    <w:link w:val="6"/>
    <w:autoRedefine/>
    <w:qFormat/>
    <w:locked/>
    <w:uiPriority w:val="99"/>
    <w:rPr>
      <w:rFonts w:cs="Times New Roman"/>
      <w:sz w:val="18"/>
      <w:szCs w:val="18"/>
    </w:rPr>
  </w:style>
  <w:style w:type="paragraph" w:customStyle="1" w:styleId="17">
    <w:name w:val="列出段落1"/>
    <w:basedOn w:val="1"/>
    <w:autoRedefine/>
    <w:qFormat/>
    <w:uiPriority w:val="34"/>
    <w:pPr>
      <w:ind w:firstLine="420" w:firstLineChars="200"/>
    </w:pPr>
  </w:style>
  <w:style w:type="character" w:customStyle="1" w:styleId="18">
    <w:name w:val="f14w1"/>
    <w:autoRedefine/>
    <w:qFormat/>
    <w:uiPriority w:val="0"/>
    <w:rPr>
      <w:b/>
      <w:bCs/>
      <w:color w:val="002569"/>
      <w:sz w:val="21"/>
      <w:szCs w:val="21"/>
    </w:rPr>
  </w:style>
  <w:style w:type="paragraph" w:customStyle="1" w:styleId="19">
    <w:name w:val="Char Char Char Char Char Char Char Char Char Char Char1 Char Char Char Char"/>
    <w:basedOn w:val="1"/>
    <w:autoRedefine/>
    <w:qFormat/>
    <w:uiPriority w:val="0"/>
    <w:pPr>
      <w:widowControl/>
      <w:snapToGrid w:val="0"/>
      <w:spacing w:before="120" w:after="160" w:line="360" w:lineRule="auto"/>
      <w:ind w:right="-360"/>
      <w:jc w:val="left"/>
    </w:pPr>
  </w:style>
  <w:style w:type="paragraph" w:customStyle="1" w:styleId="20">
    <w:name w:val="列出段落11"/>
    <w:basedOn w:val="1"/>
    <w:autoRedefine/>
    <w:qFormat/>
    <w:uiPriority w:val="0"/>
    <w:pPr>
      <w:ind w:firstLine="420" w:firstLineChars="200"/>
    </w:pPr>
  </w:style>
  <w:style w:type="paragraph" w:customStyle="1" w:styleId="21">
    <w:name w:val="列出段落2"/>
    <w:basedOn w:val="1"/>
    <w:autoRedefine/>
    <w:qFormat/>
    <w:uiPriority w:val="0"/>
    <w:pPr>
      <w:ind w:firstLine="420" w:firstLineChars="200"/>
    </w:pPr>
    <w:rPr>
      <w:rFonts w:ascii="Calibri" w:hAnsi="Calibri"/>
      <w:szCs w:val="22"/>
    </w:rPr>
  </w:style>
  <w:style w:type="character" w:customStyle="1" w:styleId="22">
    <w:name w:val="批注框文本 Char"/>
    <w:link w:val="5"/>
    <w:autoRedefine/>
    <w:semiHidden/>
    <w:qFormat/>
    <w:uiPriority w:val="99"/>
    <w:rPr>
      <w:rFonts w:ascii="Times New Roman" w:hAnsi="Times New Roman"/>
      <w:kern w:val="2"/>
      <w:sz w:val="18"/>
      <w:szCs w:val="18"/>
    </w:rPr>
  </w:style>
  <w:style w:type="character" w:customStyle="1" w:styleId="23">
    <w:name w:val="日期 Char"/>
    <w:link w:val="4"/>
    <w:autoRedefine/>
    <w:semiHidden/>
    <w:qFormat/>
    <w:uiPriority w:val="99"/>
    <w:rPr>
      <w:rFonts w:ascii="Times New Roman" w:hAnsi="Times New Roman"/>
      <w:kern w:val="2"/>
      <w:sz w:val="21"/>
      <w:szCs w:val="24"/>
    </w:rPr>
  </w:style>
  <w:style w:type="paragraph" w:customStyle="1" w:styleId="24">
    <w:name w:val="zjb正文"/>
    <w:basedOn w:val="1"/>
    <w:autoRedefine/>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3054</Words>
  <Characters>3454</Characters>
  <Lines>14</Lines>
  <Paragraphs>4</Paragraphs>
  <TotalTime>43</TotalTime>
  <ScaleCrop>false</ScaleCrop>
  <LinksUpToDate>false</LinksUpToDate>
  <CharactersWithSpaces>3694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2024-05-22T01:33:25Z</cp:lastPrinted>
  <dcterms:modified xsi:type="dcterms:W3CDTF">2024-05-22T01:40:57Z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5BC8417B95B742C5A2756B335073F382</vt:lpwstr>
  </property>
</Properties>
</file>