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国际货站叉车充电棚挡车杆更换项目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 xml:space="preserve">16 </w:t>
      </w:r>
    </w:p>
    <w:p>
      <w:pPr>
        <w:pStyle w:val="10"/>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国际货站叉车充电棚挡车杆更换项目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10"/>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rPr>
        <w:t>资</w:t>
      </w:r>
      <w:r>
        <w:rPr>
          <w:rFonts w:hint="eastAsia" w:ascii="仿宋_GB2312" w:hAnsi="宋体" w:eastAsia="仿宋_GB2312" w:cs="宋体"/>
          <w:b/>
          <w:bCs/>
          <w:color w:val="000000"/>
          <w:kern w:val="0"/>
          <w:sz w:val="28"/>
          <w:szCs w:val="28"/>
          <w:lang w:val="en-US" w:eastAsia="zh-CN"/>
        </w:rPr>
        <w:t>格</w:t>
      </w:r>
      <w:r>
        <w:rPr>
          <w:rFonts w:hint="eastAsia" w:ascii="仿宋_GB2312" w:hAnsi="宋体" w:eastAsia="仿宋_GB2312" w:cs="宋体"/>
          <w:b/>
          <w:bCs/>
          <w:color w:val="000000"/>
          <w:kern w:val="0"/>
          <w:sz w:val="28"/>
          <w:szCs w:val="28"/>
        </w:rPr>
        <w:t>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pPr>
        <w:widowControl/>
        <w:spacing w:line="360" w:lineRule="auto"/>
        <w:ind w:firstLine="560" w:firstLineChars="200"/>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2.1国际货站叉车充电棚挡车杆更换50处；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.1拆除原有叉车充电棚挡车杆，拆除原有挡车杆螺栓，不能拆除的应切割打磨与原有地面齐平，拆除挡车杆须清运至甲方指定位置；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2.1.2在拆除的叉车停车位上安装阻车器50对（规格约为长535mm*宽140*高95mm），阻车器要根据停车位大小与叉车轮距调整宽度用阻车器原配螺栓进行安装，确保阻车器安装牢固耐用。</w:t>
      </w:r>
    </w:p>
    <w:p>
      <w:pPr>
        <w:pStyle w:val="2"/>
        <w:rPr>
          <w:rFonts w:hint="default"/>
          <w:lang w:val="en-US" w:eastAsia="zh-CN"/>
        </w:rPr>
      </w:pPr>
      <w:r>
        <w:rPr>
          <w:rFonts w:hint="eastAsia"/>
          <w:lang w:val="en-US" w:eastAsia="zh-CN"/>
        </w:rPr>
        <w:t xml:space="preserve">    </w:t>
      </w:r>
      <w:r>
        <w:rPr>
          <w:rFonts w:hint="eastAsia" w:ascii="仿宋_GB2312" w:hAnsi="Times New Roman" w:eastAsia="仿宋_GB2312" w:cs="Times New Roman"/>
          <w:b w:val="0"/>
          <w:bCs w:val="0"/>
          <w:color w:val="000000"/>
          <w:kern w:val="2"/>
          <w:sz w:val="28"/>
          <w:szCs w:val="28"/>
          <w:lang w:val="en-US" w:eastAsia="zh-CN" w:bidi="ar-SA"/>
        </w:rPr>
        <w:t>2.2</w:t>
      </w:r>
      <w:r>
        <w:rPr>
          <w:rFonts w:hint="eastAsia" w:ascii="仿宋_GB2312" w:eastAsia="仿宋_GB2312" w:cs="Times New Roman"/>
          <w:b w:val="0"/>
          <w:bCs w:val="0"/>
          <w:color w:val="000000"/>
          <w:kern w:val="2"/>
          <w:sz w:val="28"/>
          <w:szCs w:val="28"/>
          <w:lang w:val="en-US" w:eastAsia="zh-CN" w:bidi="ar-SA"/>
        </w:rPr>
        <w:t>阻车器由甲方负责提供，乙方负责转运安装。</w:t>
      </w:r>
    </w:p>
    <w:p>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3建渣须运输至机场物流园区外自行处理。</w:t>
      </w:r>
    </w:p>
    <w:p>
      <w:pPr>
        <w:widowControl/>
        <w:numPr>
          <w:ilvl w:val="0"/>
          <w:numId w:val="0"/>
        </w:numPr>
        <w:spacing w:line="360" w:lineRule="auto"/>
        <w:ind w:firstLine="562" w:firstLineChars="200"/>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pStyle w:val="2"/>
        <w:ind w:firstLine="560" w:firstLineChars="200"/>
        <w:rPr>
          <w:rFonts w:hint="default"/>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施工地点在隔离区内，需提前办理隔离区通行证件，完善施工工具、耗材审批手续。施工方应妥善做好人员及通行证件管理工作，进入通行证件审批指定区域活动，严禁进入未审批区域活动，严禁在控制区内从事与工作无关的活动。</w:t>
      </w:r>
    </w:p>
    <w:p>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0.35万</w:t>
      </w:r>
      <w:r>
        <w:rPr>
          <w:rFonts w:hint="eastAsia" w:ascii="仿宋_GB2312" w:eastAsia="仿宋_GB2312"/>
          <w:sz w:val="28"/>
          <w:szCs w:val="28"/>
        </w:rPr>
        <w:t>元（大写:</w:t>
      </w:r>
      <w:r>
        <w:rPr>
          <w:rFonts w:hint="eastAsia" w:ascii="仿宋_GB2312" w:eastAsia="仿宋_GB2312"/>
          <w:sz w:val="28"/>
          <w:szCs w:val="28"/>
          <w:lang w:val="en-US" w:eastAsia="zh-CN"/>
        </w:rPr>
        <w:t>叁仟伍佰元整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21</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lang w:val="en-US" w:eastAsia="zh-CN"/>
        </w:rPr>
        <w:t>7</w:t>
      </w:r>
      <w:r>
        <w:rPr>
          <w:rFonts w:hint="eastAsia" w:ascii="仿宋_GB2312" w:hAnsi="宋体" w:eastAsia="仿宋_GB2312" w:cs="Arial"/>
          <w:bCs/>
          <w:sz w:val="28"/>
          <w:szCs w:val="28"/>
          <w:u w:val="single"/>
        </w:rPr>
        <w:t>天</w:t>
      </w:r>
      <w:r>
        <w:rPr>
          <w:rFonts w:hint="eastAsia" w:ascii="仿宋_GB2312" w:hAnsi="宋体" w:eastAsia="仿宋_GB2312" w:cs="Arial"/>
          <w:bCs/>
          <w:sz w:val="28"/>
          <w:szCs w:val="28"/>
        </w:rPr>
        <w:t>。</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3</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5</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21</w:t>
      </w:r>
      <w:r>
        <w:rPr>
          <w:rFonts w:hint="eastAsia" w:ascii="仿宋_GB2312" w:hAnsi="Times New Roman" w:eastAsia="仿宋_GB2312" w:cs="Times New Roman"/>
          <w:color w:val="000000"/>
          <w:sz w:val="28"/>
          <w:szCs w:val="28"/>
          <w:lang w:val="zh-CN"/>
        </w:rPr>
        <w:t>日</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21</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10"/>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bookmarkStart w:id="2" w:name="_GoBack"/>
      <w:bookmarkEnd w:id="2"/>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hint="eastAsia" w:ascii="宋体" w:hAnsi="宋体"/>
          <w:b/>
          <w:sz w:val="32"/>
          <w:szCs w:val="32"/>
        </w:rPr>
      </w:pPr>
    </w:p>
    <w:p>
      <w:pPr>
        <w:rPr>
          <w:rFonts w:ascii="宋体" w:hAnsi="宋体"/>
          <w:b w:val="0"/>
          <w:bCs/>
          <w:sz w:val="32"/>
          <w:szCs w:val="32"/>
        </w:rPr>
      </w:pPr>
      <w:r>
        <w:rPr>
          <w:rFonts w:hint="eastAsia" w:ascii="宋体" w:hAnsi="宋体"/>
          <w:b w:val="0"/>
          <w:bCs/>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10"/>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JmZGYzM2NjNDIxNTUwMjQ3NTliYzY0Yzg0ZDg0YjAifQ=="/>
  </w:docVars>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0B8D"/>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A52B03"/>
    <w:rsid w:val="03C269B9"/>
    <w:rsid w:val="03F8548D"/>
    <w:rsid w:val="05290211"/>
    <w:rsid w:val="069E185B"/>
    <w:rsid w:val="06FB3AE8"/>
    <w:rsid w:val="076766B5"/>
    <w:rsid w:val="094F3001"/>
    <w:rsid w:val="099A6A08"/>
    <w:rsid w:val="09C2047E"/>
    <w:rsid w:val="09CF6937"/>
    <w:rsid w:val="0AE22BF0"/>
    <w:rsid w:val="0B7A1EEA"/>
    <w:rsid w:val="0BD5582F"/>
    <w:rsid w:val="0C8E3E60"/>
    <w:rsid w:val="0DB86A62"/>
    <w:rsid w:val="0DE06919"/>
    <w:rsid w:val="0F0B33E8"/>
    <w:rsid w:val="0FCF6D99"/>
    <w:rsid w:val="10382BA5"/>
    <w:rsid w:val="112F6D66"/>
    <w:rsid w:val="114C6F03"/>
    <w:rsid w:val="11F307DC"/>
    <w:rsid w:val="12193BE1"/>
    <w:rsid w:val="12256D04"/>
    <w:rsid w:val="12D446AC"/>
    <w:rsid w:val="12F53E94"/>
    <w:rsid w:val="150F0169"/>
    <w:rsid w:val="154D5805"/>
    <w:rsid w:val="156E1005"/>
    <w:rsid w:val="15A0690C"/>
    <w:rsid w:val="163E130D"/>
    <w:rsid w:val="16D43E12"/>
    <w:rsid w:val="179F759C"/>
    <w:rsid w:val="18050F03"/>
    <w:rsid w:val="18F40524"/>
    <w:rsid w:val="1A2247F0"/>
    <w:rsid w:val="1A5D5310"/>
    <w:rsid w:val="1A783642"/>
    <w:rsid w:val="1A827BA2"/>
    <w:rsid w:val="1B7D6E67"/>
    <w:rsid w:val="1BBF3015"/>
    <w:rsid w:val="1BCC7695"/>
    <w:rsid w:val="1C5B6314"/>
    <w:rsid w:val="1C8C755F"/>
    <w:rsid w:val="1E622522"/>
    <w:rsid w:val="1F51106F"/>
    <w:rsid w:val="1FF368CC"/>
    <w:rsid w:val="2077623E"/>
    <w:rsid w:val="20BD15B6"/>
    <w:rsid w:val="212A0C78"/>
    <w:rsid w:val="21B9289A"/>
    <w:rsid w:val="21BA6164"/>
    <w:rsid w:val="21CE745E"/>
    <w:rsid w:val="21F54E33"/>
    <w:rsid w:val="22251D9E"/>
    <w:rsid w:val="23AC69A3"/>
    <w:rsid w:val="254B0C2C"/>
    <w:rsid w:val="25944957"/>
    <w:rsid w:val="260F4E2C"/>
    <w:rsid w:val="27181E8C"/>
    <w:rsid w:val="27AC1AD0"/>
    <w:rsid w:val="27FB020E"/>
    <w:rsid w:val="281B0B35"/>
    <w:rsid w:val="28960322"/>
    <w:rsid w:val="28AE59C9"/>
    <w:rsid w:val="28FE6835"/>
    <w:rsid w:val="29326A7A"/>
    <w:rsid w:val="29E879CA"/>
    <w:rsid w:val="2A617ADD"/>
    <w:rsid w:val="2B0D40DE"/>
    <w:rsid w:val="2BB52E41"/>
    <w:rsid w:val="2D9A1740"/>
    <w:rsid w:val="2DB914F0"/>
    <w:rsid w:val="2DE74F72"/>
    <w:rsid w:val="2E2F0953"/>
    <w:rsid w:val="2E7D2606"/>
    <w:rsid w:val="303E00D5"/>
    <w:rsid w:val="304269F9"/>
    <w:rsid w:val="30E45C63"/>
    <w:rsid w:val="31097CFF"/>
    <w:rsid w:val="318D027E"/>
    <w:rsid w:val="31B718EC"/>
    <w:rsid w:val="31C74E8E"/>
    <w:rsid w:val="326F1075"/>
    <w:rsid w:val="3317335F"/>
    <w:rsid w:val="33F31437"/>
    <w:rsid w:val="346843A1"/>
    <w:rsid w:val="355F170B"/>
    <w:rsid w:val="364A14F4"/>
    <w:rsid w:val="36DF1A24"/>
    <w:rsid w:val="390E1A8E"/>
    <w:rsid w:val="39D84473"/>
    <w:rsid w:val="3A140F9B"/>
    <w:rsid w:val="3AE76E8F"/>
    <w:rsid w:val="3B7454DA"/>
    <w:rsid w:val="3BCB39B7"/>
    <w:rsid w:val="3C804994"/>
    <w:rsid w:val="3CEC5442"/>
    <w:rsid w:val="3DCB609C"/>
    <w:rsid w:val="3E101D1E"/>
    <w:rsid w:val="3E314C52"/>
    <w:rsid w:val="3E432362"/>
    <w:rsid w:val="400B2DE2"/>
    <w:rsid w:val="415426A8"/>
    <w:rsid w:val="41F7548F"/>
    <w:rsid w:val="42EA058A"/>
    <w:rsid w:val="4308603D"/>
    <w:rsid w:val="43C607C1"/>
    <w:rsid w:val="445D290B"/>
    <w:rsid w:val="46332FA5"/>
    <w:rsid w:val="465D5950"/>
    <w:rsid w:val="477404A3"/>
    <w:rsid w:val="480609B0"/>
    <w:rsid w:val="48566B3C"/>
    <w:rsid w:val="48B21D24"/>
    <w:rsid w:val="48CC7324"/>
    <w:rsid w:val="490A0316"/>
    <w:rsid w:val="498B3CDD"/>
    <w:rsid w:val="49F06EFA"/>
    <w:rsid w:val="49F46FE7"/>
    <w:rsid w:val="4AA76173"/>
    <w:rsid w:val="4B5D694B"/>
    <w:rsid w:val="4B6A7395"/>
    <w:rsid w:val="4C6F7BDC"/>
    <w:rsid w:val="4CA24874"/>
    <w:rsid w:val="4CD54398"/>
    <w:rsid w:val="4D2B63BA"/>
    <w:rsid w:val="4EFC2A76"/>
    <w:rsid w:val="4F304639"/>
    <w:rsid w:val="50DB6BB1"/>
    <w:rsid w:val="518D3273"/>
    <w:rsid w:val="526715A5"/>
    <w:rsid w:val="5360664C"/>
    <w:rsid w:val="53C12F86"/>
    <w:rsid w:val="548C7610"/>
    <w:rsid w:val="550C040F"/>
    <w:rsid w:val="56811338"/>
    <w:rsid w:val="56AB1D99"/>
    <w:rsid w:val="573E25C6"/>
    <w:rsid w:val="578779FD"/>
    <w:rsid w:val="57AD4B2A"/>
    <w:rsid w:val="57B32171"/>
    <w:rsid w:val="57F263A2"/>
    <w:rsid w:val="58312386"/>
    <w:rsid w:val="58F2585E"/>
    <w:rsid w:val="58F46DD8"/>
    <w:rsid w:val="59D42EB5"/>
    <w:rsid w:val="5AAE30DF"/>
    <w:rsid w:val="5B9117E1"/>
    <w:rsid w:val="5BF32BD4"/>
    <w:rsid w:val="5BF615BC"/>
    <w:rsid w:val="5CB376A5"/>
    <w:rsid w:val="5CD94274"/>
    <w:rsid w:val="5D2A65F2"/>
    <w:rsid w:val="5D2D231E"/>
    <w:rsid w:val="5DA75851"/>
    <w:rsid w:val="5DFF3AC4"/>
    <w:rsid w:val="5E577DBE"/>
    <w:rsid w:val="5E9F1AC6"/>
    <w:rsid w:val="5F847C2A"/>
    <w:rsid w:val="5F947D80"/>
    <w:rsid w:val="6006041D"/>
    <w:rsid w:val="60BD4615"/>
    <w:rsid w:val="62F65C4A"/>
    <w:rsid w:val="63300980"/>
    <w:rsid w:val="64352713"/>
    <w:rsid w:val="6495010E"/>
    <w:rsid w:val="64D62429"/>
    <w:rsid w:val="677D0564"/>
    <w:rsid w:val="67DA1534"/>
    <w:rsid w:val="67E65A7C"/>
    <w:rsid w:val="68B83512"/>
    <w:rsid w:val="68BB21E9"/>
    <w:rsid w:val="68C369BF"/>
    <w:rsid w:val="69B93DE9"/>
    <w:rsid w:val="6A287C64"/>
    <w:rsid w:val="6A6E2F54"/>
    <w:rsid w:val="6ABF7608"/>
    <w:rsid w:val="6B453ED0"/>
    <w:rsid w:val="6B5A0BF5"/>
    <w:rsid w:val="6BA910E4"/>
    <w:rsid w:val="6BE75546"/>
    <w:rsid w:val="6C977C55"/>
    <w:rsid w:val="6CD4529E"/>
    <w:rsid w:val="6D682C40"/>
    <w:rsid w:val="6DD742C4"/>
    <w:rsid w:val="6E0B1A73"/>
    <w:rsid w:val="6E2454D0"/>
    <w:rsid w:val="6ECA2CBC"/>
    <w:rsid w:val="6F5C50FC"/>
    <w:rsid w:val="6F60478F"/>
    <w:rsid w:val="6F8B1FE2"/>
    <w:rsid w:val="702C32F4"/>
    <w:rsid w:val="70387630"/>
    <w:rsid w:val="70DE5E26"/>
    <w:rsid w:val="721F20D1"/>
    <w:rsid w:val="72324E28"/>
    <w:rsid w:val="726F3F66"/>
    <w:rsid w:val="727F03E4"/>
    <w:rsid w:val="738721C8"/>
    <w:rsid w:val="7433707F"/>
    <w:rsid w:val="75546C21"/>
    <w:rsid w:val="75B5093F"/>
    <w:rsid w:val="7748373F"/>
    <w:rsid w:val="77A24F9E"/>
    <w:rsid w:val="77AB5A92"/>
    <w:rsid w:val="77C55665"/>
    <w:rsid w:val="78135ED4"/>
    <w:rsid w:val="78E03EA1"/>
    <w:rsid w:val="78FE4116"/>
    <w:rsid w:val="790C0EE6"/>
    <w:rsid w:val="798A3C0A"/>
    <w:rsid w:val="7A715172"/>
    <w:rsid w:val="7B307D3B"/>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3"/>
    <w:autoRedefine/>
    <w:unhideWhenUsed/>
    <w:qFormat/>
    <w:uiPriority w:val="99"/>
    <w:pPr>
      <w:ind w:left="100" w:leftChars="2500"/>
    </w:pPr>
  </w:style>
  <w:style w:type="paragraph" w:styleId="5">
    <w:name w:val="Balloon Text"/>
    <w:basedOn w:val="1"/>
    <w:link w:val="22"/>
    <w:autoRedefine/>
    <w:unhideWhenUsed/>
    <w:qFormat/>
    <w:uiPriority w:val="99"/>
    <w:rPr>
      <w:sz w:val="18"/>
      <w:szCs w:val="18"/>
    </w:rPr>
  </w:style>
  <w:style w:type="paragraph" w:styleId="6">
    <w:name w:val="footer"/>
    <w:basedOn w:val="1"/>
    <w:link w:val="16"/>
    <w:autoRedefine/>
    <w:qFormat/>
    <w:uiPriority w:val="99"/>
    <w:pPr>
      <w:tabs>
        <w:tab w:val="center" w:pos="4153"/>
        <w:tab w:val="right" w:pos="8306"/>
      </w:tabs>
      <w:snapToGrid w:val="0"/>
      <w:jc w:val="left"/>
    </w:pPr>
    <w:rPr>
      <w:kern w:val="0"/>
      <w:sz w:val="18"/>
      <w:szCs w:val="18"/>
    </w:rPr>
  </w:style>
  <w:style w:type="paragraph" w:styleId="7">
    <w:name w:val="header"/>
    <w:basedOn w:val="1"/>
    <w:link w:val="15"/>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autoRedefine/>
    <w:qFormat/>
    <w:uiPriority w:val="99"/>
    <w:rPr>
      <w:rFonts w:ascii="Calibri" w:hAnsi="Calibri"/>
      <w:b/>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autoRedefine/>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样式 首行缩进:  2 字符"/>
    <w:basedOn w:val="1"/>
    <w:autoRedefine/>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5">
    <w:name w:val="页眉 Char"/>
    <w:link w:val="7"/>
    <w:semiHidden/>
    <w:qFormat/>
    <w:locked/>
    <w:uiPriority w:val="99"/>
    <w:rPr>
      <w:rFonts w:cs="Times New Roman"/>
      <w:sz w:val="18"/>
      <w:szCs w:val="18"/>
    </w:rPr>
  </w:style>
  <w:style w:type="character" w:customStyle="1" w:styleId="16">
    <w:name w:val="页脚 Char"/>
    <w:link w:val="6"/>
    <w:autoRedefine/>
    <w:qFormat/>
    <w:locked/>
    <w:uiPriority w:val="99"/>
    <w:rPr>
      <w:rFonts w:cs="Times New Roman"/>
      <w:sz w:val="18"/>
      <w:szCs w:val="18"/>
    </w:rPr>
  </w:style>
  <w:style w:type="paragraph" w:customStyle="1" w:styleId="17">
    <w:name w:val="列出段落1"/>
    <w:basedOn w:val="1"/>
    <w:autoRedefine/>
    <w:qFormat/>
    <w:uiPriority w:val="34"/>
    <w:pPr>
      <w:ind w:firstLine="420" w:firstLineChars="200"/>
    </w:pPr>
  </w:style>
  <w:style w:type="character" w:customStyle="1" w:styleId="18">
    <w:name w:val="f14w1"/>
    <w:autoRedefine/>
    <w:qFormat/>
    <w:uiPriority w:val="0"/>
    <w:rPr>
      <w:b/>
      <w:bCs/>
      <w:color w:val="002569"/>
      <w:sz w:val="21"/>
      <w:szCs w:val="21"/>
    </w:rPr>
  </w:style>
  <w:style w:type="paragraph" w:customStyle="1" w:styleId="19">
    <w:name w:val="Char Char Char Char Char Char Char Char Char Char Char1 Char Char Char Char"/>
    <w:basedOn w:val="1"/>
    <w:autoRedefine/>
    <w:qFormat/>
    <w:uiPriority w:val="0"/>
    <w:pPr>
      <w:widowControl/>
      <w:snapToGrid w:val="0"/>
      <w:spacing w:before="120" w:after="160" w:line="360" w:lineRule="auto"/>
      <w:ind w:right="-360"/>
      <w:jc w:val="left"/>
    </w:pPr>
  </w:style>
  <w:style w:type="paragraph" w:customStyle="1" w:styleId="20">
    <w:name w:val="列出段落11"/>
    <w:basedOn w:val="1"/>
    <w:autoRedefine/>
    <w:qFormat/>
    <w:uiPriority w:val="0"/>
    <w:pPr>
      <w:ind w:firstLine="420" w:firstLineChars="200"/>
    </w:pPr>
  </w:style>
  <w:style w:type="paragraph" w:customStyle="1" w:styleId="21">
    <w:name w:val="列出段落2"/>
    <w:basedOn w:val="1"/>
    <w:autoRedefine/>
    <w:qFormat/>
    <w:uiPriority w:val="0"/>
    <w:pPr>
      <w:ind w:firstLine="420" w:firstLineChars="200"/>
    </w:pPr>
    <w:rPr>
      <w:rFonts w:ascii="Calibri" w:hAnsi="Calibri"/>
      <w:szCs w:val="22"/>
    </w:rPr>
  </w:style>
  <w:style w:type="character" w:customStyle="1" w:styleId="22">
    <w:name w:val="批注框文本 Char"/>
    <w:link w:val="5"/>
    <w:autoRedefine/>
    <w:semiHidden/>
    <w:qFormat/>
    <w:uiPriority w:val="99"/>
    <w:rPr>
      <w:rFonts w:ascii="Times New Roman" w:hAnsi="Times New Roman"/>
      <w:kern w:val="2"/>
      <w:sz w:val="18"/>
      <w:szCs w:val="18"/>
    </w:rPr>
  </w:style>
  <w:style w:type="character" w:customStyle="1" w:styleId="23">
    <w:name w:val="日期 Char"/>
    <w:link w:val="4"/>
    <w:semiHidden/>
    <w:qFormat/>
    <w:uiPriority w:val="99"/>
    <w:rPr>
      <w:rFonts w:ascii="Times New Roman" w:hAnsi="Times New Roman"/>
      <w:kern w:val="2"/>
      <w:sz w:val="21"/>
      <w:szCs w:val="24"/>
    </w:rPr>
  </w:style>
  <w:style w:type="paragraph" w:customStyle="1" w:styleId="24">
    <w:name w:val="zjb正文"/>
    <w:basedOn w:val="1"/>
    <w:autoRedefine/>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308</Words>
  <Characters>1758</Characters>
  <Lines>14</Lines>
  <Paragraphs>4</Paragraphs>
  <TotalTime>4</TotalTime>
  <ScaleCrop>false</ScaleCrop>
  <LinksUpToDate>false</LinksUpToDate>
  <CharactersWithSpaces>2062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2024-04-07T01:59:00Z</cp:lastPrinted>
  <dcterms:modified xsi:type="dcterms:W3CDTF">2024-05-16T01:06:09Z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5BC8417B95B742C5A2756B335073F382</vt:lpwstr>
  </property>
</Properties>
</file>