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季度巡检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针对现运行设备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(网神SecGate 3600防火墙)每季度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进行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一次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巡检，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巡检内容包括：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设备版本、序列号、运行时间、许可证到期时间等是否存在异常；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设备事件日志：是否存在异常登录设备请求等设备；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硬件状态：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如是否存在流量突增，CPU异常等情况；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设备运行状态：如是否存在流量突增，CPU异常等情况；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防火墙配置关于ACL方面；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日志审计：如定期审计防火墙日志，检测非法 IP 访问；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日志审计：如定期审计防火墙日志，检测非法IP访问；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日志备份：进行配置备份。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技术支持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提供技术支持服务，基于客户需求变更相关配置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应急响应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针对设备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故障引发配置丢失等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问题需要积极响应，接到用户反馈后需立即响应，非远程情况下需要2小时到达现场进行处置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BB5052B-CBA8-4048-AB1B-08B8838FC1D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D5A1D"/>
    <w:multiLevelType w:val="singleLevel"/>
    <w:tmpl w:val="9C4D5A1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21BBFD61"/>
    <w:multiLevelType w:val="singleLevel"/>
    <w:tmpl w:val="21BBFD6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YWQ0MmVmYWM3MmU1MWRiNDI0ZWFhNGM0MGE1NTIifQ=="/>
  </w:docVars>
  <w:rsids>
    <w:rsidRoot w:val="341F2C20"/>
    <w:rsid w:val="341F2C20"/>
    <w:rsid w:val="3CAF413E"/>
    <w:rsid w:val="7C17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2024-03-11T07:42:00Z</dcterms:created>
  <dc:creator>罗锐利</dc:creator>
  <cp:lastModifiedBy>罗锐利</cp:lastModifiedBy>
  <cp:lastPrinted>2024-03-11T08:58:45Z</cp:lastPrinted>
  <dcterms:modified xsi:type="dcterms:W3CDTF">2024-03-11T09:01:09Z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19D1D63A385E4E959AAB7D9DF5912A9E_11</vt:lpwstr>
  </property>
</Properties>
</file>