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48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723" w:firstLineChars="200"/>
        <w:jc w:val="center"/>
        <w:textAlignment w:val="auto"/>
        <w:rPr>
          <w:rFonts w:hint="eastAsia" w:ascii="仿宋" w:hAnsi="仿宋" w:eastAsia="仿宋" w:cs="仿宋"/>
          <w:b/>
          <w:bCs/>
          <w:sz w:val="36"/>
          <w:szCs w:val="36"/>
          <w:lang w:val="en-US" w:eastAsia="zh-CN"/>
        </w:rPr>
      </w:pPr>
      <w:bookmarkStart w:id="0" w:name="_GoBack"/>
      <w:r>
        <w:rPr>
          <w:rFonts w:hint="eastAsia" w:ascii="仿宋" w:hAnsi="仿宋" w:eastAsia="仿宋" w:cs="仿宋"/>
          <w:b/>
          <w:bCs/>
          <w:color w:val="auto"/>
          <w:sz w:val="36"/>
          <w:szCs w:val="36"/>
          <w:lang w:val="en-US" w:eastAsia="zh-CN"/>
        </w:rPr>
        <w:t>飞航楼</w:t>
      </w:r>
      <w:r>
        <w:rPr>
          <w:rFonts w:hint="default" w:ascii="仿宋" w:hAnsi="仿宋" w:eastAsia="仿宋" w:cs="仿宋"/>
          <w:b/>
          <w:bCs/>
          <w:color w:val="auto"/>
          <w:sz w:val="36"/>
          <w:szCs w:val="36"/>
          <w:lang w:eastAsia="zh-CN"/>
        </w:rPr>
        <w:t>内</w:t>
      </w:r>
      <w:r>
        <w:rPr>
          <w:rFonts w:hint="eastAsia" w:ascii="仿宋" w:hAnsi="仿宋" w:eastAsia="仿宋" w:cs="仿宋"/>
          <w:b/>
          <w:bCs/>
          <w:color w:val="auto"/>
          <w:sz w:val="36"/>
          <w:szCs w:val="36"/>
          <w:lang w:val="en-US" w:eastAsia="zh-CN"/>
        </w:rPr>
        <w:t>文化展示墙拆除及墙面恢复</w:t>
      </w:r>
      <w:bookmarkEnd w:id="0"/>
      <w:r>
        <w:rPr>
          <w:rFonts w:hint="eastAsia" w:ascii="仿宋" w:hAnsi="仿宋" w:eastAsia="仿宋" w:cs="仿宋"/>
          <w:b/>
          <w:bCs/>
          <w:color w:val="auto"/>
          <w:sz w:val="36"/>
          <w:szCs w:val="36"/>
          <w:lang w:val="en-US" w:eastAsia="zh-CN"/>
        </w:rPr>
        <w:t>项</w:t>
      </w:r>
      <w:r>
        <w:rPr>
          <w:rFonts w:hint="eastAsia" w:ascii="仿宋" w:hAnsi="仿宋" w:eastAsia="仿宋" w:cs="仿宋"/>
          <w:b/>
          <w:bCs/>
          <w:sz w:val="36"/>
          <w:szCs w:val="36"/>
          <w:lang w:val="en-US" w:eastAsia="zh-CN"/>
        </w:rPr>
        <w:t>目要求</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一、资质要求</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1.在中华人民共和国依法注册，具有</w:t>
      </w:r>
      <w:r>
        <w:rPr>
          <w:rFonts w:hint="eastAsia" w:ascii="仿宋" w:hAnsi="仿宋" w:eastAsia="仿宋" w:cs="仿宋"/>
          <w:color w:val="000000" w:themeColor="text1"/>
          <w:sz w:val="32"/>
          <w:szCs w:val="32"/>
          <w:lang w:val="en-US" w:eastAsia="zh-CN"/>
          <w14:textFill>
            <w14:solidFill>
              <w14:schemeClr w14:val="tx1"/>
            </w14:solidFill>
          </w14:textFill>
        </w:rPr>
        <w:t>独立法人资格，</w:t>
      </w:r>
      <w:r>
        <w:rPr>
          <w:rFonts w:hint="eastAsia" w:ascii="仿宋" w:hAnsi="仿宋" w:eastAsia="仿宋" w:cs="仿宋"/>
          <w:sz w:val="32"/>
          <w:szCs w:val="32"/>
          <w:lang w:val="en-US" w:eastAsia="zh-CN"/>
        </w:rPr>
        <w:t>具有有效营业执照</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2.截至报价单递交截止之日，不在重庆机场集团有限公司及重庆江北国际机场有限公司供应商黑名单之内。</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3.法定代表人为同一个人的两个及两个以上法人，母公司、全资子公司及其控股公司，以及其他形式有管理关系的响应人，都不得在在本次项目中同时报价。</w:t>
      </w:r>
    </w:p>
    <w:p>
      <w:pPr>
        <w:keepNext w:val="0"/>
        <w:keepLines w:val="0"/>
        <w:pageBreakBefore w:val="0"/>
        <w:widowControl w:val="0"/>
        <w:kinsoku/>
        <w:wordWrap/>
        <w:overflowPunct/>
        <w:topLinePunct w:val="0"/>
        <w:autoSpaceDE/>
        <w:autoSpaceDN/>
        <w:bidi w:val="0"/>
        <w:adjustRightInd/>
        <w:snapToGrid w:val="0"/>
        <w:spacing w:line="240" w:lineRule="auto"/>
        <w:ind w:left="0" w:firstLine="640" w:firstLineChars="200"/>
        <w:jc w:val="both"/>
        <w:textAlignment w:val="auto"/>
        <w:rPr>
          <w:rFonts w:hint="eastAsia" w:ascii="仿宋" w:hAnsi="仿宋" w:eastAsia="仿宋" w:cs="仿宋"/>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4.本项目不接受联合体报价，不得转包、分包。</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二、项目要求</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default"/>
          <w:lang w:val="en-US" w:eastAsia="zh-CN"/>
        </w:rPr>
      </w:pPr>
      <w:r>
        <w:rPr>
          <w:rFonts w:hint="eastAsia" w:ascii="仿宋" w:hAnsi="仿宋" w:eastAsia="仿宋" w:cs="仿宋"/>
          <w:sz w:val="32"/>
          <w:szCs w:val="32"/>
          <w:lang w:val="en-US" w:eastAsia="zh-CN"/>
        </w:rPr>
        <w:t>1.项目清单</w:t>
      </w:r>
    </w:p>
    <w:tbl>
      <w:tblPr>
        <w:tblStyle w:val="3"/>
        <w:tblW w:w="85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15"/>
        <w:gridCol w:w="968"/>
        <w:gridCol w:w="14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611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名称</w:t>
            </w:r>
          </w:p>
        </w:tc>
        <w:tc>
          <w:tcPr>
            <w:tcW w:w="9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单位</w:t>
            </w:r>
          </w:p>
        </w:tc>
        <w:tc>
          <w:tcPr>
            <w:tcW w:w="142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4楼过道文化展示墙墙面拆除及除渣</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 xml:space="preserve">27.90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4楼过道拆除墙墙面腻子及乳胶漆修补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 xml:space="preserve">27.90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3楼过道文化展示墙墙面拆除及除渣</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 xml:space="preserve">13.02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3楼过道拆除墙墙面腻子及乳胶漆修补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 xml:space="preserve">13.02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2楼过道文化展示墙墙面拆除及除渣</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 xml:space="preserve">131.44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2楼过道文化展示石膏板墙体拆除及除渣</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 xml:space="preserve">12.70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2楼过道拆除墙墙面腻子及乳胶漆修补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 xml:space="preserve">144.14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1楼办公室墙面展板拆除及除渣</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1楼办公室拆除墙墙面腻子及乳胶漆修补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2楼会议室文化展示墙及墙体拆除及除渣</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 xml:space="preserve">11.80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6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2楼会议室墙面乳胶漆及腻子修补</w:t>
            </w:r>
          </w:p>
        </w:tc>
        <w:tc>
          <w:tcPr>
            <w:tcW w:w="9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102.6</w:t>
            </w:r>
          </w:p>
        </w:tc>
      </w:tr>
    </w:tbl>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color w:val="auto"/>
          <w:sz w:val="32"/>
          <w:szCs w:val="32"/>
          <w:lang w:val="en-US" w:eastAsia="zh-CN"/>
        </w:rPr>
      </w:pPr>
      <w:r>
        <w:rPr>
          <w:rFonts w:hint="default" w:ascii="仿宋" w:hAnsi="仿宋" w:eastAsia="仿宋" w:cs="仿宋"/>
          <w:color w:val="auto"/>
          <w:sz w:val="32"/>
          <w:szCs w:val="32"/>
          <w:lang w:eastAsia="zh-CN"/>
        </w:rPr>
        <w:t>2.</w:t>
      </w:r>
      <w:r>
        <w:rPr>
          <w:rFonts w:hint="eastAsia" w:ascii="仿宋" w:hAnsi="仿宋" w:eastAsia="仿宋" w:cs="仿宋"/>
          <w:color w:val="auto"/>
          <w:sz w:val="32"/>
          <w:szCs w:val="32"/>
          <w:lang w:val="en-US" w:eastAsia="zh-CN"/>
        </w:rPr>
        <w:t>项目时间：签订订单后10个工作日内完成。</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w:t>
      </w:r>
      <w:r>
        <w:rPr>
          <w:rFonts w:hint="default"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质保期：完成验收起1年。</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default"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墙面恢复平整，白色</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乳胶漆（品牌：立邦、多乐士、华润）</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auto"/>
          <w:sz w:val="32"/>
          <w:szCs w:val="32"/>
          <w:lang w:val="en-US" w:eastAsia="zh-CN"/>
        </w:rPr>
        <w:t>5</w:t>
      </w:r>
      <w:r>
        <w:rPr>
          <w:rFonts w:hint="default" w:ascii="仿宋" w:hAnsi="仿宋" w:eastAsia="仿宋" w:cs="仿宋"/>
          <w:color w:val="auto"/>
          <w:sz w:val="32"/>
          <w:szCs w:val="32"/>
          <w:lang w:eastAsia="zh-CN"/>
        </w:rPr>
        <w:t>.</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该项目为总价包干，除渣、耗材、车辆运费等不另算费用</w:t>
      </w:r>
      <w:r>
        <w:rPr>
          <w:rFonts w:hint="eastAsia" w:ascii="仿宋" w:hAnsi="仿宋" w:eastAsia="仿宋" w:cs="仿宋"/>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三、其他要求</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1.按照飞行区航务管理部分散采购制度要求，建议以不含税总体报价最低成交。</w:t>
      </w:r>
    </w:p>
    <w:p>
      <w:pPr>
        <w:keepNext w:val="0"/>
        <w:keepLines w:val="0"/>
        <w:pageBreakBefore w:val="0"/>
        <w:widowControl w:val="0"/>
        <w:kinsoku/>
        <w:wordWrap/>
        <w:overflowPunct/>
        <w:topLinePunct w:val="0"/>
        <w:autoSpaceDE/>
        <w:autoSpaceDN/>
        <w:bidi w:val="0"/>
        <w:adjustRightInd/>
        <w:snapToGrid w:val="0"/>
        <w:spacing w:line="360" w:lineRule="auto"/>
        <w:ind w:left="0" w:firstLine="640" w:firstLineChars="200"/>
        <w:jc w:val="both"/>
        <w:textAlignment w:val="auto"/>
        <w:rPr>
          <w:rFonts w:hint="eastAsia" w:ascii="仿宋" w:hAnsi="仿宋" w:eastAsia="仿宋" w:cs="仿宋"/>
          <w:lang w:val="en-US" w:eastAsia="zh-CN"/>
        </w:rPr>
      </w:pPr>
      <w:r>
        <w:rPr>
          <w:rFonts w:hint="eastAsia" w:ascii="仿宋" w:hAnsi="仿宋" w:eastAsia="仿宋" w:cs="仿宋"/>
          <w:color w:val="auto"/>
          <w:sz w:val="32"/>
          <w:szCs w:val="32"/>
          <w:lang w:val="en-US" w:eastAsia="zh-CN"/>
        </w:rPr>
        <w:t>2.付款方式：货款支付以</w:t>
      </w:r>
      <w:r>
        <w:rPr>
          <w:rFonts w:hint="eastAsia" w:ascii="仿宋" w:hAnsi="仿宋" w:eastAsia="仿宋" w:cs="仿宋"/>
          <w:b/>
          <w:bCs/>
          <w:color w:val="auto"/>
          <w:sz w:val="32"/>
          <w:szCs w:val="32"/>
          <w:lang w:val="en-US" w:eastAsia="zh-CN"/>
        </w:rPr>
        <w:t>转账</w:t>
      </w:r>
      <w:r>
        <w:rPr>
          <w:rFonts w:hint="eastAsia" w:ascii="仿宋" w:hAnsi="仿宋" w:eastAsia="仿宋" w:cs="仿宋"/>
          <w:color w:val="auto"/>
          <w:sz w:val="32"/>
          <w:szCs w:val="32"/>
          <w:lang w:val="en-US" w:eastAsia="zh-CN"/>
        </w:rPr>
        <w:t>支付。施工作业完成后经甲方验收合格且书面确认后，乙方应向甲方开具发票。甲方收到发票20个工作日内一次性支付采购费用。如果乙方提供增值税普通发票，甲方支付金额为订单约定不含增值税金额；如果乙方提供增值税专用发票，甲方实际支付金额=不含增值税金额+增值税税额。如税率发生国家法律调整，订单含税价=当前订单约定的不含税价*（1+调整后的增值税税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2YWI1YWVkMTFhY2MzNTNkNDE2OGVlZTk3YmY2MjkifQ=="/>
  </w:docVars>
  <w:rsids>
    <w:rsidRoot w:val="00000000"/>
    <w:rsid w:val="07C535DA"/>
    <w:rsid w:val="098D629B"/>
    <w:rsid w:val="0DA86096"/>
    <w:rsid w:val="127C0666"/>
    <w:rsid w:val="19983817"/>
    <w:rsid w:val="1B8760AF"/>
    <w:rsid w:val="1FA77DD3"/>
    <w:rsid w:val="212300B1"/>
    <w:rsid w:val="26BE02F2"/>
    <w:rsid w:val="2B5946DD"/>
    <w:rsid w:val="2D8B4DEE"/>
    <w:rsid w:val="2EFC0FE0"/>
    <w:rsid w:val="358C6FCC"/>
    <w:rsid w:val="37374D4A"/>
    <w:rsid w:val="373C458D"/>
    <w:rsid w:val="3A6E55B4"/>
    <w:rsid w:val="3E790C90"/>
    <w:rsid w:val="48666712"/>
    <w:rsid w:val="4D5905B2"/>
    <w:rsid w:val="4FE4432B"/>
    <w:rsid w:val="508F3931"/>
    <w:rsid w:val="53D56EC8"/>
    <w:rsid w:val="58027FC6"/>
    <w:rsid w:val="591E6B80"/>
    <w:rsid w:val="5D305869"/>
    <w:rsid w:val="66A120A6"/>
    <w:rsid w:val="68007107"/>
    <w:rsid w:val="6B40695A"/>
    <w:rsid w:val="6E790158"/>
    <w:rsid w:val="6FA12BBD"/>
    <w:rsid w:val="74840FAA"/>
    <w:rsid w:val="78475B8D"/>
    <w:rsid w:val="797539BA"/>
    <w:rsid w:val="7DF468CC"/>
    <w:rsid w:val="7ECF4344"/>
    <w:rsid w:val="7EFF7E68"/>
    <w:rsid w:val="7FEE5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621</Words>
  <Characters>647</Characters>
  <Lines>0</Lines>
  <Paragraphs>0</Paragraphs>
  <TotalTime>78</TotalTime>
  <ScaleCrop>false</ScaleCrop>
  <LinksUpToDate>false</LinksUpToDate>
  <CharactersWithSpaces>648</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2023-02-13T01:22:00Z</dcterms:created>
  <dc:creator>user</dc:creator>
  <cp:lastModifiedBy>戴翔</cp:lastModifiedBy>
  <cp:lastPrinted>2023-11-24T08:29:57Z</cp:lastPrinted>
  <dcterms:modified xsi:type="dcterms:W3CDTF">2023-11-24T11:34:38Z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F5259BAE8DEC4D20BD971AD7E0AFEC1F</vt:lpwstr>
  </property>
</Properties>
</file>