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b/>
          <w:color w:val="000000"/>
          <w:sz w:val="52"/>
          <w:szCs w:val="52"/>
        </w:rPr>
      </w:pPr>
    </w:p>
    <w:p>
      <w:pPr>
        <w:spacing w:line="540" w:lineRule="exact"/>
        <w:jc w:val="center"/>
        <w:rPr>
          <w:rFonts w:ascii="仿宋_GB2312" w:eastAsia="仿宋_GB2312"/>
          <w:b/>
          <w:color w:val="000000"/>
          <w:sz w:val="52"/>
          <w:szCs w:val="52"/>
        </w:rPr>
      </w:pPr>
    </w:p>
    <w:p>
      <w:pPr>
        <w:spacing w:line="540" w:lineRule="exact"/>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spacing w:line="540" w:lineRule="exact"/>
        <w:jc w:val="center"/>
        <w:rPr>
          <w:rFonts w:ascii="仿宋_GB2312" w:eastAsia="仿宋_GB2312"/>
          <w:b/>
          <w:color w:val="000000"/>
          <w:sz w:val="52"/>
          <w:szCs w:val="52"/>
        </w:rPr>
      </w:pP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物流园区综合楼培训室升级改造设备采购项目</w:t>
      </w:r>
    </w:p>
    <w:p>
      <w:pPr>
        <w:jc w:val="center"/>
        <w:rPr>
          <w:rFonts w:ascii="仿宋_GB2312" w:eastAsia="仿宋_GB2312"/>
          <w:b/>
          <w:color w:val="000000"/>
          <w:sz w:val="28"/>
          <w:szCs w:val="22"/>
        </w:rPr>
      </w:pPr>
      <w:bookmarkStart w:id="0" w:name="_Hlk148293438"/>
      <w:r>
        <w:rPr>
          <w:rFonts w:hint="eastAsia" w:ascii="仿宋_GB2312" w:hAnsi="仿宋" w:eastAsia="仿宋_GB2312"/>
          <w:b/>
          <w:color w:val="000000"/>
          <w:sz w:val="40"/>
          <w:szCs w:val="40"/>
        </w:rPr>
        <w:t>零星采购文件</w:t>
      </w:r>
    </w:p>
    <w:bookmarkEnd w:id="0"/>
    <w:p>
      <w:pPr>
        <w:spacing w:line="540" w:lineRule="exact"/>
        <w:jc w:val="center"/>
        <w:rPr>
          <w:rFonts w:ascii="仿宋_GB2312" w:eastAsia="仿宋_GB2312"/>
          <w:b/>
          <w:color w:val="000000"/>
          <w:sz w:val="32"/>
        </w:rPr>
      </w:pPr>
    </w:p>
    <w:p>
      <w:pPr>
        <w:spacing w:line="540" w:lineRule="exact"/>
        <w:jc w:val="center"/>
        <w:rPr>
          <w:rFonts w:ascii="仿宋_GB2312" w:eastAsia="仿宋_GB2312"/>
          <w:b/>
          <w:color w:val="000000"/>
          <w:sz w:val="32"/>
        </w:rPr>
      </w:pPr>
    </w:p>
    <w:p>
      <w:pPr>
        <w:spacing w:line="540" w:lineRule="exact"/>
        <w:jc w:val="center"/>
        <w:rPr>
          <w:rFonts w:ascii="方正仿宋_GBK" w:hAnsi="方正仿宋_GBK" w:eastAsia="方正仿宋_GBK" w:cs="方正仿宋_GBK"/>
          <w:b/>
          <w:color w:val="000000"/>
          <w:sz w:val="32"/>
        </w:rPr>
      </w:pPr>
      <w:r>
        <w:rPr>
          <w:rFonts w:hint="eastAsia" w:ascii="方正仿宋_GBK" w:hAnsi="方正仿宋_GBK" w:eastAsia="方正仿宋_GBK" w:cs="方正仿宋_GBK"/>
          <w:b/>
          <w:color w:val="000000"/>
          <w:sz w:val="32"/>
        </w:rPr>
        <w:t>编号：</w:t>
      </w:r>
      <w:r>
        <w:rPr>
          <w:rFonts w:ascii="方正仿宋_GBK" w:hAnsi="方正仿宋_GBK" w:eastAsia="方正仿宋_GBK" w:cs="方正仿宋_GBK"/>
          <w:b/>
          <w:color w:val="000000"/>
          <w:sz w:val="32"/>
        </w:rPr>
        <w:t>LX2023-046</w:t>
      </w:r>
    </w:p>
    <w:p>
      <w:pPr>
        <w:pStyle w:val="2"/>
      </w:pPr>
    </w:p>
    <w:p/>
    <w:p>
      <w:pPr>
        <w:pStyle w:val="2"/>
      </w:pPr>
    </w:p>
    <w:p>
      <w:pPr>
        <w:spacing w:line="540" w:lineRule="exact"/>
        <w:jc w:val="center"/>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重庆机场集团有限公司</w:t>
      </w:r>
    </w:p>
    <w:p>
      <w:pPr>
        <w:spacing w:line="540" w:lineRule="exact"/>
        <w:jc w:val="center"/>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航空物流园发展分公司</w:t>
      </w:r>
    </w:p>
    <w:p>
      <w:pPr>
        <w:spacing w:line="540" w:lineRule="exact"/>
        <w:rPr>
          <w:rFonts w:ascii="仿宋_GB2312" w:eastAsia="仿宋_GB2312"/>
          <w:b/>
          <w:color w:val="000000"/>
          <w:sz w:val="32"/>
          <w:szCs w:val="32"/>
        </w:rPr>
      </w:pPr>
    </w:p>
    <w:p>
      <w:pPr>
        <w:spacing w:line="540" w:lineRule="exact"/>
        <w:jc w:val="center"/>
        <w:rPr>
          <w:rFonts w:ascii="仿宋_GB2312" w:eastAsia="仿宋_GB2312"/>
          <w:b/>
          <w:color w:val="000000"/>
          <w:sz w:val="32"/>
          <w:szCs w:val="32"/>
        </w:rPr>
      </w:pPr>
      <w:r>
        <w:rPr>
          <w:rFonts w:hint="eastAsia" w:ascii="仿宋_GB2312" w:eastAsia="仿宋_GB2312"/>
          <w:b/>
          <w:color w:val="000000"/>
          <w:sz w:val="32"/>
          <w:szCs w:val="32"/>
        </w:rPr>
        <w:t>二〇二三年十月</w:t>
      </w:r>
    </w:p>
    <w:p>
      <w:pPr>
        <w:spacing w:line="540" w:lineRule="exact"/>
        <w:rPr>
          <w:rFonts w:ascii="仿宋_GB2312" w:eastAsia="仿宋_GB2312"/>
          <w:b/>
          <w:color w:val="000000"/>
          <w:sz w:val="52"/>
        </w:rPr>
      </w:pPr>
    </w:p>
    <w:p>
      <w:pPr>
        <w:spacing w:line="540" w:lineRule="exact"/>
        <w:rPr>
          <w:rFonts w:ascii="仿宋_GB2312" w:eastAsia="仿宋_GB2312"/>
          <w:b/>
          <w:color w:val="000000"/>
          <w:sz w:val="52"/>
        </w:rPr>
      </w:pPr>
    </w:p>
    <w:p>
      <w:pPr>
        <w:spacing w:line="540" w:lineRule="exact"/>
        <w:rPr>
          <w:rFonts w:ascii="仿宋_GB2312" w:eastAsia="仿宋_GB2312"/>
          <w:b/>
          <w:color w:val="000000"/>
          <w:sz w:val="52"/>
        </w:rPr>
      </w:pPr>
    </w:p>
    <w:p>
      <w:pPr>
        <w:spacing w:line="540" w:lineRule="exact"/>
        <w:rPr>
          <w:rFonts w:ascii="仿宋_GB2312" w:eastAsia="仿宋_GB2312"/>
          <w:b/>
          <w:color w:val="000000"/>
          <w:sz w:val="52"/>
        </w:rPr>
      </w:pPr>
    </w:p>
    <w:p>
      <w:pPr>
        <w:pStyle w:val="14"/>
        <w:spacing w:line="540" w:lineRule="exact"/>
        <w:rPr>
          <w:rFonts w:ascii="方正仿宋_GBK" w:hAnsi="方正仿宋_GBK" w:eastAsia="方正仿宋_GBK" w:cs="方正仿宋_GBK"/>
          <w:b w:val="0"/>
          <w:bCs w:val="0"/>
          <w:color w:val="000000"/>
          <w:sz w:val="44"/>
          <w:szCs w:val="44"/>
        </w:rPr>
      </w:pPr>
    </w:p>
    <w:p>
      <w:pPr>
        <w:spacing w:line="540" w:lineRule="exact"/>
        <w:rPr>
          <w:rFonts w:ascii="方正仿宋_GBK" w:hAnsi="方正仿宋_GBK" w:eastAsia="方正仿宋_GBK" w:cs="方正仿宋_GBK"/>
          <w:color w:val="000000"/>
          <w:sz w:val="44"/>
          <w:szCs w:val="44"/>
        </w:rPr>
      </w:pPr>
    </w:p>
    <w:p>
      <w:pPr>
        <w:pStyle w:val="2"/>
        <w:spacing w:line="540" w:lineRule="exact"/>
        <w:rPr>
          <w:rFonts w:ascii="方正仿宋_GBK" w:hAnsi="方正仿宋_GBK" w:eastAsia="方正仿宋_GBK" w:cs="方正仿宋_GBK"/>
          <w:color w:val="000000"/>
          <w:sz w:val="44"/>
          <w:szCs w:val="44"/>
        </w:rPr>
      </w:pPr>
    </w:p>
    <w:p>
      <w:pPr>
        <w:spacing w:line="540" w:lineRule="exact"/>
        <w:rPr>
          <w:rFonts w:ascii="仿宋_GB2312" w:hAnsi="仿宋" w:eastAsia="仿宋_GB2312"/>
          <w:b/>
          <w:color w:val="000000"/>
          <w:sz w:val="44"/>
          <w:szCs w:val="44"/>
        </w:rPr>
      </w:pPr>
    </w:p>
    <w:p>
      <w:pPr>
        <w:spacing w:line="540" w:lineRule="exact"/>
        <w:jc w:val="center"/>
        <w:rPr>
          <w:rFonts w:ascii="方正小标宋简体" w:hAnsi="方正小标宋简体" w:eastAsia="方正小标宋简体" w:cs="方正小标宋简体"/>
          <w:bCs/>
          <w:color w:val="000000"/>
          <w:sz w:val="44"/>
          <w:szCs w:val="44"/>
        </w:rPr>
      </w:pPr>
      <w:bookmarkStart w:id="1" w:name="_Hlk148293482"/>
      <w:r>
        <w:rPr>
          <w:rFonts w:hint="eastAsia" w:ascii="方正小标宋简体" w:hAnsi="方正小标宋简体" w:eastAsia="方正小标宋简体" w:cs="方正小标宋简体"/>
          <w:bCs/>
          <w:color w:val="000000"/>
          <w:sz w:val="44"/>
          <w:szCs w:val="44"/>
        </w:rPr>
        <w:t>物流园区综合楼培训室升级改造设备采购项目</w:t>
      </w:r>
    </w:p>
    <w:bookmarkEnd w:id="1"/>
    <w:p>
      <w:pPr>
        <w:widowControl/>
        <w:adjustRightInd w:val="0"/>
        <w:snapToGrid w:val="0"/>
        <w:spacing w:line="540" w:lineRule="exact"/>
        <w:ind w:firstLine="880" w:firstLineChars="20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零星采购文件</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一、项目内容及要求</w:t>
      </w:r>
    </w:p>
    <w:p>
      <w:pPr>
        <w:widowControl/>
        <w:adjustRightInd w:val="0"/>
        <w:snapToGrid w:val="0"/>
        <w:spacing w:line="54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重庆机场集团有限公司航空物流园发展分公司拟于近期对物流园区综合楼培训室升级改造设备采购项目</w:t>
      </w:r>
      <w:r>
        <w:rPr>
          <w:rFonts w:hint="eastAsia" w:ascii="方正仿宋_GBK" w:hAnsi="方正仿宋_GBK" w:eastAsia="方正仿宋_GBK" w:cs="方正仿宋_GBK"/>
          <w:sz w:val="28"/>
          <w:szCs w:val="28"/>
        </w:rPr>
        <w:t>进行零星采购。</w:t>
      </w:r>
    </w:p>
    <w:p>
      <w:pPr>
        <w:widowControl/>
        <w:adjustRightInd w:val="0"/>
        <w:snapToGrid w:val="0"/>
        <w:spacing w:line="540" w:lineRule="exact"/>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1.1项目内容</w:t>
      </w:r>
    </w:p>
    <w:p>
      <w:pPr>
        <w:widowControl/>
        <w:adjustRightInd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1.1.1</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color w:val="000000"/>
          <w:sz w:val="28"/>
          <w:szCs w:val="28"/>
        </w:rPr>
        <w:t>物流园区综合楼培训室升级改造设备采购项目</w:t>
      </w:r>
    </w:p>
    <w:p>
      <w:pPr>
        <w:widowControl/>
        <w:adjustRightInd w:val="0"/>
        <w:snapToGrid w:val="0"/>
        <w:spacing w:line="540" w:lineRule="exact"/>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1.1.2.采购清单（具体品牌规格见附件4）:</w:t>
      </w:r>
    </w:p>
    <w:tbl>
      <w:tblPr>
        <w:tblStyle w:val="16"/>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771"/>
        <w:gridCol w:w="198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198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w:t>
            </w:r>
          </w:p>
        </w:tc>
        <w:tc>
          <w:tcPr>
            <w:tcW w:w="2149"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专业功放</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反馈抑制器</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调音台</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会议系统主机</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无线手持话筒</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电源时序器</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隔离器</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一分二音频线</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音箱线</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卷</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卡奴线成品</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机柜</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p>
        </w:tc>
        <w:tc>
          <w:tcPr>
            <w:tcW w:w="3771" w:type="dxa"/>
            <w:vAlign w:val="center"/>
          </w:tcPr>
          <w:p>
            <w:pPr>
              <w:spacing w:line="5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会议室欢迎标语大屏（LED屏一）</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w:t>
            </w:r>
          </w:p>
        </w:tc>
        <w:tc>
          <w:tcPr>
            <w:tcW w:w="3771" w:type="dxa"/>
            <w:vAlign w:val="center"/>
          </w:tcPr>
          <w:p>
            <w:pPr>
              <w:spacing w:line="5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会议室欢迎标语大屏（LED屏二）</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4</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会议平板（视频会议大屏）</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移动支架</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平板广告机</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7</w:t>
            </w:r>
          </w:p>
        </w:tc>
        <w:tc>
          <w:tcPr>
            <w:tcW w:w="3771" w:type="dxa"/>
            <w:vAlign w:val="center"/>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投影幕布</w:t>
            </w:r>
          </w:p>
        </w:tc>
        <w:tc>
          <w:tcPr>
            <w:tcW w:w="1985"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w:t>
            </w:r>
          </w:p>
        </w:tc>
        <w:tc>
          <w:tcPr>
            <w:tcW w:w="2149" w:type="dxa"/>
          </w:tcPr>
          <w:p>
            <w:pPr>
              <w:spacing w:line="5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bl>
    <w:p>
      <w:pPr>
        <w:widowControl/>
        <w:adjustRightInd w:val="0"/>
        <w:snapToGrid w:val="0"/>
        <w:spacing w:line="540" w:lineRule="exact"/>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w:t>
      </w:r>
      <w:r>
        <w:rPr>
          <w:rFonts w:hint="eastAsia" w:ascii="方正仿宋_GBK" w:hAnsi="方正仿宋_GBK" w:eastAsia="方正仿宋_GBK" w:cs="方正仿宋_GBK"/>
          <w:sz w:val="28"/>
          <w:szCs w:val="28"/>
        </w:rPr>
        <w:t>质量要求</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供应商应严格按甲方要求，并符合有关国家标准和行业标准进行供货，交货时需附带产品合格证及检测报告。</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1.3</w:t>
      </w:r>
      <w:r>
        <w:rPr>
          <w:rFonts w:hint="eastAsia" w:ascii="方正仿宋_GBK" w:hAnsi="方正仿宋_GBK" w:eastAsia="方正仿宋_GBK" w:cs="方正仿宋_GBK"/>
          <w:sz w:val="28"/>
          <w:szCs w:val="28"/>
        </w:rPr>
        <w:t>供货要求</w:t>
      </w:r>
    </w:p>
    <w:p>
      <w:pPr>
        <w:widowControl/>
        <w:adjustRightInd w:val="0"/>
        <w:snapToGrid w:val="0"/>
        <w:spacing w:line="540" w:lineRule="exact"/>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合同签订后，乙方按采购项目内容送货、安装，甲方对货物的数量和质量进行测试验收，</w:t>
      </w:r>
      <w:r>
        <w:rPr>
          <w:rFonts w:hint="eastAsia" w:ascii="方正仿宋_GBK" w:hAnsi="方正仿宋_GBK" w:eastAsia="方正仿宋_GBK" w:cs="方正仿宋_GBK"/>
          <w:color w:val="000000"/>
          <w:kern w:val="0"/>
          <w:sz w:val="28"/>
          <w:szCs w:val="28"/>
        </w:rPr>
        <w:t>收货地址为物流园区综合楼</w:t>
      </w:r>
      <w:r>
        <w:rPr>
          <w:rFonts w:ascii="方正仿宋_GBK" w:hAnsi="方正仿宋_GBK" w:eastAsia="方正仿宋_GBK" w:cs="方正仿宋_GBK"/>
          <w:color w:val="000000"/>
          <w:kern w:val="0"/>
          <w:sz w:val="28"/>
          <w:szCs w:val="28"/>
        </w:rPr>
        <w:t>B128</w:t>
      </w:r>
      <w:r>
        <w:rPr>
          <w:rFonts w:hint="eastAsia" w:ascii="方正仿宋_GBK" w:hAnsi="方正仿宋_GBK" w:eastAsia="方正仿宋_GBK" w:cs="方正仿宋_GBK"/>
          <w:color w:val="000000"/>
          <w:kern w:val="0"/>
          <w:sz w:val="28"/>
          <w:szCs w:val="28"/>
        </w:rPr>
        <w:t>室。</w:t>
      </w:r>
    </w:p>
    <w:p>
      <w:pPr>
        <w:widowControl/>
        <w:adjustRightInd w:val="0"/>
        <w:snapToGrid w:val="0"/>
        <w:spacing w:line="540" w:lineRule="exact"/>
        <w:ind w:firstLine="560" w:firstLineChars="200"/>
        <w:jc w:val="left"/>
        <w:rPr>
          <w:rFonts w:ascii="仿宋_GB2312" w:hAnsi="宋体" w:eastAsia="仿宋_GB2312" w:cs="宋体"/>
          <w:color w:val="000000"/>
          <w:kern w:val="0"/>
          <w:sz w:val="28"/>
          <w:szCs w:val="28"/>
        </w:rPr>
      </w:pPr>
      <w:r>
        <w:rPr>
          <w:rFonts w:hint="eastAsia" w:ascii="方正黑体_GBK" w:hAnsi="方正黑体_GBK" w:eastAsia="方正黑体_GBK" w:cs="方正黑体_GBK"/>
          <w:color w:val="000000"/>
          <w:kern w:val="0"/>
          <w:sz w:val="28"/>
          <w:szCs w:val="28"/>
        </w:rPr>
        <w:t>二、供应商要求</w:t>
      </w:r>
      <w:r>
        <w:rPr>
          <w:rFonts w:hint="eastAsia" w:ascii="仿宋_GB2312" w:hAnsi="宋体" w:eastAsia="仿宋_GB2312" w:cs="宋体"/>
          <w:color w:val="000000"/>
          <w:kern w:val="0"/>
          <w:sz w:val="28"/>
          <w:szCs w:val="28"/>
        </w:rPr>
        <w:t xml:space="preserve"> </w:t>
      </w:r>
    </w:p>
    <w:p>
      <w:pPr>
        <w:spacing w:line="540" w:lineRule="exact"/>
        <w:ind w:firstLine="560" w:firstLineChars="200"/>
        <w:rPr>
          <w:rFonts w:ascii="方正仿宋_GBK" w:hAnsi="方正仿宋_GBK" w:eastAsia="方正仿宋_GBK" w:cs="方正仿宋_GBK"/>
          <w:sz w:val="28"/>
          <w:szCs w:val="28"/>
          <w:lang w:val="zh-CN"/>
        </w:rPr>
      </w:pPr>
      <w:r>
        <w:rPr>
          <w:rFonts w:hint="eastAsia" w:ascii="仿宋_GB2312" w:eastAsia="仿宋_GB2312"/>
          <w:color w:val="000000"/>
          <w:sz w:val="28"/>
          <w:szCs w:val="28"/>
        </w:rPr>
        <w:t>注册资本在50万元（含）以上的相关公司，公司为独立法人，本项目不接受联合体投标，不得转包、分包。</w:t>
      </w:r>
      <w:r>
        <w:rPr>
          <w:rFonts w:hint="eastAsia" w:ascii="方正仿宋_GBK" w:hAnsi="方正仿宋_GBK" w:eastAsia="方正仿宋_GBK" w:cs="方正仿宋_GBK"/>
          <w:sz w:val="28"/>
          <w:szCs w:val="28"/>
          <w:lang w:val="zh-CN"/>
        </w:rPr>
        <w:t>主要包括营业执照（复印件，</w:t>
      </w:r>
      <w:r>
        <w:rPr>
          <w:rFonts w:hint="eastAsia" w:ascii="方正仿宋_GBK" w:hAnsi="方正仿宋_GBK" w:eastAsia="方正仿宋_GBK" w:cs="方正仿宋_GBK"/>
          <w:sz w:val="28"/>
          <w:szCs w:val="28"/>
        </w:rPr>
        <w:t>加盖鲜章</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法定代表人身份证明（原件盖鲜章并附法定代表人身份证复印件加盖鲜章），法定代表人授权委托书</w:t>
      </w:r>
      <w:r>
        <w:rPr>
          <w:rFonts w:hint="eastAsia" w:ascii="方正仿宋_GBK" w:hAnsi="方正仿宋_GBK" w:eastAsia="方正仿宋_GBK" w:cs="方正仿宋_GBK"/>
          <w:sz w:val="28"/>
          <w:szCs w:val="28"/>
          <w:lang w:val="zh-CN"/>
        </w:rPr>
        <w:t>（原件</w:t>
      </w:r>
      <w:r>
        <w:rPr>
          <w:rFonts w:hint="eastAsia" w:ascii="方正仿宋_GBK" w:hAnsi="方正仿宋_GBK" w:eastAsia="方正仿宋_GBK" w:cs="方正仿宋_GBK"/>
          <w:sz w:val="28"/>
          <w:szCs w:val="28"/>
        </w:rPr>
        <w:t>盖鲜章并附委托代理人身份证复印件加盖鲜章</w:t>
      </w:r>
      <w:r>
        <w:rPr>
          <w:rFonts w:hint="eastAsia" w:ascii="方正仿宋_GBK" w:hAnsi="方正仿宋_GBK" w:eastAsia="方正仿宋_GBK" w:cs="方正仿宋_GBK"/>
          <w:sz w:val="28"/>
          <w:szCs w:val="28"/>
          <w:lang w:val="zh-CN"/>
        </w:rPr>
        <w:t>）。</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三、报价要求</w:t>
      </w:r>
    </w:p>
    <w:p>
      <w:pPr>
        <w:spacing w:line="54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zh-CN"/>
        </w:rPr>
        <w:t>报价应包括：安装、</w:t>
      </w:r>
      <w:r>
        <w:rPr>
          <w:rFonts w:hint="eastAsia" w:ascii="方正仿宋_GBK" w:hAnsi="方正仿宋_GBK" w:eastAsia="方正仿宋_GBK" w:cs="方正仿宋_GBK"/>
          <w:color w:val="000000"/>
          <w:kern w:val="0"/>
          <w:sz w:val="28"/>
          <w:szCs w:val="28"/>
        </w:rPr>
        <w:t>运输费、</w:t>
      </w:r>
      <w:r>
        <w:rPr>
          <w:rFonts w:hint="eastAsia" w:ascii="方正仿宋_GBK" w:hAnsi="方正仿宋_GBK" w:eastAsia="方正仿宋_GBK" w:cs="方正仿宋_GBK"/>
          <w:color w:val="000000"/>
          <w:kern w:val="0"/>
          <w:sz w:val="28"/>
          <w:szCs w:val="28"/>
          <w:lang w:val="zh-CN"/>
        </w:rPr>
        <w:t>搬运费、</w:t>
      </w:r>
      <w:r>
        <w:rPr>
          <w:rFonts w:hint="eastAsia" w:ascii="方正仿宋_GBK" w:hAnsi="方正仿宋_GBK" w:eastAsia="方正仿宋_GBK" w:cs="方正仿宋_GBK"/>
          <w:color w:val="000000"/>
          <w:kern w:val="0"/>
          <w:sz w:val="28"/>
          <w:szCs w:val="28"/>
        </w:rPr>
        <w:t>税</w:t>
      </w:r>
      <w:r>
        <w:rPr>
          <w:rFonts w:hint="eastAsia" w:ascii="方正仿宋_GBK" w:hAnsi="方正仿宋_GBK" w:eastAsia="方正仿宋_GBK" w:cs="方正仿宋_GBK"/>
          <w:color w:val="000000"/>
          <w:kern w:val="0"/>
          <w:sz w:val="28"/>
          <w:szCs w:val="28"/>
          <w:lang w:val="zh-CN"/>
        </w:rPr>
        <w:t>费等相关费用，一并列入总报价内。本项目报价为包干价，不再另行增加费用。</w:t>
      </w:r>
    </w:p>
    <w:p>
      <w:pPr>
        <w:spacing w:line="54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zh-CN"/>
        </w:rPr>
        <w:t>本项目最高限价为</w:t>
      </w:r>
      <w:r>
        <w:rPr>
          <w:rFonts w:hint="eastAsia" w:ascii="方正仿宋_GBK" w:hAnsi="方正仿宋_GBK" w:eastAsia="方正仿宋_GBK" w:cs="方正仿宋_GBK"/>
          <w:b/>
          <w:bCs/>
          <w:color w:val="000000"/>
          <w:kern w:val="0"/>
          <w:sz w:val="28"/>
          <w:szCs w:val="28"/>
          <w:u w:val="single"/>
          <w:lang w:val="zh-CN"/>
        </w:rPr>
        <w:t>人民币</w:t>
      </w:r>
      <w:r>
        <w:rPr>
          <w:rFonts w:ascii="方正仿宋_GBK" w:hAnsi="方正仿宋_GBK" w:eastAsia="方正仿宋_GBK" w:cs="方正仿宋_GBK"/>
          <w:b/>
          <w:bCs/>
          <w:color w:val="000000"/>
          <w:kern w:val="0"/>
          <w:sz w:val="28"/>
          <w:szCs w:val="28"/>
          <w:u w:val="single"/>
        </w:rPr>
        <w:t>48</w:t>
      </w:r>
      <w:r>
        <w:rPr>
          <w:rFonts w:hint="eastAsia" w:ascii="方正仿宋_GBK" w:hAnsi="方正仿宋_GBK" w:eastAsia="方正仿宋_GBK" w:cs="方正仿宋_GBK"/>
          <w:b/>
          <w:bCs/>
          <w:color w:val="000000"/>
          <w:kern w:val="0"/>
          <w:sz w:val="28"/>
          <w:szCs w:val="28"/>
          <w:u w:val="single"/>
        </w:rPr>
        <w:t>000</w:t>
      </w:r>
      <w:r>
        <w:rPr>
          <w:rFonts w:hint="eastAsia" w:ascii="方正仿宋_GBK" w:hAnsi="方正仿宋_GBK" w:eastAsia="方正仿宋_GBK" w:cs="方正仿宋_GBK"/>
          <w:b/>
          <w:bCs/>
          <w:color w:val="000000"/>
          <w:kern w:val="0"/>
          <w:sz w:val="28"/>
          <w:szCs w:val="28"/>
          <w:u w:val="single"/>
          <w:lang w:val="zh-CN"/>
        </w:rPr>
        <w:t>元（含税）</w:t>
      </w:r>
      <w:r>
        <w:rPr>
          <w:rFonts w:hint="eastAsia" w:ascii="方正仿宋_GBK" w:hAnsi="方正仿宋_GBK" w:eastAsia="方正仿宋_GBK" w:cs="方正仿宋_GBK"/>
          <w:color w:val="000000"/>
          <w:kern w:val="0"/>
          <w:sz w:val="28"/>
          <w:szCs w:val="28"/>
          <w:lang w:val="zh-CN"/>
        </w:rPr>
        <w:t>，报价超过最高限价将取消供应商零星采购资格。</w:t>
      </w:r>
    </w:p>
    <w:p>
      <w:pPr>
        <w:spacing w:line="54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3.3</w:t>
      </w:r>
      <w:r>
        <w:rPr>
          <w:rFonts w:hint="eastAsia" w:ascii="方正仿宋_GBK" w:hAnsi="方正仿宋_GBK" w:eastAsia="方正仿宋_GBK" w:cs="方正仿宋_GBK"/>
          <w:color w:val="000000"/>
          <w:kern w:val="0"/>
          <w:sz w:val="28"/>
          <w:szCs w:val="28"/>
          <w:lang w:val="zh-CN"/>
        </w:rPr>
        <w:t>在修正范围内的以下情形不作为零星采购响应文件作废的依据：</w:t>
      </w:r>
    </w:p>
    <w:p>
      <w:pPr>
        <w:spacing w:line="54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3.3.1</w:t>
      </w:r>
      <w:r>
        <w:rPr>
          <w:rFonts w:hint="eastAsia" w:ascii="方正仿宋_GBK" w:hAnsi="方正仿宋_GBK" w:eastAsia="方正仿宋_GBK" w:cs="方正仿宋_GBK"/>
          <w:color w:val="000000"/>
          <w:kern w:val="0"/>
          <w:sz w:val="28"/>
          <w:szCs w:val="28"/>
          <w:lang w:val="zh-CN"/>
        </w:rPr>
        <w:t>零星采购响应文件中的大写金额与小写金额不一致的，以大写金额为准；</w:t>
      </w:r>
    </w:p>
    <w:p>
      <w:pPr>
        <w:spacing w:line="54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3.3.2</w:t>
      </w:r>
      <w:r>
        <w:rPr>
          <w:rFonts w:hint="eastAsia" w:ascii="方正仿宋_GBK" w:hAnsi="方正仿宋_GBK" w:eastAsia="方正仿宋_GBK" w:cs="方正仿宋_GBK"/>
          <w:color w:val="000000"/>
          <w:kern w:val="0"/>
          <w:sz w:val="28"/>
          <w:szCs w:val="28"/>
          <w:lang w:val="zh-CN"/>
        </w:rPr>
        <w:t>数字表示的数额与用文字表示的数额不一致时，以文字数额为准；</w:t>
      </w:r>
    </w:p>
    <w:p>
      <w:pPr>
        <w:spacing w:line="54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3.3.3</w:t>
      </w:r>
      <w:r>
        <w:rPr>
          <w:rFonts w:hint="eastAsia" w:ascii="方正仿宋_GBK" w:hAnsi="方正仿宋_GBK" w:eastAsia="方正仿宋_GBK" w:cs="方正仿宋_GBK"/>
          <w:color w:val="000000"/>
          <w:kern w:val="0"/>
          <w:sz w:val="28"/>
          <w:szCs w:val="28"/>
          <w:lang w:val="zh-CN"/>
        </w:rPr>
        <w:t>总价金额与依据单价计算出的结果不一致的，以单价金额为准修正总价，但单价金额小数点有明显错误的除外。</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四、零星采购文件发售的时间、地点</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零星采购文件及相关资料于</w:t>
      </w:r>
      <w:r>
        <w:rPr>
          <w:rFonts w:hint="eastAsia" w:ascii="方正仿宋_GBK" w:hAnsi="方正仿宋_GBK" w:eastAsia="方正仿宋_GBK" w:cs="方正仿宋_GBK"/>
          <w:b/>
          <w:bCs/>
          <w:color w:val="000000"/>
          <w:kern w:val="0"/>
          <w:sz w:val="28"/>
          <w:szCs w:val="28"/>
        </w:rPr>
        <w:t>202</w:t>
      </w:r>
      <w:r>
        <w:rPr>
          <w:rFonts w:ascii="方正仿宋_GBK" w:hAnsi="方正仿宋_GBK" w:eastAsia="方正仿宋_GBK" w:cs="方正仿宋_GBK"/>
          <w:b/>
          <w:bCs/>
          <w:color w:val="000000"/>
          <w:kern w:val="0"/>
          <w:sz w:val="28"/>
          <w:szCs w:val="28"/>
        </w:rPr>
        <w:t>3</w:t>
      </w:r>
      <w:r>
        <w:rPr>
          <w:rFonts w:hint="eastAsia" w:ascii="方正仿宋_GBK" w:hAnsi="方正仿宋_GBK" w:eastAsia="方正仿宋_GBK" w:cs="方正仿宋_GBK"/>
          <w:b/>
          <w:bCs/>
          <w:color w:val="000000"/>
          <w:kern w:val="0"/>
          <w:sz w:val="28"/>
          <w:szCs w:val="28"/>
        </w:rPr>
        <w:t>年</w:t>
      </w:r>
      <w:r>
        <w:rPr>
          <w:rFonts w:ascii="方正仿宋_GBK" w:hAnsi="方正仿宋_GBK" w:eastAsia="方正仿宋_GBK" w:cs="方正仿宋_GBK"/>
          <w:b/>
          <w:bCs/>
          <w:color w:val="000000"/>
          <w:kern w:val="0"/>
          <w:sz w:val="28"/>
          <w:szCs w:val="28"/>
        </w:rPr>
        <w:t>10</w:t>
      </w:r>
      <w:r>
        <w:rPr>
          <w:rFonts w:hint="eastAsia" w:ascii="方正仿宋_GBK" w:hAnsi="方正仿宋_GBK" w:eastAsia="方正仿宋_GBK" w:cs="方正仿宋_GBK"/>
          <w:b/>
          <w:bCs/>
          <w:color w:val="000000"/>
          <w:kern w:val="0"/>
          <w:sz w:val="28"/>
          <w:szCs w:val="28"/>
        </w:rPr>
        <w:t>月</w:t>
      </w:r>
      <w:r>
        <w:rPr>
          <w:rFonts w:ascii="方正仿宋_GBK" w:hAnsi="方正仿宋_GBK" w:eastAsia="方正仿宋_GBK" w:cs="方正仿宋_GBK"/>
          <w:b/>
          <w:bCs/>
          <w:color w:val="000000"/>
          <w:kern w:val="0"/>
          <w:sz w:val="28"/>
          <w:szCs w:val="28"/>
        </w:rPr>
        <w:t>1</w:t>
      </w:r>
      <w:r>
        <w:rPr>
          <w:rFonts w:hint="eastAsia" w:ascii="方正仿宋_GBK" w:hAnsi="方正仿宋_GBK" w:eastAsia="方正仿宋_GBK" w:cs="方正仿宋_GBK"/>
          <w:b/>
          <w:bCs/>
          <w:color w:val="000000"/>
          <w:kern w:val="0"/>
          <w:sz w:val="28"/>
          <w:szCs w:val="28"/>
          <w:lang w:val="en-US" w:eastAsia="zh-CN"/>
        </w:rPr>
        <w:t>8</w:t>
      </w:r>
      <w:r>
        <w:rPr>
          <w:rFonts w:hint="eastAsia" w:ascii="方正仿宋_GBK" w:hAnsi="方正仿宋_GBK" w:eastAsia="方正仿宋_GBK" w:cs="方正仿宋_GBK"/>
          <w:b/>
          <w:bCs/>
          <w:color w:val="000000"/>
          <w:kern w:val="0"/>
          <w:sz w:val="28"/>
          <w:szCs w:val="28"/>
        </w:rPr>
        <w:t>日09：00</w:t>
      </w:r>
      <w:r>
        <w:rPr>
          <w:rFonts w:hint="eastAsia" w:ascii="方正仿宋_GBK" w:hAnsi="方正仿宋_GBK" w:eastAsia="方正仿宋_GBK" w:cs="方正仿宋_GBK"/>
          <w:color w:val="000000"/>
          <w:kern w:val="0"/>
          <w:sz w:val="28"/>
          <w:szCs w:val="28"/>
        </w:rPr>
        <w:t>，在重庆机场集团官方网站发布，每份售价为 00.00元。</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2023年</w:t>
      </w:r>
      <w:r>
        <w:rPr>
          <w:rFonts w:ascii="方正仿宋_GBK" w:hAnsi="方正仿宋_GBK" w:eastAsia="方正仿宋_GBK" w:cs="方正仿宋_GBK"/>
          <w:color w:val="000000"/>
          <w:kern w:val="0"/>
          <w:sz w:val="28"/>
          <w:szCs w:val="28"/>
        </w:rPr>
        <w:t>10</w:t>
      </w:r>
      <w:r>
        <w:rPr>
          <w:rFonts w:hint="eastAsia" w:ascii="方正仿宋_GBK" w:hAnsi="方正仿宋_GBK" w:eastAsia="方正仿宋_GBK" w:cs="方正仿宋_GBK"/>
          <w:color w:val="000000"/>
          <w:kern w:val="0"/>
          <w:sz w:val="28"/>
          <w:szCs w:val="28"/>
        </w:rPr>
        <w:t>月</w:t>
      </w:r>
      <w:r>
        <w:rPr>
          <w:rFonts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lang w:val="en-US" w:eastAsia="zh-CN"/>
        </w:rPr>
        <w:t>9</w:t>
      </w:r>
      <w:r>
        <w:rPr>
          <w:rFonts w:hint="eastAsia" w:ascii="方正仿宋_GBK" w:hAnsi="方正仿宋_GBK" w:eastAsia="方正仿宋_GBK" w:cs="方正仿宋_GBK"/>
          <w:color w:val="000000"/>
          <w:kern w:val="0"/>
          <w:sz w:val="28"/>
          <w:szCs w:val="28"/>
        </w:rPr>
        <w:t>日前，</w:t>
      </w:r>
      <w:r>
        <w:rPr>
          <w:rFonts w:hint="eastAsia" w:ascii="方正仿宋_GBK" w:hAnsi="方正仿宋_GBK" w:eastAsia="方正仿宋_GBK" w:cs="方正仿宋_GBK"/>
          <w:sz w:val="28"/>
          <w:szCs w:val="28"/>
        </w:rPr>
        <w:t>供应商</w:t>
      </w:r>
      <w:r>
        <w:rPr>
          <w:rFonts w:hint="eastAsia" w:ascii="方正仿宋_GBK" w:hAnsi="方正仿宋_GBK" w:eastAsia="方正仿宋_GBK" w:cs="方正仿宋_GBK"/>
          <w:color w:val="000000"/>
          <w:kern w:val="0"/>
          <w:sz w:val="28"/>
          <w:szCs w:val="28"/>
        </w:rPr>
        <w:t>可电话（023-6715</w:t>
      </w:r>
      <w:r>
        <w:rPr>
          <w:rFonts w:ascii="方正仿宋_GBK" w:hAnsi="方正仿宋_GBK" w:eastAsia="方正仿宋_GBK" w:cs="方正仿宋_GBK"/>
          <w:color w:val="000000"/>
          <w:kern w:val="0"/>
          <w:sz w:val="28"/>
          <w:szCs w:val="28"/>
        </w:rPr>
        <w:t>53</w:t>
      </w:r>
      <w:r>
        <w:rPr>
          <w:rFonts w:hint="eastAsia" w:ascii="方正仿宋_GBK" w:hAnsi="方正仿宋_GBK" w:eastAsia="方正仿宋_GBK" w:cs="方正仿宋_GBK"/>
          <w:color w:val="000000"/>
          <w:kern w:val="0"/>
          <w:sz w:val="28"/>
          <w:szCs w:val="28"/>
        </w:rPr>
        <w:t>82）预约集中踏勘现场时间（无论报价单位是否踏勘，报价一经递交，均视为已踏勘）。</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五、成交标准</w:t>
      </w:r>
    </w:p>
    <w:p>
      <w:pPr>
        <w:spacing w:line="54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bCs/>
          <w:sz w:val="28"/>
          <w:szCs w:val="28"/>
        </w:rPr>
        <w:t>递交零星采购文件截止时间送达的零星采购响应文件大于或等于两家时，采用</w:t>
      </w:r>
      <w:r>
        <w:rPr>
          <w:rFonts w:hint="eastAsia" w:ascii="仿宋_GB2312" w:hAnsi="宋体" w:eastAsia="仿宋_GB2312"/>
          <w:b/>
          <w:bCs/>
          <w:color w:val="000000"/>
          <w:sz w:val="28"/>
          <w:szCs w:val="28"/>
          <w:u w:val="single"/>
        </w:rPr>
        <w:t>有效最低价</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5.2</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bCs/>
          <w:sz w:val="28"/>
          <w:szCs w:val="28"/>
        </w:rPr>
        <w:t>递交零星采购文件截止时间送达的零星采购响应文件少于两家时，按单一来源采购谈判确定成交金额。</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六、支付方式</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6.1本合同签订后，乙方按甲方要求供货。合同标的物全部运至甲方现场，甲方收到乙方开具全额增值税发票后，支付至合同总价款的100%。</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6.2乙方需向甲方提供正规增值税发票。如果乙方提供增值税普通发票，甲方支付金额为不含增值税金额；如果乙方提供增值税专用发票，甲方支付金额=不含增值税金额+增值税税额。</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6.3付款方式为银行转账。</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6.4如税率发生国家法规调整，折算为不含税价后以新适用税率结算。</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七、报价文件的编制</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7.1供应商应当按照零星采购文件的要求编制报价文件，报价文件应当对零星采购文件提出的要求和条件作出实质性应答。</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7.2报价文件应用A4规格纸编制并装订成册，加盖供应商单位公章和骑缝章。主要由以下几个部分组成：</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7.2.1封面。</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7.2.2加盖公章的报价函、报价单(自拟）。</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7.2.3报价部分。供应商应按照零星采购文件要求报出</w:t>
      </w:r>
      <w:r>
        <w:rPr>
          <w:rFonts w:hint="eastAsia" w:ascii="方正仿宋_GBK" w:hAnsi="方正仿宋_GBK" w:eastAsia="方正仿宋_GBK" w:cs="方正仿宋_GBK"/>
          <w:color w:val="000000"/>
          <w:kern w:val="0"/>
          <w:sz w:val="28"/>
          <w:szCs w:val="28"/>
          <w:lang w:val="zh-CN"/>
        </w:rPr>
        <w:t>拟提供货物的名称、规格、单价、总价等详细内容，各项报价应包括拟提供货物的安装、运输、相关税金和服务等全部费用</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zh-CN"/>
        </w:rPr>
        <w:t>报价分为含税报价和不含税报价，增值税税率单列。</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7.2.4商务部分。主要包括营业执照等资格证明文件（复印件），法定代表人身份证明、法定代表人授权委托书等。</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7.2.5报价文件一式2份，其中正本1份，副本1份。</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八、履约保证金</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本项目无履约保证金。</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九、备注</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9.1如供应商未按照要求编制的报价文件可能被拒绝。</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9.2报价文件必须在</w:t>
      </w:r>
      <w:r>
        <w:rPr>
          <w:rFonts w:hint="eastAsia" w:ascii="方正仿宋_GBK" w:hAnsi="方正仿宋_GBK" w:eastAsia="方正仿宋_GBK" w:cs="方正仿宋_GBK"/>
          <w:b/>
          <w:bCs/>
          <w:color w:val="000000"/>
          <w:kern w:val="0"/>
          <w:sz w:val="28"/>
          <w:szCs w:val="28"/>
        </w:rPr>
        <w:t>202</w:t>
      </w:r>
      <w:r>
        <w:rPr>
          <w:rFonts w:ascii="方正仿宋_GBK" w:hAnsi="方正仿宋_GBK" w:eastAsia="方正仿宋_GBK" w:cs="方正仿宋_GBK"/>
          <w:b/>
          <w:bCs/>
          <w:color w:val="000000"/>
          <w:kern w:val="0"/>
          <w:sz w:val="28"/>
          <w:szCs w:val="28"/>
        </w:rPr>
        <w:t>3</w:t>
      </w:r>
      <w:r>
        <w:rPr>
          <w:rFonts w:hint="eastAsia" w:ascii="方正仿宋_GBK" w:hAnsi="方正仿宋_GBK" w:eastAsia="方正仿宋_GBK" w:cs="方正仿宋_GBK"/>
          <w:b/>
          <w:bCs/>
          <w:color w:val="000000"/>
          <w:kern w:val="0"/>
          <w:sz w:val="28"/>
          <w:szCs w:val="28"/>
        </w:rPr>
        <w:t>年</w:t>
      </w:r>
      <w:r>
        <w:rPr>
          <w:rFonts w:ascii="方正仿宋_GBK" w:hAnsi="方正仿宋_GBK" w:eastAsia="方正仿宋_GBK" w:cs="方正仿宋_GBK"/>
          <w:b/>
          <w:bCs/>
          <w:color w:val="000000"/>
          <w:kern w:val="0"/>
          <w:sz w:val="28"/>
          <w:szCs w:val="28"/>
        </w:rPr>
        <w:t>10</w:t>
      </w:r>
      <w:r>
        <w:rPr>
          <w:rFonts w:hint="eastAsia" w:ascii="方正仿宋_GBK" w:hAnsi="方正仿宋_GBK" w:eastAsia="方正仿宋_GBK" w:cs="方正仿宋_GBK"/>
          <w:b/>
          <w:bCs/>
          <w:color w:val="000000"/>
          <w:kern w:val="0"/>
          <w:sz w:val="28"/>
          <w:szCs w:val="28"/>
        </w:rPr>
        <w:t>月</w:t>
      </w:r>
      <w:r>
        <w:rPr>
          <w:rFonts w:ascii="方正仿宋_GBK" w:hAnsi="方正仿宋_GBK" w:eastAsia="方正仿宋_GBK" w:cs="方正仿宋_GBK"/>
          <w:b/>
          <w:bCs/>
          <w:color w:val="000000"/>
          <w:kern w:val="0"/>
          <w:sz w:val="28"/>
          <w:szCs w:val="28"/>
        </w:rPr>
        <w:t>2</w:t>
      </w:r>
      <w:r>
        <w:rPr>
          <w:rFonts w:hint="eastAsia" w:ascii="方正仿宋_GBK" w:hAnsi="方正仿宋_GBK" w:eastAsia="方正仿宋_GBK" w:cs="方正仿宋_GBK"/>
          <w:b/>
          <w:bCs/>
          <w:color w:val="000000"/>
          <w:kern w:val="0"/>
          <w:sz w:val="28"/>
          <w:szCs w:val="28"/>
          <w:lang w:val="en-US" w:eastAsia="zh-CN"/>
        </w:rPr>
        <w:t>3</w:t>
      </w:r>
      <w:r>
        <w:rPr>
          <w:rFonts w:hint="eastAsia" w:ascii="方正仿宋_GBK" w:hAnsi="方正仿宋_GBK" w:eastAsia="方正仿宋_GBK" w:cs="方正仿宋_GBK"/>
          <w:b/>
          <w:bCs/>
          <w:color w:val="000000"/>
          <w:kern w:val="0"/>
          <w:sz w:val="28"/>
          <w:szCs w:val="28"/>
        </w:rPr>
        <w:t>日</w:t>
      </w:r>
      <w:r>
        <w:rPr>
          <w:rFonts w:hint="eastAsia" w:ascii="方正仿宋_GBK" w:hAnsi="方正仿宋_GBK" w:eastAsia="方正仿宋_GBK" w:cs="方正仿宋_GBK"/>
          <w:b/>
          <w:bCs/>
          <w:color w:val="000000"/>
          <w:kern w:val="0"/>
          <w:sz w:val="28"/>
          <w:szCs w:val="28"/>
          <w:lang w:val="en-US" w:eastAsia="zh-CN"/>
        </w:rPr>
        <w:t>10</w:t>
      </w:r>
      <w:r>
        <w:rPr>
          <w:rFonts w:hint="eastAsia" w:ascii="方正仿宋_GBK" w:hAnsi="方正仿宋_GBK" w:eastAsia="方正仿宋_GBK" w:cs="方正仿宋_GBK"/>
          <w:b/>
          <w:bCs/>
          <w:color w:val="000000"/>
          <w:kern w:val="0"/>
          <w:sz w:val="28"/>
          <w:szCs w:val="28"/>
        </w:rPr>
        <w:t>时</w:t>
      </w:r>
      <w:r>
        <w:rPr>
          <w:rFonts w:hint="eastAsia" w:ascii="方正仿宋_GBK" w:hAnsi="方正仿宋_GBK" w:eastAsia="方正仿宋_GBK" w:cs="方正仿宋_GBK"/>
          <w:color w:val="000000"/>
          <w:kern w:val="0"/>
          <w:sz w:val="28"/>
          <w:szCs w:val="28"/>
        </w:rPr>
        <w:t>前送到重庆机场集团有限公司航空物流园发展分公司办公楼A220 室，过期不</w:t>
      </w:r>
      <w:bookmarkStart w:id="2" w:name="_GoBack"/>
      <w:bookmarkEnd w:id="2"/>
      <w:r>
        <w:rPr>
          <w:rFonts w:hint="eastAsia" w:ascii="方正仿宋_GBK" w:hAnsi="方正仿宋_GBK" w:eastAsia="方正仿宋_GBK" w:cs="方正仿宋_GBK"/>
          <w:color w:val="000000"/>
          <w:kern w:val="0"/>
          <w:sz w:val="28"/>
          <w:szCs w:val="28"/>
        </w:rPr>
        <w:t>予受理。</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9.3封面上须注明“项目名称”及“零星采购文件编号”；报价清单要求盖章或签字处及报价文件外包装上密封处加盖报价供应商单位公章、法定代表人盖章或签字。</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9.4如果报价供应商未按要求密封或未准时递交的报价文件将被拒绝，并将报价文件退还给供应商，自动取消报价资格。</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十、零星采购时间、地点及结果通知</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10.1 202</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年</w:t>
      </w:r>
      <w:r>
        <w:rPr>
          <w:rFonts w:ascii="方正仿宋_GBK" w:hAnsi="方正仿宋_GBK" w:eastAsia="方正仿宋_GBK" w:cs="方正仿宋_GBK"/>
          <w:color w:val="000000"/>
          <w:kern w:val="0"/>
          <w:sz w:val="28"/>
          <w:szCs w:val="28"/>
        </w:rPr>
        <w:t>10</w:t>
      </w:r>
      <w:r>
        <w:rPr>
          <w:rFonts w:hint="eastAsia" w:ascii="方正仿宋_GBK" w:hAnsi="方正仿宋_GBK" w:eastAsia="方正仿宋_GBK" w:cs="方正仿宋_GBK"/>
          <w:color w:val="000000"/>
          <w:kern w:val="0"/>
          <w:sz w:val="28"/>
          <w:szCs w:val="28"/>
        </w:rPr>
        <w:t>月</w:t>
      </w:r>
      <w:r>
        <w:rPr>
          <w:rFonts w:hint="eastAsia" w:ascii="方正仿宋_GBK" w:hAnsi="方正仿宋_GBK" w:eastAsia="方正仿宋_GBK" w:cs="方正仿宋_GBK"/>
          <w:color w:val="000000"/>
          <w:kern w:val="0"/>
          <w:sz w:val="28"/>
          <w:szCs w:val="28"/>
          <w:lang w:val="en-US" w:eastAsia="zh-CN"/>
        </w:rPr>
        <w:t>23</w:t>
      </w:r>
      <w:r>
        <w:rPr>
          <w:rFonts w:hint="eastAsia" w:ascii="方正仿宋_GBK" w:hAnsi="方正仿宋_GBK" w:eastAsia="方正仿宋_GBK" w:cs="方正仿宋_GBK"/>
          <w:color w:val="000000"/>
          <w:kern w:val="0"/>
          <w:sz w:val="28"/>
          <w:szCs w:val="28"/>
        </w:rPr>
        <w:t>日10时在重庆机场集团有限公司航空物流园发展分公司A217对本项目进行零星采购。</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10.2 公布零星采购结果时间：待结果确定后</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个工作日内通知被选中的报价人。对未被选中的报价人不通知、不解释。</w:t>
      </w:r>
    </w:p>
    <w:p>
      <w:pPr>
        <w:widowControl/>
        <w:adjustRightInd w:val="0"/>
        <w:snapToGrid w:val="0"/>
        <w:spacing w:line="540" w:lineRule="exact"/>
        <w:ind w:firstLine="560" w:firstLineChars="200"/>
        <w:jc w:val="left"/>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十一、联系方式</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业主：重庆机场集团有限公司航空物流园发展分公司</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联系人：张女士 </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电话： 023-67155382</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传真： 023-67152566</w:t>
      </w:r>
    </w:p>
    <w:p>
      <w:pPr>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邮箱：cqwlws@cqa.cn</w:t>
      </w:r>
    </w:p>
    <w:p>
      <w:pPr>
        <w:spacing w:line="540" w:lineRule="exact"/>
        <w:ind w:firstLine="560" w:firstLineChars="200"/>
        <w:rPr>
          <w:rFonts w:ascii="仿宋" w:hAnsi="仿宋" w:eastAsia="仿宋" w:cs="仿宋"/>
          <w:sz w:val="28"/>
          <w:szCs w:val="28"/>
        </w:rPr>
      </w:pPr>
    </w:p>
    <w:p>
      <w:pPr>
        <w:widowControl/>
        <w:adjustRightInd w:val="0"/>
        <w:snapToGrid w:val="0"/>
        <w:spacing w:line="540" w:lineRule="exact"/>
        <w:ind w:firstLine="562" w:firstLineChars="200"/>
        <w:jc w:val="left"/>
        <w:rPr>
          <w:rFonts w:ascii="仿宋_GB2312" w:hAnsi="宋体" w:eastAsia="仿宋_GB2312" w:cs="宋体"/>
          <w:b/>
          <w:bCs/>
          <w:color w:val="000000"/>
          <w:kern w:val="0"/>
          <w:sz w:val="28"/>
          <w:szCs w:val="28"/>
        </w:rPr>
      </w:pPr>
    </w:p>
    <w:p>
      <w:pPr>
        <w:widowControl/>
        <w:adjustRightInd w:val="0"/>
        <w:snapToGrid w:val="0"/>
        <w:spacing w:line="540" w:lineRule="exact"/>
        <w:jc w:val="left"/>
        <w:rPr>
          <w:rFonts w:ascii="仿宋_GB2312" w:hAnsi="宋体" w:eastAsia="仿宋_GB2312" w:cs="宋体"/>
          <w:b/>
          <w:bCs/>
          <w:color w:val="000000"/>
          <w:kern w:val="0"/>
          <w:sz w:val="28"/>
          <w:szCs w:val="28"/>
        </w:rPr>
      </w:pPr>
    </w:p>
    <w:p>
      <w:pPr>
        <w:widowControl/>
        <w:adjustRightInd w:val="0"/>
        <w:snapToGrid w:val="0"/>
        <w:spacing w:line="540" w:lineRule="exact"/>
        <w:jc w:val="left"/>
        <w:rPr>
          <w:rFonts w:ascii="仿宋_GB2312" w:hAnsi="宋体" w:eastAsia="仿宋_GB2312" w:cs="宋体"/>
          <w:b/>
          <w:bCs/>
          <w:color w:val="000000"/>
          <w:kern w:val="0"/>
          <w:sz w:val="28"/>
          <w:szCs w:val="28"/>
        </w:rPr>
      </w:pPr>
    </w:p>
    <w:p>
      <w:pPr>
        <w:widowControl/>
        <w:adjustRightInd w:val="0"/>
        <w:snapToGrid w:val="0"/>
        <w:spacing w:line="540" w:lineRule="exact"/>
        <w:jc w:val="left"/>
        <w:rPr>
          <w:rFonts w:ascii="仿宋_GB2312" w:hAnsi="宋体" w:eastAsia="仿宋_GB2312" w:cs="宋体"/>
          <w:b/>
          <w:bCs/>
          <w:color w:val="000000"/>
          <w:kern w:val="0"/>
          <w:sz w:val="28"/>
          <w:szCs w:val="28"/>
        </w:rPr>
      </w:pPr>
    </w:p>
    <w:p>
      <w:pPr>
        <w:widowControl/>
        <w:adjustRightInd w:val="0"/>
        <w:snapToGrid w:val="0"/>
        <w:spacing w:line="540" w:lineRule="exact"/>
        <w:jc w:val="left"/>
        <w:rPr>
          <w:rFonts w:ascii="仿宋_GB2312" w:hAnsi="宋体" w:eastAsia="仿宋_GB2312" w:cs="宋体"/>
          <w:b/>
          <w:bCs/>
          <w:color w:val="000000"/>
          <w:kern w:val="0"/>
          <w:sz w:val="28"/>
          <w:szCs w:val="28"/>
        </w:rPr>
      </w:pPr>
    </w:p>
    <w:p>
      <w:pPr>
        <w:pStyle w:val="2"/>
        <w:rPr>
          <w:rFonts w:ascii="仿宋_GB2312" w:hAnsi="宋体" w:eastAsia="仿宋_GB2312" w:cs="宋体"/>
          <w:b/>
          <w:bCs/>
          <w:color w:val="000000"/>
          <w:kern w:val="0"/>
          <w:sz w:val="28"/>
          <w:szCs w:val="28"/>
        </w:rPr>
      </w:pPr>
    </w:p>
    <w:p>
      <w:pPr>
        <w:rPr>
          <w:rFonts w:ascii="仿宋_GB2312" w:hAnsi="宋体" w:eastAsia="仿宋_GB2312" w:cs="宋体"/>
          <w:b/>
          <w:bCs/>
          <w:color w:val="000000"/>
          <w:kern w:val="0"/>
          <w:sz w:val="28"/>
          <w:szCs w:val="28"/>
        </w:rPr>
      </w:pPr>
    </w:p>
    <w:p>
      <w:pPr>
        <w:rPr>
          <w:rFonts w:ascii="仿宋_GB2312" w:hAnsi="宋体" w:eastAsia="仿宋_GB2312" w:cs="宋体"/>
          <w:b/>
          <w:bCs/>
          <w:color w:val="000000"/>
          <w:kern w:val="0"/>
          <w:sz w:val="28"/>
          <w:szCs w:val="28"/>
        </w:rPr>
      </w:pPr>
    </w:p>
    <w:p>
      <w:pPr>
        <w:pStyle w:val="2"/>
      </w:pPr>
    </w:p>
    <w:p/>
    <w:p>
      <w:pPr>
        <w:pStyle w:val="2"/>
      </w:pPr>
    </w:p>
    <w:p>
      <w:pPr>
        <w:snapToGrid w:val="0"/>
        <w:spacing w:line="540" w:lineRule="exact"/>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spacing w:line="54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航空物流园发展分公司：</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1．我方已仔细研究了</w:t>
      </w:r>
      <w:r>
        <w:rPr>
          <w:rFonts w:hint="eastAsia" w:ascii="方正仿宋_GBK" w:hAnsi="方正仿宋_GBK" w:eastAsia="方正仿宋_GBK" w:cs="方正仿宋_GBK"/>
          <w:color w:val="000000"/>
          <w:sz w:val="28"/>
          <w:szCs w:val="28"/>
          <w:u w:val="single"/>
          <w:lang w:val="zh-CN"/>
        </w:rPr>
        <w:tab/>
      </w:r>
      <w:r>
        <w:rPr>
          <w:rFonts w:hint="eastAsia" w:ascii="方正仿宋_GBK" w:hAnsi="方正仿宋_GBK" w:eastAsia="方正仿宋_GBK" w:cs="方正仿宋_GBK"/>
          <w:color w:val="000000"/>
          <w:sz w:val="28"/>
          <w:szCs w:val="28"/>
          <w:u w:val="single"/>
          <w:lang w:val="zh-CN"/>
        </w:rPr>
        <w:tab/>
      </w:r>
      <w:r>
        <w:rPr>
          <w:rFonts w:hint="eastAsia" w:ascii="方正仿宋_GBK" w:hAnsi="方正仿宋_GBK" w:eastAsia="方正仿宋_GBK" w:cs="方正仿宋_GBK"/>
          <w:color w:val="000000"/>
          <w:sz w:val="28"/>
          <w:szCs w:val="28"/>
          <w:u w:val="single"/>
          <w:lang w:val="zh-CN"/>
        </w:rPr>
        <w:t>（项目名称）</w:t>
      </w:r>
      <w:r>
        <w:rPr>
          <w:rFonts w:hint="eastAsia" w:ascii="方正仿宋_GBK" w:hAnsi="方正仿宋_GBK" w:eastAsia="方正仿宋_GBK" w:cs="方正仿宋_GBK"/>
          <w:color w:val="000000"/>
          <w:sz w:val="28"/>
          <w:szCs w:val="28"/>
          <w:lang w:val="zh-CN"/>
        </w:rPr>
        <w:t>项目谈判文件的全部内容，愿意以不含税总报价人民币</w:t>
      </w:r>
      <w:r>
        <w:rPr>
          <w:rFonts w:hint="eastAsia" w:ascii="方正仿宋_GBK" w:hAnsi="方正仿宋_GBK" w:eastAsia="方正仿宋_GBK" w:cs="方正仿宋_GBK"/>
          <w:color w:val="000000"/>
          <w:sz w:val="28"/>
          <w:szCs w:val="28"/>
          <w:u w:val="single"/>
          <w:lang w:val="zh-CN"/>
        </w:rPr>
        <w:t xml:space="preserve">            元（￥             ）</w:t>
      </w:r>
      <w:r>
        <w:rPr>
          <w:rFonts w:hint="eastAsia" w:ascii="方正仿宋_GBK" w:hAnsi="方正仿宋_GBK" w:eastAsia="方正仿宋_GBK" w:cs="方正仿宋_GBK"/>
          <w:color w:val="000000"/>
          <w:sz w:val="28"/>
          <w:szCs w:val="28"/>
          <w:lang w:val="zh-CN"/>
        </w:rPr>
        <w:t>，增值税率</w:t>
      </w:r>
      <w:r>
        <w:rPr>
          <w:rFonts w:hint="eastAsia" w:ascii="方正仿宋_GBK" w:hAnsi="方正仿宋_GBK" w:eastAsia="方正仿宋_GBK" w:cs="方正仿宋_GBK"/>
          <w:color w:val="000000"/>
          <w:sz w:val="28"/>
          <w:szCs w:val="28"/>
          <w:u w:val="single"/>
          <w:lang w:val="zh-CN"/>
        </w:rPr>
        <w:t xml:space="preserve">      </w:t>
      </w:r>
      <w:r>
        <w:rPr>
          <w:rFonts w:hint="eastAsia" w:ascii="方正仿宋_GBK" w:hAnsi="方正仿宋_GBK" w:eastAsia="方正仿宋_GBK" w:cs="方正仿宋_GBK"/>
          <w:color w:val="000000"/>
          <w:sz w:val="28"/>
          <w:szCs w:val="28"/>
          <w:lang w:val="zh-CN"/>
        </w:rPr>
        <w:t>%，按合同约定实施和完成项目的全部工作。</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2．我方承诺在谈判有效期内不修改、撤销谈判文件。</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3．如我方成交：</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（1）我方承诺在收到成交通知后，在规定的期限内与你方签订合同。</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（2）随同本报价函递交的报价函附录属于合同文件的组成部分。</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（3）我方承诺在合同约定的期限内完成并移交全部合同项目和成果。</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4．我方在此声明，所递交的谈判文件及有关资料内容完整、真实和准确。</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 xml:space="preserve">谈判人：                     （盖单位公章） </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 xml:space="preserve">法定代表人或其委托代理人：     </w:t>
      </w:r>
      <w:r>
        <w:rPr>
          <w:rFonts w:hint="eastAsia" w:ascii="方正仿宋_GBK" w:hAnsi="方正仿宋_GBK" w:eastAsia="方正仿宋_GBK" w:cs="方正仿宋_GBK"/>
          <w:color w:val="000000"/>
          <w:sz w:val="28"/>
          <w:szCs w:val="28"/>
          <w:lang w:val="zh-CN"/>
        </w:rPr>
        <w:tab/>
      </w:r>
      <w:r>
        <w:rPr>
          <w:rFonts w:hint="eastAsia" w:ascii="方正仿宋_GBK" w:hAnsi="方正仿宋_GBK" w:eastAsia="方正仿宋_GBK" w:cs="方正仿宋_GBK"/>
          <w:color w:val="000000"/>
          <w:sz w:val="28"/>
          <w:szCs w:val="28"/>
          <w:lang w:val="zh-CN"/>
        </w:rPr>
        <w:t xml:space="preserve">（签字） </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地址：</w:t>
      </w:r>
      <w:r>
        <w:rPr>
          <w:rFonts w:hint="eastAsia" w:ascii="方正仿宋_GBK" w:hAnsi="方正仿宋_GBK" w:eastAsia="方正仿宋_GBK" w:cs="方正仿宋_GBK"/>
          <w:color w:val="000000"/>
          <w:sz w:val="28"/>
          <w:szCs w:val="28"/>
          <w:lang w:val="zh-CN"/>
        </w:rPr>
        <w:tab/>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电话： 　　　　　　　　　　　　　　</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传真： 　　　　　　　　　　　　　　</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 xml:space="preserve">邮政编码： 　　　　　  </w:t>
      </w:r>
      <w:r>
        <w:rPr>
          <w:rFonts w:hint="eastAsia" w:ascii="方正仿宋_GBK" w:hAnsi="方正仿宋_GBK" w:eastAsia="方正仿宋_GBK" w:cs="方正仿宋_GBK"/>
          <w:color w:val="000000"/>
          <w:sz w:val="28"/>
          <w:szCs w:val="28"/>
        </w:rPr>
        <w:t xml:space="preserve"> </w:t>
      </w:r>
    </w:p>
    <w:p>
      <w:pPr>
        <w:autoSpaceDE w:val="0"/>
        <w:autoSpaceDN w:val="0"/>
        <w:adjustRightInd w:val="0"/>
        <w:snapToGrid w:val="0"/>
        <w:spacing w:line="540" w:lineRule="exact"/>
        <w:ind w:firstLine="551" w:firstLineChars="197"/>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年   月   日</w:t>
      </w:r>
    </w:p>
    <w:p>
      <w:pPr>
        <w:snapToGrid w:val="0"/>
        <w:spacing w:line="540" w:lineRule="exact"/>
        <w:rPr>
          <w:rFonts w:ascii="方正仿宋_GBK" w:hAnsi="方正仿宋_GBK" w:eastAsia="方正仿宋_GBK" w:cs="方正仿宋_GBK"/>
          <w:b/>
          <w:bCs/>
          <w:sz w:val="30"/>
          <w:szCs w:val="30"/>
        </w:rPr>
      </w:pPr>
    </w:p>
    <w:p>
      <w:pPr>
        <w:pStyle w:val="2"/>
        <w:spacing w:line="540" w:lineRule="exact"/>
      </w:pPr>
    </w:p>
    <w:p>
      <w:pPr>
        <w:snapToGrid w:val="0"/>
        <w:spacing w:line="540" w:lineRule="exact"/>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附件2</w:t>
      </w:r>
    </w:p>
    <w:p>
      <w:pPr>
        <w:spacing w:line="54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spacing w:line="540" w:lineRule="exact"/>
        <w:rPr>
          <w:rFonts w:ascii="仿宋" w:hAnsi="仿宋" w:eastAsia="仿宋"/>
        </w:rPr>
      </w:pPr>
    </w:p>
    <w:p>
      <w:pPr>
        <w:tabs>
          <w:tab w:val="left" w:pos="5565"/>
        </w:tabs>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零星采购响应人名称：</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p>
    <w:p>
      <w:pPr>
        <w:tabs>
          <w:tab w:val="left" w:pos="5475"/>
        </w:tabs>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单位性质：</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p>
    <w:p>
      <w:pPr>
        <w:tabs>
          <w:tab w:val="left" w:pos="5475"/>
        </w:tabs>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地址：</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p>
    <w:p>
      <w:pPr>
        <w:tabs>
          <w:tab w:val="left" w:pos="2520"/>
          <w:tab w:val="left" w:pos="3836"/>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zh-CN"/>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color w:val="000000"/>
          <w:sz w:val="28"/>
          <w:szCs w:val="28"/>
          <w:lang w:val="zh-CN"/>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lang w:val="zh-CN"/>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color w:val="000000"/>
          <w:sz w:val="28"/>
          <w:szCs w:val="28"/>
          <w:lang w:val="zh-CN"/>
        </w:rPr>
        <w:t>日</w:t>
      </w:r>
    </w:p>
    <w:p>
      <w:pPr>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p>
    <w:p>
      <w:pPr>
        <w:tabs>
          <w:tab w:val="left" w:pos="5475"/>
        </w:tabs>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lang w:val="zh-CN"/>
        </w:rPr>
        <w:t>经营期限：</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p>
    <w:p>
      <w:pPr>
        <w:tabs>
          <w:tab w:val="left" w:pos="5475"/>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ab/>
      </w:r>
    </w:p>
    <w:p>
      <w:pPr>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sz w:val="28"/>
          <w:szCs w:val="28"/>
        </w:rPr>
        <w:t>（零星采购人名称）的法定代表人。</w:t>
      </w:r>
    </w:p>
    <w:p>
      <w:pPr>
        <w:autoSpaceDE w:val="0"/>
        <w:autoSpaceDN w:val="0"/>
        <w:adjustRightInd w:val="0"/>
        <w:snapToGrid w:val="0"/>
        <w:spacing w:line="540" w:lineRule="exact"/>
        <w:ind w:firstLine="520" w:firstLineChars="186"/>
        <w:jc w:val="left"/>
        <w:rPr>
          <w:rFonts w:ascii="方正仿宋_GBK" w:hAnsi="方正仿宋_GBK" w:eastAsia="方正仿宋_GBK" w:cs="方正仿宋_GBK"/>
          <w:kern w:val="0"/>
          <w:sz w:val="28"/>
          <w:szCs w:val="28"/>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autoSpaceDE w:val="0"/>
        <w:autoSpaceDN w:val="0"/>
        <w:adjustRightInd w:val="0"/>
        <w:snapToGrid w:val="0"/>
        <w:spacing w:line="540" w:lineRule="exact"/>
        <w:jc w:val="left"/>
        <w:rPr>
          <w:rFonts w:ascii="方正仿宋_GBK" w:hAnsi="方正仿宋_GBK" w:eastAsia="方正仿宋_GBK" w:cs="方正仿宋_GBK"/>
          <w:kern w:val="0"/>
          <w:sz w:val="28"/>
          <w:szCs w:val="28"/>
        </w:rPr>
      </w:pPr>
    </w:p>
    <w:p>
      <w:pPr>
        <w:tabs>
          <w:tab w:val="left" w:pos="5460"/>
        </w:tabs>
        <w:autoSpaceDE w:val="0"/>
        <w:autoSpaceDN w:val="0"/>
        <w:adjustRightInd w:val="0"/>
        <w:snapToGrid w:val="0"/>
        <w:spacing w:line="54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零星采购人</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sz w:val="28"/>
          <w:szCs w:val="28"/>
        </w:rPr>
        <w:t>（盖单位公章）</w:t>
      </w:r>
    </w:p>
    <w:p>
      <w:pPr>
        <w:autoSpaceDE w:val="0"/>
        <w:autoSpaceDN w:val="0"/>
        <w:adjustRightInd w:val="0"/>
        <w:snapToGrid w:val="0"/>
        <w:spacing w:line="540" w:lineRule="exact"/>
        <w:jc w:val="left"/>
        <w:rPr>
          <w:rFonts w:ascii="方正仿宋_GBK" w:hAnsi="方正仿宋_GBK" w:eastAsia="方正仿宋_GBK" w:cs="方正仿宋_GBK"/>
          <w:kern w:val="0"/>
          <w:sz w:val="28"/>
          <w:szCs w:val="28"/>
        </w:rPr>
      </w:pPr>
    </w:p>
    <w:p>
      <w:pPr>
        <w:tabs>
          <w:tab w:val="left" w:pos="5460"/>
        </w:tabs>
        <w:autoSpaceDE w:val="0"/>
        <w:autoSpaceDN w:val="0"/>
        <w:adjustRightInd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年  月  日</w:t>
      </w:r>
    </w:p>
    <w:p>
      <w:pPr>
        <w:autoSpaceDE w:val="0"/>
        <w:autoSpaceDN w:val="0"/>
        <w:adjustRightInd w:val="0"/>
        <w:snapToGrid w:val="0"/>
        <w:spacing w:line="540" w:lineRule="exact"/>
        <w:jc w:val="left"/>
        <w:rPr>
          <w:rFonts w:ascii="方正仿宋_GBK" w:hAnsi="方正仿宋_GBK" w:eastAsia="方正仿宋_GBK" w:cs="方正仿宋_GBK"/>
          <w:kern w:val="0"/>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b/>
          <w:bCs/>
          <w:sz w:val="30"/>
          <w:szCs w:val="30"/>
        </w:rPr>
      </w:pPr>
      <w:r>
        <w:rPr>
          <w:rFonts w:hint="eastAsia" w:ascii="方正仿宋_GBK" w:hAnsi="方正仿宋_GBK" w:eastAsia="方正仿宋_GBK" w:cs="方正仿宋_GBK"/>
          <w:sz w:val="28"/>
          <w:szCs w:val="28"/>
        </w:rPr>
        <w:t>附法定代表人身份证复印件</w:t>
      </w:r>
    </w:p>
    <w:p>
      <w:pPr>
        <w:snapToGrid w:val="0"/>
        <w:spacing w:line="540" w:lineRule="exact"/>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附件3</w:t>
      </w:r>
    </w:p>
    <w:p>
      <w:pPr>
        <w:spacing w:line="54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spacing w:line="540" w:lineRule="exact"/>
        <w:ind w:right="-694"/>
        <w:rPr>
          <w:rFonts w:ascii="仿宋_GB2312" w:hAnsi="仿宋_GB2312" w:eastAsia="仿宋_GB2312" w:cs="仿宋_GB2312"/>
          <w:sz w:val="28"/>
          <w:szCs w:val="28"/>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零星采购活动中，以我单位的名义签署零星采购响应文件，与业主协商、签定合同协议书以及执行一切与此有关的事务。</w:t>
      </w: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零星采购响应单位：____________（盖章）</w:t>
      </w: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授权人：____________（签章）</w:t>
      </w: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被授权人代理人：____________（签章）</w:t>
      </w: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pPr>
        <w:tabs>
          <w:tab w:val="left" w:pos="3360"/>
        </w:tabs>
        <w:autoSpaceDE w:val="0"/>
        <w:autoSpaceDN w:val="0"/>
        <w:adjustRightInd w:val="0"/>
        <w:snapToGrid w:val="0"/>
        <w:spacing w:line="540" w:lineRule="exact"/>
        <w:ind w:firstLine="520" w:firstLineChars="186"/>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附被授权人代理人身份证复印件</w:t>
      </w:r>
    </w:p>
    <w:p>
      <w:pPr>
        <w:tabs>
          <w:tab w:val="left" w:pos="3360"/>
        </w:tabs>
        <w:autoSpaceDE w:val="0"/>
        <w:autoSpaceDN w:val="0"/>
        <w:adjustRightInd w:val="0"/>
        <w:snapToGrid w:val="0"/>
        <w:spacing w:line="540" w:lineRule="exact"/>
        <w:ind w:firstLine="520" w:firstLineChars="186"/>
        <w:jc w:val="left"/>
        <w:rPr>
          <w:rFonts w:ascii="仿宋_GB2312" w:hAnsi="仿宋_GB2312" w:eastAsia="仿宋_GB2312" w:cs="仿宋_GB2312"/>
          <w:sz w:val="28"/>
          <w:szCs w:val="28"/>
        </w:rPr>
      </w:pPr>
    </w:p>
    <w:p>
      <w:pPr>
        <w:tabs>
          <w:tab w:val="left" w:pos="3360"/>
        </w:tabs>
        <w:autoSpaceDE w:val="0"/>
        <w:autoSpaceDN w:val="0"/>
        <w:adjustRightInd w:val="0"/>
        <w:snapToGrid w:val="0"/>
        <w:spacing w:line="540" w:lineRule="exact"/>
        <w:ind w:firstLine="520" w:firstLineChars="186"/>
        <w:jc w:val="left"/>
        <w:rPr>
          <w:rFonts w:ascii="仿宋_GB2312" w:hAnsi="仿宋_GB2312" w:eastAsia="仿宋_GB2312" w:cs="仿宋_GB2312"/>
          <w:sz w:val="28"/>
          <w:szCs w:val="28"/>
        </w:rPr>
      </w:pPr>
    </w:p>
    <w:p>
      <w:pPr>
        <w:tabs>
          <w:tab w:val="left" w:pos="3360"/>
        </w:tabs>
        <w:autoSpaceDE w:val="0"/>
        <w:autoSpaceDN w:val="0"/>
        <w:adjustRightInd w:val="0"/>
        <w:snapToGrid w:val="0"/>
        <w:spacing w:line="540" w:lineRule="exact"/>
        <w:ind w:firstLine="520" w:firstLineChars="186"/>
        <w:jc w:val="left"/>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widowControl/>
        <w:jc w:val="left"/>
        <w:rPr>
          <w:rFonts w:ascii="仿宋_GB2312" w:hAnsi="宋体" w:eastAsia="仿宋_GB2312"/>
          <w:b/>
          <w:sz w:val="28"/>
          <w:szCs w:val="28"/>
        </w:rPr>
        <w:sectPr>
          <w:headerReference r:id="rId3" w:type="default"/>
          <w:footerReference r:id="rId4" w:type="default"/>
          <w:pgSz w:w="11906" w:h="16838"/>
          <w:pgMar w:top="1985" w:right="1446" w:bottom="1644" w:left="1446" w:header="851" w:footer="992" w:gutter="0"/>
          <w:cols w:space="425" w:num="1"/>
          <w:docGrid w:type="lines" w:linePitch="312" w:charSpace="0"/>
        </w:sectPr>
      </w:pPr>
      <w:r>
        <w:rPr>
          <w:rFonts w:ascii="仿宋_GB2312" w:hAnsi="宋体" w:eastAsia="仿宋_GB2312"/>
          <w:b/>
          <w:sz w:val="28"/>
          <w:szCs w:val="28"/>
        </w:rPr>
        <w:br w:type="page"/>
      </w:r>
    </w:p>
    <w:p>
      <w:pPr>
        <w:spacing w:line="540" w:lineRule="exact"/>
        <w:rPr>
          <w:rFonts w:ascii="仿宋_GB2312" w:hAnsi="宋体" w:eastAsia="仿宋_GB2312"/>
          <w:b/>
          <w:sz w:val="28"/>
          <w:szCs w:val="28"/>
          <w:highlight w:val="yellow"/>
        </w:rPr>
      </w:pPr>
      <w:r>
        <w:rPr>
          <w:rFonts w:hint="eastAsia" w:ascii="仿宋_GB2312" w:hAnsi="宋体" w:eastAsia="仿宋_GB2312"/>
          <w:b/>
          <w:sz w:val="28"/>
          <w:szCs w:val="28"/>
        </w:rPr>
        <w:t xml:space="preserve">附件4  </w:t>
      </w:r>
    </w:p>
    <w:tbl>
      <w:tblPr>
        <w:tblStyle w:val="15"/>
        <w:tblpPr w:leftFromText="180" w:rightFromText="180" w:vertAnchor="text" w:horzAnchor="page" w:tblpX="1505" w:tblpY="545"/>
        <w:tblOverlap w:val="never"/>
        <w:tblW w:w="14263" w:type="dxa"/>
        <w:tblInd w:w="0" w:type="dxa"/>
        <w:tblLayout w:type="fixed"/>
        <w:tblCellMar>
          <w:top w:w="0" w:type="dxa"/>
          <w:left w:w="0" w:type="dxa"/>
          <w:bottom w:w="0" w:type="dxa"/>
          <w:right w:w="0" w:type="dxa"/>
        </w:tblCellMar>
      </w:tblPr>
      <w:tblGrid>
        <w:gridCol w:w="455"/>
        <w:gridCol w:w="1183"/>
        <w:gridCol w:w="464"/>
        <w:gridCol w:w="779"/>
        <w:gridCol w:w="779"/>
        <w:gridCol w:w="5645"/>
        <w:gridCol w:w="1275"/>
        <w:gridCol w:w="991"/>
        <w:gridCol w:w="708"/>
        <w:gridCol w:w="982"/>
        <w:gridCol w:w="60"/>
        <w:gridCol w:w="799"/>
        <w:gridCol w:w="143"/>
      </w:tblGrid>
      <w:tr>
        <w:tblPrEx>
          <w:tblCellMar>
            <w:top w:w="0" w:type="dxa"/>
            <w:left w:w="0" w:type="dxa"/>
            <w:bottom w:w="0" w:type="dxa"/>
            <w:right w:w="0" w:type="dxa"/>
          </w:tblCellMar>
        </w:tblPrEx>
        <w:trPr>
          <w:trHeight w:val="786" w:hRule="atLeast"/>
        </w:trPr>
        <w:tc>
          <w:tcPr>
            <w:tcW w:w="441" w:type="dxa"/>
            <w:tcBorders>
              <w:top w:val="nil"/>
              <w:left w:val="nil"/>
              <w:bottom w:val="nil"/>
              <w:right w:val="nil"/>
            </w:tcBorders>
          </w:tcPr>
          <w:p>
            <w:pPr>
              <w:spacing w:line="540" w:lineRule="exact"/>
              <w:jc w:val="left"/>
              <w:rPr>
                <w:rFonts w:ascii="方正仿宋_GBK" w:hAnsi="方正仿宋_GBK" w:eastAsia="方正仿宋_GBK" w:cs="方正仿宋_GBK"/>
                <w:color w:val="000000"/>
                <w:kern w:val="0"/>
                <w:sz w:val="24"/>
                <w:lang w:bidi="ar"/>
              </w:rPr>
            </w:pPr>
          </w:p>
        </w:tc>
        <w:tc>
          <w:tcPr>
            <w:tcW w:w="10135" w:type="dxa"/>
            <w:gridSpan w:val="6"/>
            <w:tcBorders>
              <w:top w:val="nil"/>
              <w:left w:val="nil"/>
              <w:bottom w:val="nil"/>
              <w:right w:val="nil"/>
            </w:tcBorders>
            <w:shd w:val="clear" w:color="auto" w:fill="auto"/>
            <w:tcMar>
              <w:top w:w="15" w:type="dxa"/>
              <w:left w:w="15" w:type="dxa"/>
              <w:right w:w="15" w:type="dxa"/>
            </w:tcMar>
          </w:tcPr>
          <w:p>
            <w:pPr>
              <w:spacing w:line="540" w:lineRule="exact"/>
              <w:jc w:val="left"/>
              <w:rPr>
                <w:rFonts w:ascii="方正仿宋_GBK" w:hAnsi="方正仿宋_GBK" w:eastAsia="方正仿宋_GBK" w:cs="方正仿宋_GBK"/>
                <w:b/>
                <w:color w:val="000000"/>
                <w:sz w:val="24"/>
              </w:rPr>
            </w:pPr>
            <w:r>
              <w:rPr>
                <w:rFonts w:hint="eastAsia" w:ascii="方正仿宋_GBK" w:hAnsi="方正仿宋_GBK" w:eastAsia="方正仿宋_GBK" w:cs="方正仿宋_GBK"/>
                <w:color w:val="000000"/>
                <w:kern w:val="0"/>
                <w:sz w:val="24"/>
                <w:lang w:bidi="ar"/>
              </w:rPr>
              <w:t>单据编号：</w:t>
            </w:r>
            <w:r>
              <w:rPr>
                <w:rFonts w:ascii="方正仿宋_GBK" w:hAnsi="方正仿宋_GBK" w:eastAsia="方正仿宋_GBK" w:cs="方正仿宋_GBK"/>
                <w:color w:val="000000"/>
                <w:kern w:val="0"/>
                <w:sz w:val="24"/>
                <w:lang w:bidi="ar"/>
              </w:rPr>
              <w:t>LX2023-046</w:t>
            </w:r>
          </w:p>
        </w:tc>
        <w:tc>
          <w:tcPr>
            <w:tcW w:w="992" w:type="dxa"/>
            <w:tcBorders>
              <w:top w:val="nil"/>
              <w:left w:val="nil"/>
              <w:bottom w:val="nil"/>
              <w:right w:val="nil"/>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b/>
                <w:color w:val="000000"/>
                <w:sz w:val="24"/>
              </w:rPr>
            </w:pPr>
          </w:p>
        </w:tc>
        <w:tc>
          <w:tcPr>
            <w:tcW w:w="709" w:type="dxa"/>
            <w:tcBorders>
              <w:top w:val="nil"/>
              <w:left w:val="nil"/>
              <w:bottom w:val="nil"/>
              <w:right w:val="nil"/>
            </w:tcBorders>
            <w:shd w:val="clear" w:color="auto" w:fill="auto"/>
            <w:tcMar>
              <w:top w:w="15" w:type="dxa"/>
              <w:left w:w="15" w:type="dxa"/>
              <w:right w:w="15" w:type="dxa"/>
            </w:tcMar>
            <w:vAlign w:val="center"/>
          </w:tcPr>
          <w:p>
            <w:pPr>
              <w:widowControl/>
              <w:spacing w:line="540" w:lineRule="exact"/>
              <w:jc w:val="center"/>
              <w:textAlignment w:val="center"/>
              <w:rPr>
                <w:rFonts w:ascii="方正仿宋_GBK" w:hAnsi="方正仿宋_GBK" w:eastAsia="方正仿宋_GBK" w:cs="方正仿宋_GBK"/>
                <w:color w:val="000000"/>
                <w:kern w:val="0"/>
                <w:sz w:val="24"/>
                <w:lang w:bidi="ar"/>
              </w:rPr>
            </w:pPr>
          </w:p>
        </w:tc>
        <w:tc>
          <w:tcPr>
            <w:tcW w:w="983" w:type="dxa"/>
            <w:tcBorders>
              <w:top w:val="nil"/>
              <w:left w:val="nil"/>
              <w:bottom w:val="nil"/>
              <w:right w:val="nil"/>
            </w:tcBorders>
            <w:shd w:val="clear" w:color="auto" w:fill="auto"/>
            <w:tcMar>
              <w:top w:w="15" w:type="dxa"/>
              <w:left w:w="15" w:type="dxa"/>
              <w:right w:w="15" w:type="dxa"/>
            </w:tcMar>
            <w:vAlign w:val="center"/>
          </w:tcPr>
          <w:p>
            <w:pPr>
              <w:widowControl/>
              <w:spacing w:line="54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单位：元</w:t>
            </w:r>
          </w:p>
        </w:tc>
        <w:tc>
          <w:tcPr>
            <w:tcW w:w="60" w:type="dxa"/>
            <w:tcBorders>
              <w:top w:val="nil"/>
              <w:left w:val="nil"/>
              <w:bottom w:val="nil"/>
              <w:right w:val="nil"/>
            </w:tcBorders>
            <w:shd w:val="clear" w:color="auto" w:fill="auto"/>
            <w:tcMar>
              <w:top w:w="15" w:type="dxa"/>
              <w:left w:w="15" w:type="dxa"/>
              <w:right w:w="15" w:type="dxa"/>
            </w:tcMar>
            <w:vAlign w:val="center"/>
          </w:tcPr>
          <w:p>
            <w:pPr>
              <w:widowControl/>
              <w:spacing w:line="540" w:lineRule="exact"/>
              <w:jc w:val="center"/>
              <w:textAlignment w:val="center"/>
              <w:rPr>
                <w:rFonts w:ascii="方正仿宋_GBK" w:hAnsi="方正仿宋_GBK" w:eastAsia="方正仿宋_GBK" w:cs="方正仿宋_GBK"/>
                <w:color w:val="000000"/>
                <w:kern w:val="0"/>
                <w:sz w:val="24"/>
                <w:lang w:bidi="ar"/>
              </w:rPr>
            </w:pPr>
          </w:p>
        </w:tc>
        <w:tc>
          <w:tcPr>
            <w:tcW w:w="943" w:type="dxa"/>
            <w:gridSpan w:val="2"/>
            <w:tcBorders>
              <w:top w:val="nil"/>
              <w:left w:val="nil"/>
              <w:bottom w:val="nil"/>
              <w:right w:val="nil"/>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b/>
                <w:color w:val="000000"/>
                <w:sz w:val="24"/>
              </w:rPr>
            </w:pPr>
          </w:p>
        </w:tc>
      </w:tr>
      <w:tr>
        <w:tblPrEx>
          <w:tblCellMar>
            <w:top w:w="0" w:type="dxa"/>
            <w:left w:w="0" w:type="dxa"/>
            <w:bottom w:w="0" w:type="dxa"/>
            <w:right w:w="0" w:type="dxa"/>
          </w:tblCellMar>
        </w:tblPrEx>
        <w:trPr>
          <w:gridAfter w:val="1"/>
          <w:wAfter w:w="143" w:type="dxa"/>
          <w:trHeight w:val="7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名称</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品牌/型号</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规格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单价</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（含税）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金额</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 xml:space="preserve">（含税）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税率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图例</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备注 </w:t>
            </w:r>
          </w:p>
        </w:tc>
      </w:tr>
      <w:tr>
        <w:tblPrEx>
          <w:tblCellMar>
            <w:top w:w="0" w:type="dxa"/>
            <w:left w:w="0" w:type="dxa"/>
            <w:bottom w:w="0" w:type="dxa"/>
            <w:right w:w="0" w:type="dxa"/>
          </w:tblCellMar>
        </w:tblPrEx>
        <w:trPr>
          <w:gridAfter w:val="1"/>
          <w:wAfter w:w="143" w:type="dxa"/>
          <w:trHeight w:val="7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专业功放</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台</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LABAB</w:t>
            </w:r>
          </w:p>
          <w:p>
            <w:pPr>
              <w:pStyle w:val="2"/>
              <w:rPr>
                <w:rFonts w:ascii="方正仿宋_GBK" w:hAnsi="方正仿宋_GBK" w:eastAsia="方正仿宋_GBK" w:cs="方正仿宋_GBK"/>
                <w:sz w:val="24"/>
              </w:rPr>
            </w:pPr>
            <w:r>
              <w:rPr>
                <w:rFonts w:ascii="方正仿宋_GBK" w:hAnsi="方正仿宋_GBK" w:eastAsia="方正仿宋_GBK" w:cs="方正仿宋_GBK"/>
                <w:sz w:val="24"/>
              </w:rPr>
              <w:t>TA-350</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r>
              <w:rPr>
                <w:rFonts w:hint="eastAsia" w:ascii="新宋体" w:hAnsi="新宋体" w:eastAsia="新宋体"/>
                <w:color w:val="000000"/>
                <w:sz w:val="20"/>
                <w:szCs w:val="20"/>
              </w:rPr>
              <w:t>1、具有立体声、并联、桥接3种模式选择；</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2、具有直流保护、过载保护、短路保护、 过热保护、输入压限保护、采用IC保护电路、灵敏、快速使机器更加安全；</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3、额定功率8欧姆立体声：2×350W；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4、额定功率4欧姆立体声：2×500W；</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5、额定功率8欧姆桥接单声道：1×1000W；</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6、频率范围（1W@8Ω）20Hz-20kHz(±1dB)；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7、总谐波失真（额定功率，8欧姆/1KHz）≤0.3%；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8、信噪比（20-20K满功率）≥96dB；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9、输入灵敏度（额定功率@8Ω）0.775V/1.0V/1.4V；</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10、尺寸(mm):483×415×100(mm)；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11、重量15KG。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left"/>
              <w:textAlignment w:val="center"/>
              <w:rPr>
                <w:rFonts w:ascii="方正仿宋_GBK" w:hAnsi="方正仿宋_GBK" w:eastAsia="方正仿宋_GBK" w:cs="方正仿宋_GBK"/>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left"/>
              <w:textAlignment w:val="center"/>
              <w:rPr>
                <w:rFonts w:ascii="方正仿宋_GBK" w:hAnsi="方正仿宋_GBK" w:eastAsia="方正仿宋_GBK" w:cs="方正仿宋_GBK"/>
                <w:color w:val="00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left"/>
              <w:textAlignment w:val="center"/>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6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反馈抑制器</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台</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JMASO</w:t>
            </w:r>
          </w:p>
          <w:p>
            <w:pPr>
              <w:pStyle w:val="2"/>
              <w:rPr>
                <w:rFonts w:ascii="方正仿宋_GBK" w:hAnsi="方正仿宋_GBK" w:eastAsia="方正仿宋_GBK" w:cs="方正仿宋_GBK"/>
                <w:sz w:val="24"/>
              </w:rPr>
            </w:pPr>
            <w:r>
              <w:rPr>
                <w:rFonts w:ascii="方正仿宋_GBK" w:hAnsi="方正仿宋_GBK" w:eastAsia="方正仿宋_GBK" w:cs="方正仿宋_GBK"/>
                <w:sz w:val="24"/>
              </w:rPr>
              <w:t>HF3000</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反馈抑制系统具有全自动检测现成啸叫点功能，通过DSP系统对声音进行过滤，高速有效的抑制消叫，有效提升本地扩音声压和清晰度。</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系统设计灵活多变，具备4路万能输入接口，2路平衡输出接口，配有线路输入输出莲花接口，调试简单方便。</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每通道具有48V幻象电源，本产品主要针对现代化教学、会议、庭审的录音和远程会议通话专门研究开发。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4路万能输入接口,每路有独立48V供电</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有高、中、低电平可调。</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面板配有电平显示，可显示当前工作状态与信号电平大小</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面板一键专业数字反馈抑制模块,直通/反馈模式可转换，无需调式，增加话筒拾音距离 30-100CM以上</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面板一键快速校准，大程度上还原声音的保真度，从而有效抑制更多的反射成分</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标准1U机箱，高档拉丝铝合金面板。</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1路线路输入莲花接口</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1路线路输出莲花接口</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面板有系统信号音量大小调节</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面板有线路输入信号音量大小调节</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1.7吋TFT彩屏显示屏,监控输出电平一目了然</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技术参数：</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 供电方式：AC~220V，50Hz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消耗功率：30W</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频率响应：20Hz~20KHz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采样率：32KHz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THD:&lt;0.1%@1KHz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信噪比：&gt;90dB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信号延时：11ms</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CMRR：&gt;25dB（50Hz~20KHz）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输入阻抗： 话筒输入:47KΩ，线路输入:10KΩ，</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音乐输入:10KΩ，远程输入:10KΩ</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输出阻抗： 主输出:220Ω，线路输出:1KΩ，</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录音输出:1KΩ，远程输出:1KΩ</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5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调音台</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台</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JMASO</w:t>
            </w:r>
          </w:p>
          <w:p>
            <w:pPr>
              <w:pStyle w:val="2"/>
              <w:rPr>
                <w:rFonts w:ascii="方正仿宋_GBK" w:hAnsi="方正仿宋_GBK" w:eastAsia="方正仿宋_GBK" w:cs="方正仿宋_GBK"/>
                <w:sz w:val="24"/>
              </w:rPr>
            </w:pPr>
            <w:r>
              <w:rPr>
                <w:rFonts w:ascii="方正仿宋_GBK" w:hAnsi="方正仿宋_GBK" w:eastAsia="方正仿宋_GBK" w:cs="方正仿宋_GBK"/>
                <w:sz w:val="24"/>
              </w:rPr>
              <w:t>RS-8</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 xml:space="preserve">8路单声道输入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内置麦克风双差分放大器，内置电源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1路AUX外接与返回+立体声录音输出与返回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内置方便可调的DELAY和REPEAT效果器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内置多功能蓝牙MP3播放器（自带蓝牙互传歌曲功能,FM自动选频收音机功能），信号大小由主控独立旋钮控制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分路真3段美式EQ，带显示哑音选择开关。另设有监听功能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4路母线（BUS）：主输出+监听室输出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1组辅助发送以及一组效果发送；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60mm精密通道推子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内置48V幻象供电，内置80V-240V宽电压工作电源</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8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会议系统主机</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套</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JMASO</w:t>
            </w:r>
          </w:p>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HC-580</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接收机(拖八)</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机箱规格：EIA标准1U</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接收频道：八通道,每通道100</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频率稳定性：±0.005％</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载波频段：UHF 630 MHz~690 MHz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调制方式：FM</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振荡方式：芯片内部PLL频率合成技术</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灵敏度：在偏移度等于25KHz，&lt;105dBm@12dB SINAD</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频带宽度：60MHz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最大偏移度：±45KHz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综合S/N比：&gt;80dB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综合T.H.D：&lt;0.7％@1KHz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频率响应：50Hz-16KHz ±3dB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工作有效距离：100米(空阔地方)</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供电：DC 12V / 1A</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输出插座：XLR平衡式及φ6.3mm不平衡式插座</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会议座发射</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载波频段：630 MHz~690 MHz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振荡方式：芯片内部PLL频率合成技术</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谐波辐射：低于主波 -65dBm以上</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频带宽度：60MHz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最大偏移度：±45KHz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音头：动圈式/心型指向性</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RF功率输出：10mW/20mW</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电池：AA1.5Vx3</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电流消耗：118mA(典型)</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电池寿命：约18小时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401"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无线手持话筒</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套</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JMASO</w:t>
            </w:r>
          </w:p>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HM-226</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1.采用稳定锁相环数字锁相环综合技术和智能数字中央处理器CPU总线控制系统,稳定性加强，有效防止频率干扰，轻松解决安装复杂调试的烦恼。</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2.采用特高频频率段：640-690MHz，PLL频率合成技术，以50MHz频率带宽，以250KHz频道间隔，提供200个频道选择，方便工程多套使用叠机。</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3.SYNC快速扫频功能：快速过滤复杂场地各种干扰的频波，自动锁定干净的频率并保存，轻松解决复杂场地多套使用叠机错频的烦恼。</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4.线路采用多级窄带高频及中频选频滤波和多重静噪电路监测技术，有效减少噪音干扰，动态范围宽，专配娱乐专用咪芯咪芯解析力通透、音质效果完美。开咪没有冲击声，确保后级功放及扬声器的安全。</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5.单路独立ID滤波屏蔽及耐抗干扰性能有效阻隔外界不良信号及手机信号的干扰。</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6.传统磨砂工业面板，通道独立LCD液晶显示，RF/AF和通道频率等工作状态实时反馈。</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7.手持支持输出功率切换，适用度宽，可根据场地大小切换功率调整发射功率。</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8.单独电子音量调节，精度更高，轻松杜绝了电位器噪音的阻力影响</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接收机参数(receiver parameter)</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振荡方式(Oscillation: ): 锁相环频率合成(PLL syntheized)</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频率范围(Carrier Ferquency Range)：UHF 640MHz～690MHz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频率稳定性(Frequency Stability)：±0.001%</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最大频率偏(Max.eviation Range)：±250KHz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调制方式(Modulation Mode)：FM</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信噪比(S/N Ratio)：&gt;105dB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 xml:space="preserve">失真度（T.H.D）:&lt;0.5%@1KHz           </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灵敏度(Sensitivity)：1.2/UV @S/N=12dB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电源供应(Power Supply)：DC:12V～15V</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音频输出(Audio Output)：独立(Free standing )0～600mV   混合(Mixed style )0～600mV</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消耗功率(Power consumption)：3 WATT</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发射器参数(Shoot machine parameter)：</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发射功率(Transmitting power)：20mW</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电源供应(Power Supply)：DC 3V （1.5V AA*2）</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话筒耗电量(Consume an electricity quantity)：100mA</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载波频率(Carry a frequency)：UHF 610MHz～690MHz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频率稳定度(Frequency stability)：±250KHz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信噪比(S/N Ratio)：&gt;105dB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邻频干扰比(F/N Ratio)：&gt;80dB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动态范围(Dynamic range)：≥100dB</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类型(Type)：电容式（capacitance)</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极性模式(polar psttern)：单一指向性(One direction)</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频率响应(Frequency Resonse)：500Hz～18KHz</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话筒灵敏度(Sensitivity)：-47±3dB@1KHz</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7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电源时序器</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台</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JMASO</w:t>
            </w:r>
          </w:p>
          <w:p>
            <w:pPr>
              <w:pStyle w:val="2"/>
              <w:rPr>
                <w:rFonts w:ascii="方正仿宋_GBK" w:hAnsi="方正仿宋_GBK" w:eastAsia="方正仿宋_GBK" w:cs="方正仿宋_GBK"/>
                <w:sz w:val="24"/>
              </w:rPr>
            </w:pPr>
            <w:r>
              <w:rPr>
                <w:rFonts w:ascii="方正仿宋_GBK" w:hAnsi="方正仿宋_GBK" w:eastAsia="方正仿宋_GBK" w:cs="方正仿宋_GBK"/>
                <w:sz w:val="24"/>
              </w:rPr>
              <w:t>H-D300</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通道数量：8路可控，2路直通。前二后八输出，采用万能插座适用各种插头</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电源输入接线方式:3×4平方电缆线，2米</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时序控制输出通道数目:8个兼容型电源插座（后机板）</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无时序控制输出通道数目:2个兼容型电源插座（前机板）</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每通道提供的最大输出电流:音频设备负载&lt;20A；线性纯阻负载&lt;13A</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时序控制方式:面板开关控制、线控或联机控制、手机APP控制方式。</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时序直通功能:按下BYPASS键（CH1~CH8同时接通）</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时序每通道独立开关功能:按下“断开”开关可以关闭对应通道</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开启类型：开关</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间隔时间:1秒</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联机:允许，可以无数台联机控制</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USB灯座输出电压:DC 5V 200mA</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电压显示:液晶显示50-500V现场实时电压</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控制:开/关，锁定开关，旁路按键，外接控制接口</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信号线:6.35单声道信号线</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控制信号的连接:TS</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输出插座:美式，欧式兼容式插座</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工作电压:AC100V~240V/50~60Hz±10%</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机箱尺寸（mm）:482×240×44</w:t>
            </w:r>
            <w:r>
              <w:rPr>
                <w:rFonts w:hint="eastAsia" w:ascii="新宋体" w:hAnsi="新宋体" w:eastAsia="新宋体"/>
                <w:color w:val="000000"/>
                <w:sz w:val="20"/>
                <w:szCs w:val="20"/>
              </w:rPr>
              <w:br w:type="textWrapping"/>
            </w:r>
            <w:r>
              <w:rPr>
                <w:rFonts w:hint="eastAsia" w:ascii="新宋体" w:hAnsi="新宋体" w:eastAsia="新宋体"/>
                <w:color w:val="000000"/>
                <w:sz w:val="20"/>
                <w:szCs w:val="20"/>
              </w:rPr>
              <w:t>重量:3.8kg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5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隔离器</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台</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两进两出音频隔离器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5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一分二音频线</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条</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金三角</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15米</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kern w:val="0"/>
                <w:sz w:val="24"/>
                <w:lang w:bidi="ar"/>
              </w:rPr>
            </w:pPr>
          </w:p>
        </w:tc>
      </w:tr>
      <w:tr>
        <w:tblPrEx>
          <w:tblCellMar>
            <w:top w:w="0" w:type="dxa"/>
            <w:left w:w="0" w:type="dxa"/>
            <w:bottom w:w="0" w:type="dxa"/>
            <w:right w:w="0" w:type="dxa"/>
          </w:tblCellMar>
        </w:tblPrEx>
        <w:trPr>
          <w:gridAfter w:val="1"/>
          <w:wAfter w:w="143" w:type="dxa"/>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音箱线</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卷</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金三角</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300芯</w:t>
            </w:r>
          </w:p>
        </w:tc>
        <w:tc>
          <w:tcPr>
            <w:tcW w:w="5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r>
      <w:tr>
        <w:tblPrEx>
          <w:tblCellMar>
            <w:top w:w="0" w:type="dxa"/>
            <w:left w:w="0" w:type="dxa"/>
            <w:bottom w:w="0" w:type="dxa"/>
            <w:right w:w="0" w:type="dxa"/>
          </w:tblCellMar>
        </w:tblPrEx>
        <w:trPr>
          <w:gridAfter w:val="1"/>
          <w:wAfter w:w="143" w:type="dxa"/>
          <w:trHeight w:val="5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卡奴线成品</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条</w:t>
            </w:r>
          </w:p>
        </w:tc>
        <w:tc>
          <w:tcPr>
            <w:tcW w:w="780" w:type="dxa"/>
            <w:tcBorders>
              <w:top w:val="single" w:color="000000" w:sz="4" w:space="0"/>
              <w:left w:val="single" w:color="000000" w:sz="4" w:space="0"/>
              <w:bottom w:val="single" w:color="auto"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7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金三角</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1米</w:t>
            </w:r>
          </w:p>
        </w:tc>
        <w:tc>
          <w:tcPr>
            <w:tcW w:w="5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　</w:t>
            </w:r>
          </w:p>
        </w:tc>
        <w:tc>
          <w:tcPr>
            <w:tcW w:w="12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r>
      <w:tr>
        <w:tblPrEx>
          <w:tblCellMar>
            <w:top w:w="0" w:type="dxa"/>
            <w:left w:w="0" w:type="dxa"/>
            <w:bottom w:w="0" w:type="dxa"/>
            <w:right w:w="0" w:type="dxa"/>
          </w:tblCellMar>
        </w:tblPrEx>
        <w:trPr>
          <w:gridAfter w:val="1"/>
          <w:wAfter w:w="143" w:type="dxa"/>
          <w:trHeight w:val="4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机柜</w:t>
            </w:r>
          </w:p>
        </w:tc>
        <w:tc>
          <w:tcPr>
            <w:tcW w:w="46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个</w:t>
            </w:r>
          </w:p>
        </w:tc>
        <w:tc>
          <w:tcPr>
            <w:tcW w:w="7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国优</w:t>
            </w:r>
          </w:p>
          <w:p>
            <w:pPr>
              <w:pStyle w:val="2"/>
              <w:rPr>
                <w:rFonts w:ascii="方正仿宋_GBK" w:hAnsi="方正仿宋_GBK" w:eastAsia="方正仿宋_GBK" w:cs="方正仿宋_GBK"/>
                <w:sz w:val="24"/>
              </w:rPr>
            </w:pPr>
            <w:r>
              <w:rPr>
                <w:rFonts w:ascii="方正仿宋_GBK" w:hAnsi="方正仿宋_GBK" w:eastAsia="方正仿宋_GBK" w:cs="方正仿宋_GBK"/>
                <w:sz w:val="24"/>
              </w:rPr>
              <w:t>22U</w:t>
            </w:r>
          </w:p>
        </w:tc>
        <w:tc>
          <w:tcPr>
            <w:tcW w:w="5637"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新宋体" w:hAnsi="新宋体" w:eastAsia="新宋体"/>
                <w:color w:val="000000"/>
                <w:sz w:val="20"/>
                <w:szCs w:val="20"/>
              </w:rPr>
              <w:t>　</w:t>
            </w:r>
          </w:p>
        </w:tc>
        <w:tc>
          <w:tcPr>
            <w:tcW w:w="127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r>
      <w:tr>
        <w:tblPrEx>
          <w:tblCellMar>
            <w:top w:w="0" w:type="dxa"/>
            <w:left w:w="0" w:type="dxa"/>
            <w:bottom w:w="0" w:type="dxa"/>
            <w:right w:w="0" w:type="dxa"/>
          </w:tblCellMar>
        </w:tblPrEx>
        <w:trPr>
          <w:gridAfter w:val="1"/>
          <w:wAfter w:w="143" w:type="dxa"/>
          <w:trHeight w:val="6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会议室欢迎标语大屏（LED屏一）</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w:t>
            </w:r>
          </w:p>
        </w:tc>
        <w:tc>
          <w:tcPr>
            <w:tcW w:w="780" w:type="dxa"/>
            <w:tcBorders>
              <w:top w:val="single" w:color="auto" w:sz="4" w:space="0"/>
              <w:left w:val="single" w:color="000000" w:sz="4" w:space="0"/>
              <w:bottom w:val="single" w:color="auto" w:sz="4" w:space="0"/>
              <w:right w:val="single" w:color="000000"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1.83</w:t>
            </w:r>
          </w:p>
        </w:tc>
        <w:tc>
          <w:tcPr>
            <w:tcW w:w="7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美亚迪</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3.75单色</w:t>
            </w:r>
          </w:p>
        </w:tc>
        <w:tc>
          <w:tcPr>
            <w:tcW w:w="5637"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color w:val="000000"/>
                <w:sz w:val="20"/>
                <w:szCs w:val="20"/>
              </w:rPr>
              <w:t>长*高 单元板数量/张：15*2=48；长*高=面积 显示尺寸/米：4.56*0.304；长*高=面积 整屏尺寸/米：4.65*0.394=1.83；U+WIFI.4组08.8组12.3200*32.800*128</w:t>
            </w:r>
          </w:p>
        </w:tc>
        <w:tc>
          <w:tcPr>
            <w:tcW w:w="127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FF0000"/>
                <w:sz w:val="24"/>
              </w:rPr>
            </w:pPr>
          </w:p>
        </w:tc>
      </w:tr>
      <w:tr>
        <w:tblPrEx>
          <w:tblCellMar>
            <w:top w:w="0" w:type="dxa"/>
            <w:left w:w="0" w:type="dxa"/>
            <w:bottom w:w="0" w:type="dxa"/>
            <w:right w:w="0" w:type="dxa"/>
          </w:tblCellMar>
        </w:tblPrEx>
        <w:trPr>
          <w:gridAfter w:val="1"/>
          <w:wAfter w:w="143" w:type="dxa"/>
          <w:trHeight w:val="2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13</w:t>
            </w:r>
          </w:p>
        </w:tc>
        <w:tc>
          <w:tcPr>
            <w:tcW w:w="11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会议室欢迎标语大屏（LED屏二）</w:t>
            </w:r>
          </w:p>
        </w:tc>
        <w:tc>
          <w:tcPr>
            <w:tcW w:w="464"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w:t>
            </w:r>
          </w:p>
        </w:tc>
        <w:tc>
          <w:tcPr>
            <w:tcW w:w="7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1.95</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美亚迪</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3.75单色</w:t>
            </w:r>
          </w:p>
        </w:tc>
        <w:tc>
          <w:tcPr>
            <w:tcW w:w="56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b/>
                <w:bCs/>
                <w:color w:val="000000"/>
                <w:sz w:val="24"/>
              </w:rPr>
            </w:pPr>
            <w:r>
              <w:rPr>
                <w:rFonts w:hint="eastAsia"/>
                <w:color w:val="000000"/>
                <w:sz w:val="20"/>
                <w:szCs w:val="20"/>
              </w:rPr>
              <w:t>长*高 单元板数量/张：16*2=48；长*高=面积 显示尺寸/米：4.864*0.304；长*高=面积 整屏尺寸/米：4.954*0.394=1.95；U+WIFI.4组08.8组12.3200*32.800*128</w:t>
            </w:r>
          </w:p>
        </w:tc>
        <w:tc>
          <w:tcPr>
            <w:tcW w:w="12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r>
      <w:tr>
        <w:tblPrEx>
          <w:tblCellMar>
            <w:top w:w="0" w:type="dxa"/>
            <w:left w:w="0" w:type="dxa"/>
            <w:bottom w:w="0" w:type="dxa"/>
            <w:right w:w="0" w:type="dxa"/>
          </w:tblCellMar>
        </w:tblPrEx>
        <w:trPr>
          <w:gridAfter w:val="1"/>
          <w:wAfter w:w="143" w:type="dxa"/>
          <w:trHeight w:val="2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4</w:t>
            </w:r>
          </w:p>
        </w:tc>
        <w:tc>
          <w:tcPr>
            <w:tcW w:w="11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会议平板（视频会议大屏）</w:t>
            </w:r>
          </w:p>
        </w:tc>
        <w:tc>
          <w:tcPr>
            <w:tcW w:w="464"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台</w:t>
            </w:r>
          </w:p>
        </w:tc>
        <w:tc>
          <w:tcPr>
            <w:tcW w:w="7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瑞航</w:t>
            </w:r>
          </w:p>
          <w:p>
            <w:pPr>
              <w:spacing w:line="5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RH-86</w:t>
            </w:r>
          </w:p>
        </w:tc>
        <w:tc>
          <w:tcPr>
            <w:tcW w:w="56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sz w:val="24"/>
              </w:rPr>
            </w:pPr>
            <w:r>
              <w:rPr>
                <w:rFonts w:hint="eastAsia"/>
                <w:color w:val="000000"/>
                <w:sz w:val="20"/>
                <w:szCs w:val="20"/>
              </w:rPr>
              <w:t>屏幕尺寸：86英寸；</w:t>
            </w:r>
            <w:r>
              <w:rPr>
                <w:rFonts w:hint="eastAsia"/>
                <w:color w:val="000000"/>
                <w:sz w:val="20"/>
                <w:szCs w:val="20"/>
              </w:rPr>
              <w:br w:type="textWrapping"/>
            </w:r>
            <w:r>
              <w:rPr>
                <w:rFonts w:hint="eastAsia"/>
                <w:color w:val="000000"/>
                <w:sz w:val="20"/>
                <w:szCs w:val="20"/>
              </w:rPr>
              <w:t>分辨率：3840*2160；</w:t>
            </w:r>
            <w:r>
              <w:rPr>
                <w:rFonts w:hint="eastAsia"/>
                <w:color w:val="000000"/>
                <w:sz w:val="20"/>
                <w:szCs w:val="20"/>
              </w:rPr>
              <w:br w:type="textWrapping"/>
            </w:r>
            <w:r>
              <w:rPr>
                <w:rFonts w:hint="eastAsia"/>
                <w:color w:val="000000"/>
                <w:sz w:val="20"/>
                <w:szCs w:val="20"/>
              </w:rPr>
              <w:t>显示面积：1865*1065mm；</w:t>
            </w:r>
            <w:r>
              <w:rPr>
                <w:rFonts w:hint="eastAsia"/>
                <w:color w:val="000000"/>
                <w:sz w:val="20"/>
                <w:szCs w:val="20"/>
              </w:rPr>
              <w:br w:type="textWrapping"/>
            </w:r>
            <w:r>
              <w:rPr>
                <w:rFonts w:hint="eastAsia"/>
                <w:color w:val="000000"/>
                <w:sz w:val="20"/>
                <w:szCs w:val="20"/>
              </w:rPr>
              <w:t>可视角度：89/89/89/89（上/下/左/右）；</w:t>
            </w:r>
            <w:r>
              <w:rPr>
                <w:rFonts w:hint="eastAsia"/>
                <w:color w:val="000000"/>
                <w:sz w:val="20"/>
                <w:szCs w:val="20"/>
              </w:rPr>
              <w:br w:type="textWrapping"/>
            </w:r>
            <w:r>
              <w:rPr>
                <w:rFonts w:hint="eastAsia"/>
                <w:color w:val="000000"/>
                <w:sz w:val="20"/>
                <w:szCs w:val="20"/>
              </w:rPr>
              <w:t>显示比例：16:9；</w:t>
            </w:r>
            <w:r>
              <w:rPr>
                <w:rFonts w:hint="eastAsia"/>
                <w:color w:val="000000"/>
                <w:sz w:val="20"/>
                <w:szCs w:val="20"/>
              </w:rPr>
              <w:br w:type="textWrapping"/>
            </w:r>
            <w:r>
              <w:rPr>
                <w:rFonts w:hint="eastAsia"/>
                <w:color w:val="000000"/>
                <w:sz w:val="20"/>
                <w:szCs w:val="20"/>
              </w:rPr>
              <w:t>屏幕亮度：≥350cd/m2（典型值）；</w:t>
            </w:r>
            <w:r>
              <w:rPr>
                <w:rFonts w:hint="eastAsia"/>
                <w:color w:val="000000"/>
                <w:sz w:val="20"/>
                <w:szCs w:val="20"/>
              </w:rPr>
              <w:br w:type="textWrapping"/>
            </w:r>
            <w:r>
              <w:rPr>
                <w:rFonts w:hint="eastAsia"/>
                <w:color w:val="000000"/>
                <w:sz w:val="20"/>
                <w:szCs w:val="20"/>
              </w:rPr>
              <w:t>背光类型：DLED；</w:t>
            </w:r>
            <w:r>
              <w:rPr>
                <w:rFonts w:hint="eastAsia"/>
                <w:color w:val="000000"/>
                <w:sz w:val="20"/>
                <w:szCs w:val="20"/>
              </w:rPr>
              <w:br w:type="textWrapping"/>
            </w:r>
            <w:r>
              <w:rPr>
                <w:rFonts w:hint="eastAsia"/>
                <w:color w:val="000000"/>
                <w:sz w:val="20"/>
                <w:szCs w:val="20"/>
              </w:rPr>
              <w:t>刷新频率：60HZ；</w:t>
            </w:r>
            <w:r>
              <w:rPr>
                <w:rFonts w:hint="eastAsia"/>
                <w:color w:val="000000"/>
                <w:sz w:val="20"/>
                <w:szCs w:val="20"/>
              </w:rPr>
              <w:br w:type="textWrapping"/>
            </w:r>
            <w:r>
              <w:rPr>
                <w:rFonts w:hint="eastAsia"/>
                <w:color w:val="000000"/>
                <w:sz w:val="20"/>
                <w:szCs w:val="20"/>
              </w:rPr>
              <w:t>机身尺寸：1963*1167*104mm；</w:t>
            </w:r>
            <w:r>
              <w:rPr>
                <w:rFonts w:hint="eastAsia"/>
                <w:color w:val="000000"/>
                <w:sz w:val="20"/>
                <w:szCs w:val="20"/>
              </w:rPr>
              <w:br w:type="textWrapping"/>
            </w:r>
            <w:r>
              <w:rPr>
                <w:rFonts w:hint="eastAsia"/>
                <w:color w:val="000000"/>
                <w:sz w:val="20"/>
                <w:szCs w:val="20"/>
              </w:rPr>
              <w:t>挂架厚度：30mm；</w:t>
            </w:r>
            <w:r>
              <w:rPr>
                <w:rFonts w:hint="eastAsia"/>
                <w:color w:val="000000"/>
                <w:sz w:val="20"/>
                <w:szCs w:val="20"/>
              </w:rPr>
              <w:br w:type="textWrapping"/>
            </w:r>
            <w:r>
              <w:rPr>
                <w:rFonts w:hint="eastAsia"/>
                <w:color w:val="000000"/>
                <w:sz w:val="20"/>
                <w:szCs w:val="20"/>
              </w:rPr>
              <w:t>包装尺寸：2100*2170*230；</w:t>
            </w:r>
            <w:r>
              <w:rPr>
                <w:rFonts w:hint="eastAsia"/>
                <w:color w:val="000000"/>
                <w:sz w:val="20"/>
                <w:szCs w:val="20"/>
              </w:rPr>
              <w:br w:type="textWrapping"/>
            </w:r>
            <w:r>
              <w:rPr>
                <w:rFonts w:hint="eastAsia"/>
                <w:color w:val="000000"/>
                <w:sz w:val="20"/>
                <w:szCs w:val="20"/>
              </w:rPr>
              <w:t>裸机重量：60kg；</w:t>
            </w:r>
            <w:r>
              <w:rPr>
                <w:rFonts w:hint="eastAsia"/>
                <w:color w:val="000000"/>
                <w:sz w:val="20"/>
                <w:szCs w:val="20"/>
              </w:rPr>
              <w:br w:type="textWrapping"/>
            </w:r>
            <w:r>
              <w:rPr>
                <w:rFonts w:hint="eastAsia"/>
                <w:color w:val="000000"/>
                <w:sz w:val="20"/>
                <w:szCs w:val="20"/>
              </w:rPr>
              <w:t>整机功耗：620w；</w:t>
            </w:r>
          </w:p>
        </w:tc>
        <w:tc>
          <w:tcPr>
            <w:tcW w:w="12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sz w:val="24"/>
              </w:rPr>
            </w:pPr>
          </w:p>
        </w:tc>
      </w:tr>
      <w:tr>
        <w:tblPrEx>
          <w:tblCellMar>
            <w:top w:w="0" w:type="dxa"/>
            <w:left w:w="0" w:type="dxa"/>
            <w:bottom w:w="0" w:type="dxa"/>
            <w:right w:w="0" w:type="dxa"/>
          </w:tblCellMar>
        </w:tblPrEx>
        <w:trPr>
          <w:gridAfter w:val="1"/>
          <w:wAfter w:w="143" w:type="dxa"/>
          <w:trHeight w:val="2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5</w:t>
            </w:r>
          </w:p>
        </w:tc>
        <w:tc>
          <w:tcPr>
            <w:tcW w:w="11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移动支架</w:t>
            </w:r>
          </w:p>
        </w:tc>
        <w:tc>
          <w:tcPr>
            <w:tcW w:w="464"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套</w:t>
            </w:r>
          </w:p>
        </w:tc>
        <w:tc>
          <w:tcPr>
            <w:tcW w:w="7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瑞航</w:t>
            </w:r>
          </w:p>
        </w:tc>
        <w:tc>
          <w:tcPr>
            <w:tcW w:w="56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color w:val="000000"/>
                <w:sz w:val="20"/>
                <w:szCs w:val="20"/>
              </w:rPr>
            </w:pPr>
            <w:r>
              <w:rPr>
                <w:rFonts w:hint="eastAsia"/>
                <w:color w:val="000000"/>
                <w:sz w:val="20"/>
                <w:szCs w:val="20"/>
              </w:rPr>
              <w:t>　75-86寸</w:t>
            </w:r>
          </w:p>
        </w:tc>
        <w:tc>
          <w:tcPr>
            <w:tcW w:w="12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sz w:val="24"/>
              </w:rPr>
            </w:pPr>
          </w:p>
        </w:tc>
      </w:tr>
      <w:tr>
        <w:tblPrEx>
          <w:tblCellMar>
            <w:top w:w="0" w:type="dxa"/>
            <w:left w:w="0" w:type="dxa"/>
            <w:bottom w:w="0" w:type="dxa"/>
            <w:right w:w="0" w:type="dxa"/>
          </w:tblCellMar>
        </w:tblPrEx>
        <w:trPr>
          <w:gridAfter w:val="1"/>
          <w:wAfter w:w="143" w:type="dxa"/>
          <w:trHeight w:val="2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6</w:t>
            </w:r>
          </w:p>
        </w:tc>
        <w:tc>
          <w:tcPr>
            <w:tcW w:w="11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平板广告机</w:t>
            </w:r>
          </w:p>
        </w:tc>
        <w:tc>
          <w:tcPr>
            <w:tcW w:w="464"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台</w:t>
            </w:r>
          </w:p>
        </w:tc>
        <w:tc>
          <w:tcPr>
            <w:tcW w:w="7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瑞航</w:t>
            </w:r>
          </w:p>
          <w:p>
            <w:pPr>
              <w:pStyle w:val="2"/>
              <w:rPr>
                <w:rFonts w:ascii="方正仿宋_GBK" w:hAnsi="方正仿宋_GBK" w:eastAsia="方正仿宋_GBK" w:cs="方正仿宋_GBK"/>
                <w:sz w:val="24"/>
              </w:rPr>
            </w:pPr>
            <w:r>
              <w:rPr>
                <w:rFonts w:ascii="方正仿宋_GBK" w:hAnsi="方正仿宋_GBK" w:eastAsia="方正仿宋_GBK" w:cs="方正仿宋_GBK"/>
                <w:sz w:val="24"/>
              </w:rPr>
              <w:t>RH-43</w:t>
            </w:r>
          </w:p>
        </w:tc>
        <w:tc>
          <w:tcPr>
            <w:tcW w:w="56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sz w:val="24"/>
              </w:rPr>
            </w:pPr>
            <w:r>
              <w:rPr>
                <w:rFonts w:hint="eastAsia"/>
                <w:color w:val="000000"/>
                <w:sz w:val="20"/>
                <w:szCs w:val="20"/>
              </w:rPr>
              <w:t>液晶等级 全新A+液晶显示面板</w:t>
            </w:r>
            <w:r>
              <w:rPr>
                <w:rFonts w:hint="eastAsia"/>
                <w:color w:val="000000"/>
                <w:sz w:val="20"/>
                <w:szCs w:val="20"/>
              </w:rPr>
              <w:br w:type="textWrapping"/>
            </w:r>
            <w:r>
              <w:rPr>
                <w:rFonts w:hint="eastAsia"/>
                <w:color w:val="000000"/>
                <w:sz w:val="20"/>
                <w:szCs w:val="20"/>
              </w:rPr>
              <w:t>面板尺寸 43英寸</w:t>
            </w:r>
            <w:r>
              <w:rPr>
                <w:rFonts w:hint="eastAsia"/>
                <w:color w:val="000000"/>
                <w:sz w:val="20"/>
                <w:szCs w:val="20"/>
              </w:rPr>
              <w:br w:type="textWrapping"/>
            </w:r>
            <w:r>
              <w:rPr>
                <w:rFonts w:hint="eastAsia"/>
                <w:color w:val="000000"/>
                <w:sz w:val="20"/>
                <w:szCs w:val="20"/>
              </w:rPr>
              <w:t>分 辨 率 1920*1080</w:t>
            </w:r>
            <w:r>
              <w:rPr>
                <w:rFonts w:hint="eastAsia"/>
                <w:color w:val="000000"/>
                <w:sz w:val="20"/>
                <w:szCs w:val="20"/>
              </w:rPr>
              <w:br w:type="textWrapping"/>
            </w:r>
            <w:r>
              <w:rPr>
                <w:rFonts w:hint="eastAsia"/>
                <w:color w:val="000000"/>
                <w:sz w:val="20"/>
                <w:szCs w:val="20"/>
              </w:rPr>
              <w:t>可视角度 89/89/89/89</w:t>
            </w:r>
            <w:r>
              <w:rPr>
                <w:rFonts w:hint="eastAsia"/>
                <w:color w:val="000000"/>
                <w:sz w:val="20"/>
                <w:szCs w:val="20"/>
              </w:rPr>
              <w:br w:type="textWrapping"/>
            </w:r>
            <w:r>
              <w:rPr>
                <w:rFonts w:hint="eastAsia"/>
                <w:color w:val="000000"/>
                <w:sz w:val="20"/>
                <w:szCs w:val="20"/>
              </w:rPr>
              <w:t>显示面积 941*529mm（H×V）</w:t>
            </w:r>
            <w:r>
              <w:rPr>
                <w:rFonts w:hint="eastAsia"/>
                <w:color w:val="000000"/>
                <w:sz w:val="20"/>
                <w:szCs w:val="20"/>
              </w:rPr>
              <w:br w:type="textWrapping"/>
            </w:r>
            <w:r>
              <w:rPr>
                <w:rFonts w:hint="eastAsia"/>
                <w:color w:val="000000"/>
                <w:sz w:val="20"/>
                <w:szCs w:val="20"/>
              </w:rPr>
              <w:t>显示比例 16:9</w:t>
            </w:r>
            <w:r>
              <w:rPr>
                <w:rFonts w:hint="eastAsia"/>
                <w:color w:val="000000"/>
                <w:sz w:val="20"/>
                <w:szCs w:val="20"/>
              </w:rPr>
              <w:br w:type="textWrapping"/>
            </w:r>
            <w:r>
              <w:rPr>
                <w:rFonts w:hint="eastAsia"/>
                <w:color w:val="000000"/>
                <w:sz w:val="20"/>
                <w:szCs w:val="20"/>
              </w:rPr>
              <w:t>背光类型 E-LDE</w:t>
            </w:r>
            <w:r>
              <w:rPr>
                <w:rFonts w:hint="eastAsia"/>
                <w:color w:val="000000"/>
                <w:sz w:val="20"/>
                <w:szCs w:val="20"/>
              </w:rPr>
              <w:br w:type="textWrapping"/>
            </w:r>
            <w:r>
              <w:rPr>
                <w:rFonts w:hint="eastAsia"/>
                <w:color w:val="000000"/>
                <w:sz w:val="20"/>
                <w:szCs w:val="20"/>
              </w:rPr>
              <w:t>屏幕亮度 ≥350cd/m2（典型值）</w:t>
            </w:r>
            <w:r>
              <w:rPr>
                <w:rFonts w:hint="eastAsia"/>
                <w:color w:val="000000"/>
                <w:sz w:val="20"/>
                <w:szCs w:val="20"/>
              </w:rPr>
              <w:br w:type="textWrapping"/>
            </w:r>
            <w:r>
              <w:rPr>
                <w:rFonts w:hint="eastAsia"/>
                <w:color w:val="000000"/>
                <w:sz w:val="20"/>
                <w:szCs w:val="20"/>
              </w:rPr>
              <w:t>刷新频率 60HZ</w:t>
            </w:r>
            <w:r>
              <w:rPr>
                <w:rFonts w:hint="eastAsia"/>
                <w:color w:val="000000"/>
                <w:sz w:val="20"/>
                <w:szCs w:val="20"/>
              </w:rPr>
              <w:br w:type="textWrapping"/>
            </w:r>
            <w:r>
              <w:rPr>
                <w:rFonts w:hint="eastAsia"/>
                <w:color w:val="000000"/>
                <w:sz w:val="20"/>
                <w:szCs w:val="20"/>
              </w:rPr>
              <w:t>表面处理 雾面（Haze1%）</w:t>
            </w:r>
            <w:r>
              <w:rPr>
                <w:rFonts w:hint="eastAsia"/>
                <w:color w:val="000000"/>
                <w:sz w:val="20"/>
                <w:szCs w:val="20"/>
              </w:rPr>
              <w:br w:type="textWrapping"/>
            </w:r>
            <w:r>
              <w:rPr>
                <w:rFonts w:hint="eastAsia"/>
                <w:color w:val="000000"/>
                <w:sz w:val="20"/>
                <w:szCs w:val="20"/>
              </w:rPr>
              <w:t>支持颜色 16.7M(8-bit)系统配置</w:t>
            </w:r>
            <w:r>
              <w:rPr>
                <w:rFonts w:hint="eastAsia"/>
                <w:color w:val="000000"/>
                <w:sz w:val="20"/>
                <w:szCs w:val="20"/>
              </w:rPr>
              <w:br w:type="textWrapping"/>
            </w:r>
            <w:r>
              <w:rPr>
                <w:rFonts w:hint="eastAsia"/>
                <w:color w:val="000000"/>
                <w:sz w:val="20"/>
                <w:szCs w:val="20"/>
              </w:rPr>
              <w:t>操作系统 Android</w:t>
            </w:r>
            <w:r>
              <w:rPr>
                <w:rFonts w:hint="eastAsia"/>
                <w:color w:val="000000"/>
                <w:sz w:val="20"/>
                <w:szCs w:val="20"/>
              </w:rPr>
              <w:br w:type="textWrapping"/>
            </w:r>
            <w:r>
              <w:rPr>
                <w:rFonts w:hint="eastAsia"/>
                <w:color w:val="000000"/>
                <w:sz w:val="20"/>
                <w:szCs w:val="20"/>
              </w:rPr>
              <w:t>系统版本 7.1</w:t>
            </w:r>
            <w:r>
              <w:rPr>
                <w:rFonts w:hint="eastAsia"/>
                <w:color w:val="000000"/>
                <w:sz w:val="20"/>
                <w:szCs w:val="20"/>
              </w:rPr>
              <w:br w:type="textWrapping"/>
            </w:r>
            <w:r>
              <w:rPr>
                <w:rFonts w:hint="eastAsia"/>
                <w:color w:val="000000"/>
                <w:sz w:val="20"/>
                <w:szCs w:val="20"/>
              </w:rPr>
              <w:t>CPU RK 3288</w:t>
            </w:r>
            <w:r>
              <w:rPr>
                <w:rFonts w:hint="eastAsia"/>
                <w:color w:val="000000"/>
                <w:sz w:val="20"/>
                <w:szCs w:val="20"/>
              </w:rPr>
              <w:br w:type="textWrapping"/>
            </w:r>
            <w:r>
              <w:rPr>
                <w:rFonts w:hint="eastAsia"/>
                <w:color w:val="000000"/>
                <w:sz w:val="20"/>
                <w:szCs w:val="20"/>
              </w:rPr>
              <w:t>GPU Mali-T764</w:t>
            </w:r>
            <w:r>
              <w:rPr>
                <w:rFonts w:hint="eastAsia"/>
                <w:color w:val="000000"/>
                <w:sz w:val="20"/>
                <w:szCs w:val="20"/>
              </w:rPr>
              <w:br w:type="textWrapping"/>
            </w:r>
            <w:r>
              <w:rPr>
                <w:rFonts w:hint="eastAsia"/>
                <w:color w:val="000000"/>
                <w:sz w:val="20"/>
                <w:szCs w:val="20"/>
              </w:rPr>
              <w:t>运行内存 DDR3 2GB</w:t>
            </w:r>
            <w:r>
              <w:rPr>
                <w:rFonts w:hint="eastAsia"/>
                <w:color w:val="000000"/>
                <w:sz w:val="20"/>
                <w:szCs w:val="20"/>
              </w:rPr>
              <w:br w:type="textWrapping"/>
            </w:r>
            <w:r>
              <w:rPr>
                <w:rFonts w:hint="eastAsia"/>
                <w:color w:val="000000"/>
                <w:sz w:val="20"/>
                <w:szCs w:val="20"/>
              </w:rPr>
              <w:t>存储内存 EMMC FLASH 16GB</w:t>
            </w:r>
            <w:r>
              <w:rPr>
                <w:rFonts w:hint="eastAsia"/>
                <w:color w:val="000000"/>
                <w:sz w:val="20"/>
                <w:szCs w:val="20"/>
              </w:rPr>
              <w:br w:type="textWrapping"/>
            </w:r>
            <w:r>
              <w:rPr>
                <w:rFonts w:hint="eastAsia"/>
                <w:color w:val="000000"/>
                <w:sz w:val="20"/>
                <w:szCs w:val="20"/>
              </w:rPr>
              <w:t>输入接口 USB*2 TF卡槽*1</w:t>
            </w:r>
            <w:r>
              <w:rPr>
                <w:rFonts w:hint="eastAsia"/>
                <w:color w:val="000000"/>
                <w:sz w:val="20"/>
                <w:szCs w:val="20"/>
              </w:rPr>
              <w:br w:type="textWrapping"/>
            </w:r>
            <w:r>
              <w:rPr>
                <w:rFonts w:hint="eastAsia"/>
                <w:color w:val="000000"/>
                <w:sz w:val="20"/>
                <w:szCs w:val="20"/>
              </w:rPr>
              <w:t>输出接口 HDMI*1</w:t>
            </w:r>
            <w:r>
              <w:rPr>
                <w:rFonts w:hint="eastAsia"/>
                <w:color w:val="000000"/>
                <w:sz w:val="20"/>
                <w:szCs w:val="20"/>
              </w:rPr>
              <w:br w:type="textWrapping"/>
            </w:r>
            <w:r>
              <w:rPr>
                <w:rFonts w:hint="eastAsia"/>
                <w:color w:val="000000"/>
                <w:sz w:val="20"/>
                <w:szCs w:val="20"/>
              </w:rPr>
              <w:t>音频接口 3.5耳机座*1</w:t>
            </w:r>
            <w:r>
              <w:rPr>
                <w:rFonts w:hint="eastAsia"/>
                <w:color w:val="000000"/>
                <w:sz w:val="20"/>
                <w:szCs w:val="20"/>
              </w:rPr>
              <w:br w:type="textWrapping"/>
            </w:r>
            <w:r>
              <w:rPr>
                <w:rFonts w:hint="eastAsia"/>
                <w:color w:val="000000"/>
                <w:sz w:val="20"/>
                <w:szCs w:val="20"/>
              </w:rPr>
              <w:t xml:space="preserve">网络通信 WiFi+以太网   </w:t>
            </w:r>
            <w:r>
              <w:rPr>
                <w:rFonts w:hint="eastAsia"/>
                <w:color w:val="000000"/>
                <w:sz w:val="20"/>
                <w:szCs w:val="20"/>
              </w:rPr>
              <w:br w:type="textWrapping"/>
            </w:r>
            <w:r>
              <w:rPr>
                <w:rFonts w:hint="eastAsia"/>
                <w:color w:val="000000"/>
                <w:sz w:val="20"/>
                <w:szCs w:val="20"/>
              </w:rPr>
              <w:t>3G/4G 选装</w:t>
            </w:r>
            <w:r>
              <w:rPr>
                <w:rFonts w:hint="eastAsia"/>
                <w:color w:val="000000"/>
                <w:sz w:val="20"/>
                <w:szCs w:val="20"/>
              </w:rPr>
              <w:br w:type="textWrapping"/>
            </w:r>
            <w:r>
              <w:rPr>
                <w:rFonts w:hint="eastAsia"/>
                <w:color w:val="000000"/>
                <w:sz w:val="20"/>
                <w:szCs w:val="20"/>
              </w:rPr>
              <w:t>预装软件 信息发布软件</w:t>
            </w:r>
          </w:p>
        </w:tc>
        <w:tc>
          <w:tcPr>
            <w:tcW w:w="12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sz w:val="24"/>
              </w:rPr>
            </w:pPr>
          </w:p>
        </w:tc>
      </w:tr>
      <w:tr>
        <w:tblPrEx>
          <w:tblCellMar>
            <w:top w:w="0" w:type="dxa"/>
            <w:left w:w="0" w:type="dxa"/>
            <w:bottom w:w="0" w:type="dxa"/>
            <w:right w:w="0" w:type="dxa"/>
          </w:tblCellMar>
        </w:tblPrEx>
        <w:trPr>
          <w:gridAfter w:val="1"/>
          <w:wAfter w:w="143" w:type="dxa"/>
          <w:trHeight w:val="2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7</w:t>
            </w:r>
          </w:p>
        </w:tc>
        <w:tc>
          <w:tcPr>
            <w:tcW w:w="11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投影幕布</w:t>
            </w:r>
          </w:p>
        </w:tc>
        <w:tc>
          <w:tcPr>
            <w:tcW w:w="464"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套</w:t>
            </w:r>
          </w:p>
        </w:tc>
        <w:tc>
          <w:tcPr>
            <w:tcW w:w="7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瑞景</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120寸</w:t>
            </w:r>
          </w:p>
        </w:tc>
        <w:tc>
          <w:tcPr>
            <w:tcW w:w="56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sz w:val="24"/>
              </w:rPr>
            </w:pPr>
            <w:r>
              <w:rPr>
                <w:rFonts w:hint="eastAsia"/>
                <w:color w:val="000000"/>
                <w:sz w:val="20"/>
                <w:szCs w:val="20"/>
              </w:rPr>
              <w:t>120寸4比3电动投影幕布，画面尺寸2438mm*1829mm</w:t>
            </w:r>
          </w:p>
        </w:tc>
        <w:tc>
          <w:tcPr>
            <w:tcW w:w="12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sz w:val="24"/>
              </w:rPr>
            </w:pPr>
          </w:p>
        </w:tc>
      </w:tr>
      <w:tr>
        <w:tblPrEx>
          <w:tblCellMar>
            <w:top w:w="0" w:type="dxa"/>
            <w:left w:w="0" w:type="dxa"/>
            <w:bottom w:w="0" w:type="dxa"/>
            <w:right w:w="0" w:type="dxa"/>
          </w:tblCellMar>
        </w:tblPrEx>
        <w:trPr>
          <w:gridAfter w:val="1"/>
          <w:wAfter w:w="143" w:type="dxa"/>
          <w:trHeight w:val="699" w:hRule="atLeast"/>
        </w:trPr>
        <w:tc>
          <w:tcPr>
            <w:tcW w:w="441" w:type="dxa"/>
            <w:tcBorders>
              <w:top w:val="single" w:color="000000" w:sz="4" w:space="0"/>
              <w:left w:val="single" w:color="000000" w:sz="4" w:space="0"/>
              <w:bottom w:val="single" w:color="000000" w:sz="4" w:space="0"/>
              <w:right w:val="single" w:color="000000" w:sz="4" w:space="0"/>
            </w:tcBorders>
          </w:tcPr>
          <w:p>
            <w:pPr>
              <w:spacing w:line="540" w:lineRule="exact"/>
              <w:jc w:val="center"/>
              <w:rPr>
                <w:rFonts w:ascii="方正仿宋_GBK" w:hAnsi="方正仿宋_GBK" w:eastAsia="方正仿宋_GBK" w:cs="方正仿宋_GBK"/>
                <w:b/>
                <w:bCs/>
                <w:sz w:val="24"/>
              </w:rPr>
            </w:pPr>
          </w:p>
        </w:tc>
        <w:tc>
          <w:tcPr>
            <w:tcW w:w="88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ascii="方正仿宋_GBK" w:hAnsi="方正仿宋_GBK" w:eastAsia="方正仿宋_GBK" w:cs="方正仿宋_GBK"/>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40" w:lineRule="exact"/>
              <w:jc w:val="right"/>
              <w:textAlignment w:val="center"/>
              <w:rPr>
                <w:rFonts w:ascii="方正仿宋_GBK" w:hAnsi="方正仿宋_GBK" w:eastAsia="方正仿宋_GBK" w:cs="方正仿宋_GBK"/>
                <w:color w:val="000000"/>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rPr>
                <w:rFonts w:ascii="方正仿宋_GBK" w:hAnsi="方正仿宋_GBK" w:eastAsia="方正仿宋_GBK" w:cs="方正仿宋_GBK"/>
                <w:color w:val="000000"/>
                <w:sz w:val="24"/>
                <w:highlight w:val="yellow"/>
              </w:rPr>
            </w:pPr>
          </w:p>
        </w:tc>
      </w:tr>
    </w:tbl>
    <w:p>
      <w:pPr>
        <w:spacing w:line="540" w:lineRule="exact"/>
        <w:jc w:val="left"/>
        <w:rPr>
          <w:rFonts w:ascii="方正仿宋_GBK" w:hAnsi="方正仿宋_GBK" w:eastAsia="方正仿宋_GBK" w:cs="方正仿宋_GBK"/>
          <w:b/>
          <w:sz w:val="24"/>
          <w:highlight w:val="yellow"/>
        </w:rPr>
      </w:pPr>
    </w:p>
    <w:p>
      <w:pPr>
        <w:pStyle w:val="2"/>
        <w:spacing w:line="540" w:lineRule="exact"/>
      </w:pPr>
    </w:p>
    <w:p>
      <w:pPr>
        <w:spacing w:line="540" w:lineRule="exact"/>
      </w:pPr>
    </w:p>
    <w:sectPr>
      <w:pgSz w:w="16838" w:h="11906" w:orient="landscape"/>
      <w:pgMar w:top="1446" w:right="1644" w:bottom="1446"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1CD"/>
    <w:rsid w:val="00001D6B"/>
    <w:rsid w:val="00005333"/>
    <w:rsid w:val="00006788"/>
    <w:rsid w:val="0000703E"/>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1580"/>
    <w:rsid w:val="00182F1E"/>
    <w:rsid w:val="001849E2"/>
    <w:rsid w:val="0018716E"/>
    <w:rsid w:val="0019019A"/>
    <w:rsid w:val="00196FD2"/>
    <w:rsid w:val="001A5BEC"/>
    <w:rsid w:val="001B340B"/>
    <w:rsid w:val="001C2477"/>
    <w:rsid w:val="001C452E"/>
    <w:rsid w:val="001C4A3D"/>
    <w:rsid w:val="001D0060"/>
    <w:rsid w:val="001D0B95"/>
    <w:rsid w:val="001E0DD3"/>
    <w:rsid w:val="001E7725"/>
    <w:rsid w:val="001F2E0C"/>
    <w:rsid w:val="001F52E9"/>
    <w:rsid w:val="00202EEA"/>
    <w:rsid w:val="002111D0"/>
    <w:rsid w:val="00211202"/>
    <w:rsid w:val="00214820"/>
    <w:rsid w:val="00217A22"/>
    <w:rsid w:val="00220134"/>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A43F7"/>
    <w:rsid w:val="002B75E8"/>
    <w:rsid w:val="002C0E69"/>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D784C"/>
    <w:rsid w:val="003E074E"/>
    <w:rsid w:val="003F03F2"/>
    <w:rsid w:val="003F167C"/>
    <w:rsid w:val="003F1C54"/>
    <w:rsid w:val="003F6838"/>
    <w:rsid w:val="003F78CE"/>
    <w:rsid w:val="00413E38"/>
    <w:rsid w:val="00420115"/>
    <w:rsid w:val="00422256"/>
    <w:rsid w:val="00422419"/>
    <w:rsid w:val="00422C70"/>
    <w:rsid w:val="00425623"/>
    <w:rsid w:val="00425B77"/>
    <w:rsid w:val="0042735B"/>
    <w:rsid w:val="00441244"/>
    <w:rsid w:val="0044594D"/>
    <w:rsid w:val="004509D1"/>
    <w:rsid w:val="00452541"/>
    <w:rsid w:val="00453F3C"/>
    <w:rsid w:val="00455CFC"/>
    <w:rsid w:val="004655F4"/>
    <w:rsid w:val="00467F45"/>
    <w:rsid w:val="00476EF4"/>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08"/>
    <w:rsid w:val="006E7EC8"/>
    <w:rsid w:val="006F0D23"/>
    <w:rsid w:val="006F1058"/>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2952"/>
    <w:rsid w:val="00783017"/>
    <w:rsid w:val="00784567"/>
    <w:rsid w:val="007872F8"/>
    <w:rsid w:val="00787BA5"/>
    <w:rsid w:val="00790155"/>
    <w:rsid w:val="00794130"/>
    <w:rsid w:val="007950D5"/>
    <w:rsid w:val="007A120F"/>
    <w:rsid w:val="007A23F4"/>
    <w:rsid w:val="007A25BA"/>
    <w:rsid w:val="007A5ACF"/>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4BED"/>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06A"/>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E1728"/>
    <w:rsid w:val="00BF544F"/>
    <w:rsid w:val="00C062CB"/>
    <w:rsid w:val="00C12245"/>
    <w:rsid w:val="00C25DD0"/>
    <w:rsid w:val="00C3676F"/>
    <w:rsid w:val="00C36C02"/>
    <w:rsid w:val="00C3798E"/>
    <w:rsid w:val="00C4369F"/>
    <w:rsid w:val="00C43B58"/>
    <w:rsid w:val="00C470B4"/>
    <w:rsid w:val="00C52CD2"/>
    <w:rsid w:val="00C636E6"/>
    <w:rsid w:val="00C6512E"/>
    <w:rsid w:val="00C709F5"/>
    <w:rsid w:val="00C745A1"/>
    <w:rsid w:val="00C7596B"/>
    <w:rsid w:val="00C826C9"/>
    <w:rsid w:val="00C902A8"/>
    <w:rsid w:val="00C90D03"/>
    <w:rsid w:val="00C9189F"/>
    <w:rsid w:val="00C9214E"/>
    <w:rsid w:val="00C93570"/>
    <w:rsid w:val="00CA3647"/>
    <w:rsid w:val="00CA6DC7"/>
    <w:rsid w:val="00CB5CAF"/>
    <w:rsid w:val="00CB5CDD"/>
    <w:rsid w:val="00CC2236"/>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C7E"/>
    <w:rsid w:val="00DB6FCF"/>
    <w:rsid w:val="00DB73DB"/>
    <w:rsid w:val="00DC6C05"/>
    <w:rsid w:val="00DD6002"/>
    <w:rsid w:val="00DE727E"/>
    <w:rsid w:val="00DF0117"/>
    <w:rsid w:val="00DF26C6"/>
    <w:rsid w:val="00DF2D75"/>
    <w:rsid w:val="00DF531F"/>
    <w:rsid w:val="00DF642B"/>
    <w:rsid w:val="00DF698D"/>
    <w:rsid w:val="00E013F3"/>
    <w:rsid w:val="00E01D3C"/>
    <w:rsid w:val="00E02271"/>
    <w:rsid w:val="00E039E8"/>
    <w:rsid w:val="00E049A4"/>
    <w:rsid w:val="00E04C21"/>
    <w:rsid w:val="00E14889"/>
    <w:rsid w:val="00E16198"/>
    <w:rsid w:val="00E2072C"/>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A2CD7"/>
    <w:rsid w:val="00FB1BC2"/>
    <w:rsid w:val="00FC2EB5"/>
    <w:rsid w:val="00FC3112"/>
    <w:rsid w:val="00FD4D32"/>
    <w:rsid w:val="00FF17F1"/>
    <w:rsid w:val="00FF1C7D"/>
    <w:rsid w:val="00FF1E57"/>
    <w:rsid w:val="00FF6863"/>
    <w:rsid w:val="010B4867"/>
    <w:rsid w:val="01560EAC"/>
    <w:rsid w:val="01662350"/>
    <w:rsid w:val="02050B37"/>
    <w:rsid w:val="02E07D7F"/>
    <w:rsid w:val="031728E7"/>
    <w:rsid w:val="04DA15AC"/>
    <w:rsid w:val="052E44F9"/>
    <w:rsid w:val="06483FEA"/>
    <w:rsid w:val="06A260E4"/>
    <w:rsid w:val="06C76FDB"/>
    <w:rsid w:val="07431011"/>
    <w:rsid w:val="07C328E0"/>
    <w:rsid w:val="07F310CC"/>
    <w:rsid w:val="0A3516E4"/>
    <w:rsid w:val="0AE51B02"/>
    <w:rsid w:val="0B1E24E0"/>
    <w:rsid w:val="0C5A01F1"/>
    <w:rsid w:val="0C902AF7"/>
    <w:rsid w:val="0E193517"/>
    <w:rsid w:val="0EC7106A"/>
    <w:rsid w:val="0FA76383"/>
    <w:rsid w:val="124C55C2"/>
    <w:rsid w:val="127A44FA"/>
    <w:rsid w:val="141435E3"/>
    <w:rsid w:val="14930062"/>
    <w:rsid w:val="150628C0"/>
    <w:rsid w:val="153A2F19"/>
    <w:rsid w:val="15611B60"/>
    <w:rsid w:val="161C6DB6"/>
    <w:rsid w:val="167F6A79"/>
    <w:rsid w:val="16D908BF"/>
    <w:rsid w:val="16E61384"/>
    <w:rsid w:val="17535083"/>
    <w:rsid w:val="17542D38"/>
    <w:rsid w:val="1774708F"/>
    <w:rsid w:val="17CE74DD"/>
    <w:rsid w:val="17FE137B"/>
    <w:rsid w:val="18555AB7"/>
    <w:rsid w:val="185A63ED"/>
    <w:rsid w:val="1AF902B9"/>
    <w:rsid w:val="1B054A90"/>
    <w:rsid w:val="1D0C00FF"/>
    <w:rsid w:val="1EBE60FB"/>
    <w:rsid w:val="1EEA7BC7"/>
    <w:rsid w:val="201E70A8"/>
    <w:rsid w:val="207B1A9E"/>
    <w:rsid w:val="21AC0351"/>
    <w:rsid w:val="235C1B5F"/>
    <w:rsid w:val="23724CE9"/>
    <w:rsid w:val="23C1604F"/>
    <w:rsid w:val="23E470A8"/>
    <w:rsid w:val="242D238B"/>
    <w:rsid w:val="24CE4931"/>
    <w:rsid w:val="26325D8F"/>
    <w:rsid w:val="268F00B0"/>
    <w:rsid w:val="2835006A"/>
    <w:rsid w:val="28587BD5"/>
    <w:rsid w:val="28CB0500"/>
    <w:rsid w:val="29711FC0"/>
    <w:rsid w:val="29B4180B"/>
    <w:rsid w:val="2A127F2D"/>
    <w:rsid w:val="2A4F358D"/>
    <w:rsid w:val="2B4A1FB3"/>
    <w:rsid w:val="2BC8557B"/>
    <w:rsid w:val="2C056BD9"/>
    <w:rsid w:val="2C5A6864"/>
    <w:rsid w:val="2CDF5DEF"/>
    <w:rsid w:val="2DAE200B"/>
    <w:rsid w:val="2E492EAF"/>
    <w:rsid w:val="2E934FA8"/>
    <w:rsid w:val="301D2932"/>
    <w:rsid w:val="309B66BF"/>
    <w:rsid w:val="32C018B2"/>
    <w:rsid w:val="32CA4518"/>
    <w:rsid w:val="32E059B6"/>
    <w:rsid w:val="336D1CE2"/>
    <w:rsid w:val="3381627B"/>
    <w:rsid w:val="338B495E"/>
    <w:rsid w:val="33B421B0"/>
    <w:rsid w:val="341F2CF2"/>
    <w:rsid w:val="34F63F7C"/>
    <w:rsid w:val="355A42ED"/>
    <w:rsid w:val="373357FF"/>
    <w:rsid w:val="37997D4F"/>
    <w:rsid w:val="38386702"/>
    <w:rsid w:val="387065CF"/>
    <w:rsid w:val="399D19D5"/>
    <w:rsid w:val="39D50A17"/>
    <w:rsid w:val="3A2B4FA6"/>
    <w:rsid w:val="3A7D2208"/>
    <w:rsid w:val="3BD048D1"/>
    <w:rsid w:val="3C1374E0"/>
    <w:rsid w:val="3C804847"/>
    <w:rsid w:val="3CFE276A"/>
    <w:rsid w:val="3EA96DC9"/>
    <w:rsid w:val="3F006C17"/>
    <w:rsid w:val="3F226C7D"/>
    <w:rsid w:val="3F810FAD"/>
    <w:rsid w:val="3FBD246D"/>
    <w:rsid w:val="402B418A"/>
    <w:rsid w:val="402B4284"/>
    <w:rsid w:val="405A46E7"/>
    <w:rsid w:val="415E36D1"/>
    <w:rsid w:val="424A0CFA"/>
    <w:rsid w:val="430C1E71"/>
    <w:rsid w:val="43AB5F90"/>
    <w:rsid w:val="459B41D2"/>
    <w:rsid w:val="473E5629"/>
    <w:rsid w:val="48B857BB"/>
    <w:rsid w:val="491F3CA9"/>
    <w:rsid w:val="4AF81CDD"/>
    <w:rsid w:val="4B615D8B"/>
    <w:rsid w:val="4BF779C6"/>
    <w:rsid w:val="4BFE61C9"/>
    <w:rsid w:val="4CB54BF0"/>
    <w:rsid w:val="4D9C0E99"/>
    <w:rsid w:val="4E5F4247"/>
    <w:rsid w:val="4F9B2F40"/>
    <w:rsid w:val="513B7D03"/>
    <w:rsid w:val="54E75C9F"/>
    <w:rsid w:val="559023DA"/>
    <w:rsid w:val="575927DD"/>
    <w:rsid w:val="58152021"/>
    <w:rsid w:val="58B84C5B"/>
    <w:rsid w:val="5A382BCD"/>
    <w:rsid w:val="5AEE4458"/>
    <w:rsid w:val="5B014BCC"/>
    <w:rsid w:val="5B2F3780"/>
    <w:rsid w:val="5BF05E6B"/>
    <w:rsid w:val="5C981CD3"/>
    <w:rsid w:val="5E061B3C"/>
    <w:rsid w:val="5E274F09"/>
    <w:rsid w:val="5EBF115A"/>
    <w:rsid w:val="60957DB2"/>
    <w:rsid w:val="60A36CDA"/>
    <w:rsid w:val="62F11917"/>
    <w:rsid w:val="64E83F61"/>
    <w:rsid w:val="66932A90"/>
    <w:rsid w:val="66A55550"/>
    <w:rsid w:val="66B406B8"/>
    <w:rsid w:val="6714309C"/>
    <w:rsid w:val="67B1788D"/>
    <w:rsid w:val="67D81D58"/>
    <w:rsid w:val="69D523BF"/>
    <w:rsid w:val="69D5581C"/>
    <w:rsid w:val="6A131FE7"/>
    <w:rsid w:val="6A5B6A5F"/>
    <w:rsid w:val="6AD560F0"/>
    <w:rsid w:val="6B6A00AC"/>
    <w:rsid w:val="6BDB065E"/>
    <w:rsid w:val="6CF16D0D"/>
    <w:rsid w:val="6E156874"/>
    <w:rsid w:val="705C34F5"/>
    <w:rsid w:val="71A02BEA"/>
    <w:rsid w:val="71A0399C"/>
    <w:rsid w:val="737C3541"/>
    <w:rsid w:val="74C979D0"/>
    <w:rsid w:val="74E06AE7"/>
    <w:rsid w:val="75670A78"/>
    <w:rsid w:val="75940298"/>
    <w:rsid w:val="763978C5"/>
    <w:rsid w:val="766D40C0"/>
    <w:rsid w:val="77D97FED"/>
    <w:rsid w:val="783320A9"/>
    <w:rsid w:val="790B74DA"/>
    <w:rsid w:val="79110F3C"/>
    <w:rsid w:val="79C83CF7"/>
    <w:rsid w:val="7A175EFD"/>
    <w:rsid w:val="7AE56FC4"/>
    <w:rsid w:val="7B293D41"/>
    <w:rsid w:val="7BA71425"/>
    <w:rsid w:val="7C096C9B"/>
    <w:rsid w:val="7D230843"/>
    <w:rsid w:val="7DA64823"/>
    <w:rsid w:val="7E402291"/>
    <w:rsid w:val="7F11027A"/>
    <w:rsid w:val="7F520EAC"/>
    <w:rsid w:val="7FC00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ind w:left="-2"/>
    </w:pPr>
    <w:rPr>
      <w:sz w:val="28"/>
      <w:szCs w:val="20"/>
    </w:rPr>
  </w:style>
  <w:style w:type="paragraph" w:styleId="7">
    <w:name w:val="Date"/>
    <w:basedOn w:val="1"/>
    <w:next w:val="1"/>
    <w:link w:val="27"/>
    <w:semiHidden/>
    <w:qFormat/>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页眉 字符"/>
    <w:link w:val="10"/>
    <w:semiHidden/>
    <w:qFormat/>
    <w:locked/>
    <w:uiPriority w:val="99"/>
    <w:rPr>
      <w:rFonts w:cs="Times New Roman"/>
      <w:sz w:val="18"/>
    </w:rPr>
  </w:style>
  <w:style w:type="character" w:customStyle="1" w:styleId="20">
    <w:name w:val="页脚 字符"/>
    <w:link w:val="9"/>
    <w:qFormat/>
    <w:locked/>
    <w:uiPriority w:val="99"/>
    <w:rPr>
      <w:rFonts w:cs="Times New Roman"/>
      <w:sz w:val="18"/>
    </w:rPr>
  </w:style>
  <w:style w:type="paragraph" w:styleId="21">
    <w:name w:val="List Paragraph"/>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批注框文本 字符"/>
    <w:link w:val="8"/>
    <w:semiHidden/>
    <w:qFormat/>
    <w:locked/>
    <w:uiPriority w:val="99"/>
    <w:rPr>
      <w:rFonts w:ascii="Times New Roman" w:hAnsi="Times New Roman" w:cs="Times New Roman"/>
      <w:kern w:val="2"/>
      <w:sz w:val="18"/>
    </w:rPr>
  </w:style>
  <w:style w:type="character" w:customStyle="1" w:styleId="27">
    <w:name w:val="日期 字符"/>
    <w:link w:val="7"/>
    <w:semiHidden/>
    <w:qFormat/>
    <w:locked/>
    <w:uiPriority w:val="99"/>
    <w:rPr>
      <w:rFonts w:ascii="Times New Roman" w:hAnsi="Times New Roman" w:cs="Times New Roman"/>
      <w:kern w:val="2"/>
      <w:sz w:val="24"/>
    </w:rPr>
  </w:style>
  <w:style w:type="paragraph" w:customStyle="1" w:styleId="28">
    <w:name w:val="内容"/>
    <w:basedOn w:val="1"/>
    <w:qFormat/>
    <w:uiPriority w:val="99"/>
    <w:pPr>
      <w:spacing w:line="312" w:lineRule="auto"/>
      <w:ind w:firstLine="420" w:firstLineChars="200"/>
    </w:pPr>
    <w:rPr>
      <w:rFonts w:ascii="Arial" w:hAnsi="Arial" w:eastAsia="幼圆"/>
    </w:rPr>
  </w:style>
  <w:style w:type="paragraph" w:customStyle="1" w:styleId="29">
    <w:name w:val="1"/>
    <w:basedOn w:val="30"/>
    <w:link w:val="32"/>
    <w:qFormat/>
    <w:uiPriority w:val="99"/>
    <w:pPr>
      <w:outlineLvl w:val="0"/>
    </w:pPr>
  </w:style>
  <w:style w:type="paragraph" w:customStyle="1" w:styleId="30">
    <w:name w:val="2"/>
    <w:basedOn w:val="1"/>
    <w:link w:val="33"/>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31">
    <w:name w:val="0"/>
    <w:basedOn w:val="1"/>
    <w:link w:val="34"/>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2">
    <w:name w:val="1 Char"/>
    <w:link w:val="29"/>
    <w:qFormat/>
    <w:locked/>
    <w:uiPriority w:val="99"/>
    <w:rPr>
      <w:rFonts w:ascii="宋体" w:eastAsia="宋体"/>
      <w:b/>
      <w:color w:val="000000"/>
      <w:kern w:val="2"/>
      <w:sz w:val="21"/>
    </w:rPr>
  </w:style>
  <w:style w:type="character" w:customStyle="1" w:styleId="33">
    <w:name w:val="2 Char"/>
    <w:link w:val="30"/>
    <w:qFormat/>
    <w:locked/>
    <w:uiPriority w:val="99"/>
    <w:rPr>
      <w:rFonts w:ascii="宋体" w:eastAsia="宋体"/>
      <w:b/>
      <w:color w:val="000000"/>
      <w:kern w:val="2"/>
      <w:sz w:val="21"/>
    </w:rPr>
  </w:style>
  <w:style w:type="character" w:customStyle="1" w:styleId="34">
    <w:name w:val="0 Char"/>
    <w:link w:val="31"/>
    <w:qFormat/>
    <w:locked/>
    <w:uiPriority w:val="99"/>
    <w:rPr>
      <w:rFonts w:ascii="宋体" w:eastAsia="宋体"/>
      <w:color w:val="000000"/>
      <w:kern w:val="2"/>
      <w:sz w:val="21"/>
    </w:rPr>
  </w:style>
  <w:style w:type="table" w:customStyle="1" w:styleId="35">
    <w:name w:val="网格型1"/>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font41"/>
    <w:basedOn w:val="17"/>
    <w:qFormat/>
    <w:uiPriority w:val="0"/>
    <w:rPr>
      <w:rFonts w:hint="eastAsia" w:ascii="宋体" w:hAnsi="宋体" w:eastAsia="宋体" w:cs="宋体"/>
      <w:color w:val="000000"/>
      <w:sz w:val="22"/>
      <w:szCs w:val="22"/>
      <w:u w:val="none"/>
    </w:rPr>
  </w:style>
  <w:style w:type="character" w:customStyle="1" w:styleId="37">
    <w:name w:val="font11"/>
    <w:basedOn w:val="17"/>
    <w:qFormat/>
    <w:uiPriority w:val="0"/>
    <w:rPr>
      <w:rFonts w:ascii="Arial" w:hAnsi="Arial" w:cs="Arial"/>
      <w:color w:val="000000"/>
      <w:sz w:val="22"/>
      <w:szCs w:val="22"/>
      <w:u w:val="none"/>
    </w:rPr>
  </w:style>
  <w:style w:type="character" w:customStyle="1" w:styleId="38">
    <w:name w:val="font31"/>
    <w:basedOn w:val="17"/>
    <w:qFormat/>
    <w:uiPriority w:val="0"/>
    <w:rPr>
      <w:rFonts w:hint="eastAsia" w:ascii="宋体" w:hAnsi="宋体" w:eastAsia="宋体" w:cs="宋体"/>
      <w:color w:val="000000"/>
      <w:sz w:val="22"/>
      <w:szCs w:val="22"/>
      <w:u w:val="none"/>
    </w:rPr>
  </w:style>
  <w:style w:type="character" w:customStyle="1" w:styleId="39">
    <w:name w:val="font01"/>
    <w:basedOn w:val="17"/>
    <w:qFormat/>
    <w:uiPriority w:val="0"/>
    <w:rPr>
      <w:rFonts w:ascii="Arial" w:hAnsi="Arial" w:cs="Arial"/>
      <w:color w:val="000000"/>
      <w:sz w:val="22"/>
      <w:szCs w:val="22"/>
      <w:u w:val="none"/>
    </w:rPr>
  </w:style>
  <w:style w:type="character" w:customStyle="1" w:styleId="40">
    <w:name w:val="font71"/>
    <w:basedOn w:val="17"/>
    <w:qFormat/>
    <w:uiPriority w:val="0"/>
    <w:rPr>
      <w:rFonts w:hint="eastAsia" w:ascii="宋体" w:hAnsi="宋体" w:eastAsia="宋体" w:cs="宋体"/>
      <w:color w:val="000000"/>
      <w:sz w:val="24"/>
      <w:szCs w:val="24"/>
      <w:u w:val="none"/>
    </w:rPr>
  </w:style>
  <w:style w:type="character" w:customStyle="1" w:styleId="41">
    <w:name w:val="font81"/>
    <w:basedOn w:val="17"/>
    <w:qFormat/>
    <w:uiPriority w:val="0"/>
    <w:rPr>
      <w:rFonts w:ascii="宋体" w:hAnsi="宋体" w:eastAsia="宋体" w:cs="宋体"/>
      <w:color w:val="000000"/>
      <w:sz w:val="24"/>
      <w:szCs w:val="24"/>
      <w:u w:val="none"/>
    </w:rPr>
  </w:style>
  <w:style w:type="paragraph" w:customStyle="1" w:styleId="4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18</Pages>
  <Words>1280</Words>
  <Characters>7299</Characters>
  <Lines>60</Lines>
  <Paragraphs>17</Paragraphs>
  <TotalTime>13</TotalTime>
  <ScaleCrop>false</ScaleCrop>
  <LinksUpToDate>false</LinksUpToDate>
  <CharactersWithSpaces>8562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2023-10-15T13:23:00Z</dcterms:created>
  <dc:creator>李凯01</dc:creator>
  <cp:lastModifiedBy>Anonymous</cp:lastModifiedBy>
  <cp:lastPrinted>2023-10-17T09:06:19Z</cp:lastPrinted>
  <dcterms:modified xsi:type="dcterms:W3CDTF">2023-10-18T01:47:35Z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KSOSaveFontToCloudKey">
    <vt:lpwstr>632602603_btnclosed</vt:lpwstr>
  </property>
  <property fmtid="{D5CDD505-2E9C-101B-9397-08002B2CF9AE}" pid="4" name="ICV">
    <vt:lpwstr>F3C3A42F224347E28BD0B4DC74A48306</vt:lpwstr>
  </property>
</Properties>
</file>