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现场运行指挥中心指挥室素质拓展活动方案要求</w:t>
      </w:r>
    </w:p>
    <w:p>
      <w:pPr>
        <w:ind w:firstLine="1084" w:firstLineChars="300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</w:p>
    <w:p>
      <w:pPr>
        <w:spacing w:line="560" w:lineRule="exact"/>
        <w:ind w:right="1284" w:firstLine="640" w:firstLineChars="200"/>
        <w:rPr>
          <w:rFonts w:eastAsia="方正仿宋_GBK"/>
          <w:b/>
          <w:sz w:val="32"/>
          <w:szCs w:val="32"/>
        </w:rPr>
      </w:pPr>
      <w:r>
        <w:rPr>
          <w:rFonts w:eastAsia="方正黑体_GBK"/>
          <w:sz w:val="32"/>
          <w:szCs w:val="32"/>
        </w:rPr>
        <w:t>一、活动目的</w:t>
      </w:r>
    </w:p>
    <w:p>
      <w:pPr>
        <w:pStyle w:val="8"/>
        <w:spacing w:line="560" w:lineRule="exact"/>
        <w:ind w:left="0" w:leftChars="0"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提高现场运行指挥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指挥室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员工凝聚力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和向心力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树立相互配合、相互支持的团队精神和群体合作意识，以更好的状态投入工作。</w:t>
      </w:r>
    </w:p>
    <w:p>
      <w:p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jc w:val="left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20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23</w:t>
      </w:r>
      <w:r>
        <w:rPr>
          <w:rFonts w:eastAsia="方正仿宋_GBK"/>
          <w:bCs/>
          <w:sz w:val="32"/>
          <w:szCs w:val="32"/>
        </w:rPr>
        <w:t>年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10</w:t>
      </w:r>
      <w:r>
        <w:rPr>
          <w:rFonts w:eastAsia="方正仿宋_GBK"/>
          <w:bCs/>
          <w:sz w:val="32"/>
          <w:szCs w:val="32"/>
        </w:rPr>
        <w:t>月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-11月</w:t>
      </w:r>
      <w:r>
        <w:rPr>
          <w:rFonts w:hint="eastAsia" w:eastAsia="方正仿宋_GBK"/>
          <w:bCs/>
          <w:sz w:val="32"/>
          <w:szCs w:val="32"/>
          <w:lang w:eastAsia="zh-CN"/>
        </w:rPr>
        <w:t>（具体时间待定）</w:t>
      </w:r>
    </w:p>
    <w:p>
      <w:pPr>
        <w:numPr>
          <w:ilvl w:val="0"/>
          <w:numId w:val="1"/>
        </w:numPr>
        <w:spacing w:line="560" w:lineRule="exact"/>
        <w:ind w:right="1284"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活动地点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由服务供应商确定满足活动项目需求的场地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284" w:firstLine="640" w:firstLineChars="200"/>
        <w:textAlignment w:val="auto"/>
        <w:rPr>
          <w:rFonts w:hint="eastAsia" w:eastAsia="方正黑体_GBK" w:cs="Times New Roman"/>
          <w:sz w:val="32"/>
          <w:szCs w:val="32"/>
          <w:lang w:val="en-US"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活动人数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人，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次开展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活动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安排</w:t>
      </w:r>
    </w:p>
    <w:tbl>
      <w:tblPr>
        <w:tblStyle w:val="6"/>
        <w:tblW w:w="930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814"/>
        <w:gridCol w:w="187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项目安排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-11:00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ITC大楼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集中出发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集中签到，乘车出发前往活动地点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团队建设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班组交流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午餐+午休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0-1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拓展训练基地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素质拓展活动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:</w:t>
            </w:r>
            <w:r>
              <w:rPr>
                <w:rFonts w:hint="eastAsia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返程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乘车返回ITC大楼</w:t>
            </w:r>
          </w:p>
        </w:tc>
      </w:tr>
    </w:tbl>
    <w:p>
      <w:pPr>
        <w:ind w:firstLine="640" w:firstLineChars="20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、活动</w:t>
      </w:r>
      <w:r>
        <w:rPr>
          <w:rFonts w:hint="eastAsia" w:eastAsia="方正黑体_GBK" w:cs="Times New Roman"/>
          <w:sz w:val="32"/>
          <w:szCs w:val="32"/>
          <w:lang w:eastAsia="zh-CN"/>
        </w:rPr>
        <w:t>要求</w:t>
      </w:r>
    </w:p>
    <w:tbl>
      <w:tblPr>
        <w:tblStyle w:val="6"/>
        <w:tblW w:w="9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538"/>
        <w:gridCol w:w="180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738" w:type="dxa"/>
            <w:gridSpan w:val="2"/>
            <w:vAlign w:val="center"/>
          </w:tcPr>
          <w:p>
            <w:pPr>
              <w:jc w:val="center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  <w:t>内容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数量</w:t>
            </w:r>
            <w:r>
              <w:rPr>
                <w:rFonts w:hint="eastAsia" w:eastAsia="方正仿宋_GBK"/>
                <w:bCs/>
                <w:kern w:val="0"/>
                <w:sz w:val="32"/>
                <w:szCs w:val="32"/>
              </w:rPr>
              <w:t>（人）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eastAsia="方正仿宋_GBK"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方正仿宋_GBK"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团队素质拓展项目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方正仿宋_GBK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团队建设、真人CS（攻防战、斩首行动、无间道等）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方正仿宋_GBK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bCs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default" w:eastAsia="方正仿宋_GBK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项目需包</w:t>
            </w:r>
            <w:r>
              <w:rPr>
                <w:rFonts w:hint="default" w:ascii="Times New Roman" w:hAnsi="Times New Roman" w:eastAsia="方正仿宋_GBK" w:cs="Times New Roman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含至少2项竞技类团体活动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团队户外活动保险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保险范围应包含出发至返程的全部活动和交通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交通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大巴车往返接送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活动基地至ITC大楼（渝北区机场东一路十五号）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餐食</w:t>
            </w:r>
          </w:p>
        </w:tc>
        <w:tc>
          <w:tcPr>
            <w:tcW w:w="3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午餐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bCs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spacing w:val="0"/>
                <w:kern w:val="2"/>
                <w:sz w:val="24"/>
                <w:szCs w:val="24"/>
                <w:lang w:val="en-US" w:eastAsia="zh-CN" w:bidi="ar"/>
              </w:rPr>
              <w:t>团队桌餐，10人/桌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3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/>
                <w:bCs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1.活动总人数约20人，最终结算以采购人实际参与活动人数为准，实报实销。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2.活动承办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含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val="en-US" w:eastAsia="zh-CN"/>
              </w:rPr>
              <w:t>前期策划与后期执行、场地费、横幅、音响、话筒、项目道具、矿泉水、备用医药箱等活动物资。活动项目前需提供教练进行安全知识讲解、热身拉伸。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689" w:bottom="1440" w:left="163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3AFC612-B100-4D70-BFFF-BAD99C5DF8C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DEAFF4C-D8FD-4F8D-9C58-8F2A893C8CC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F952FA1-72A9-4520-A41D-714706335924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E092F2F-0422-4E8D-8964-E3C6ADDADE9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3F655"/>
    <w:multiLevelType w:val="singleLevel"/>
    <w:tmpl w:val="BE83F65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2IwMzFjOTFkOTY1MWY3MGMxM2QyMWM0ZmNkODMifQ=="/>
    <w:docVar w:name="KSO_WPS_MARK_KEY" w:val="26f55d6b-b2db-44f9-8607-3f26f43a93a7"/>
  </w:docVars>
  <w:rsids>
    <w:rsidRoot w:val="00782838"/>
    <w:rsid w:val="00113A66"/>
    <w:rsid w:val="00535D7B"/>
    <w:rsid w:val="00782838"/>
    <w:rsid w:val="007D2289"/>
    <w:rsid w:val="03885153"/>
    <w:rsid w:val="06C44CF5"/>
    <w:rsid w:val="0B0908CB"/>
    <w:rsid w:val="0D767A1D"/>
    <w:rsid w:val="0D8D2EB8"/>
    <w:rsid w:val="0E834F66"/>
    <w:rsid w:val="10C8386D"/>
    <w:rsid w:val="114574EA"/>
    <w:rsid w:val="116A1E65"/>
    <w:rsid w:val="13D65408"/>
    <w:rsid w:val="14AE32F1"/>
    <w:rsid w:val="163A613A"/>
    <w:rsid w:val="19D35C93"/>
    <w:rsid w:val="19D7052B"/>
    <w:rsid w:val="20B026EC"/>
    <w:rsid w:val="20D10269"/>
    <w:rsid w:val="2626136A"/>
    <w:rsid w:val="28B17BF4"/>
    <w:rsid w:val="2E0B336D"/>
    <w:rsid w:val="2F7A4484"/>
    <w:rsid w:val="30DD1049"/>
    <w:rsid w:val="31720419"/>
    <w:rsid w:val="32AD4688"/>
    <w:rsid w:val="333265FF"/>
    <w:rsid w:val="37F33838"/>
    <w:rsid w:val="3A040C49"/>
    <w:rsid w:val="3AF876C8"/>
    <w:rsid w:val="3B873123"/>
    <w:rsid w:val="3F2E7F68"/>
    <w:rsid w:val="414D60F1"/>
    <w:rsid w:val="43966EA9"/>
    <w:rsid w:val="4418709D"/>
    <w:rsid w:val="4AD06A89"/>
    <w:rsid w:val="4CF13796"/>
    <w:rsid w:val="5312605C"/>
    <w:rsid w:val="534E2F3B"/>
    <w:rsid w:val="538F125B"/>
    <w:rsid w:val="54842E33"/>
    <w:rsid w:val="56F5568F"/>
    <w:rsid w:val="56F63AE7"/>
    <w:rsid w:val="5BC154C6"/>
    <w:rsid w:val="5C632E24"/>
    <w:rsid w:val="5D690AC0"/>
    <w:rsid w:val="5E7E5B33"/>
    <w:rsid w:val="5FF317C4"/>
    <w:rsid w:val="61665A7E"/>
    <w:rsid w:val="65BD5003"/>
    <w:rsid w:val="67F5397B"/>
    <w:rsid w:val="680464E0"/>
    <w:rsid w:val="682517AF"/>
    <w:rsid w:val="68306A78"/>
    <w:rsid w:val="698F4505"/>
    <w:rsid w:val="72ED7B90"/>
    <w:rsid w:val="749B709C"/>
    <w:rsid w:val="74DA4577"/>
    <w:rsid w:val="79345A4F"/>
    <w:rsid w:val="7C6A2199"/>
    <w:rsid w:val="7EA25289"/>
    <w:rsid w:val="7EDB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742</Words>
  <Characters>776</Characters>
  <Lines>1</Lines>
  <Paragraphs>1</Paragraphs>
  <TotalTime>0</TotalTime>
  <ScaleCrop>false</ScaleCrop>
  <LinksUpToDate>false</LinksUpToDate>
  <CharactersWithSpaces>836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2019-04-22T11:11:00Z</dcterms:created>
  <dc:creator>xb21cn</dc:creator>
  <cp:lastModifiedBy>AOCC</cp:lastModifiedBy>
  <cp:lastPrinted>2023-05-24T01:48:00Z</cp:lastPrinted>
  <dcterms:modified xsi:type="dcterms:W3CDTF">2023-10-12T01:44:27Z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9DF0DAAE41EE452888E5820537DFC453</vt:lpwstr>
  </property>
</Properties>
</file>