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outlineLvl w:val="9"/>
        <w:rPr>
          <w:rFonts w:hint="default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附件1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消防监护部办公场所文化建设展板设计项目要求</w:t>
      </w:r>
    </w:p>
    <w:p>
      <w:pPr>
        <w:ind w:firstLine="1084" w:firstLineChars="300"/>
        <w:jc w:val="center"/>
        <w:rPr>
          <w:rFonts w:hint="default" w:ascii="Times New Roman" w:hAnsi="Times New Roman" w:eastAsia="方正小标宋简体" w:cs="Times New Roman"/>
          <w:b/>
          <w:sz w:val="36"/>
          <w:szCs w:val="36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一、服务供应商资质要求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56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一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）在中华人民共和国依法注册，具有有效营业执照。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560" w:firstLineChars="200"/>
        <w:jc w:val="left"/>
        <w:textAlignment w:val="auto"/>
        <w:outlineLvl w:val="9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（二）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信誉要求：没有处于被责令停业，财产被接管、冻结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或处于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破产状态；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报价单位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没有进入重庆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江北国际机场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eastAsia="zh-CN"/>
        </w:rPr>
        <w:t>有限公司供应商黑名单。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560" w:firstLineChars="200"/>
        <w:textAlignment w:val="auto"/>
        <w:outlineLvl w:val="9"/>
        <w:rPr>
          <w:rFonts w:hint="default"/>
          <w:sz w:val="28"/>
          <w:szCs w:val="28"/>
          <w:lang w:val="en-US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（三）本项目不接受联合体参与询价，不得转包、分包。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36" w:lineRule="exact"/>
        <w:ind w:firstLine="640" w:firstLineChars="200"/>
        <w:textAlignment w:val="auto"/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highlight w:val="none"/>
          <w:lang w:val="en-US" w:eastAsia="zh-CN"/>
        </w:rPr>
        <w:t>二、设计项目需求概况</w:t>
      </w:r>
    </w:p>
    <w:p>
      <w:pPr>
        <w:keepNext w:val="0"/>
        <w:keepLines w:val="0"/>
        <w:pageBreakBefore w:val="0"/>
        <w:widowControl w:val="0"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36" w:lineRule="exact"/>
        <w:ind w:left="0" w:right="0" w:firstLine="560" w:firstLineChars="200"/>
        <w:jc w:val="both"/>
        <w:textAlignment w:val="auto"/>
        <w:rPr>
          <w:rFonts w:hint="default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根据消防监护部中心业务特点，围绕安全、服务等主题设计一批办公场所文化建设展板。设计服务供应商需根据场地实际情况和沟通内容要求，制作具体设计方案，</w:t>
      </w:r>
      <w:r>
        <w:rPr>
          <w:rFonts w:hint="eastAsia" w:ascii="仿宋" w:hAnsi="仿宋" w:eastAsia="仿宋" w:cs="仿宋"/>
          <w:kern w:val="2"/>
          <w:sz w:val="28"/>
          <w:szCs w:val="28"/>
          <w:highlight w:val="none"/>
          <w:lang w:val="en-US" w:eastAsia="zh-CN" w:bidi="ar"/>
        </w:rPr>
        <w:t>包括设计效果图、设计理念及构思文字描述，以及</w:t>
      </w:r>
      <w:r>
        <w:rPr>
          <w:rFonts w:hint="eastAsia" w:ascii="方正仿宋_GBK" w:hAnsi="方正仿宋_GBK" w:eastAsia="方正仿宋_GBK" w:cs="方正仿宋_GBK"/>
          <w:kern w:val="2"/>
          <w:sz w:val="28"/>
          <w:szCs w:val="28"/>
          <w:highlight w:val="none"/>
          <w:lang w:val="en-US" w:eastAsia="zh-CN" w:bidi="ar"/>
        </w:rPr>
        <w:t>材料材质、尺寸规格、厚度等</w:t>
      </w:r>
      <w:r>
        <w:rPr>
          <w:rFonts w:hint="eastAsia" w:ascii="仿宋" w:hAnsi="仿宋" w:eastAsia="仿宋" w:cs="仿宋"/>
          <w:kern w:val="2"/>
          <w:sz w:val="28"/>
          <w:szCs w:val="28"/>
          <w:highlight w:val="none"/>
          <w:lang w:val="en-US" w:eastAsia="zh-CN" w:bidi="ar"/>
        </w:rPr>
        <w:t>工艺</w:t>
      </w:r>
      <w:r>
        <w:rPr>
          <w:rFonts w:hint="eastAsia" w:ascii="方正仿宋_GBK" w:hAnsi="方正仿宋_GBK" w:eastAsia="方正仿宋_GBK" w:cs="方正仿宋_GBK"/>
          <w:kern w:val="2"/>
          <w:sz w:val="28"/>
          <w:szCs w:val="28"/>
          <w:highlight w:val="none"/>
          <w:lang w:val="en-US" w:eastAsia="zh-CN" w:bidi="ar"/>
        </w:rPr>
        <w:t>指标，</w:t>
      </w: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基本要求如下：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36" w:lineRule="exact"/>
        <w:ind w:leftChars="200" w:right="0" w:rightChars="0"/>
        <w:jc w:val="both"/>
        <w:textAlignment w:val="auto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设计方案需体现项目团队对项目背景、内容及相关要求的理解；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36" w:lineRule="exact"/>
        <w:ind w:leftChars="200" w:right="0" w:rightChars="0"/>
        <w:jc w:val="both"/>
        <w:textAlignment w:val="auto"/>
        <w:rPr>
          <w:rFonts w:hint="eastAsia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具有独创艺术性，文字、图形、色彩等通过点、线、面的组合排列构成，设计造型与色彩和谐，贴近部门文化特色；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36" w:lineRule="exact"/>
        <w:ind w:leftChars="200" w:right="0" w:rightChars="0"/>
        <w:jc w:val="both"/>
        <w:textAlignment w:val="auto"/>
        <w:rPr>
          <w:rFonts w:hint="eastAsia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服务承诺完善，设计方案具体可行。保证充分沟通，并按要求及时响应，完成方案修改更新，直到采购方满意为止。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36" w:lineRule="exact"/>
        <w:ind w:leftChars="200" w:right="0" w:rightChars="0"/>
        <w:jc w:val="both"/>
        <w:textAlignment w:val="auto"/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8"/>
          <w:szCs w:val="28"/>
          <w:highlight w:val="none"/>
          <w:lang w:val="en-US" w:eastAsia="zh-CN"/>
        </w:rPr>
        <w:t>如有设计需要，需供应商购买图片等素材版权；文字内容应均为免费商用字体（无版权纠纷）。</w:t>
      </w:r>
    </w:p>
    <w:p>
      <w:pPr>
        <w:pStyle w:val="2"/>
        <w:ind w:firstLine="640" w:firstLineChars="200"/>
        <w:rPr>
          <w:rFonts w:hint="default" w:ascii="Times New Roman" w:hAnsi="Times New Roman" w:eastAsia="方正黑体_GBK" w:cs="Times New Roman"/>
          <w:kern w:val="2"/>
          <w:sz w:val="32"/>
          <w:szCs w:val="32"/>
          <w:lang w:val="en-US" w:eastAsia="zh-CN" w:bidi="ar-SA"/>
        </w:rPr>
      </w:pPr>
      <w:r>
        <w:rPr>
          <w:rFonts w:hint="eastAsia" w:ascii="Times New Roman" w:hAnsi="Times New Roman" w:eastAsia="方正黑体_GBK" w:cs="Times New Roman"/>
          <w:kern w:val="2"/>
          <w:sz w:val="32"/>
          <w:szCs w:val="32"/>
          <w:lang w:val="en-US" w:eastAsia="zh-CN" w:bidi="ar-SA"/>
        </w:rPr>
        <w:t>三、设计内容及场地</w:t>
      </w:r>
    </w:p>
    <w:tbl>
      <w:tblPr>
        <w:tblStyle w:val="7"/>
        <w:tblW w:w="9572" w:type="dxa"/>
        <w:tblInd w:w="-28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4"/>
        <w:gridCol w:w="1402"/>
        <w:gridCol w:w="1790"/>
        <w:gridCol w:w="470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" w:hRule="atLeast"/>
        </w:trPr>
        <w:tc>
          <w:tcPr>
            <w:tcW w:w="167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t>地点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t>墙面数量</w:t>
            </w: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t>（面）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t>总面积</w:t>
            </w: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t>（平方米）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sz w:val="28"/>
                <w:szCs w:val="28"/>
                <w:lang w:val="en-US" w:eastAsia="zh-CN" w:bidi="ar-SA"/>
              </w:rPr>
              <w:t>基本内容需求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80" w:hRule="atLeast"/>
        </w:trPr>
        <w:tc>
          <w:tcPr>
            <w:tcW w:w="167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机场东一路15号办公楼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25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331.2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部门形象墙、部门基本情况介绍、公示栏、党建内容板块、群团内容板块、部门业务相关主题标语、办公室门牌、荣誉展示墙等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T2航站楼A指廊A2Y031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3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19.25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宣誓墙：党旗、入党誓词；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党建工作墙：组织架构、支部介绍、各项党建工作；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展示墙：党员风采、宣传栏、党支部制度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T2航站楼C指廊C2Y046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3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12.6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主展板：班组基本简介，组织架构；班组公告栏：工作重点、重要文件、重要通知等；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业务板块：班组工作及日常保障展示；活动板块：班组日常活动、员工成长展示等；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班组获得荣誉展示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T2航站楼C指廊C1Y091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2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4.5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班组工作墙：组织结构、班组简介、各项班组工作;展示墙：公示栏、班组成员风采、班组制度;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T2航站楼A指廊A2Y025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2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8.17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班组情况简介、工作职责、班组制度；</w:t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br w:type="textWrapping"/>
            </w: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党建学习、员工风采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二号消防站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9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43.55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党小组展板、荣誉墙、标语、训练信息等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四号消防站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19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76.03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共青团展示栏；党小组简介、为群众办实事、党员亮身份、党员责任区、党员职责；入党誓词、党务公示栏及党员风采；标语口号；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航空器灭火救援信息图框架；公示栏；班组阵地；照片展示墙；日周月分解表；荣誉墙；</w:t>
            </w:r>
          </w:p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案例分析栏；建设宣传展板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T3航站楼二层32043房间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4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19.2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党旗、入党誓词、党员义务、党员权利、党章党规；党务信息公开；党建活动开展情况；优秀党员介绍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T3航站楼二层32350房间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3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23.55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异型版航空器（班组介绍）；异型版廊桥（员工风采）；警示教育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both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T3航站楼二层32009房间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4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10.84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班组介绍；员工风采；组织架构；创新工作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4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center"/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Theme="minorEastAsia" w:hAnsiTheme="minorEastAsia" w:eastAsiaTheme="minorEastAsia" w:cstheme="minorEastAsia"/>
                <w:b w:val="0"/>
                <w:sz w:val="24"/>
                <w:szCs w:val="24"/>
                <w:lang w:val="en-US" w:eastAsia="zh-CN" w:bidi="ar-SA"/>
              </w:rPr>
              <w:t>T3航站楼H指廊一层31789房间</w:t>
            </w:r>
          </w:p>
        </w:tc>
        <w:tc>
          <w:tcPr>
            <w:tcW w:w="1402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3</w:t>
            </w:r>
          </w:p>
        </w:tc>
        <w:tc>
          <w:tcPr>
            <w:tcW w:w="1790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/>
              <w:jc w:val="center"/>
              <w:textAlignment w:val="auto"/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sz w:val="32"/>
                <w:szCs w:val="32"/>
                <w:lang w:val="en-US" w:eastAsia="zh-CN" w:bidi="ar-SA"/>
              </w:rPr>
              <w:t>5.5</w:t>
            </w:r>
          </w:p>
        </w:tc>
        <w:tc>
          <w:tcPr>
            <w:tcW w:w="4706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sz w:val="24"/>
                <w:szCs w:val="24"/>
                <w:lang w:val="en-US" w:eastAsia="zh-CN" w:bidi="ar-SA"/>
              </w:rPr>
              <w:t>班组介绍、组织结构、班务公开等；班组公示、创新工作等；岗位职责等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3" w:hRule="atLeast"/>
        </w:trPr>
        <w:tc>
          <w:tcPr>
            <w:tcW w:w="9572" w:type="dxa"/>
            <w:gridSpan w:val="4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after="0" w:line="40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Times New Roman" w:hAnsi="Times New Roman" w:eastAsia="仿宋_GB2312" w:cs="Times New Roman"/>
                <w:sz w:val="28"/>
                <w:szCs w:val="28"/>
                <w:lang w:val="en-US" w:eastAsia="zh-CN"/>
              </w:rPr>
              <w:t>备注：</w:t>
            </w:r>
            <w:r>
              <w:rPr>
                <w:rFonts w:hint="eastAsia" w:ascii="Times New Roman" w:hAnsi="Times New Roman" w:eastAsia="仿宋_GB2312" w:cs="Times New Roman"/>
                <w:b w:val="0"/>
                <w:bCs/>
                <w:sz w:val="28"/>
                <w:szCs w:val="28"/>
                <w:lang w:val="en-US" w:eastAsia="zh-CN"/>
              </w:rPr>
              <w:t>新办公楼（机场东一路15号）面积数据</w:t>
            </w:r>
            <w:bookmarkStart w:id="0" w:name="_GoBack"/>
            <w:bookmarkEnd w:id="0"/>
            <w:r>
              <w:rPr>
                <w:rFonts w:hint="eastAsia" w:ascii="Times New Roman" w:hAnsi="Times New Roman" w:eastAsia="仿宋_GB2312" w:cs="Times New Roman"/>
                <w:b w:val="0"/>
                <w:bCs/>
                <w:sz w:val="28"/>
                <w:szCs w:val="28"/>
                <w:lang w:val="en-US" w:eastAsia="zh-CN"/>
              </w:rPr>
              <w:t>为墙体总面积；其余面积数据为拟制作展板大小总面积。</w:t>
            </w:r>
          </w:p>
        </w:tc>
      </w:tr>
    </w:tbl>
    <w:p>
      <w:pPr>
        <w:widowControl w:val="0"/>
        <w:numPr>
          <w:ilvl w:val="0"/>
          <w:numId w:val="0"/>
        </w:numPr>
        <w:spacing w:line="560" w:lineRule="exact"/>
        <w:ind w:right="1284" w:rightChars="0"/>
        <w:jc w:val="both"/>
        <w:rPr>
          <w:rFonts w:hint="default" w:eastAsia="方正黑体_GBK"/>
          <w:sz w:val="32"/>
          <w:szCs w:val="32"/>
          <w:lang w:val="en-US" w:eastAsia="zh-CN"/>
        </w:rPr>
      </w:pPr>
    </w:p>
    <w:sectPr>
      <w:pgSz w:w="11906" w:h="16838"/>
      <w:pgMar w:top="1383" w:right="1463" w:bottom="1440" w:left="1463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1" w:fontKey="{7936D73D-967A-4934-9967-858486F0A67E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A8CF5840-4C82-48CB-964F-834E7991BE85}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AB10CFC6-45E5-4A0A-90FB-83D1F1863FF2}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E119457C-519E-49A2-A56F-7A9E42F86C11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698C6260-C928-4C7B-801E-84FDDCD72B4F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6" w:fontKey="{52444E51-7DDA-420D-994A-CA316E027FB6}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18A4C58"/>
    <w:multiLevelType w:val="singleLevel"/>
    <w:tmpl w:val="118A4C58"/>
    <w:lvl w:ilvl="0" w:tentative="0">
      <w:start w:val="1"/>
      <w:numFmt w:val="chineseCounting"/>
      <w:suff w:val="nothing"/>
      <w:lvlText w:val="（%1）"/>
      <w:lvlJc w:val="left"/>
      <w:rPr>
        <w:rFonts w:hint="eastAsia" w:ascii="方正仿宋_GBK" w:hAnsi="方正仿宋_GBK" w:eastAsia="方正仿宋_GBK" w:cs="方正仿宋_GBK"/>
        <w:sz w:val="28"/>
        <w:szCs w:val="28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IyYTFkZDk5OGQxYWE3OGU3OThmMjU0Y2ViOGEyMGMifQ=="/>
    <w:docVar w:name="KSO_WPS_MARK_KEY" w:val="26f55d6b-b2db-44f9-8607-3f26f43a93a7"/>
  </w:docVars>
  <w:rsids>
    <w:rsidRoot w:val="00782838"/>
    <w:rsid w:val="00113A66"/>
    <w:rsid w:val="00535D7B"/>
    <w:rsid w:val="00782838"/>
    <w:rsid w:val="007D2289"/>
    <w:rsid w:val="06C44CF5"/>
    <w:rsid w:val="0B0908CB"/>
    <w:rsid w:val="0E834F66"/>
    <w:rsid w:val="10C8386D"/>
    <w:rsid w:val="116A1E65"/>
    <w:rsid w:val="13D65408"/>
    <w:rsid w:val="14AE32F1"/>
    <w:rsid w:val="163A613A"/>
    <w:rsid w:val="19D35C93"/>
    <w:rsid w:val="19D7052B"/>
    <w:rsid w:val="1E413F6E"/>
    <w:rsid w:val="20B026EC"/>
    <w:rsid w:val="20D10269"/>
    <w:rsid w:val="2626136A"/>
    <w:rsid w:val="2E0B336D"/>
    <w:rsid w:val="30DD1049"/>
    <w:rsid w:val="333265FF"/>
    <w:rsid w:val="36F738B1"/>
    <w:rsid w:val="37F33838"/>
    <w:rsid w:val="3A040C49"/>
    <w:rsid w:val="3F2E7F68"/>
    <w:rsid w:val="414D60F1"/>
    <w:rsid w:val="4418709D"/>
    <w:rsid w:val="49B86BCB"/>
    <w:rsid w:val="4CF13796"/>
    <w:rsid w:val="5312605C"/>
    <w:rsid w:val="534E2F3B"/>
    <w:rsid w:val="538F125B"/>
    <w:rsid w:val="56F5568F"/>
    <w:rsid w:val="56F63AE7"/>
    <w:rsid w:val="5C632E24"/>
    <w:rsid w:val="5E7E5B33"/>
    <w:rsid w:val="5FF317C4"/>
    <w:rsid w:val="65BD5003"/>
    <w:rsid w:val="680464E0"/>
    <w:rsid w:val="682517AF"/>
    <w:rsid w:val="68306A78"/>
    <w:rsid w:val="698F4505"/>
    <w:rsid w:val="749B709C"/>
    <w:rsid w:val="74DA4577"/>
    <w:rsid w:val="79345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semiHidden/>
    <w:unhideWhenUsed/>
    <w:qFormat/>
    <w:uiPriority w:val="99"/>
    <w:rPr>
      <w:sz w:val="28"/>
    </w:rPr>
  </w:style>
  <w:style w:type="paragraph" w:styleId="3">
    <w:name w:val="Date"/>
    <w:basedOn w:val="1"/>
    <w:next w:val="1"/>
    <w:link w:val="11"/>
    <w:semiHidden/>
    <w:unhideWhenUsed/>
    <w:qFormat/>
    <w:uiPriority w:val="99"/>
    <w:pPr>
      <w:ind w:left="100" w:leftChars="2500"/>
    </w:pPr>
  </w:style>
  <w:style w:type="paragraph" w:styleId="4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5">
    <w:name w:val="Normal (Web)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/>
      <w:kern w:val="0"/>
      <w:sz w:val="24"/>
    </w:rPr>
  </w:style>
  <w:style w:type="table" w:styleId="7">
    <w:name w:val="Table Grid"/>
    <w:basedOn w:val="6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批注框文本 Char"/>
    <w:basedOn w:val="8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1">
    <w:name w:val="日期 Char"/>
    <w:basedOn w:val="8"/>
    <w:link w:val="3"/>
    <w:semiHidden/>
    <w:qFormat/>
    <w:uiPriority w:val="99"/>
    <w:rPr>
      <w:rFonts w:ascii="Times New Roman" w:hAnsi="Times New Roman" w:eastAsia="宋体" w:cs="Times New Roman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742</Words>
  <Characters>776</Characters>
  <Lines>1</Lines>
  <Paragraphs>1</Paragraphs>
  <TotalTime>3</TotalTime>
  <ScaleCrop>false</ScaleCrop>
  <LinksUpToDate>false</LinksUpToDate>
  <CharactersWithSpaces>836</CharactersWithSpaces>
  <Application>WPS Office_11.8.6.11719_F1E327BC-269C-435d-A152-05C5408002CA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2019-04-22T11:11:00Z</dcterms:created>
  <dc:creator>xb21cn</dc:creator>
  <cp:lastModifiedBy>李虎</cp:lastModifiedBy>
  <cp:lastPrinted>2023-08-22T04:13:00Z</cp:lastPrinted>
  <dcterms:modified xsi:type="dcterms:W3CDTF">2023-09-13T12:39:28Z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2052-11.8.6.11719</vt:lpwstr>
  </property>
  <property fmtid="{D5CDD505-2E9C-101B-9397-08002B2CF9AE}" pid="3" name="ICV">
    <vt:lpwstr>9DF0DAAE41EE452888E5820537DFC453</vt:lpwstr>
  </property>
</Properties>
</file>