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91"/>
        <w:gridCol w:w="1377"/>
        <w:gridCol w:w="1261"/>
        <w:gridCol w:w="905"/>
        <w:gridCol w:w="283"/>
        <w:gridCol w:w="1826"/>
        <w:gridCol w:w="55"/>
        <w:gridCol w:w="532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12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2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整理面积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1.00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㎡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  <w:t>3帘滑拉纱网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1.00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㎡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44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  <w:t>2帘滑拉纱网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1.5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㎡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48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  <w:t>3帘滑拉纱网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480" w:firstLineChars="200"/>
              <w:jc w:val="left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5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</w:t>
            </w:r>
            <w:r>
              <w:rPr>
                <w:rFonts w:hint="eastAsia" w:ascii="宋体" w:hAnsi="宋体"/>
                <w:lang w:eastAsia="zh-CN"/>
              </w:rPr>
              <w:t>增值</w:t>
            </w:r>
            <w:r>
              <w:rPr>
                <w:rFonts w:hint="eastAsia" w:ascii="宋体" w:hAnsi="宋体"/>
              </w:rPr>
              <w:t>税价（税率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2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5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</w:t>
            </w:r>
            <w:r>
              <w:rPr>
                <w:rFonts w:hint="eastAsia" w:ascii="宋体" w:hAnsi="宋体"/>
                <w:lang w:eastAsia="zh-CN"/>
              </w:rPr>
              <w:t>增值</w:t>
            </w:r>
            <w:r>
              <w:rPr>
                <w:rFonts w:hint="eastAsia" w:ascii="宋体" w:hAnsi="宋体"/>
              </w:rPr>
              <w:t>税价</w:t>
            </w:r>
          </w:p>
        </w:tc>
        <w:tc>
          <w:tcPr>
            <w:tcW w:w="12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470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本次施工要求：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金钢网：钢种304不锈钢、规格70#、目数11-12目；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边框为铝合金材质 厚度0.8毫米；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3、合同价格为 “总价包干”，包括但不限于材料购买、人工、运输、保险、风险措施费用等一切与项目内容相关的费用；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4、工期：自成交通知书下发起15个日历天，项目质保期为2年；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5、项目完工验收合格后，响应方开具并向询价方交付全额正规增值税发票后40个工作日内，询价方向响应方支付合同价款的97％，余下3%质保金待质保期过后不计息退还；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ascii="微软雅黑" w:hAnsi="微软雅黑" w:cs="微软雅黑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  <w:t>项目最高不含税限价2</w:t>
            </w:r>
            <w:r>
              <w:rPr>
                <w:rFonts w:hint="eastAsia" w:ascii="微软雅黑" w:hAnsi="微软雅黑" w:cs="微软雅黑"/>
                <w:kern w:val="24"/>
                <w:sz w:val="22"/>
                <w:szCs w:val="22"/>
                <w:lang w:val="en-US" w:eastAsia="zh-CN"/>
              </w:rPr>
              <w:t>0230</w:t>
            </w:r>
            <w:r>
              <w:rPr>
                <w:rFonts w:hint="eastAsia" w:ascii="微软雅黑" w:hAnsi="微软雅黑" w:eastAsia="微软雅黑" w:cs="微软雅黑"/>
                <w:kern w:val="24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微软雅黑" w:hAnsi="微软雅黑" w:cs="微软雅黑"/>
                <w:kern w:val="24"/>
                <w:sz w:val="22"/>
                <w:szCs w:val="22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2"/>
                <w:szCs w:val="22"/>
                <w:lang w:val="en-US" w:eastAsia="zh-CN"/>
              </w:rPr>
              <w:t>7、竣工需提交相关竣工资料（包含但不限于材料产品合格证、大样图、质保保证书等）</w:t>
            </w:r>
          </w:p>
        </w:tc>
      </w:tr>
    </w:tbl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845B4"/>
    <w:multiLevelType w:val="singleLevel"/>
    <w:tmpl w:val="A1E845B4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zAwZDc3ZjUzY2JhMWViOGNiMmM1ZmQ4MWVhYzIifQ=="/>
  </w:docVars>
  <w:rsids>
    <w:rsidRoot w:val="00D31D50"/>
    <w:rsid w:val="002C4FE6"/>
    <w:rsid w:val="00323B43"/>
    <w:rsid w:val="003D37D8"/>
    <w:rsid w:val="00426133"/>
    <w:rsid w:val="004358AB"/>
    <w:rsid w:val="0060207D"/>
    <w:rsid w:val="008B7726"/>
    <w:rsid w:val="009A7AE3"/>
    <w:rsid w:val="00D31D50"/>
    <w:rsid w:val="00D86DA2"/>
    <w:rsid w:val="00E44F68"/>
    <w:rsid w:val="00E61AA7"/>
    <w:rsid w:val="00F21D02"/>
    <w:rsid w:val="01CF1530"/>
    <w:rsid w:val="0440084B"/>
    <w:rsid w:val="053E16F1"/>
    <w:rsid w:val="08A13C26"/>
    <w:rsid w:val="09D660E9"/>
    <w:rsid w:val="0BB342DB"/>
    <w:rsid w:val="0EBF1CC8"/>
    <w:rsid w:val="111C2EDB"/>
    <w:rsid w:val="11F527AE"/>
    <w:rsid w:val="13097C65"/>
    <w:rsid w:val="17793FC0"/>
    <w:rsid w:val="178D4B97"/>
    <w:rsid w:val="1D706142"/>
    <w:rsid w:val="2118717C"/>
    <w:rsid w:val="219509BD"/>
    <w:rsid w:val="26DC58D7"/>
    <w:rsid w:val="2FF7485B"/>
    <w:rsid w:val="344C1C50"/>
    <w:rsid w:val="347047F1"/>
    <w:rsid w:val="3492200F"/>
    <w:rsid w:val="394059FE"/>
    <w:rsid w:val="3C3412B4"/>
    <w:rsid w:val="3E2802FC"/>
    <w:rsid w:val="3E8135D7"/>
    <w:rsid w:val="3EC736D2"/>
    <w:rsid w:val="420175C5"/>
    <w:rsid w:val="463E25F1"/>
    <w:rsid w:val="49A160BA"/>
    <w:rsid w:val="4D900B8D"/>
    <w:rsid w:val="4F25728F"/>
    <w:rsid w:val="56A22DC9"/>
    <w:rsid w:val="573B4353"/>
    <w:rsid w:val="59D16C0E"/>
    <w:rsid w:val="5A86397B"/>
    <w:rsid w:val="60B5106D"/>
    <w:rsid w:val="629073E7"/>
    <w:rsid w:val="63323106"/>
    <w:rsid w:val="63817EB5"/>
    <w:rsid w:val="699018C8"/>
    <w:rsid w:val="69DB0FEE"/>
    <w:rsid w:val="6C43202C"/>
    <w:rsid w:val="6EAB7730"/>
    <w:rsid w:val="6ED131F4"/>
    <w:rsid w:val="701B5D1D"/>
    <w:rsid w:val="717E73EC"/>
    <w:rsid w:val="727D3635"/>
    <w:rsid w:val="769467B3"/>
    <w:rsid w:val="76A40511"/>
    <w:rsid w:val="777F5705"/>
    <w:rsid w:val="77D43A8E"/>
    <w:rsid w:val="796F7632"/>
    <w:rsid w:val="7F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ind w:firstLine="0" w:firstLineChars="0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zjb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" w:eastAsia="仿宋_GB2312" w:cs="宋体"/>
      <w:color w:val="000000"/>
      <w:sz w:val="30"/>
      <w:szCs w:val="30"/>
    </w:rPr>
  </w:style>
  <w:style w:type="character" w:customStyle="1" w:styleId="11">
    <w:name w:val="Body text (2)_"/>
    <w:link w:val="12"/>
    <w:qFormat/>
    <w:uiPriority w:val="99"/>
    <w:rPr>
      <w:rFonts w:ascii="MingLiU" w:hAnsi="Calibri" w:eastAsia="MingLiU" w:cs="MingLiU"/>
      <w:sz w:val="30"/>
      <w:szCs w:val="30"/>
    </w:rPr>
  </w:style>
  <w:style w:type="paragraph" w:customStyle="1" w:styleId="12">
    <w:name w:val="Body text (2)1"/>
    <w:basedOn w:val="1"/>
    <w:link w:val="11"/>
    <w:qFormat/>
    <w:uiPriority w:val="99"/>
    <w:pPr>
      <w:shd w:val="clear" w:color="auto" w:fill="FFFFFF"/>
      <w:spacing w:before="1020" w:line="619" w:lineRule="exact"/>
      <w:jc w:val="left"/>
    </w:pPr>
    <w:rPr>
      <w:rFonts w:ascii="MingLiU" w:hAnsi="Calibri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441</Characters>
  <Lines>3</Lines>
  <Paragraphs>1</Paragraphs>
  <TotalTime>16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2018-10-16T01:57:00Z</dcterms:created>
  <dc:creator>李胜乐</dc:creator>
  <cp:lastModifiedBy>东乙</cp:lastModifiedBy>
  <cp:lastPrinted>2023-02-10T07:55:00Z</cp:lastPrinted>
  <dcterms:modified xsi:type="dcterms:W3CDTF">2023-09-05T08:31:37Z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3159804C3323454ABBC2C5DB915C6E1E_13</vt:lpwstr>
  </property>
</Properties>
</file>