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华文楷体" w:hAnsi="华文楷体" w:eastAsia="华文楷体"/>
          <w:sz w:val="30"/>
          <w:szCs w:val="30"/>
        </w:rPr>
      </w:pPr>
      <w:bookmarkStart w:id="0" w:name="_Hlk488225816"/>
    </w:p>
    <w:p>
      <w:pPr>
        <w:rPr>
          <w:rFonts w:ascii="华文楷体" w:hAnsi="华文楷体" w:eastAsia="华文楷体"/>
          <w:sz w:val="30"/>
          <w:szCs w:val="30"/>
        </w:rPr>
      </w:pPr>
    </w:p>
    <w:p>
      <w:pPr>
        <w:rPr>
          <w:rFonts w:ascii="华文楷体" w:hAnsi="华文楷体" w:eastAsia="华文楷体"/>
          <w:sz w:val="30"/>
          <w:szCs w:val="30"/>
        </w:rPr>
      </w:pPr>
    </w:p>
    <w:p>
      <w:pPr>
        <w:rPr>
          <w:rFonts w:ascii="华文楷体" w:hAnsi="华文楷体" w:eastAsia="华文楷体"/>
        </w:rPr>
      </w:pPr>
    </w:p>
    <w:p>
      <w:pPr>
        <w:jc w:val="center"/>
        <w:rPr>
          <w:rFonts w:ascii="华文楷体" w:hAnsi="华文楷体" w:eastAsia="华文楷体"/>
          <w:b/>
          <w:bCs/>
          <w:color w:val="000000"/>
          <w:spacing w:val="-14"/>
          <w:kern w:val="28"/>
          <w:sz w:val="96"/>
          <w:szCs w:val="72"/>
        </w:rPr>
      </w:pPr>
      <w:r>
        <w:rPr>
          <w:rFonts w:hint="eastAsia" w:ascii="华文楷体" w:hAnsi="华文楷体" w:eastAsia="华文楷体"/>
          <w:b/>
          <w:bCs/>
          <w:color w:val="000000"/>
          <w:spacing w:val="-14"/>
          <w:kern w:val="28"/>
          <w:sz w:val="96"/>
          <w:szCs w:val="72"/>
          <w:lang w:val="en-US" w:eastAsia="zh-CN"/>
        </w:rPr>
        <w:t>公开</w:t>
      </w:r>
      <w:r>
        <w:rPr>
          <w:rFonts w:hint="eastAsia" w:ascii="华文楷体" w:hAnsi="华文楷体" w:eastAsia="华文楷体"/>
          <w:b/>
          <w:bCs/>
          <w:color w:val="000000"/>
          <w:spacing w:val="-14"/>
          <w:kern w:val="28"/>
          <w:sz w:val="96"/>
          <w:szCs w:val="72"/>
        </w:rPr>
        <w:t>比选文件</w:t>
      </w:r>
    </w:p>
    <w:p>
      <w:pPr>
        <w:spacing w:line="360" w:lineRule="auto"/>
        <w:jc w:val="center"/>
        <w:rPr>
          <w:rFonts w:ascii="华文楷体" w:hAnsi="华文楷体" w:eastAsia="华文楷体"/>
          <w:b/>
          <w:color w:val="000000"/>
          <w:spacing w:val="-14"/>
          <w:kern w:val="28"/>
          <w:szCs w:val="28"/>
        </w:rPr>
      </w:pPr>
    </w:p>
    <w:p>
      <w:pPr>
        <w:spacing w:line="360" w:lineRule="auto"/>
        <w:jc w:val="center"/>
        <w:rPr>
          <w:rFonts w:ascii="华文楷体" w:hAnsi="华文楷体" w:eastAsia="华文楷体"/>
          <w:b/>
          <w:color w:val="000000"/>
          <w:spacing w:val="-14"/>
          <w:kern w:val="28"/>
          <w:szCs w:val="28"/>
        </w:rPr>
      </w:pPr>
    </w:p>
    <w:p>
      <w:pPr>
        <w:spacing w:line="360" w:lineRule="auto"/>
        <w:jc w:val="center"/>
        <w:rPr>
          <w:rFonts w:ascii="华文楷体" w:hAnsi="华文楷体" w:eastAsia="华文楷体"/>
          <w:b/>
          <w:color w:val="000000"/>
          <w:spacing w:val="-14"/>
          <w:kern w:val="28"/>
          <w:szCs w:val="28"/>
        </w:rPr>
      </w:pPr>
    </w:p>
    <w:p>
      <w:pPr>
        <w:spacing w:line="360" w:lineRule="auto"/>
        <w:jc w:val="center"/>
        <w:rPr>
          <w:rFonts w:ascii="华文楷体" w:hAnsi="华文楷体" w:eastAsia="华文楷体"/>
          <w:b/>
          <w:color w:val="000000"/>
          <w:spacing w:val="-14"/>
          <w:kern w:val="28"/>
          <w:szCs w:val="28"/>
        </w:rPr>
      </w:pPr>
    </w:p>
    <w:p>
      <w:pPr>
        <w:rPr>
          <w:rFonts w:ascii="华文楷体" w:hAnsi="华文楷体" w:eastAsia="华文楷体"/>
        </w:rPr>
      </w:pPr>
    </w:p>
    <w:p>
      <w:pPr>
        <w:rPr>
          <w:rFonts w:ascii="华文楷体" w:hAnsi="华文楷体" w:eastAsia="华文楷体"/>
        </w:rPr>
      </w:pPr>
    </w:p>
    <w:p>
      <w:pPr>
        <w:rPr>
          <w:rFonts w:ascii="华文楷体" w:hAnsi="华文楷体" w:eastAsia="华文楷体"/>
          <w:bCs/>
          <w:color w:val="000000"/>
          <w:spacing w:val="-14"/>
          <w:kern w:val="28"/>
          <w:sz w:val="32"/>
          <w:szCs w:val="32"/>
        </w:rPr>
      </w:pPr>
      <w:r>
        <w:rPr>
          <w:rFonts w:ascii="华文楷体" w:hAnsi="华文楷体" w:eastAsia="华文楷体"/>
          <w:b/>
          <w:color w:val="000000"/>
          <w:spacing w:val="-14"/>
          <w:kern w:val="28"/>
          <w:sz w:val="32"/>
          <w:szCs w:val="32"/>
        </w:rPr>
        <w:t>采购项目名称：</w:t>
      </w:r>
      <w:r>
        <w:rPr>
          <w:rFonts w:hint="eastAsia" w:ascii="华文楷体" w:hAnsi="华文楷体" w:eastAsia="华文楷体"/>
          <w:bCs/>
          <w:color w:val="000000"/>
          <w:spacing w:val="-14"/>
          <w:kern w:val="28"/>
          <w:sz w:val="28"/>
          <w:szCs w:val="28"/>
        </w:rPr>
        <w:t>202</w:t>
      </w:r>
      <w:r>
        <w:rPr>
          <w:rFonts w:hint="eastAsia" w:ascii="华文楷体" w:hAnsi="华文楷体" w:eastAsia="华文楷体"/>
          <w:bCs/>
          <w:color w:val="000000"/>
          <w:spacing w:val="-14"/>
          <w:kern w:val="28"/>
          <w:sz w:val="28"/>
          <w:szCs w:val="28"/>
          <w:lang w:val="en-US" w:eastAsia="zh-CN"/>
        </w:rPr>
        <w:t>3</w:t>
      </w:r>
      <w:r>
        <w:rPr>
          <w:rFonts w:hint="eastAsia" w:ascii="华文楷体" w:hAnsi="华文楷体" w:eastAsia="华文楷体"/>
          <w:bCs/>
          <w:color w:val="000000"/>
          <w:spacing w:val="-14"/>
          <w:kern w:val="28"/>
          <w:sz w:val="28"/>
          <w:szCs w:val="28"/>
        </w:rPr>
        <w:t>年重庆</w:t>
      </w:r>
      <w:r>
        <w:rPr>
          <w:rFonts w:hint="eastAsia" w:ascii="华文楷体" w:hAnsi="华文楷体" w:eastAsia="华文楷体"/>
          <w:bCs/>
          <w:color w:val="000000"/>
          <w:spacing w:val="-14"/>
          <w:kern w:val="28"/>
          <w:sz w:val="28"/>
          <w:szCs w:val="28"/>
          <w:lang w:val="en-US" w:eastAsia="zh-CN"/>
        </w:rPr>
        <w:t>仙女山</w:t>
      </w:r>
      <w:r>
        <w:rPr>
          <w:rFonts w:hint="eastAsia" w:ascii="华文楷体" w:hAnsi="华文楷体" w:eastAsia="华文楷体"/>
          <w:bCs/>
          <w:color w:val="000000"/>
          <w:spacing w:val="-14"/>
          <w:kern w:val="28"/>
          <w:sz w:val="28"/>
          <w:szCs w:val="28"/>
        </w:rPr>
        <w:t>机场有限公司</w:t>
      </w:r>
      <w:r>
        <w:rPr>
          <w:rFonts w:hint="eastAsia" w:ascii="华文楷体" w:hAnsi="华文楷体" w:eastAsia="华文楷体"/>
          <w:bCs/>
          <w:color w:val="000000"/>
          <w:spacing w:val="-14"/>
          <w:kern w:val="28"/>
          <w:sz w:val="28"/>
          <w:szCs w:val="28"/>
          <w:lang w:val="en-US" w:eastAsia="zh-CN"/>
        </w:rPr>
        <w:t>官方网站</w:t>
      </w:r>
      <w:r>
        <w:rPr>
          <w:rFonts w:hint="eastAsia" w:ascii="华文楷体" w:hAnsi="华文楷体" w:eastAsia="华文楷体"/>
          <w:bCs/>
          <w:color w:val="000000"/>
          <w:spacing w:val="-14"/>
          <w:kern w:val="28"/>
          <w:sz w:val="28"/>
          <w:szCs w:val="28"/>
        </w:rPr>
        <w:t>网络安全等级保护测评项目</w:t>
      </w:r>
    </w:p>
    <w:p>
      <w:pPr>
        <w:rPr>
          <w:rFonts w:ascii="华文楷体" w:hAnsi="华文楷体" w:eastAsia="华文楷体"/>
        </w:rPr>
      </w:pPr>
      <w:r>
        <w:rPr>
          <w:rFonts w:ascii="华文楷体" w:hAnsi="华文楷体" w:eastAsia="华文楷体"/>
        </w:rPr>
        <w:t xml:space="preserve"> </w:t>
      </w:r>
    </w:p>
    <w:p>
      <w:pPr>
        <w:spacing w:line="360" w:lineRule="auto"/>
        <w:jc w:val="left"/>
        <w:rPr>
          <w:rFonts w:ascii="华文楷体" w:hAnsi="华文楷体" w:eastAsia="华文楷体"/>
          <w:b/>
          <w:color w:val="000000"/>
          <w:spacing w:val="-14"/>
          <w:kern w:val="28"/>
          <w:szCs w:val="28"/>
        </w:rPr>
      </w:pPr>
    </w:p>
    <w:p>
      <w:pPr>
        <w:spacing w:line="360" w:lineRule="auto"/>
        <w:rPr>
          <w:rFonts w:ascii="华文楷体" w:hAnsi="华文楷体" w:eastAsia="华文楷体"/>
          <w:b/>
          <w:color w:val="000000"/>
          <w:spacing w:val="-14"/>
          <w:kern w:val="28"/>
          <w:szCs w:val="28"/>
        </w:rPr>
      </w:pPr>
    </w:p>
    <w:p>
      <w:pPr>
        <w:spacing w:line="360" w:lineRule="auto"/>
        <w:rPr>
          <w:rFonts w:ascii="华文楷体" w:hAnsi="华文楷体" w:eastAsia="华文楷体"/>
          <w:b/>
          <w:color w:val="000000"/>
          <w:spacing w:val="-14"/>
          <w:kern w:val="28"/>
          <w:szCs w:val="28"/>
        </w:rPr>
      </w:pPr>
    </w:p>
    <w:p>
      <w:pPr>
        <w:spacing w:line="360" w:lineRule="auto"/>
        <w:rPr>
          <w:rFonts w:ascii="华文楷体" w:hAnsi="华文楷体" w:eastAsia="华文楷体"/>
          <w:b/>
          <w:color w:val="000000"/>
          <w:spacing w:val="-14"/>
          <w:kern w:val="28"/>
          <w:szCs w:val="28"/>
        </w:rPr>
      </w:pPr>
    </w:p>
    <w:p>
      <w:pPr>
        <w:spacing w:line="360" w:lineRule="auto"/>
        <w:jc w:val="center"/>
        <w:rPr>
          <w:rFonts w:ascii="华文楷体" w:hAnsi="华文楷体" w:eastAsia="华文楷体"/>
          <w:b/>
          <w:color w:val="000000"/>
          <w:spacing w:val="-14"/>
          <w:kern w:val="28"/>
          <w:szCs w:val="28"/>
        </w:rPr>
      </w:pPr>
    </w:p>
    <w:p>
      <w:pPr>
        <w:jc w:val="center"/>
        <w:rPr>
          <w:rFonts w:ascii="华文楷体" w:hAnsi="华文楷体" w:eastAsia="华文楷体"/>
          <w:color w:val="000000"/>
          <w:spacing w:val="-14"/>
          <w:kern w:val="28"/>
          <w:sz w:val="32"/>
          <w:szCs w:val="32"/>
        </w:rPr>
      </w:pPr>
      <w:r>
        <w:rPr>
          <w:rFonts w:hint="eastAsia" w:ascii="华文楷体" w:hAnsi="华文楷体" w:eastAsia="华文楷体"/>
          <w:color w:val="000000"/>
          <w:spacing w:val="-14"/>
          <w:kern w:val="28"/>
          <w:sz w:val="32"/>
          <w:szCs w:val="32"/>
        </w:rPr>
        <w:t>采   购  人：</w:t>
      </w:r>
      <w:r>
        <w:rPr>
          <w:rFonts w:hint="eastAsia" w:ascii="华文楷体" w:hAnsi="华文楷体" w:eastAsia="华文楷体" w:cs="仿宋"/>
          <w:sz w:val="32"/>
          <w:szCs w:val="32"/>
        </w:rPr>
        <w:t>重庆</w:t>
      </w:r>
      <w:r>
        <w:rPr>
          <w:rFonts w:hint="eastAsia" w:ascii="华文楷体" w:hAnsi="华文楷体" w:eastAsia="华文楷体" w:cs="仿宋"/>
          <w:sz w:val="32"/>
          <w:szCs w:val="32"/>
          <w:lang w:val="en-US" w:eastAsia="zh-CN"/>
        </w:rPr>
        <w:t>仙女山</w:t>
      </w:r>
      <w:r>
        <w:rPr>
          <w:rFonts w:hint="eastAsia" w:ascii="华文楷体" w:hAnsi="华文楷体" w:eastAsia="华文楷体" w:cs="仿宋"/>
          <w:sz w:val="32"/>
          <w:szCs w:val="32"/>
        </w:rPr>
        <w:t>机场有限公司</w:t>
      </w:r>
    </w:p>
    <w:p>
      <w:pPr>
        <w:widowControl/>
        <w:jc w:val="center"/>
        <w:rPr>
          <w:rFonts w:ascii="华文楷体" w:hAnsi="华文楷体" w:eastAsia="华文楷体"/>
          <w:b/>
          <w:bCs/>
          <w:color w:val="FF0000"/>
          <w:sz w:val="44"/>
          <w:szCs w:val="44"/>
        </w:rPr>
      </w:pPr>
      <w:r>
        <w:rPr>
          <w:rFonts w:hint="eastAsia" w:ascii="华文楷体" w:hAnsi="华文楷体" w:eastAsia="华文楷体"/>
          <w:color w:val="000000"/>
          <w:spacing w:val="-14"/>
          <w:kern w:val="28"/>
          <w:sz w:val="32"/>
          <w:szCs w:val="28"/>
        </w:rPr>
        <w:t>202</w:t>
      </w:r>
      <w:r>
        <w:rPr>
          <w:rFonts w:hint="eastAsia" w:ascii="华文楷体" w:hAnsi="华文楷体" w:eastAsia="华文楷体"/>
          <w:color w:val="000000"/>
          <w:spacing w:val="-14"/>
          <w:kern w:val="28"/>
          <w:sz w:val="32"/>
          <w:szCs w:val="28"/>
          <w:lang w:val="en-US" w:eastAsia="zh-CN"/>
        </w:rPr>
        <w:t>3</w:t>
      </w:r>
      <w:r>
        <w:rPr>
          <w:rFonts w:hint="eastAsia" w:ascii="华文楷体" w:hAnsi="华文楷体" w:eastAsia="华文楷体"/>
          <w:color w:val="000000"/>
          <w:spacing w:val="-14"/>
          <w:kern w:val="28"/>
          <w:sz w:val="32"/>
          <w:szCs w:val="28"/>
        </w:rPr>
        <w:t>年</w:t>
      </w:r>
      <w:r>
        <w:rPr>
          <w:rFonts w:hint="eastAsia" w:ascii="华文楷体" w:hAnsi="华文楷体" w:eastAsia="华文楷体"/>
          <w:color w:val="000000"/>
          <w:spacing w:val="-14"/>
          <w:kern w:val="28"/>
          <w:sz w:val="32"/>
          <w:szCs w:val="28"/>
          <w:lang w:val="en-US" w:eastAsia="zh-CN"/>
        </w:rPr>
        <w:t>8</w:t>
      </w:r>
      <w:r>
        <w:rPr>
          <w:rFonts w:hint="eastAsia" w:ascii="华文楷体" w:hAnsi="华文楷体" w:eastAsia="华文楷体"/>
          <w:color w:val="000000"/>
          <w:spacing w:val="-14"/>
          <w:kern w:val="28"/>
          <w:sz w:val="32"/>
          <w:szCs w:val="28"/>
        </w:rPr>
        <w:t>月</w:t>
      </w:r>
    </w:p>
    <w:p>
      <w:pPr>
        <w:spacing w:line="360" w:lineRule="auto"/>
        <w:jc w:val="center"/>
        <w:rPr>
          <w:rFonts w:ascii="华文楷体" w:hAnsi="华文楷体" w:eastAsia="华文楷体"/>
          <w:b/>
          <w:bCs/>
          <w:color w:val="FF0000"/>
          <w:sz w:val="44"/>
          <w:szCs w:val="44"/>
        </w:rPr>
      </w:pPr>
    </w:p>
    <w:p>
      <w:pPr>
        <w:widowControl/>
        <w:jc w:val="left"/>
        <w:rPr>
          <w:rFonts w:ascii="华文楷体" w:hAnsi="华文楷体" w:eastAsia="华文楷体"/>
          <w:b/>
          <w:bCs/>
          <w:color w:val="FF0000"/>
          <w:sz w:val="44"/>
          <w:szCs w:val="44"/>
        </w:rPr>
      </w:pPr>
      <w:r>
        <w:rPr>
          <w:rFonts w:ascii="华文楷体" w:hAnsi="华文楷体" w:eastAsia="华文楷体"/>
          <w:b/>
          <w:bCs/>
          <w:color w:val="FF0000"/>
          <w:sz w:val="44"/>
          <w:szCs w:val="44"/>
        </w:rPr>
        <w:br w:type="page"/>
      </w:r>
    </w:p>
    <w:bookmarkEnd w:id="0"/>
    <w:p>
      <w:pPr>
        <w:spacing w:line="360" w:lineRule="auto"/>
        <w:jc w:val="center"/>
        <w:rPr>
          <w:rFonts w:ascii="华文楷体" w:hAnsi="华文楷体" w:eastAsia="华文楷体"/>
          <w:bCs/>
          <w:sz w:val="32"/>
          <w:szCs w:val="32"/>
        </w:rPr>
      </w:pPr>
      <w:r>
        <w:rPr>
          <w:rFonts w:hint="eastAsia" w:ascii="华文楷体" w:hAnsi="华文楷体" w:eastAsia="华文楷体"/>
          <w:b/>
          <w:bCs/>
          <w:sz w:val="44"/>
          <w:szCs w:val="44"/>
        </w:rPr>
        <w:t>202</w:t>
      </w:r>
      <w:r>
        <w:rPr>
          <w:rFonts w:hint="eastAsia" w:ascii="华文楷体" w:hAnsi="华文楷体" w:eastAsia="华文楷体"/>
          <w:b/>
          <w:bCs/>
          <w:sz w:val="44"/>
          <w:szCs w:val="44"/>
          <w:lang w:val="en-US" w:eastAsia="zh-CN"/>
        </w:rPr>
        <w:t>3</w:t>
      </w:r>
      <w:r>
        <w:rPr>
          <w:rFonts w:hint="eastAsia" w:ascii="华文楷体" w:hAnsi="华文楷体" w:eastAsia="华文楷体"/>
          <w:b/>
          <w:bCs/>
          <w:sz w:val="44"/>
          <w:szCs w:val="44"/>
        </w:rPr>
        <w:t>年重庆</w:t>
      </w:r>
      <w:r>
        <w:rPr>
          <w:rFonts w:hint="eastAsia" w:ascii="华文楷体" w:hAnsi="华文楷体" w:eastAsia="华文楷体"/>
          <w:b/>
          <w:bCs/>
          <w:sz w:val="44"/>
          <w:szCs w:val="44"/>
          <w:lang w:val="en-US" w:eastAsia="zh-CN"/>
        </w:rPr>
        <w:t>仙女山</w:t>
      </w:r>
      <w:r>
        <w:rPr>
          <w:rFonts w:hint="eastAsia" w:ascii="华文楷体" w:hAnsi="华文楷体" w:eastAsia="华文楷体"/>
          <w:b/>
          <w:bCs/>
          <w:sz w:val="44"/>
          <w:szCs w:val="44"/>
        </w:rPr>
        <w:t>机场有限公司</w:t>
      </w:r>
      <w:r>
        <w:rPr>
          <w:rFonts w:hint="eastAsia" w:ascii="华文楷体" w:hAnsi="华文楷体" w:eastAsia="华文楷体"/>
          <w:b/>
          <w:bCs/>
          <w:sz w:val="44"/>
          <w:szCs w:val="44"/>
          <w:lang w:val="en-US" w:eastAsia="zh-CN"/>
        </w:rPr>
        <w:t>官方网站</w:t>
      </w:r>
      <w:r>
        <w:rPr>
          <w:rFonts w:hint="eastAsia" w:ascii="华文楷体" w:hAnsi="华文楷体" w:eastAsia="华文楷体"/>
          <w:b/>
          <w:bCs/>
          <w:sz w:val="44"/>
          <w:szCs w:val="44"/>
        </w:rPr>
        <w:t>网络安全等级保护测评项目</w:t>
      </w:r>
    </w:p>
    <w:p>
      <w:pPr>
        <w:widowControl/>
        <w:spacing w:line="360" w:lineRule="auto"/>
        <w:ind w:firstLine="640" w:firstLineChars="200"/>
        <w:jc w:val="left"/>
        <w:rPr>
          <w:rFonts w:ascii="华文楷体" w:hAnsi="华文楷体" w:eastAsia="华文楷体"/>
          <w:sz w:val="32"/>
          <w:szCs w:val="32"/>
          <w:shd w:val="clear" w:color="auto" w:fill="FFFFFF"/>
        </w:rPr>
      </w:pPr>
      <w:r>
        <w:rPr>
          <w:rFonts w:hint="eastAsia" w:ascii="华文楷体" w:hAnsi="华文楷体" w:eastAsia="华文楷体"/>
          <w:sz w:val="32"/>
          <w:szCs w:val="32"/>
          <w:shd w:val="clear" w:color="auto" w:fill="FFFFFF"/>
        </w:rPr>
        <w:t>为应对日益高发的网络攻击破坏活动，提高重庆</w:t>
      </w:r>
      <w:r>
        <w:rPr>
          <w:rFonts w:hint="eastAsia" w:ascii="华文楷体" w:hAnsi="华文楷体" w:eastAsia="华文楷体"/>
          <w:sz w:val="32"/>
          <w:szCs w:val="32"/>
          <w:shd w:val="clear" w:color="auto" w:fill="FFFFFF"/>
          <w:lang w:val="en-US" w:eastAsia="zh-CN"/>
        </w:rPr>
        <w:t>仙女山</w:t>
      </w:r>
      <w:r>
        <w:rPr>
          <w:rFonts w:hint="eastAsia" w:ascii="华文楷体" w:hAnsi="华文楷体" w:eastAsia="华文楷体"/>
          <w:sz w:val="32"/>
          <w:szCs w:val="32"/>
          <w:shd w:val="clear" w:color="auto" w:fill="FFFFFF"/>
        </w:rPr>
        <w:t>机场有限公司</w:t>
      </w:r>
      <w:r>
        <w:rPr>
          <w:rFonts w:hint="eastAsia" w:ascii="华文楷体" w:hAnsi="华文楷体" w:eastAsia="华文楷体"/>
          <w:sz w:val="32"/>
          <w:szCs w:val="32"/>
          <w:shd w:val="clear" w:color="auto" w:fill="FFFFFF"/>
          <w:lang w:val="en-US" w:eastAsia="zh-CN"/>
        </w:rPr>
        <w:t>官方网站</w:t>
      </w:r>
      <w:r>
        <w:rPr>
          <w:rFonts w:hint="eastAsia" w:ascii="华文楷体" w:hAnsi="华文楷体" w:eastAsia="华文楷体"/>
          <w:sz w:val="32"/>
          <w:szCs w:val="32"/>
          <w:shd w:val="clear" w:color="auto" w:fill="FFFFFF"/>
        </w:rPr>
        <w:t>的安全防护能力，落实市重要信息系统安全等级保护工作协调小组办公室《关于加强重点网站安全防范工作的紧急通知》（渝等保办【2015】9号）、《关于加强重要信息系统及政府网站安全防范的通知》（渝等保办【2015】10号）等文件精神。</w:t>
      </w:r>
    </w:p>
    <w:p>
      <w:pPr>
        <w:widowControl/>
        <w:spacing w:line="360" w:lineRule="auto"/>
        <w:ind w:firstLine="640" w:firstLineChars="200"/>
        <w:jc w:val="left"/>
        <w:rPr>
          <w:rFonts w:ascii="华文楷体" w:hAnsi="华文楷体" w:eastAsia="华文楷体"/>
          <w:sz w:val="32"/>
          <w:szCs w:val="32"/>
          <w:shd w:val="clear" w:color="auto" w:fill="FFFFFF"/>
        </w:rPr>
      </w:pPr>
      <w:r>
        <w:rPr>
          <w:rFonts w:hint="eastAsia" w:ascii="华文楷体" w:hAnsi="华文楷体" w:eastAsia="华文楷体"/>
          <w:sz w:val="32"/>
          <w:szCs w:val="32"/>
          <w:shd w:val="clear" w:color="auto" w:fill="FFFFFF"/>
        </w:rPr>
        <w:t>在</w:t>
      </w:r>
      <w:r>
        <w:rPr>
          <w:rFonts w:ascii="华文楷体" w:hAnsi="华文楷体" w:eastAsia="华文楷体"/>
          <w:sz w:val="32"/>
          <w:szCs w:val="32"/>
          <w:shd w:val="clear" w:color="auto" w:fill="FFFFFF"/>
        </w:rPr>
        <w:t>现有应用环境</w:t>
      </w:r>
      <w:r>
        <w:rPr>
          <w:rFonts w:hint="eastAsia" w:ascii="华文楷体" w:hAnsi="华文楷体" w:eastAsia="华文楷体"/>
          <w:sz w:val="32"/>
          <w:szCs w:val="32"/>
          <w:shd w:val="clear" w:color="auto" w:fill="FFFFFF"/>
        </w:rPr>
        <w:t>下，对重庆</w:t>
      </w:r>
      <w:r>
        <w:rPr>
          <w:rFonts w:hint="eastAsia" w:ascii="华文楷体" w:hAnsi="华文楷体" w:eastAsia="华文楷体"/>
          <w:sz w:val="32"/>
          <w:szCs w:val="32"/>
          <w:shd w:val="clear" w:color="auto" w:fill="FFFFFF"/>
          <w:lang w:val="en-US" w:eastAsia="zh-CN"/>
        </w:rPr>
        <w:t>仙女山</w:t>
      </w:r>
      <w:r>
        <w:rPr>
          <w:rFonts w:hint="eastAsia" w:ascii="华文楷体" w:hAnsi="华文楷体" w:eastAsia="华文楷体"/>
          <w:sz w:val="32"/>
          <w:szCs w:val="32"/>
          <w:shd w:val="clear" w:color="auto" w:fill="FFFFFF"/>
        </w:rPr>
        <w:t>机场有限公司</w:t>
      </w:r>
      <w:r>
        <w:rPr>
          <w:rFonts w:hint="eastAsia" w:ascii="华文楷体" w:hAnsi="华文楷体" w:eastAsia="华文楷体"/>
          <w:sz w:val="32"/>
          <w:szCs w:val="32"/>
          <w:shd w:val="clear" w:color="auto" w:fill="FFFFFF"/>
          <w:lang w:val="en-US" w:eastAsia="zh-CN"/>
        </w:rPr>
        <w:t>官方网站</w:t>
      </w:r>
      <w:r>
        <w:rPr>
          <w:rFonts w:hint="eastAsia" w:ascii="华文楷体" w:hAnsi="华文楷体" w:eastAsia="华文楷体"/>
          <w:sz w:val="32"/>
          <w:szCs w:val="32"/>
          <w:shd w:val="clear" w:color="auto" w:fill="FFFFFF"/>
        </w:rPr>
        <w:t>进行等保测评，对比国家信息系统安全等级保护的各项要求，针对服务中发现的的安全问题，投标方需通过专业的技术手段进行合理分析，正确评估风险，协助甲方完成整改工作。</w:t>
      </w:r>
    </w:p>
    <w:p>
      <w:pPr>
        <w:widowControl/>
        <w:spacing w:line="360" w:lineRule="auto"/>
        <w:ind w:firstLine="640" w:firstLineChars="200"/>
        <w:jc w:val="left"/>
        <w:rPr>
          <w:rFonts w:ascii="华文楷体" w:hAnsi="华文楷体" w:eastAsia="华文楷体" w:cs="楷体"/>
          <w:sz w:val="32"/>
          <w:szCs w:val="32"/>
        </w:rPr>
      </w:pPr>
      <w:r>
        <w:rPr>
          <w:rFonts w:hint="eastAsia" w:ascii="华文楷体" w:hAnsi="华文楷体" w:eastAsia="华文楷体"/>
          <w:sz w:val="32"/>
          <w:szCs w:val="32"/>
          <w:shd w:val="clear" w:color="auto" w:fill="FFFFFF"/>
        </w:rPr>
        <w:t>具体</w:t>
      </w:r>
      <w:r>
        <w:rPr>
          <w:rFonts w:hint="eastAsia" w:ascii="华文楷体" w:hAnsi="华文楷体" w:eastAsia="华文楷体"/>
          <w:sz w:val="32"/>
          <w:szCs w:val="32"/>
          <w:shd w:val="clear" w:color="auto" w:fill="FFFFFF"/>
          <w:lang w:eastAsia="zh-CN"/>
        </w:rPr>
        <w:t>报价</w:t>
      </w:r>
      <w:r>
        <w:rPr>
          <w:rFonts w:hint="eastAsia" w:ascii="华文楷体" w:hAnsi="华文楷体" w:eastAsia="华文楷体"/>
          <w:sz w:val="32"/>
          <w:szCs w:val="32"/>
          <w:shd w:val="clear" w:color="auto" w:fill="FFFFFF"/>
        </w:rPr>
        <w:t>信息如下：</w:t>
      </w:r>
    </w:p>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rPr>
        <w:t>项目名称</w:t>
      </w:r>
    </w:p>
    <w:p>
      <w:pPr>
        <w:rPr>
          <w:rFonts w:ascii="华文楷体" w:hAnsi="华文楷体" w:eastAsia="华文楷体"/>
          <w:sz w:val="32"/>
          <w:szCs w:val="32"/>
        </w:rPr>
      </w:pPr>
      <w:r>
        <w:rPr>
          <w:rFonts w:hint="eastAsia" w:ascii="华文楷体" w:hAnsi="华文楷体" w:eastAsia="华文楷体"/>
          <w:sz w:val="32"/>
          <w:szCs w:val="32"/>
        </w:rPr>
        <w:t>2</w:t>
      </w:r>
      <w:r>
        <w:rPr>
          <w:rFonts w:ascii="华文楷体" w:hAnsi="华文楷体" w:eastAsia="华文楷体"/>
          <w:sz w:val="32"/>
          <w:szCs w:val="32"/>
        </w:rPr>
        <w:t>02</w:t>
      </w:r>
      <w:r>
        <w:rPr>
          <w:rFonts w:hint="eastAsia" w:ascii="华文楷体" w:hAnsi="华文楷体" w:eastAsia="华文楷体"/>
          <w:sz w:val="32"/>
          <w:szCs w:val="32"/>
          <w:lang w:val="en-US" w:eastAsia="zh-CN"/>
        </w:rPr>
        <w:t>3</w:t>
      </w:r>
      <w:r>
        <w:rPr>
          <w:rFonts w:hint="eastAsia" w:ascii="华文楷体" w:hAnsi="华文楷体" w:eastAsia="华文楷体"/>
          <w:sz w:val="32"/>
          <w:szCs w:val="32"/>
        </w:rPr>
        <w:t>年重庆</w:t>
      </w:r>
      <w:r>
        <w:rPr>
          <w:rFonts w:hint="eastAsia" w:ascii="华文楷体" w:hAnsi="华文楷体" w:eastAsia="华文楷体"/>
          <w:sz w:val="32"/>
          <w:szCs w:val="32"/>
          <w:lang w:val="en-US" w:eastAsia="zh-CN"/>
        </w:rPr>
        <w:t>仙女山</w:t>
      </w:r>
      <w:r>
        <w:rPr>
          <w:rFonts w:hint="eastAsia" w:ascii="华文楷体" w:hAnsi="华文楷体" w:eastAsia="华文楷体"/>
          <w:sz w:val="32"/>
          <w:szCs w:val="32"/>
        </w:rPr>
        <w:t>机场有限公司</w:t>
      </w:r>
      <w:r>
        <w:rPr>
          <w:rFonts w:hint="eastAsia" w:ascii="华文楷体" w:hAnsi="华文楷体" w:eastAsia="华文楷体"/>
          <w:sz w:val="32"/>
          <w:szCs w:val="32"/>
          <w:lang w:val="en-US" w:eastAsia="zh-CN"/>
        </w:rPr>
        <w:t>官方网站</w:t>
      </w:r>
      <w:r>
        <w:rPr>
          <w:rFonts w:hint="eastAsia" w:ascii="华文楷体" w:hAnsi="华文楷体" w:eastAsia="华文楷体"/>
          <w:sz w:val="32"/>
          <w:szCs w:val="32"/>
        </w:rPr>
        <w:t>网络安全等级保护测评项目</w:t>
      </w:r>
    </w:p>
    <w:p>
      <w:pPr>
        <w:widowControl/>
        <w:jc w:val="left"/>
        <w:rPr>
          <w:rFonts w:ascii="华文楷体" w:hAnsi="华文楷体" w:eastAsia="华文楷体"/>
          <w:b/>
          <w:kern w:val="44"/>
          <w:sz w:val="32"/>
          <w:szCs w:val="32"/>
        </w:rPr>
      </w:pPr>
      <w:r>
        <w:rPr>
          <w:rFonts w:ascii="华文楷体" w:hAnsi="华文楷体" w:eastAsia="华文楷体"/>
          <w:bCs/>
          <w:sz w:val="32"/>
          <w:szCs w:val="32"/>
        </w:rPr>
        <w:br w:type="page"/>
      </w:r>
    </w:p>
    <w:p>
      <w:pPr>
        <w:pStyle w:val="3"/>
        <w:numPr>
          <w:ilvl w:val="0"/>
          <w:numId w:val="1"/>
        </w:numPr>
        <w:rPr>
          <w:rFonts w:ascii="华文楷体" w:hAnsi="华文楷体" w:eastAsia="华文楷体"/>
          <w:bCs w:val="0"/>
          <w:sz w:val="32"/>
          <w:szCs w:val="32"/>
        </w:rPr>
      </w:pPr>
      <w:r>
        <w:rPr>
          <w:rFonts w:hint="eastAsia" w:ascii="华文楷体" w:hAnsi="华文楷体" w:eastAsia="华文楷体"/>
          <w:bCs w:val="0"/>
          <w:sz w:val="32"/>
          <w:szCs w:val="32"/>
        </w:rPr>
        <w:t>项目内容及要求</w:t>
      </w:r>
    </w:p>
    <w:p>
      <w:pPr>
        <w:pStyle w:val="7"/>
        <w:spacing w:line="360" w:lineRule="auto"/>
        <w:ind w:firstLine="0" w:firstLineChars="0"/>
        <w:rPr>
          <w:rFonts w:ascii="华文楷体" w:hAnsi="华文楷体" w:eastAsia="华文楷体" w:cs="楷体"/>
          <w:sz w:val="32"/>
          <w:szCs w:val="32"/>
        </w:rPr>
      </w:pPr>
      <w:r>
        <w:rPr>
          <w:rFonts w:hint="eastAsia" w:ascii="华文楷体" w:hAnsi="华文楷体" w:eastAsia="华文楷体" w:cs="楷体"/>
          <w:sz w:val="32"/>
          <w:szCs w:val="32"/>
        </w:rPr>
        <w:t>（一）项目内容：</w:t>
      </w:r>
    </w:p>
    <w:tbl>
      <w:tblPr>
        <w:tblStyle w:val="1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2"/>
        <w:gridCol w:w="2768"/>
        <w:gridCol w:w="177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华文楷体" w:hAnsi="华文楷体" w:eastAsia="华文楷体"/>
                <w:color w:val="000000"/>
                <w:kern w:val="0"/>
                <w:sz w:val="32"/>
                <w:szCs w:val="32"/>
              </w:rPr>
            </w:pPr>
            <w:r>
              <w:rPr>
                <w:rFonts w:hint="eastAsia" w:ascii="华文楷体" w:hAnsi="华文楷体" w:eastAsia="华文楷体"/>
                <w:color w:val="000000"/>
                <w:sz w:val="32"/>
                <w:szCs w:val="32"/>
              </w:rPr>
              <w:t>项 目 名 称</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华文楷体" w:hAnsi="华文楷体" w:eastAsia="华文楷体"/>
                <w:color w:val="000000"/>
                <w:sz w:val="32"/>
                <w:szCs w:val="32"/>
              </w:rPr>
            </w:pPr>
            <w:r>
              <w:rPr>
                <w:rFonts w:hint="eastAsia" w:ascii="华文楷体" w:hAnsi="华文楷体" w:eastAsia="华文楷体"/>
                <w:color w:val="000000"/>
                <w:sz w:val="32"/>
                <w:szCs w:val="32"/>
              </w:rPr>
              <w:t>系统名称</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华文楷体" w:hAnsi="华文楷体" w:eastAsia="华文楷体"/>
                <w:color w:val="000000"/>
                <w:sz w:val="32"/>
                <w:szCs w:val="32"/>
              </w:rPr>
            </w:pPr>
            <w:r>
              <w:rPr>
                <w:rFonts w:hint="eastAsia" w:ascii="华文楷体" w:hAnsi="华文楷体" w:eastAsia="华文楷体"/>
                <w:color w:val="000000"/>
                <w:sz w:val="32"/>
                <w:szCs w:val="32"/>
              </w:rPr>
              <w:t>定级</w:t>
            </w: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99" w:firstLineChars="31"/>
              <w:jc w:val="center"/>
              <w:rPr>
                <w:rFonts w:ascii="华文楷体" w:hAnsi="华文楷体" w:eastAsia="华文楷体"/>
                <w:color w:val="000000"/>
                <w:sz w:val="32"/>
                <w:szCs w:val="32"/>
              </w:rPr>
            </w:pPr>
            <w:r>
              <w:rPr>
                <w:rFonts w:hint="eastAsia" w:ascii="华文楷体" w:hAnsi="华文楷体" w:eastAsia="华文楷体"/>
                <w:color w:val="00000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292" w:type="dxa"/>
            <w:tcBorders>
              <w:top w:val="single" w:color="auto" w:sz="4" w:space="0"/>
              <w:left w:val="single" w:color="auto" w:sz="4" w:space="0"/>
              <w:right w:val="single" w:color="auto" w:sz="4" w:space="0"/>
            </w:tcBorders>
            <w:vAlign w:val="center"/>
          </w:tcPr>
          <w:p>
            <w:pPr>
              <w:snapToGrid w:val="0"/>
              <w:spacing w:line="400" w:lineRule="exact"/>
              <w:ind w:firstLine="99" w:firstLineChars="31"/>
              <w:jc w:val="center"/>
              <w:rPr>
                <w:rFonts w:ascii="华文楷体" w:hAnsi="华文楷体" w:eastAsia="华文楷体"/>
                <w:color w:val="000000"/>
                <w:sz w:val="32"/>
                <w:szCs w:val="32"/>
              </w:rPr>
            </w:pPr>
            <w:r>
              <w:rPr>
                <w:rFonts w:hint="eastAsia" w:ascii="华文楷体" w:hAnsi="华文楷体" w:eastAsia="华文楷体"/>
                <w:color w:val="000000"/>
                <w:sz w:val="32"/>
                <w:szCs w:val="32"/>
              </w:rPr>
              <w:t>202</w:t>
            </w:r>
            <w:r>
              <w:rPr>
                <w:rFonts w:hint="eastAsia" w:ascii="华文楷体" w:hAnsi="华文楷体" w:eastAsia="华文楷体"/>
                <w:color w:val="000000"/>
                <w:sz w:val="32"/>
                <w:szCs w:val="32"/>
                <w:lang w:val="en-US" w:eastAsia="zh-CN"/>
              </w:rPr>
              <w:t>3</w:t>
            </w:r>
            <w:r>
              <w:rPr>
                <w:rFonts w:hint="eastAsia" w:ascii="华文楷体" w:hAnsi="华文楷体" w:eastAsia="华文楷体"/>
                <w:color w:val="000000"/>
                <w:sz w:val="32"/>
                <w:szCs w:val="32"/>
              </w:rPr>
              <w:t>年重庆</w:t>
            </w:r>
            <w:r>
              <w:rPr>
                <w:rFonts w:hint="eastAsia" w:ascii="华文楷体" w:hAnsi="华文楷体" w:eastAsia="华文楷体"/>
                <w:color w:val="000000"/>
                <w:sz w:val="32"/>
                <w:szCs w:val="32"/>
                <w:lang w:val="en-US" w:eastAsia="zh-CN"/>
              </w:rPr>
              <w:t>仙女山</w:t>
            </w:r>
            <w:r>
              <w:rPr>
                <w:rFonts w:hint="eastAsia" w:ascii="华文楷体" w:hAnsi="华文楷体" w:eastAsia="华文楷体"/>
                <w:color w:val="000000"/>
                <w:sz w:val="32"/>
                <w:szCs w:val="32"/>
              </w:rPr>
              <w:t>机场有限公司</w:t>
            </w:r>
            <w:r>
              <w:rPr>
                <w:rFonts w:hint="eastAsia" w:ascii="华文楷体" w:hAnsi="华文楷体" w:eastAsia="华文楷体"/>
                <w:color w:val="000000"/>
                <w:sz w:val="32"/>
                <w:szCs w:val="32"/>
                <w:lang w:val="en-US" w:eastAsia="zh-CN"/>
              </w:rPr>
              <w:t>官方网站</w:t>
            </w:r>
            <w:r>
              <w:rPr>
                <w:rFonts w:hint="eastAsia" w:ascii="华文楷体" w:hAnsi="华文楷体" w:eastAsia="华文楷体"/>
                <w:color w:val="000000"/>
                <w:sz w:val="32"/>
                <w:szCs w:val="32"/>
              </w:rPr>
              <w:t>网络安全等级保护测评项目</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华文楷体" w:hAnsi="华文楷体" w:eastAsia="华文楷体"/>
                <w:color w:val="000000"/>
                <w:sz w:val="32"/>
                <w:szCs w:val="32"/>
                <w:lang w:val="en-US" w:eastAsia="zh-CN"/>
              </w:rPr>
            </w:pPr>
            <w:r>
              <w:rPr>
                <w:rFonts w:hint="eastAsia" w:ascii="华文楷体" w:hAnsi="华文楷体" w:eastAsia="华文楷体"/>
                <w:color w:val="000000"/>
                <w:sz w:val="32"/>
                <w:szCs w:val="32"/>
                <w:lang w:val="en-US" w:eastAsia="zh-CN"/>
              </w:rPr>
              <w:t>重庆仙女山机场官方网站</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华文楷体" w:hAnsi="华文楷体" w:eastAsia="华文楷体"/>
                <w:color w:val="000000"/>
                <w:sz w:val="32"/>
                <w:szCs w:val="32"/>
              </w:rPr>
            </w:pPr>
            <w:r>
              <w:rPr>
                <w:rFonts w:hint="eastAsia" w:ascii="华文楷体" w:hAnsi="华文楷体" w:eastAsia="华文楷体"/>
                <w:color w:val="000000"/>
                <w:sz w:val="32"/>
                <w:szCs w:val="32"/>
              </w:rPr>
              <w:t>二级</w:t>
            </w: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69" w:leftChars="-97" w:hanging="272" w:hangingChars="85"/>
              <w:jc w:val="center"/>
              <w:rPr>
                <w:rFonts w:ascii="华文楷体" w:hAnsi="华文楷体" w:eastAsia="华文楷体"/>
                <w:color w:val="000000"/>
                <w:sz w:val="32"/>
                <w:szCs w:val="32"/>
              </w:rPr>
            </w:pPr>
            <w:r>
              <w:rPr>
                <w:rFonts w:hint="eastAsia" w:ascii="华文楷体" w:hAnsi="华文楷体" w:eastAsia="华文楷体"/>
                <w:color w:val="000000"/>
                <w:sz w:val="32"/>
                <w:szCs w:val="32"/>
              </w:rPr>
              <w:t>1个</w:t>
            </w:r>
          </w:p>
        </w:tc>
      </w:tr>
    </w:tbl>
    <w:p>
      <w:pPr>
        <w:pStyle w:val="7"/>
        <w:spacing w:line="360" w:lineRule="auto"/>
        <w:ind w:firstLine="0" w:firstLineChars="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（二）项目要求：</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1．测评要求：</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 xml:space="preserve">本项目网络安全等级保护测评目的和测评内容，必须与公安部门发布的最新信息安全等级保护要求的基本安全控制要求相一致，即等级保护2.0制度。本项目测评人员应依据测评目的和测评内容，选取、实施特定测评操作的方式方法。等级保护测评主要包括如下几个方面的内容： </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技术测评：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（1）安全物理环境测评（物理位置的选择、物理访问控制、防盗窃和防破坏、防雷击、防火、防水和防潮、防静电、温湿度控制、电力供应、电磁防护）；</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（2）安全通信网络测评（网络架构、通信传输、可信验证）；</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（3）安全区域边界测评（边界防护、访问控制、入侵防范、恶意代码防范、安全审计、可信验证）；</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（4）安全管理中心测评（系统管理、审计管理、安全管理、集中管控）；</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（5）安全计算环境测评（身份鉴别、访问控制、安全审计、入侵防范、恶意代码防范、可信验证、数据完整性、数据保密性、数据备份恢复、剩余信息保护、个人信息保护）。</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管理测评：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（1）安全管理制度测评（安全策略、管理制度、制定和发布、评审和修订）；</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（2）安全管理机构测评（岗位设置、人员配备、授权和审批、沟通和合作、审核和检查）；</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（3）安全管理人员测评（人员录用、人员离岗、安全意识教育和培训、外部人员访问管理）；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（4）安全系统建设管理测评（定级和备案、安全方案设计、产品采购和使用、自行软件开发、外包软件开发、工程实施、测试验收、系统交付、等级测评、服务供应商选择）；</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云计算扩展测评：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（1）安全物理环境测评（基础设施位置）；</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（2）安全通信网络测评（网络架构）；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（3）安全区域边界测评（访问控制、入侵防范、安全审计）；</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（4）安全计算环境测评（身份鉴别、访问控制、入侵防范、镜像和快照保护、数据完整性和保密性、数据备份恢复、剩余信息保护）；</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（5）安全管理中心测评（集中管控）；</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（6）安全建设管理测评（云服务商选择、供应链管理）；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（7）安全运维管理测评（云计算环境管理）。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移动互联扩展测评：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（1）安全物理环境测评（无线接入点的物理位置）；</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（2）安全区域边界测评（边界防护、访问控制、入侵防范）；</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（3）安全计算环境测评（移动终端管控、移动应用管控）；</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（4）安全建设管理测评（移动应用软件采购、移动应用软件开发）；</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（5）安全运维管理测评（配置管理）。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物联网扩展测评：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（1）安全物理环境测评（感知节点设备物理防护）；</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（2）安全区域边界测评（接入控制、入侵防范）；</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（3）安全计算环境测评（感知节点设备安全、网关节点设备安全、抗数据重放、数据融合处理）；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（4）安全运维管理测评（感知节点管理）。</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工业控制系统扩展测评：</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（1）安全物理环境测评（室外控制设备物理防护）；</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（2）安全通信网络（网络架构、通信传输）</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（3）安全区域边界测评（访问控制、拨号使用控制、无线使用控制）；</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（4）安全计算环境测评（控制设备安全）；</w:t>
      </w:r>
    </w:p>
    <w:p>
      <w:pPr>
        <w:pStyle w:val="7"/>
        <w:spacing w:line="360" w:lineRule="auto"/>
        <w:ind w:firstLine="640"/>
        <w:rPr>
          <w:rFonts w:ascii="华文楷体" w:hAnsi="华文楷体" w:eastAsia="华文楷体" w:cs="楷体"/>
          <w:snapToGrid w:val="0"/>
          <w:kern w:val="0"/>
          <w:sz w:val="32"/>
          <w:szCs w:val="32"/>
        </w:rPr>
      </w:pPr>
      <w:r>
        <w:rPr>
          <w:rFonts w:hint="eastAsia" w:ascii="华文楷体" w:hAnsi="华文楷体" w:eastAsia="华文楷体" w:cs="楷体"/>
          <w:snapToGrid w:val="0"/>
          <w:kern w:val="0"/>
          <w:sz w:val="32"/>
          <w:szCs w:val="32"/>
        </w:rPr>
        <w:t>（5）安全建设管理测评（产品采购和使用、外包软件开发）。</w:t>
      </w:r>
    </w:p>
    <w:p>
      <w:pPr>
        <w:widowControl/>
        <w:spacing w:line="360" w:lineRule="auto"/>
        <w:ind w:firstLine="640" w:firstLineChars="200"/>
        <w:jc w:val="left"/>
        <w:rPr>
          <w:rFonts w:ascii="华文楷体" w:hAnsi="华文楷体" w:eastAsia="华文楷体"/>
          <w:sz w:val="32"/>
          <w:szCs w:val="32"/>
        </w:rPr>
      </w:pPr>
      <w:r>
        <w:rPr>
          <w:rFonts w:hint="eastAsia" w:ascii="华文楷体" w:hAnsi="华文楷体" w:eastAsia="华文楷体"/>
          <w:sz w:val="32"/>
          <w:szCs w:val="32"/>
        </w:rPr>
        <w:t>2．保密要求：为保障甲方利益，测评方对甲方提供的所有资料以及在测评过程中所接触到的甲方及其关联公司的商业秘密、技术资料、客户信息等资料和信息(统称“保密资料”)负有保密义务；</w:t>
      </w:r>
    </w:p>
    <w:p>
      <w:pPr>
        <w:widowControl/>
        <w:spacing w:line="360" w:lineRule="auto"/>
        <w:ind w:firstLine="640" w:firstLineChars="200"/>
        <w:jc w:val="left"/>
        <w:rPr>
          <w:rFonts w:ascii="华文楷体" w:hAnsi="华文楷体" w:eastAsia="华文楷体"/>
          <w:sz w:val="32"/>
          <w:szCs w:val="32"/>
        </w:rPr>
      </w:pPr>
      <w:r>
        <w:rPr>
          <w:rFonts w:hint="eastAsia" w:ascii="华文楷体" w:hAnsi="华文楷体" w:eastAsia="华文楷体"/>
          <w:sz w:val="32"/>
          <w:szCs w:val="32"/>
        </w:rPr>
        <w:t>3．项目质量：为保证项目质量，投标方需要在项目控制、项目监督、结果验证等方面严格按照国家相关标准要求执行；</w:t>
      </w:r>
    </w:p>
    <w:p>
      <w:pPr>
        <w:widowControl/>
        <w:spacing w:line="360" w:lineRule="auto"/>
        <w:ind w:firstLine="640" w:firstLineChars="200"/>
        <w:jc w:val="left"/>
        <w:rPr>
          <w:rFonts w:ascii="华文楷体" w:hAnsi="华文楷体" w:eastAsia="华文楷体"/>
          <w:sz w:val="32"/>
          <w:szCs w:val="32"/>
        </w:rPr>
      </w:pPr>
      <w:r>
        <w:rPr>
          <w:rFonts w:hint="eastAsia" w:ascii="华文楷体" w:hAnsi="华文楷体" w:eastAsia="华文楷体"/>
          <w:sz w:val="32"/>
          <w:szCs w:val="32"/>
        </w:rPr>
        <w:t>4．实施要求：在项目实施过程中，投标方应做好计划与安排，确保项目实施不影响系统的正常运行；</w:t>
      </w:r>
    </w:p>
    <w:p>
      <w:pPr>
        <w:widowControl/>
        <w:spacing w:line="360" w:lineRule="auto"/>
        <w:ind w:firstLine="640" w:firstLineChars="200"/>
        <w:jc w:val="left"/>
        <w:rPr>
          <w:rFonts w:ascii="华文楷体" w:hAnsi="华文楷体" w:eastAsia="华文楷体"/>
          <w:sz w:val="32"/>
          <w:szCs w:val="32"/>
        </w:rPr>
      </w:pPr>
      <w:r>
        <w:rPr>
          <w:rFonts w:hint="eastAsia" w:ascii="华文楷体" w:hAnsi="华文楷体" w:eastAsia="华文楷体"/>
          <w:sz w:val="32"/>
          <w:szCs w:val="32"/>
        </w:rPr>
        <w:t>5.售后服务：免费提供技术支撑服务。</w:t>
      </w:r>
    </w:p>
    <w:p>
      <w:pPr>
        <w:widowControl/>
        <w:spacing w:line="360" w:lineRule="auto"/>
        <w:ind w:firstLine="640" w:firstLineChars="200"/>
        <w:jc w:val="left"/>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6</w:t>
      </w:r>
      <w:r>
        <w:rPr>
          <w:rFonts w:ascii="华文楷体" w:hAnsi="华文楷体" w:eastAsia="华文楷体"/>
          <w:color w:val="000000" w:themeColor="text1"/>
          <w:sz w:val="32"/>
          <w:szCs w:val="32"/>
          <w14:textFill>
            <w14:solidFill>
              <w14:schemeClr w14:val="tx1"/>
            </w14:solidFill>
          </w14:textFill>
        </w:rPr>
        <w:t>.项目验收</w:t>
      </w:r>
    </w:p>
    <w:p>
      <w:pPr>
        <w:widowControl/>
        <w:spacing w:line="360" w:lineRule="auto"/>
        <w:ind w:firstLine="640" w:firstLineChars="200"/>
        <w:jc w:val="left"/>
        <w:rPr>
          <w:rFonts w:hint="eastAsia"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完成采购人所有测评服务内容，满足采购人要求，方可进行验收。</w:t>
      </w:r>
    </w:p>
    <w:p>
      <w:pPr>
        <w:widowControl/>
        <w:numPr>
          <w:ilvl w:val="0"/>
          <w:numId w:val="0"/>
        </w:numPr>
        <w:spacing w:line="360" w:lineRule="auto"/>
        <w:ind w:firstLine="640" w:firstLineChars="200"/>
        <w:jc w:val="left"/>
        <w:rPr>
          <w:rFonts w:hint="default" w:ascii="华文楷体" w:hAnsi="华文楷体" w:eastAsia="华文楷体"/>
          <w:color w:val="000000" w:themeColor="text1"/>
          <w:sz w:val="32"/>
          <w:szCs w:val="32"/>
          <w:lang w:val="en-US" w:eastAsia="zh-CN"/>
          <w14:textFill>
            <w14:solidFill>
              <w14:schemeClr w14:val="tx1"/>
            </w14:solidFill>
          </w14:textFill>
        </w:rPr>
      </w:pPr>
      <w:r>
        <w:rPr>
          <w:rFonts w:hint="eastAsia" w:ascii="华文楷体" w:hAnsi="华文楷体" w:eastAsia="华文楷体"/>
          <w:color w:val="000000" w:themeColor="text1"/>
          <w:sz w:val="32"/>
          <w:szCs w:val="32"/>
          <w:lang w:val="en-US" w:eastAsia="zh-CN"/>
          <w14:textFill>
            <w14:solidFill>
              <w14:schemeClr w14:val="tx1"/>
            </w14:solidFill>
          </w14:textFill>
        </w:rPr>
        <w:t>7.付款条件</w:t>
      </w:r>
    </w:p>
    <w:p>
      <w:pPr>
        <w:widowControl/>
        <w:numPr>
          <w:ilvl w:val="0"/>
          <w:numId w:val="0"/>
        </w:numPr>
        <w:spacing w:line="360" w:lineRule="auto"/>
        <w:ind w:firstLine="640" w:firstLineChars="200"/>
        <w:jc w:val="left"/>
        <w:rPr>
          <w:rFonts w:hint="default" w:ascii="华文楷体" w:hAnsi="华文楷体" w:eastAsia="华文楷体"/>
          <w:color w:val="000000" w:themeColor="text1"/>
          <w:sz w:val="32"/>
          <w:szCs w:val="32"/>
          <w:lang w:val="en-US" w:eastAsia="zh-CN"/>
          <w14:textFill>
            <w14:solidFill>
              <w14:schemeClr w14:val="tx1"/>
            </w14:solidFill>
          </w14:textFill>
        </w:rPr>
      </w:pPr>
      <w:r>
        <w:rPr>
          <w:rFonts w:hint="eastAsia" w:ascii="华文楷体" w:hAnsi="华文楷体" w:eastAsia="华文楷体"/>
          <w:color w:val="000000" w:themeColor="text1"/>
          <w:sz w:val="32"/>
          <w:szCs w:val="32"/>
          <w:lang w:val="en-US" w:eastAsia="zh-CN"/>
          <w14:textFill>
            <w14:solidFill>
              <w14:schemeClr w14:val="tx1"/>
            </w14:solidFill>
          </w14:textFill>
        </w:rPr>
        <w:t>完成测评，出具等级保护测评报告，并验收合格后15个工作日内一次性付款。</w:t>
      </w:r>
    </w:p>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rPr>
        <w:t>项目地点</w:t>
      </w:r>
    </w:p>
    <w:p>
      <w:pPr>
        <w:ind w:firstLine="640" w:firstLineChars="200"/>
        <w:rPr>
          <w:rFonts w:hint="default" w:ascii="华文楷体" w:hAnsi="华文楷体" w:eastAsia="华文楷体"/>
          <w:sz w:val="32"/>
          <w:szCs w:val="32"/>
          <w:lang w:val="en-US" w:eastAsia="zh-CN"/>
        </w:rPr>
      </w:pPr>
      <w:r>
        <w:rPr>
          <w:rFonts w:hint="eastAsia" w:ascii="华文楷体" w:hAnsi="华文楷体" w:eastAsia="华文楷体"/>
          <w:sz w:val="32"/>
          <w:szCs w:val="32"/>
        </w:rPr>
        <w:t>重庆</w:t>
      </w:r>
      <w:r>
        <w:rPr>
          <w:rFonts w:hint="eastAsia" w:ascii="华文楷体" w:hAnsi="华文楷体" w:eastAsia="华文楷体"/>
          <w:sz w:val="32"/>
          <w:szCs w:val="32"/>
          <w:lang w:val="en-US" w:eastAsia="zh-CN"/>
        </w:rPr>
        <w:t>仙女山机场范围内</w:t>
      </w:r>
    </w:p>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rPr>
        <w:t>项目成果</w:t>
      </w:r>
    </w:p>
    <w:p>
      <w:pPr>
        <w:pStyle w:val="21"/>
        <w:numPr>
          <w:ilvl w:val="0"/>
          <w:numId w:val="2"/>
        </w:numPr>
        <w:ind w:firstLineChars="0"/>
        <w:rPr>
          <w:rFonts w:ascii="华文楷体" w:hAnsi="华文楷体" w:eastAsia="华文楷体"/>
          <w:sz w:val="32"/>
          <w:szCs w:val="32"/>
        </w:rPr>
      </w:pPr>
      <w:r>
        <w:rPr>
          <w:rFonts w:hint="eastAsia" w:ascii="华文楷体" w:hAnsi="华文楷体" w:eastAsia="华文楷体"/>
          <w:sz w:val="32"/>
          <w:szCs w:val="32"/>
        </w:rPr>
        <w:t>根据初评《</w:t>
      </w:r>
      <w:r>
        <w:rPr>
          <w:rFonts w:hint="eastAsia" w:ascii="华文楷体" w:hAnsi="华文楷体" w:eastAsia="华文楷体"/>
          <w:bCs/>
          <w:sz w:val="32"/>
          <w:szCs w:val="32"/>
        </w:rPr>
        <w:t>重庆</w:t>
      </w:r>
      <w:r>
        <w:rPr>
          <w:rFonts w:hint="eastAsia" w:ascii="华文楷体" w:hAnsi="华文楷体" w:eastAsia="华文楷体"/>
          <w:bCs/>
          <w:sz w:val="32"/>
          <w:szCs w:val="32"/>
          <w:lang w:val="en-US" w:eastAsia="zh-CN"/>
        </w:rPr>
        <w:t>仙女山</w:t>
      </w:r>
      <w:r>
        <w:rPr>
          <w:rFonts w:hint="eastAsia" w:ascii="华文楷体" w:hAnsi="华文楷体" w:eastAsia="华文楷体"/>
          <w:bCs/>
          <w:sz w:val="32"/>
          <w:szCs w:val="32"/>
        </w:rPr>
        <w:t>机场有限公司</w:t>
      </w:r>
      <w:r>
        <w:rPr>
          <w:rFonts w:hint="eastAsia" w:ascii="华文楷体" w:hAnsi="华文楷体" w:eastAsia="华文楷体"/>
          <w:bCs/>
          <w:sz w:val="32"/>
          <w:szCs w:val="32"/>
          <w:lang w:val="en-US" w:eastAsia="zh-CN"/>
        </w:rPr>
        <w:t>官方网站</w:t>
      </w:r>
      <w:r>
        <w:rPr>
          <w:rFonts w:hint="eastAsia" w:ascii="华文楷体" w:hAnsi="华文楷体" w:eastAsia="华文楷体"/>
          <w:sz w:val="32"/>
          <w:szCs w:val="32"/>
        </w:rPr>
        <w:t>差距分析报告》，提供整改建议，协助我院完成整改工作和制定完善安全管理制度；</w:t>
      </w:r>
    </w:p>
    <w:p>
      <w:pPr>
        <w:pStyle w:val="21"/>
        <w:numPr>
          <w:ilvl w:val="0"/>
          <w:numId w:val="2"/>
        </w:numPr>
        <w:ind w:firstLineChars="0"/>
        <w:rPr>
          <w:rFonts w:ascii="华文楷体" w:hAnsi="华文楷体" w:eastAsia="华文楷体"/>
          <w:sz w:val="32"/>
          <w:szCs w:val="32"/>
        </w:rPr>
      </w:pPr>
      <w:r>
        <w:rPr>
          <w:rFonts w:hint="eastAsia" w:ascii="华文楷体" w:hAnsi="华文楷体" w:eastAsia="华文楷体"/>
          <w:sz w:val="32"/>
          <w:szCs w:val="32"/>
        </w:rPr>
        <w:t>通过等级保护2.0，并取得最终《</w:t>
      </w:r>
      <w:r>
        <w:rPr>
          <w:rFonts w:hint="eastAsia" w:ascii="华文楷体" w:hAnsi="华文楷体" w:eastAsia="华文楷体"/>
          <w:bCs/>
          <w:sz w:val="32"/>
          <w:szCs w:val="32"/>
        </w:rPr>
        <w:t>重庆</w:t>
      </w:r>
      <w:r>
        <w:rPr>
          <w:rFonts w:hint="eastAsia" w:ascii="华文楷体" w:hAnsi="华文楷体" w:eastAsia="华文楷体"/>
          <w:bCs/>
          <w:sz w:val="32"/>
          <w:szCs w:val="32"/>
          <w:lang w:val="en-US" w:eastAsia="zh-CN"/>
        </w:rPr>
        <w:t>仙女山</w:t>
      </w:r>
      <w:r>
        <w:rPr>
          <w:rFonts w:hint="eastAsia" w:ascii="华文楷体" w:hAnsi="华文楷体" w:eastAsia="华文楷体"/>
          <w:bCs/>
          <w:sz w:val="32"/>
          <w:szCs w:val="32"/>
        </w:rPr>
        <w:t>机场有限公司</w:t>
      </w:r>
      <w:r>
        <w:rPr>
          <w:rFonts w:hint="eastAsia" w:ascii="华文楷体" w:hAnsi="华文楷体" w:eastAsia="华文楷体"/>
          <w:bCs/>
          <w:sz w:val="32"/>
          <w:szCs w:val="32"/>
          <w:lang w:val="en-US" w:eastAsia="zh-CN"/>
        </w:rPr>
        <w:t>官方网站</w:t>
      </w:r>
      <w:r>
        <w:rPr>
          <w:rFonts w:hint="eastAsia" w:ascii="华文楷体" w:hAnsi="华文楷体" w:eastAsia="华文楷体"/>
          <w:sz w:val="32"/>
          <w:szCs w:val="32"/>
        </w:rPr>
        <w:t>等级保护测评报告》；</w:t>
      </w:r>
    </w:p>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rPr>
        <w:t>采购人信息</w:t>
      </w:r>
    </w:p>
    <w:p>
      <w:pPr>
        <w:widowControl/>
        <w:spacing w:line="360" w:lineRule="auto"/>
        <w:ind w:left="720"/>
        <w:jc w:val="left"/>
        <w:rPr>
          <w:rFonts w:ascii="华文楷体" w:hAnsi="华文楷体" w:eastAsia="华文楷体" w:cs="楷体"/>
          <w:b/>
          <w:sz w:val="32"/>
          <w:szCs w:val="32"/>
        </w:rPr>
      </w:pPr>
      <w:r>
        <w:rPr>
          <w:rFonts w:hint="eastAsia" w:ascii="华文楷体" w:hAnsi="华文楷体" w:eastAsia="华文楷体" w:cs="楷体"/>
          <w:b/>
          <w:sz w:val="32"/>
          <w:szCs w:val="32"/>
        </w:rPr>
        <w:t>采购单位：重庆</w:t>
      </w:r>
      <w:r>
        <w:rPr>
          <w:rFonts w:hint="eastAsia" w:ascii="华文楷体" w:hAnsi="华文楷体" w:eastAsia="华文楷体" w:cs="楷体"/>
          <w:b/>
          <w:sz w:val="32"/>
          <w:szCs w:val="32"/>
          <w:lang w:val="en-US" w:eastAsia="zh-CN"/>
        </w:rPr>
        <w:t>仙女山</w:t>
      </w:r>
      <w:r>
        <w:rPr>
          <w:rFonts w:hint="eastAsia" w:ascii="华文楷体" w:hAnsi="华文楷体" w:eastAsia="华文楷体" w:cs="楷体"/>
          <w:b/>
          <w:sz w:val="32"/>
          <w:szCs w:val="32"/>
        </w:rPr>
        <w:t>机场有限公司</w:t>
      </w:r>
    </w:p>
    <w:p>
      <w:pPr>
        <w:widowControl/>
        <w:spacing w:line="360" w:lineRule="auto"/>
        <w:ind w:left="720"/>
        <w:jc w:val="left"/>
        <w:rPr>
          <w:rFonts w:hint="default" w:ascii="华文楷体" w:hAnsi="华文楷体" w:eastAsia="华文楷体" w:cs="楷体"/>
          <w:b/>
          <w:sz w:val="32"/>
          <w:szCs w:val="32"/>
          <w:lang w:val="en-US" w:eastAsia="zh-CN"/>
        </w:rPr>
      </w:pPr>
      <w:r>
        <w:rPr>
          <w:rFonts w:hint="eastAsia" w:ascii="华文楷体" w:hAnsi="华文楷体" w:eastAsia="华文楷体" w:cs="楷体"/>
          <w:b/>
          <w:sz w:val="32"/>
          <w:szCs w:val="32"/>
        </w:rPr>
        <w:t>地  址：重庆市武隆</w:t>
      </w:r>
      <w:r>
        <w:rPr>
          <w:rFonts w:hint="eastAsia" w:ascii="华文楷体" w:hAnsi="华文楷体" w:eastAsia="华文楷体" w:cs="楷体"/>
          <w:b/>
          <w:sz w:val="32"/>
          <w:szCs w:val="32"/>
          <w:lang w:val="en-US" w:eastAsia="zh-CN"/>
        </w:rPr>
        <w:t>区仙女山街道仙女山机场</w:t>
      </w:r>
    </w:p>
    <w:p>
      <w:pPr>
        <w:widowControl/>
        <w:spacing w:line="360" w:lineRule="auto"/>
        <w:ind w:left="720"/>
        <w:jc w:val="left"/>
        <w:rPr>
          <w:rFonts w:hint="eastAsia" w:ascii="华文楷体" w:hAnsi="华文楷体" w:eastAsia="华文楷体" w:cs="楷体"/>
          <w:b/>
          <w:sz w:val="32"/>
          <w:szCs w:val="32"/>
          <w:lang w:val="en-US" w:eastAsia="zh-CN"/>
        </w:rPr>
      </w:pPr>
      <w:r>
        <w:rPr>
          <w:rFonts w:hint="eastAsia" w:ascii="华文楷体" w:hAnsi="华文楷体" w:eastAsia="华文楷体" w:cs="楷体"/>
          <w:b/>
          <w:sz w:val="32"/>
          <w:szCs w:val="32"/>
        </w:rPr>
        <w:t>联系人：</w:t>
      </w:r>
      <w:r>
        <w:rPr>
          <w:rFonts w:hint="eastAsia" w:ascii="华文楷体" w:hAnsi="华文楷体" w:eastAsia="华文楷体" w:cs="楷体"/>
          <w:b/>
          <w:sz w:val="32"/>
          <w:szCs w:val="32"/>
          <w:lang w:val="en-US" w:eastAsia="zh-CN"/>
        </w:rPr>
        <w:t>沈先生</w:t>
      </w:r>
    </w:p>
    <w:p>
      <w:pPr>
        <w:widowControl/>
        <w:spacing w:line="360" w:lineRule="auto"/>
        <w:ind w:left="720"/>
        <w:jc w:val="left"/>
        <w:rPr>
          <w:rFonts w:ascii="华文楷体" w:hAnsi="华文楷体" w:eastAsia="华文楷体" w:cs="楷体"/>
          <w:b/>
          <w:sz w:val="32"/>
          <w:szCs w:val="32"/>
        </w:rPr>
      </w:pPr>
      <w:r>
        <w:rPr>
          <w:rFonts w:hint="eastAsia" w:ascii="华文楷体" w:hAnsi="华文楷体" w:eastAsia="华文楷体" w:cs="楷体"/>
          <w:b/>
          <w:sz w:val="32"/>
          <w:szCs w:val="32"/>
        </w:rPr>
        <w:t>电  话：</w:t>
      </w:r>
      <w:r>
        <w:rPr>
          <w:rFonts w:hint="eastAsia" w:ascii="华文楷体" w:hAnsi="华文楷体" w:eastAsia="华文楷体" w:cs="楷体"/>
          <w:b/>
          <w:sz w:val="32"/>
          <w:szCs w:val="32"/>
          <w:lang w:val="en-US" w:eastAsia="zh-CN"/>
        </w:rPr>
        <w:t>02377904100；</w:t>
      </w:r>
      <w:r>
        <w:rPr>
          <w:rFonts w:ascii="华文楷体" w:hAnsi="华文楷体" w:eastAsia="华文楷体" w:cs="楷体"/>
          <w:b/>
          <w:sz w:val="32"/>
          <w:szCs w:val="32"/>
        </w:rPr>
        <w:t>17783991654</w:t>
      </w:r>
    </w:p>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rPr>
        <w:t>供应商资格要求</w:t>
      </w:r>
    </w:p>
    <w:p>
      <w:pPr>
        <w:pStyle w:val="4"/>
        <w:rPr>
          <w:rFonts w:ascii="华文楷体" w:hAnsi="华文楷体" w:eastAsia="华文楷体"/>
        </w:rPr>
      </w:pPr>
      <w:r>
        <w:rPr>
          <w:rFonts w:hint="eastAsia" w:ascii="华文楷体" w:hAnsi="华文楷体" w:eastAsia="华文楷体"/>
        </w:rPr>
        <w:t>（一）基本条件</w:t>
      </w:r>
    </w:p>
    <w:p>
      <w:pPr>
        <w:snapToGrid w:val="0"/>
        <w:spacing w:line="360" w:lineRule="auto"/>
        <w:ind w:firstLine="573"/>
        <w:rPr>
          <w:rFonts w:ascii="华文楷体" w:hAnsi="华文楷体" w:eastAsia="华文楷体"/>
          <w:sz w:val="32"/>
          <w:szCs w:val="24"/>
        </w:rPr>
      </w:pPr>
      <w:r>
        <w:rPr>
          <w:rFonts w:hint="eastAsia" w:ascii="华文楷体" w:hAnsi="华文楷体" w:eastAsia="华文楷体"/>
          <w:sz w:val="32"/>
          <w:szCs w:val="24"/>
        </w:rPr>
        <w:t>1、具有独立承担民事责任的能力。</w:t>
      </w:r>
    </w:p>
    <w:p>
      <w:pPr>
        <w:snapToGrid w:val="0"/>
        <w:spacing w:line="360" w:lineRule="auto"/>
        <w:ind w:firstLine="573"/>
        <w:rPr>
          <w:rFonts w:ascii="华文楷体" w:hAnsi="华文楷体" w:eastAsia="华文楷体"/>
          <w:sz w:val="32"/>
          <w:szCs w:val="24"/>
        </w:rPr>
      </w:pPr>
      <w:r>
        <w:rPr>
          <w:rFonts w:hint="eastAsia" w:ascii="华文楷体" w:hAnsi="华文楷体" w:eastAsia="华文楷体"/>
          <w:sz w:val="32"/>
          <w:szCs w:val="24"/>
        </w:rPr>
        <w:t>2、具有良好的商业信誉和健全的财务会计制度。</w:t>
      </w:r>
    </w:p>
    <w:p>
      <w:pPr>
        <w:snapToGrid w:val="0"/>
        <w:spacing w:line="360" w:lineRule="auto"/>
        <w:ind w:firstLine="573"/>
        <w:rPr>
          <w:rFonts w:ascii="华文楷体" w:hAnsi="华文楷体" w:eastAsia="华文楷体"/>
          <w:sz w:val="32"/>
          <w:szCs w:val="24"/>
        </w:rPr>
      </w:pPr>
      <w:r>
        <w:rPr>
          <w:rFonts w:hint="eastAsia" w:ascii="华文楷体" w:hAnsi="华文楷体" w:eastAsia="华文楷体"/>
          <w:sz w:val="32"/>
          <w:szCs w:val="24"/>
        </w:rPr>
        <w:t>3、具有履行合同所必需的设备和专业技术能力。</w:t>
      </w:r>
    </w:p>
    <w:p>
      <w:pPr>
        <w:snapToGrid w:val="0"/>
        <w:spacing w:line="360" w:lineRule="auto"/>
        <w:ind w:firstLine="573"/>
        <w:rPr>
          <w:rFonts w:ascii="华文楷体" w:hAnsi="华文楷体" w:eastAsia="华文楷体"/>
          <w:sz w:val="32"/>
          <w:szCs w:val="24"/>
        </w:rPr>
      </w:pPr>
      <w:r>
        <w:rPr>
          <w:rFonts w:hint="eastAsia" w:ascii="华文楷体" w:hAnsi="华文楷体" w:eastAsia="华文楷体"/>
          <w:sz w:val="32"/>
          <w:szCs w:val="24"/>
        </w:rPr>
        <w:t>4、有依法缴纳税收和社会保障资金的良好记录。</w:t>
      </w:r>
    </w:p>
    <w:p>
      <w:pPr>
        <w:snapToGrid w:val="0"/>
        <w:spacing w:line="360" w:lineRule="auto"/>
        <w:ind w:firstLine="573"/>
        <w:rPr>
          <w:rFonts w:ascii="华文楷体" w:hAnsi="华文楷体" w:eastAsia="华文楷体"/>
          <w:sz w:val="32"/>
          <w:szCs w:val="24"/>
        </w:rPr>
      </w:pPr>
      <w:r>
        <w:rPr>
          <w:rFonts w:hint="eastAsia" w:ascii="华文楷体" w:hAnsi="华文楷体" w:eastAsia="华文楷体"/>
          <w:sz w:val="32"/>
          <w:szCs w:val="24"/>
        </w:rPr>
        <w:t>5、参加政府采购活动前三年内，在经营活动中没有重大违法记录。</w:t>
      </w:r>
    </w:p>
    <w:p>
      <w:pPr>
        <w:pStyle w:val="4"/>
        <w:rPr>
          <w:rFonts w:ascii="华文楷体" w:hAnsi="华文楷体" w:eastAsia="华文楷体"/>
        </w:rPr>
      </w:pPr>
      <w:r>
        <w:rPr>
          <w:rFonts w:hint="eastAsia" w:ascii="华文楷体" w:hAnsi="华文楷体" w:eastAsia="华文楷体"/>
        </w:rPr>
        <w:t>（二）特定资格条件</w:t>
      </w:r>
    </w:p>
    <w:p>
      <w:pPr>
        <w:widowControl/>
        <w:spacing w:line="360" w:lineRule="auto"/>
        <w:ind w:firstLine="822" w:firstLineChars="257"/>
        <w:jc w:val="left"/>
        <w:rPr>
          <w:rFonts w:ascii="华文楷体" w:hAnsi="华文楷体" w:eastAsia="华文楷体" w:cs="楷体"/>
          <w:sz w:val="32"/>
          <w:szCs w:val="32"/>
        </w:rPr>
      </w:pPr>
      <w:r>
        <w:rPr>
          <w:rFonts w:hint="eastAsia" w:ascii="华文楷体" w:hAnsi="华文楷体" w:eastAsia="华文楷体" w:cs="楷体"/>
          <w:sz w:val="32"/>
          <w:szCs w:val="32"/>
        </w:rPr>
        <w:t>合格申请人应符合根据该项目特点设置的以下特定资格条件，对于已完成“三证合一”登记制度改革的，只需提供统一社会信用代码证）；</w:t>
      </w:r>
    </w:p>
    <w:p>
      <w:pPr>
        <w:widowControl/>
        <w:spacing w:line="360" w:lineRule="auto"/>
        <w:ind w:firstLine="640" w:firstLineChars="200"/>
        <w:jc w:val="left"/>
        <w:rPr>
          <w:rFonts w:ascii="华文楷体" w:hAnsi="华文楷体" w:eastAsia="华文楷体" w:cs="楷体"/>
          <w:sz w:val="32"/>
          <w:szCs w:val="32"/>
        </w:rPr>
      </w:pPr>
      <w:r>
        <w:rPr>
          <w:rFonts w:hint="eastAsia" w:ascii="华文楷体" w:hAnsi="华文楷体" w:eastAsia="华文楷体" w:cs="楷体"/>
          <w:sz w:val="32"/>
          <w:szCs w:val="32"/>
        </w:rPr>
        <w:t>1．提供投标人有效工商营业执照（副本）加盖鲜章；</w:t>
      </w:r>
    </w:p>
    <w:p>
      <w:pPr>
        <w:widowControl/>
        <w:spacing w:line="360" w:lineRule="auto"/>
        <w:ind w:firstLine="640" w:firstLineChars="200"/>
        <w:jc w:val="left"/>
        <w:rPr>
          <w:rFonts w:hint="eastAsia" w:ascii="华文楷体" w:hAnsi="华文楷体" w:eastAsia="华文楷体" w:cs="楷体"/>
          <w:sz w:val="32"/>
          <w:szCs w:val="32"/>
        </w:rPr>
      </w:pPr>
      <w:bookmarkStart w:id="1" w:name="_Hlk140481428"/>
      <w:r>
        <w:rPr>
          <w:rFonts w:hint="eastAsia" w:ascii="华文楷体" w:hAnsi="华文楷体" w:eastAsia="华文楷体" w:cs="楷体"/>
          <w:sz w:val="32"/>
          <w:szCs w:val="32"/>
          <w:lang w:val="en-US" w:eastAsia="zh-CN"/>
        </w:rPr>
        <w:t>2.</w:t>
      </w:r>
      <w:r>
        <w:rPr>
          <w:rFonts w:hint="eastAsia" w:ascii="华文楷体" w:hAnsi="华文楷体" w:eastAsia="华文楷体" w:cs="楷体"/>
          <w:sz w:val="32"/>
          <w:szCs w:val="32"/>
        </w:rPr>
        <w:t>具备公安部第三研究所所颁发的《网络安全等级测评和检测评估机构服务认证证书》，并提供网络安全等级保护网（http://www.djbh.net/）上的查询截图并加盖投标人公章。</w:t>
      </w:r>
    </w:p>
    <w:p>
      <w:pPr>
        <w:widowControl/>
        <w:spacing w:line="360" w:lineRule="auto"/>
        <w:ind w:firstLine="640" w:firstLineChars="200"/>
        <w:jc w:val="left"/>
        <w:rPr>
          <w:rFonts w:hint="eastAsia" w:ascii="华文楷体" w:hAnsi="华文楷体" w:eastAsia="华文楷体" w:cs="楷体"/>
          <w:sz w:val="32"/>
          <w:szCs w:val="32"/>
        </w:rPr>
      </w:pPr>
      <w:r>
        <w:rPr>
          <w:rFonts w:hint="eastAsia" w:ascii="华文楷体" w:hAnsi="华文楷体" w:eastAsia="华文楷体" w:cs="楷体"/>
          <w:sz w:val="32"/>
          <w:szCs w:val="32"/>
          <w:lang w:val="en-US" w:eastAsia="zh-CN"/>
        </w:rPr>
        <w:t>3.</w:t>
      </w:r>
      <w:r>
        <w:rPr>
          <w:rFonts w:hint="eastAsia" w:ascii="华文楷体" w:hAnsi="华文楷体" w:eastAsia="华文楷体" w:cs="楷体"/>
          <w:sz w:val="32"/>
          <w:szCs w:val="32"/>
        </w:rPr>
        <w:t>具备中国合格评定国家认可委员会颁发的有效的检验机构认可证书(CNAS)检验能力含（网络安全等级保护测评）并提供官方网站查询截图。</w:t>
      </w:r>
    </w:p>
    <w:p>
      <w:pPr>
        <w:widowControl/>
        <w:spacing w:line="360" w:lineRule="auto"/>
        <w:ind w:firstLine="640" w:firstLineChars="200"/>
        <w:jc w:val="left"/>
        <w:rPr>
          <w:rFonts w:hint="eastAsia" w:ascii="华文楷体" w:hAnsi="华文楷体" w:eastAsia="华文楷体" w:cs="楷体"/>
          <w:sz w:val="32"/>
          <w:szCs w:val="32"/>
          <w:lang w:val="en-US" w:eastAsia="zh-CN"/>
        </w:rPr>
      </w:pPr>
      <w:r>
        <w:rPr>
          <w:rFonts w:hint="eastAsia" w:ascii="华文楷体" w:hAnsi="华文楷体" w:eastAsia="华文楷体" w:cs="楷体"/>
          <w:sz w:val="32"/>
          <w:szCs w:val="32"/>
          <w:lang w:val="en-US" w:eastAsia="zh-CN"/>
        </w:rPr>
        <w:t>4.投标人应拥有本地服务团队，当发生突发网络安全事件时，能在2小时内派出技术团队到达现场协助处置突发事件，并依照渝网通[2016]11号文《重庆市网络与信息安全信息通报工作规范》要求，协助采购人开展网络安全事件应急处置机制建设和网络安全应急处置通报工作。</w:t>
      </w:r>
    </w:p>
    <w:bookmarkEnd w:id="1"/>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rPr>
        <w:t>成交原则</w:t>
      </w:r>
    </w:p>
    <w:p>
      <w:pPr>
        <w:widowControl/>
        <w:spacing w:line="360" w:lineRule="auto"/>
        <w:ind w:firstLine="822" w:firstLineChars="257"/>
        <w:jc w:val="left"/>
        <w:rPr>
          <w:rFonts w:ascii="华文楷体" w:hAnsi="华文楷体" w:eastAsia="华文楷体" w:cs="楷体"/>
          <w:b/>
          <w:sz w:val="32"/>
          <w:szCs w:val="32"/>
        </w:rPr>
      </w:pPr>
      <w:r>
        <w:rPr>
          <w:rFonts w:hint="eastAsia" w:ascii="华文楷体" w:hAnsi="华文楷体" w:eastAsia="华文楷体" w:cs="楷体"/>
          <w:sz w:val="32"/>
          <w:szCs w:val="32"/>
        </w:rPr>
        <w:t>在完全满足资质和项目技术要求的情况下,以最低价（有效最低总报价）中标的原则确定成交供应商，本次比选最高限</w:t>
      </w:r>
      <w:r>
        <w:rPr>
          <w:rFonts w:hint="eastAsia" w:ascii="华文楷体" w:hAnsi="华文楷体" w:eastAsia="华文楷体" w:cs="楷体"/>
          <w:sz w:val="32"/>
          <w:szCs w:val="32"/>
          <w:highlight w:val="none"/>
        </w:rPr>
        <w:t>价</w:t>
      </w:r>
      <w:r>
        <w:rPr>
          <w:rFonts w:hint="eastAsia" w:ascii="华文楷体" w:hAnsi="华文楷体" w:eastAsia="华文楷体" w:cs="楷体"/>
          <w:sz w:val="32"/>
          <w:szCs w:val="32"/>
          <w:highlight w:val="none"/>
          <w:u w:val="single"/>
          <w:lang w:val="en-US" w:eastAsia="zh-CN"/>
        </w:rPr>
        <w:t>6</w:t>
      </w:r>
      <w:r>
        <w:rPr>
          <w:rFonts w:hint="eastAsia" w:ascii="华文楷体" w:hAnsi="华文楷体" w:eastAsia="华文楷体" w:cs="楷体"/>
          <w:sz w:val="32"/>
          <w:szCs w:val="32"/>
          <w:highlight w:val="none"/>
        </w:rPr>
        <w:t>万元整</w:t>
      </w:r>
      <w:r>
        <w:rPr>
          <w:rFonts w:hint="eastAsia" w:ascii="华文楷体" w:hAnsi="华文楷体" w:eastAsia="华文楷体" w:cs="楷体"/>
          <w:sz w:val="32"/>
          <w:szCs w:val="32"/>
          <w:highlight w:val="none"/>
          <w:lang w:eastAsia="zh-CN"/>
        </w:rPr>
        <w:t>（</w:t>
      </w:r>
      <w:r>
        <w:rPr>
          <w:rFonts w:hint="eastAsia" w:ascii="华文楷体" w:hAnsi="华文楷体" w:eastAsia="华文楷体" w:cs="楷体"/>
          <w:sz w:val="32"/>
          <w:szCs w:val="32"/>
          <w:highlight w:val="none"/>
          <w:lang w:val="en-US" w:eastAsia="zh-CN"/>
        </w:rPr>
        <w:t>含税</w:t>
      </w:r>
      <w:r>
        <w:rPr>
          <w:rFonts w:hint="eastAsia" w:ascii="华文楷体" w:hAnsi="华文楷体" w:eastAsia="华文楷体" w:cs="楷体"/>
          <w:sz w:val="32"/>
          <w:szCs w:val="32"/>
          <w:highlight w:val="none"/>
          <w:lang w:eastAsia="zh-CN"/>
        </w:rPr>
        <w:t>）</w:t>
      </w:r>
      <w:r>
        <w:rPr>
          <w:rFonts w:hint="eastAsia" w:ascii="华文楷体" w:hAnsi="华文楷体" w:eastAsia="华文楷体" w:cs="楷体"/>
          <w:sz w:val="32"/>
          <w:szCs w:val="32"/>
        </w:rPr>
        <w:t>，超过此最高限价的供应商则视为无效投标。</w:t>
      </w:r>
    </w:p>
    <w:p>
      <w:pPr>
        <w:pStyle w:val="3"/>
        <w:numPr>
          <w:ilvl w:val="0"/>
          <w:numId w:val="1"/>
        </w:numPr>
        <w:rPr>
          <w:rFonts w:ascii="华文楷体" w:hAnsi="华文楷体" w:eastAsia="华文楷体"/>
          <w:sz w:val="32"/>
          <w:szCs w:val="32"/>
        </w:rPr>
      </w:pPr>
      <w:r>
        <w:rPr>
          <w:rFonts w:hint="eastAsia" w:ascii="华文楷体" w:hAnsi="华文楷体" w:eastAsia="华文楷体"/>
          <w:sz w:val="32"/>
          <w:szCs w:val="32"/>
          <w:lang w:val="en-US" w:eastAsia="zh-CN"/>
        </w:rPr>
        <w:t>本次招标注意</w:t>
      </w:r>
      <w:r>
        <w:rPr>
          <w:rFonts w:hint="eastAsia" w:ascii="华文楷体" w:hAnsi="华文楷体" w:eastAsia="华文楷体"/>
          <w:sz w:val="32"/>
          <w:szCs w:val="32"/>
        </w:rPr>
        <w:t>事项</w:t>
      </w:r>
    </w:p>
    <w:p>
      <w:pPr>
        <w:widowControl/>
        <w:numPr>
          <w:ilvl w:val="0"/>
          <w:numId w:val="3"/>
        </w:numPr>
        <w:spacing w:line="360" w:lineRule="auto"/>
        <w:ind w:firstLine="806" w:firstLineChars="252"/>
        <w:jc w:val="left"/>
        <w:rPr>
          <w:rFonts w:hint="eastAsia" w:ascii="华文楷体" w:hAnsi="华文楷体" w:eastAsia="华文楷体" w:cs="Times New Roman"/>
          <w:b w:val="0"/>
          <w:bCs w:val="0"/>
          <w:kern w:val="44"/>
          <w:sz w:val="32"/>
          <w:szCs w:val="32"/>
          <w:lang w:val="en-US" w:eastAsia="zh-CN" w:bidi="ar-SA"/>
        </w:rPr>
      </w:pPr>
      <w:r>
        <w:rPr>
          <w:rFonts w:hint="eastAsia" w:ascii="华文楷体" w:hAnsi="华文楷体" w:eastAsia="华文楷体" w:cs="Times New Roman"/>
          <w:b/>
          <w:bCs/>
          <w:kern w:val="44"/>
          <w:sz w:val="32"/>
          <w:szCs w:val="32"/>
          <w:lang w:val="en-US" w:eastAsia="zh-CN" w:bidi="ar-SA"/>
        </w:rPr>
        <w:t>踏勘时间：</w:t>
      </w:r>
      <w:r>
        <w:rPr>
          <w:rFonts w:hint="eastAsia" w:ascii="华文楷体" w:hAnsi="华文楷体" w:eastAsia="华文楷体" w:cs="Times New Roman"/>
          <w:b w:val="0"/>
          <w:bCs w:val="0"/>
          <w:kern w:val="44"/>
          <w:sz w:val="32"/>
          <w:szCs w:val="32"/>
          <w:lang w:val="en-US" w:eastAsia="zh-CN" w:bidi="ar-SA"/>
        </w:rPr>
        <w:t>开标截止时间之前均可自行前往仙女山机场现场踏勘。</w:t>
      </w:r>
    </w:p>
    <w:p>
      <w:pPr>
        <w:widowControl/>
        <w:numPr>
          <w:ilvl w:val="0"/>
          <w:numId w:val="3"/>
        </w:numPr>
        <w:spacing w:line="360" w:lineRule="auto"/>
        <w:ind w:firstLine="806" w:firstLineChars="252"/>
        <w:jc w:val="left"/>
        <w:rPr>
          <w:rFonts w:hint="eastAsia" w:ascii="华文楷体" w:hAnsi="华文楷体" w:eastAsia="华文楷体" w:cs="楷体"/>
          <w:sz w:val="32"/>
          <w:szCs w:val="32"/>
        </w:rPr>
      </w:pPr>
      <w:r>
        <w:rPr>
          <w:rFonts w:hint="eastAsia" w:ascii="华文楷体" w:hAnsi="华文楷体" w:eastAsia="华文楷体" w:cs="楷体"/>
          <w:b/>
          <w:sz w:val="32"/>
          <w:szCs w:val="32"/>
        </w:rPr>
        <w:t>投标截止时间：</w:t>
      </w:r>
      <w:r>
        <w:rPr>
          <w:rFonts w:hint="eastAsia" w:ascii="华文楷体" w:hAnsi="华文楷体" w:eastAsia="华文楷体" w:cs="楷体"/>
          <w:sz w:val="32"/>
          <w:szCs w:val="32"/>
          <w:u w:val="single"/>
          <w:lang w:val="en-US" w:eastAsia="zh-CN"/>
        </w:rPr>
        <w:t>2023</w:t>
      </w:r>
      <w:r>
        <w:rPr>
          <w:rFonts w:hint="eastAsia" w:ascii="华文楷体" w:hAnsi="华文楷体" w:eastAsia="华文楷体" w:cs="楷体"/>
          <w:sz w:val="32"/>
          <w:szCs w:val="32"/>
          <w:u w:val="single"/>
        </w:rPr>
        <w:t>年</w:t>
      </w:r>
      <w:r>
        <w:rPr>
          <w:rFonts w:hint="eastAsia" w:ascii="华文楷体" w:hAnsi="华文楷体" w:eastAsia="华文楷体" w:cs="楷体"/>
          <w:sz w:val="32"/>
          <w:szCs w:val="32"/>
          <w:u w:val="single"/>
          <w:lang w:val="en-US" w:eastAsia="zh-CN"/>
        </w:rPr>
        <w:t>8</w:t>
      </w:r>
      <w:r>
        <w:rPr>
          <w:rFonts w:hint="eastAsia" w:ascii="华文楷体" w:hAnsi="华文楷体" w:eastAsia="华文楷体" w:cs="楷体"/>
          <w:sz w:val="32"/>
          <w:szCs w:val="32"/>
          <w:u w:val="single"/>
        </w:rPr>
        <w:t>月</w:t>
      </w:r>
      <w:r>
        <w:rPr>
          <w:rFonts w:hint="eastAsia" w:ascii="华文楷体" w:hAnsi="华文楷体" w:eastAsia="华文楷体" w:cs="楷体"/>
          <w:sz w:val="32"/>
          <w:szCs w:val="32"/>
          <w:u w:val="single"/>
          <w:lang w:val="en-US" w:eastAsia="zh-CN"/>
        </w:rPr>
        <w:t>30</w:t>
      </w:r>
      <w:r>
        <w:rPr>
          <w:rFonts w:hint="eastAsia" w:ascii="华文楷体" w:hAnsi="华文楷体" w:eastAsia="华文楷体" w:cs="楷体"/>
          <w:sz w:val="32"/>
          <w:szCs w:val="32"/>
          <w:u w:val="single"/>
        </w:rPr>
        <w:t>日</w:t>
      </w:r>
      <w:r>
        <w:rPr>
          <w:rFonts w:hint="eastAsia" w:ascii="华文楷体" w:hAnsi="华文楷体" w:eastAsia="华文楷体" w:cs="楷体"/>
          <w:sz w:val="32"/>
          <w:szCs w:val="32"/>
          <w:u w:val="single"/>
          <w:lang w:val="en-US" w:eastAsia="zh-CN"/>
        </w:rPr>
        <w:t>14</w:t>
      </w:r>
      <w:r>
        <w:rPr>
          <w:rFonts w:hint="eastAsia" w:ascii="华文楷体" w:hAnsi="华文楷体" w:eastAsia="华文楷体" w:cs="楷体"/>
          <w:sz w:val="32"/>
          <w:szCs w:val="32"/>
          <w:u w:val="single"/>
        </w:rPr>
        <w:t>:</w:t>
      </w:r>
      <w:r>
        <w:rPr>
          <w:rFonts w:hint="eastAsia" w:ascii="华文楷体" w:hAnsi="华文楷体" w:eastAsia="华文楷体" w:cs="楷体"/>
          <w:sz w:val="32"/>
          <w:szCs w:val="32"/>
          <w:u w:val="single"/>
          <w:lang w:val="en-US" w:eastAsia="zh-CN"/>
        </w:rPr>
        <w:t>20</w:t>
      </w:r>
      <w:r>
        <w:rPr>
          <w:rFonts w:hint="eastAsia" w:ascii="华文楷体" w:hAnsi="华文楷体" w:eastAsia="华文楷体" w:cs="楷体"/>
          <w:sz w:val="32"/>
          <w:szCs w:val="32"/>
          <w:u w:val="single"/>
        </w:rPr>
        <w:t>时</w:t>
      </w:r>
      <w:r>
        <w:rPr>
          <w:rFonts w:hint="eastAsia" w:ascii="华文楷体" w:hAnsi="华文楷体" w:eastAsia="华文楷体" w:cs="楷体"/>
          <w:sz w:val="32"/>
          <w:szCs w:val="32"/>
        </w:rPr>
        <w:t>，超过规定时间视为自动放弃。</w:t>
      </w:r>
    </w:p>
    <w:p>
      <w:pPr>
        <w:widowControl/>
        <w:numPr>
          <w:ilvl w:val="0"/>
          <w:numId w:val="3"/>
        </w:numPr>
        <w:spacing w:line="360" w:lineRule="auto"/>
        <w:ind w:firstLine="806" w:firstLineChars="252"/>
        <w:jc w:val="left"/>
        <w:rPr>
          <w:rFonts w:hint="eastAsia" w:ascii="华文楷体" w:hAnsi="华文楷体" w:eastAsia="华文楷体" w:cs="楷体"/>
          <w:sz w:val="32"/>
          <w:szCs w:val="32"/>
        </w:rPr>
      </w:pPr>
      <w:r>
        <w:rPr>
          <w:rFonts w:hint="eastAsia" w:ascii="华文楷体" w:hAnsi="华文楷体" w:eastAsia="华文楷体" w:cs="楷体"/>
          <w:b/>
          <w:bCs/>
          <w:sz w:val="32"/>
          <w:szCs w:val="32"/>
          <w:lang w:val="en-US" w:eastAsia="zh-CN"/>
        </w:rPr>
        <w:t>开标时间：</w:t>
      </w:r>
      <w:r>
        <w:rPr>
          <w:rFonts w:hint="eastAsia" w:ascii="华文楷体" w:hAnsi="华文楷体" w:eastAsia="华文楷体" w:cs="楷体"/>
          <w:sz w:val="32"/>
          <w:szCs w:val="32"/>
          <w:u w:val="single"/>
          <w:lang w:val="en-US" w:eastAsia="zh-CN"/>
        </w:rPr>
        <w:t>2023年8月30日14:30。</w:t>
      </w:r>
    </w:p>
    <w:p>
      <w:pPr>
        <w:pStyle w:val="3"/>
        <w:numPr>
          <w:ilvl w:val="0"/>
          <w:numId w:val="1"/>
        </w:numPr>
        <w:rPr>
          <w:rFonts w:ascii="华文楷体" w:hAnsi="华文楷体" w:eastAsia="华文楷体"/>
          <w:sz w:val="32"/>
          <w:szCs w:val="32"/>
        </w:rPr>
      </w:pPr>
      <w:r>
        <w:rPr>
          <w:rFonts w:ascii="华文楷体" w:hAnsi="华文楷体" w:eastAsia="华文楷体"/>
          <w:sz w:val="32"/>
          <w:szCs w:val="32"/>
        </w:rPr>
        <w:t>响应文件格式要求</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（一）</w:t>
      </w:r>
      <w:r>
        <w:rPr>
          <w:rFonts w:hint="eastAsia" w:ascii="华文楷体" w:hAnsi="华文楷体" w:eastAsia="华文楷体"/>
          <w:sz w:val="32"/>
          <w:szCs w:val="32"/>
          <w:lang w:eastAsia="zh-CN"/>
        </w:rPr>
        <w:t>报价</w:t>
      </w:r>
      <w:r>
        <w:rPr>
          <w:rFonts w:hint="eastAsia" w:ascii="华文楷体" w:hAnsi="华文楷体" w:eastAsia="华文楷体"/>
          <w:sz w:val="32"/>
          <w:szCs w:val="32"/>
        </w:rPr>
        <w:t>比选</w:t>
      </w:r>
      <w:r>
        <w:rPr>
          <w:rFonts w:ascii="华文楷体" w:hAnsi="华文楷体" w:eastAsia="华文楷体"/>
          <w:sz w:val="32"/>
          <w:szCs w:val="32"/>
        </w:rPr>
        <w:t>报价函（格式1）</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w:t>
      </w:r>
      <w:r>
        <w:rPr>
          <w:rFonts w:hint="eastAsia" w:ascii="华文楷体" w:hAnsi="华文楷体" w:eastAsia="华文楷体"/>
          <w:sz w:val="32"/>
          <w:szCs w:val="32"/>
        </w:rPr>
        <w:t>二</w:t>
      </w:r>
      <w:r>
        <w:rPr>
          <w:rFonts w:ascii="华文楷体" w:hAnsi="华文楷体" w:eastAsia="华文楷体"/>
          <w:sz w:val="32"/>
          <w:szCs w:val="32"/>
        </w:rPr>
        <w:t>）测评方资格条件</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1、基本资格证明材料</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（1）营业执照副本复印件</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w:t>
      </w:r>
      <w:r>
        <w:rPr>
          <w:rFonts w:hint="eastAsia" w:ascii="华文楷体" w:hAnsi="华文楷体" w:eastAsia="华文楷体"/>
          <w:sz w:val="32"/>
          <w:szCs w:val="32"/>
        </w:rPr>
        <w:t>2</w:t>
      </w:r>
      <w:r>
        <w:rPr>
          <w:rFonts w:ascii="华文楷体" w:hAnsi="华文楷体" w:eastAsia="华文楷体"/>
          <w:sz w:val="32"/>
          <w:szCs w:val="32"/>
        </w:rPr>
        <w:t>）法定代表人授权委托书（格式2）</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w:t>
      </w:r>
      <w:r>
        <w:rPr>
          <w:rFonts w:hint="eastAsia" w:ascii="华文楷体" w:hAnsi="华文楷体" w:eastAsia="华文楷体"/>
          <w:sz w:val="32"/>
          <w:szCs w:val="32"/>
        </w:rPr>
        <w:t>3</w:t>
      </w:r>
      <w:r>
        <w:rPr>
          <w:rFonts w:ascii="华文楷体" w:hAnsi="华文楷体" w:eastAsia="华文楷体"/>
          <w:sz w:val="32"/>
          <w:szCs w:val="32"/>
        </w:rPr>
        <w:t>）诚信声明（格式3）</w:t>
      </w:r>
    </w:p>
    <w:p>
      <w:pPr>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2、特定资格证明材料复印件</w:t>
      </w:r>
    </w:p>
    <w:p>
      <w:pPr>
        <w:spacing w:line="360" w:lineRule="auto"/>
        <w:ind w:firstLine="640" w:firstLineChars="200"/>
        <w:rPr>
          <w:rFonts w:ascii="华文楷体" w:hAnsi="华文楷体" w:eastAsia="华文楷体" w:cs="楷体"/>
          <w:sz w:val="32"/>
          <w:szCs w:val="32"/>
        </w:rPr>
      </w:pPr>
      <w:r>
        <w:rPr>
          <w:rFonts w:hint="eastAsia" w:ascii="华文楷体" w:hAnsi="华文楷体" w:eastAsia="华文楷体" w:cs="楷体"/>
          <w:sz w:val="32"/>
          <w:szCs w:val="32"/>
        </w:rPr>
        <w:t>投标人提供有效的《网络安全等级测评与检测评估机构服务认证证书》复印件，并提供中国网络安全等级保护网查询截图并加盖投标人鲜章。</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（三）测评技术方案</w:t>
      </w:r>
    </w:p>
    <w:p>
      <w:pPr>
        <w:widowControl/>
        <w:jc w:val="left"/>
        <w:rPr>
          <w:rFonts w:ascii="华文楷体" w:hAnsi="华文楷体" w:eastAsia="华文楷体"/>
          <w:spacing w:val="-14"/>
          <w:kern w:val="28"/>
          <w:sz w:val="32"/>
          <w:szCs w:val="32"/>
        </w:rPr>
      </w:pPr>
      <w:r>
        <w:rPr>
          <w:rFonts w:ascii="华文楷体" w:hAnsi="华文楷体" w:eastAsia="华文楷体"/>
          <w:spacing w:val="-14"/>
          <w:kern w:val="28"/>
          <w:sz w:val="32"/>
          <w:szCs w:val="32"/>
        </w:rPr>
        <w:br w:type="page"/>
      </w:r>
    </w:p>
    <w:p>
      <w:pPr>
        <w:spacing w:line="360" w:lineRule="auto"/>
        <w:rPr>
          <w:rFonts w:ascii="华文楷体" w:hAnsi="华文楷体" w:eastAsia="华文楷体"/>
          <w:b/>
          <w:spacing w:val="-14"/>
          <w:kern w:val="28"/>
          <w:sz w:val="32"/>
          <w:szCs w:val="32"/>
        </w:rPr>
      </w:pPr>
      <w:r>
        <w:rPr>
          <w:rFonts w:ascii="华文楷体" w:hAnsi="华文楷体" w:eastAsia="华文楷体"/>
          <w:b/>
          <w:spacing w:val="-14"/>
          <w:kern w:val="28"/>
          <w:sz w:val="32"/>
          <w:szCs w:val="32"/>
        </w:rPr>
        <w:t>格式1</w:t>
      </w:r>
    </w:p>
    <w:p>
      <w:pPr>
        <w:jc w:val="center"/>
        <w:rPr>
          <w:rFonts w:ascii="华文楷体" w:hAnsi="华文楷体" w:eastAsia="华文楷体"/>
          <w:b/>
          <w:bCs/>
          <w:spacing w:val="-14"/>
          <w:kern w:val="28"/>
          <w:sz w:val="32"/>
          <w:szCs w:val="36"/>
        </w:rPr>
      </w:pPr>
      <w:r>
        <w:rPr>
          <w:rFonts w:hint="eastAsia" w:ascii="华文楷体" w:hAnsi="华文楷体" w:eastAsia="华文楷体"/>
          <w:b/>
          <w:bCs/>
          <w:spacing w:val="-14"/>
          <w:kern w:val="28"/>
          <w:sz w:val="32"/>
          <w:szCs w:val="36"/>
        </w:rPr>
        <w:t>报价函</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u w:val="single"/>
        </w:rPr>
        <w:t xml:space="preserve">                </w:t>
      </w:r>
      <w:r>
        <w:rPr>
          <w:rFonts w:hint="eastAsia" w:ascii="华文楷体" w:hAnsi="华文楷体" w:eastAsia="华文楷体"/>
          <w:spacing w:val="-14"/>
          <w:kern w:val="28"/>
          <w:sz w:val="28"/>
          <w:szCs w:val="32"/>
        </w:rPr>
        <w:t>：</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我方收到</w:t>
      </w:r>
      <w:r>
        <w:rPr>
          <w:rFonts w:hint="eastAsia" w:ascii="华文楷体" w:hAnsi="华文楷体" w:eastAsia="华文楷体"/>
          <w:spacing w:val="-14"/>
          <w:kern w:val="28"/>
          <w:sz w:val="28"/>
          <w:szCs w:val="32"/>
          <w:u w:val="single"/>
        </w:rPr>
        <w:t xml:space="preserve">                                  </w:t>
      </w:r>
      <w:r>
        <w:rPr>
          <w:rFonts w:hint="eastAsia" w:ascii="华文楷体" w:hAnsi="华文楷体" w:eastAsia="华文楷体"/>
          <w:spacing w:val="-14"/>
          <w:kern w:val="28"/>
          <w:sz w:val="28"/>
          <w:szCs w:val="32"/>
        </w:rPr>
        <w:t>（项目名称）的</w:t>
      </w:r>
      <w:r>
        <w:rPr>
          <w:rFonts w:hint="eastAsia" w:ascii="华文楷体" w:hAnsi="华文楷体" w:eastAsia="华文楷体"/>
          <w:spacing w:val="-14"/>
          <w:kern w:val="28"/>
          <w:sz w:val="28"/>
          <w:szCs w:val="32"/>
          <w:lang w:val="en-US" w:eastAsia="zh-CN"/>
        </w:rPr>
        <w:t>比选</w:t>
      </w:r>
      <w:r>
        <w:rPr>
          <w:rFonts w:hint="eastAsia" w:ascii="华文楷体" w:hAnsi="华文楷体" w:eastAsia="华文楷体"/>
          <w:spacing w:val="-14"/>
          <w:kern w:val="28"/>
          <w:sz w:val="28"/>
          <w:szCs w:val="32"/>
        </w:rPr>
        <w:t>文件通知书，经详细研究，决定参加该项目的</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1、愿意按照</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通知书中的一切要求，提供本项目的测评服务，报价为人民币大写：</w:t>
      </w:r>
      <w:r>
        <w:rPr>
          <w:rFonts w:hint="eastAsia" w:ascii="华文楷体" w:hAnsi="华文楷体" w:eastAsia="华文楷体"/>
          <w:spacing w:val="-14"/>
          <w:kern w:val="28"/>
          <w:sz w:val="28"/>
          <w:szCs w:val="32"/>
          <w:u w:val="single"/>
        </w:rPr>
        <w:t xml:space="preserve">            </w:t>
      </w:r>
      <w:r>
        <w:rPr>
          <w:rFonts w:hint="eastAsia" w:ascii="华文楷体" w:hAnsi="华文楷体" w:eastAsia="华文楷体"/>
          <w:spacing w:val="-14"/>
          <w:kern w:val="28"/>
          <w:sz w:val="28"/>
          <w:szCs w:val="32"/>
        </w:rPr>
        <w:t>元</w:t>
      </w:r>
      <w:r>
        <w:rPr>
          <w:rFonts w:hint="eastAsia" w:ascii="华文楷体" w:hAnsi="华文楷体" w:eastAsia="华文楷体"/>
          <w:spacing w:val="-14"/>
          <w:kern w:val="28"/>
          <w:sz w:val="28"/>
          <w:szCs w:val="32"/>
          <w:lang w:eastAsia="zh-CN"/>
        </w:rPr>
        <w:t>（</w:t>
      </w:r>
      <w:r>
        <w:rPr>
          <w:rFonts w:hint="eastAsia" w:ascii="华文楷体" w:hAnsi="华文楷体" w:eastAsia="华文楷体"/>
          <w:spacing w:val="-14"/>
          <w:kern w:val="28"/>
          <w:sz w:val="28"/>
          <w:szCs w:val="32"/>
          <w:lang w:val="en-US" w:eastAsia="zh-CN"/>
        </w:rPr>
        <w:t>含税</w:t>
      </w:r>
      <w:r>
        <w:rPr>
          <w:rFonts w:hint="eastAsia" w:ascii="华文楷体" w:hAnsi="华文楷体" w:eastAsia="华文楷体"/>
          <w:spacing w:val="-14"/>
          <w:kern w:val="28"/>
          <w:sz w:val="28"/>
          <w:szCs w:val="32"/>
          <w:lang w:eastAsia="zh-CN"/>
        </w:rPr>
        <w:t>）</w:t>
      </w:r>
      <w:r>
        <w:rPr>
          <w:rFonts w:hint="eastAsia" w:ascii="华文楷体" w:hAnsi="华文楷体" w:eastAsia="华文楷体"/>
          <w:spacing w:val="-14"/>
          <w:kern w:val="28"/>
          <w:sz w:val="28"/>
          <w:szCs w:val="32"/>
        </w:rPr>
        <w:t>；人民币小写：</w:t>
      </w:r>
      <w:r>
        <w:rPr>
          <w:rFonts w:hint="eastAsia" w:ascii="华文楷体" w:hAnsi="华文楷体" w:eastAsia="华文楷体"/>
          <w:spacing w:val="-14"/>
          <w:kern w:val="28"/>
          <w:sz w:val="28"/>
          <w:szCs w:val="32"/>
          <w:u w:val="single"/>
        </w:rPr>
        <w:t xml:space="preserve">              </w:t>
      </w:r>
      <w:r>
        <w:rPr>
          <w:rFonts w:hint="eastAsia" w:ascii="华文楷体" w:hAnsi="华文楷体" w:eastAsia="华文楷体"/>
          <w:spacing w:val="-14"/>
          <w:kern w:val="28"/>
          <w:sz w:val="28"/>
          <w:szCs w:val="32"/>
        </w:rPr>
        <w:t>元</w:t>
      </w:r>
      <w:r>
        <w:rPr>
          <w:rFonts w:hint="eastAsia" w:ascii="华文楷体" w:hAnsi="华文楷体" w:eastAsia="华文楷体"/>
          <w:spacing w:val="-14"/>
          <w:kern w:val="28"/>
          <w:sz w:val="28"/>
          <w:szCs w:val="32"/>
          <w:lang w:eastAsia="zh-CN"/>
        </w:rPr>
        <w:t>（</w:t>
      </w:r>
      <w:r>
        <w:rPr>
          <w:rFonts w:hint="eastAsia" w:ascii="华文楷体" w:hAnsi="华文楷体" w:eastAsia="华文楷体"/>
          <w:spacing w:val="-14"/>
          <w:kern w:val="28"/>
          <w:sz w:val="28"/>
          <w:szCs w:val="32"/>
          <w:lang w:val="en-US" w:eastAsia="zh-CN"/>
        </w:rPr>
        <w:t>含税</w:t>
      </w:r>
      <w:r>
        <w:rPr>
          <w:rFonts w:hint="eastAsia" w:ascii="华文楷体" w:hAnsi="华文楷体" w:eastAsia="华文楷体"/>
          <w:spacing w:val="-14"/>
          <w:kern w:val="28"/>
          <w:sz w:val="28"/>
          <w:szCs w:val="32"/>
          <w:lang w:eastAsia="zh-CN"/>
        </w:rPr>
        <w:t>）</w:t>
      </w:r>
      <w:r>
        <w:rPr>
          <w:rFonts w:hint="eastAsia" w:ascii="华文楷体" w:hAnsi="华文楷体" w:eastAsia="华文楷体"/>
          <w:spacing w:val="-14"/>
          <w:kern w:val="28"/>
          <w:sz w:val="28"/>
          <w:szCs w:val="32"/>
        </w:rPr>
        <w:t>。</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2、我方现提交的响应文件为</w:t>
      </w:r>
      <w:r>
        <w:rPr>
          <w:rFonts w:hint="eastAsia" w:ascii="华文楷体" w:hAnsi="华文楷体" w:eastAsia="华文楷体"/>
          <w:spacing w:val="-14"/>
          <w:kern w:val="28"/>
          <w:sz w:val="28"/>
          <w:szCs w:val="32"/>
          <w:u w:val="single"/>
        </w:rPr>
        <w:t xml:space="preserve"> </w:t>
      </w:r>
      <w:r>
        <w:rPr>
          <w:rFonts w:hint="eastAsia" w:ascii="华文楷体" w:hAnsi="华文楷体" w:eastAsia="华文楷体"/>
          <w:spacing w:val="-14"/>
          <w:kern w:val="28"/>
          <w:sz w:val="28"/>
          <w:szCs w:val="32"/>
          <w:u w:val="single"/>
          <w:lang w:val="en-US" w:eastAsia="zh-CN"/>
        </w:rPr>
        <w:t>2</w:t>
      </w:r>
      <w:r>
        <w:rPr>
          <w:rFonts w:hint="eastAsia" w:ascii="华文楷体" w:hAnsi="华文楷体" w:eastAsia="华文楷体"/>
          <w:spacing w:val="-14"/>
          <w:kern w:val="28"/>
          <w:sz w:val="28"/>
          <w:szCs w:val="32"/>
        </w:rPr>
        <w:t>份</w:t>
      </w:r>
      <w:r>
        <w:rPr>
          <w:rFonts w:hint="eastAsia" w:ascii="华文楷体" w:hAnsi="华文楷体" w:eastAsia="华文楷体"/>
          <w:spacing w:val="-14"/>
          <w:kern w:val="28"/>
          <w:sz w:val="28"/>
          <w:szCs w:val="32"/>
          <w:lang w:eastAsia="zh-CN"/>
        </w:rPr>
        <w:t>，</w:t>
      </w:r>
      <w:r>
        <w:rPr>
          <w:rFonts w:hint="eastAsia" w:ascii="华文楷体" w:hAnsi="华文楷体" w:eastAsia="华文楷体"/>
          <w:spacing w:val="-14"/>
          <w:kern w:val="28"/>
          <w:sz w:val="28"/>
          <w:szCs w:val="32"/>
          <w:lang w:val="en-US" w:eastAsia="zh-CN"/>
        </w:rPr>
        <w:t>正本、副本各一份</w:t>
      </w:r>
      <w:r>
        <w:rPr>
          <w:rFonts w:hint="eastAsia" w:ascii="华文楷体" w:hAnsi="华文楷体" w:eastAsia="华文楷体"/>
          <w:spacing w:val="-14"/>
          <w:kern w:val="28"/>
          <w:sz w:val="28"/>
          <w:szCs w:val="32"/>
        </w:rPr>
        <w:t>。</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lang w:val="en-US" w:eastAsia="zh-CN"/>
        </w:rPr>
        <w:t>3</w:t>
      </w:r>
      <w:r>
        <w:rPr>
          <w:rFonts w:hint="eastAsia" w:ascii="华文楷体" w:hAnsi="华文楷体" w:eastAsia="华文楷体"/>
          <w:spacing w:val="-14"/>
          <w:kern w:val="28"/>
          <w:sz w:val="28"/>
          <w:szCs w:val="32"/>
        </w:rPr>
        <w:t>、我方完全理解和接受贵方</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通知书的一切规定和要求及</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评审办法。</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lang w:val="en-US" w:eastAsia="zh-CN"/>
        </w:rPr>
        <w:t>4</w:t>
      </w:r>
      <w:r>
        <w:rPr>
          <w:rFonts w:hint="eastAsia" w:ascii="华文楷体" w:hAnsi="华文楷体" w:eastAsia="华文楷体"/>
          <w:spacing w:val="-14"/>
          <w:kern w:val="28"/>
          <w:sz w:val="28"/>
          <w:szCs w:val="32"/>
        </w:rPr>
        <w:t>、在整个</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过程中，我方若有违规行为，接受按照《中华人民共和国政府采购法》和《</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文件》之规定给予惩罚。</w:t>
      </w:r>
    </w:p>
    <w:p>
      <w:pPr>
        <w:tabs>
          <w:tab w:val="left" w:pos="6300"/>
        </w:tabs>
        <w:snapToGrid w:val="0"/>
        <w:spacing w:line="360" w:lineRule="auto"/>
        <w:ind w:firstLine="504" w:firstLineChars="20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lang w:val="en-US" w:eastAsia="zh-CN"/>
        </w:rPr>
        <w:t>5</w:t>
      </w:r>
      <w:r>
        <w:rPr>
          <w:rFonts w:hint="eastAsia" w:ascii="华文楷体" w:hAnsi="华文楷体" w:eastAsia="华文楷体"/>
          <w:spacing w:val="-14"/>
          <w:kern w:val="28"/>
          <w:sz w:val="28"/>
          <w:szCs w:val="32"/>
        </w:rPr>
        <w:t>、我方若成为成交供应商，将按照</w:t>
      </w:r>
      <w:r>
        <w:rPr>
          <w:rFonts w:hint="eastAsia" w:ascii="华文楷体" w:hAnsi="华文楷体" w:eastAsia="华文楷体"/>
          <w:spacing w:val="-14"/>
          <w:kern w:val="28"/>
          <w:sz w:val="28"/>
          <w:szCs w:val="32"/>
          <w:lang w:val="en-US" w:eastAsia="zh-CN"/>
        </w:rPr>
        <w:t>报价</w:t>
      </w:r>
      <w:r>
        <w:rPr>
          <w:rFonts w:hint="eastAsia" w:ascii="华文楷体" w:hAnsi="华文楷体" w:eastAsia="华文楷体"/>
          <w:spacing w:val="-14"/>
          <w:kern w:val="28"/>
          <w:sz w:val="28"/>
          <w:szCs w:val="32"/>
        </w:rPr>
        <w:t>结果签订合同，并且严格履行合同义务。本承诺函将成为合同不可分割的一部分，与合</w:t>
      </w:r>
      <w:bookmarkStart w:id="2" w:name="_GoBack"/>
      <w:bookmarkEnd w:id="2"/>
      <w:r>
        <w:rPr>
          <w:rFonts w:hint="eastAsia" w:ascii="华文楷体" w:hAnsi="华文楷体" w:eastAsia="华文楷体"/>
          <w:spacing w:val="-14"/>
          <w:kern w:val="28"/>
          <w:sz w:val="28"/>
          <w:szCs w:val="32"/>
        </w:rPr>
        <w:t>同具有同等的法律效力。</w:t>
      </w:r>
    </w:p>
    <w:p>
      <w:pPr>
        <w:tabs>
          <w:tab w:val="left" w:pos="6300"/>
        </w:tabs>
        <w:snapToGrid w:val="0"/>
        <w:spacing w:line="360" w:lineRule="auto"/>
        <w:ind w:firstLine="57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供应商（公章）：</w:t>
      </w:r>
    </w:p>
    <w:p>
      <w:pPr>
        <w:tabs>
          <w:tab w:val="left" w:pos="6300"/>
        </w:tabs>
        <w:snapToGrid w:val="0"/>
        <w:spacing w:line="360" w:lineRule="auto"/>
        <w:ind w:firstLine="57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 xml:space="preserve">地址：  </w:t>
      </w:r>
    </w:p>
    <w:p>
      <w:pPr>
        <w:tabs>
          <w:tab w:val="left" w:pos="6300"/>
        </w:tabs>
        <w:snapToGrid w:val="0"/>
        <w:spacing w:line="360" w:lineRule="auto"/>
        <w:ind w:firstLine="57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 xml:space="preserve">电话：                   </w:t>
      </w:r>
    </w:p>
    <w:p>
      <w:pPr>
        <w:tabs>
          <w:tab w:val="left" w:pos="6300"/>
        </w:tabs>
        <w:snapToGrid w:val="0"/>
        <w:spacing w:line="360" w:lineRule="auto"/>
        <w:ind w:firstLine="570"/>
        <w:rPr>
          <w:rFonts w:ascii="华文楷体" w:hAnsi="华文楷体" w:eastAsia="华文楷体"/>
          <w:spacing w:val="-14"/>
          <w:kern w:val="28"/>
          <w:sz w:val="28"/>
          <w:szCs w:val="32"/>
        </w:rPr>
      </w:pPr>
      <w:r>
        <w:rPr>
          <w:rFonts w:hint="eastAsia" w:ascii="华文楷体" w:hAnsi="华文楷体" w:eastAsia="华文楷体"/>
          <w:spacing w:val="-14"/>
          <w:kern w:val="28"/>
          <w:sz w:val="28"/>
          <w:szCs w:val="32"/>
        </w:rPr>
        <w:t>联系人：</w:t>
      </w:r>
    </w:p>
    <w:p>
      <w:pPr>
        <w:snapToGrid w:val="0"/>
        <w:spacing w:line="360" w:lineRule="auto"/>
        <w:ind w:firstLine="584" w:firstLineChars="200"/>
        <w:rPr>
          <w:rFonts w:hint="eastAsia" w:ascii="华文楷体" w:hAnsi="华文楷体" w:eastAsia="华文楷体"/>
          <w:spacing w:val="-14"/>
          <w:kern w:val="28"/>
          <w:sz w:val="28"/>
          <w:szCs w:val="32"/>
        </w:rPr>
      </w:pPr>
      <w:r>
        <w:rPr>
          <w:rFonts w:hint="eastAsia" w:ascii="华文楷体" w:hAnsi="华文楷体" w:eastAsia="华文楷体"/>
          <w:spacing w:val="-14"/>
          <w:kern w:val="28"/>
          <w:sz w:val="32"/>
          <w:szCs w:val="32"/>
        </w:rPr>
        <w:t xml:space="preserve">                         </w:t>
      </w:r>
      <w:r>
        <w:rPr>
          <w:rFonts w:hint="eastAsia" w:ascii="华文楷体" w:hAnsi="华文楷体" w:eastAsia="华文楷体"/>
          <w:spacing w:val="-14"/>
          <w:kern w:val="28"/>
          <w:sz w:val="28"/>
          <w:szCs w:val="32"/>
        </w:rPr>
        <w:t xml:space="preserve">      </w:t>
      </w:r>
      <w:r>
        <w:rPr>
          <w:rFonts w:hint="eastAsia" w:ascii="华文楷体" w:hAnsi="华文楷体" w:eastAsia="华文楷体"/>
          <w:spacing w:val="-14"/>
          <w:kern w:val="28"/>
          <w:sz w:val="28"/>
          <w:szCs w:val="32"/>
          <w:lang w:val="en-US" w:eastAsia="zh-CN"/>
        </w:rPr>
        <w:t xml:space="preserve">                    </w:t>
      </w:r>
      <w:r>
        <w:rPr>
          <w:rFonts w:hint="eastAsia" w:ascii="华文楷体" w:hAnsi="华文楷体" w:eastAsia="华文楷体"/>
          <w:spacing w:val="-14"/>
          <w:kern w:val="28"/>
          <w:sz w:val="28"/>
          <w:szCs w:val="32"/>
        </w:rPr>
        <w:t>年    月    日</w:t>
      </w:r>
    </w:p>
    <w:p>
      <w:pPr>
        <w:snapToGrid w:val="0"/>
        <w:spacing w:line="360" w:lineRule="auto"/>
        <w:ind w:firstLine="504" w:firstLineChars="200"/>
        <w:rPr>
          <w:rFonts w:hint="eastAsia" w:ascii="华文楷体" w:hAnsi="华文楷体" w:eastAsia="华文楷体"/>
          <w:spacing w:val="-14"/>
          <w:kern w:val="28"/>
          <w:sz w:val="28"/>
          <w:szCs w:val="32"/>
        </w:rPr>
      </w:pPr>
    </w:p>
    <w:p>
      <w:pPr>
        <w:snapToGrid w:val="0"/>
        <w:spacing w:line="360" w:lineRule="auto"/>
        <w:ind w:firstLine="504" w:firstLineChars="200"/>
        <w:rPr>
          <w:rFonts w:hint="eastAsia" w:ascii="华文楷体" w:hAnsi="华文楷体" w:eastAsia="华文楷体"/>
          <w:spacing w:val="-14"/>
          <w:kern w:val="28"/>
          <w:sz w:val="28"/>
          <w:szCs w:val="32"/>
        </w:rPr>
      </w:pPr>
    </w:p>
    <w:p>
      <w:pPr>
        <w:spacing w:line="360" w:lineRule="auto"/>
        <w:ind w:right="560"/>
        <w:rPr>
          <w:rFonts w:ascii="华文楷体" w:hAnsi="华文楷体" w:eastAsia="华文楷体"/>
          <w:b/>
          <w:spacing w:val="-14"/>
          <w:kern w:val="28"/>
          <w:sz w:val="32"/>
          <w:szCs w:val="32"/>
        </w:rPr>
      </w:pPr>
      <w:r>
        <w:rPr>
          <w:rFonts w:ascii="华文楷体" w:hAnsi="华文楷体" w:eastAsia="华文楷体"/>
          <w:b/>
          <w:spacing w:val="-14"/>
          <w:kern w:val="28"/>
          <w:sz w:val="32"/>
          <w:szCs w:val="32"/>
        </w:rPr>
        <w:t>格式2</w:t>
      </w:r>
    </w:p>
    <w:p>
      <w:pPr>
        <w:spacing w:line="360" w:lineRule="auto"/>
        <w:ind w:right="560"/>
        <w:jc w:val="center"/>
        <w:rPr>
          <w:rFonts w:ascii="华文楷体" w:hAnsi="华文楷体" w:eastAsia="华文楷体"/>
          <w:b/>
          <w:spacing w:val="-14"/>
          <w:kern w:val="28"/>
          <w:sz w:val="28"/>
          <w:szCs w:val="28"/>
        </w:rPr>
      </w:pPr>
      <w:r>
        <w:rPr>
          <w:rFonts w:hint="eastAsia" w:ascii="华文楷体" w:hAnsi="华文楷体" w:eastAsia="华文楷体"/>
          <w:b/>
          <w:spacing w:val="-14"/>
          <w:kern w:val="28"/>
          <w:sz w:val="28"/>
          <w:szCs w:val="28"/>
        </w:rPr>
        <w:t>法定代表人授权委托书</w:t>
      </w:r>
    </w:p>
    <w:p>
      <w:pPr>
        <w:spacing w:line="360" w:lineRule="auto"/>
        <w:ind w:firstLine="504" w:firstLineChars="200"/>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本授权书声明：我    （姓名）系   （报价供应商名称）的法定代表人，现授权我单位的</w:t>
      </w:r>
      <w:r>
        <w:rPr>
          <w:rFonts w:hint="eastAsia" w:ascii="华文楷体" w:hAnsi="华文楷体" w:eastAsia="华文楷体"/>
          <w:spacing w:val="-14"/>
          <w:kern w:val="28"/>
          <w:sz w:val="28"/>
          <w:szCs w:val="28"/>
          <w:u w:val="single"/>
        </w:rPr>
        <w:t xml:space="preserve">           </w:t>
      </w:r>
      <w:r>
        <w:rPr>
          <w:rFonts w:hint="eastAsia" w:ascii="华文楷体" w:hAnsi="华文楷体" w:eastAsia="华文楷体"/>
          <w:spacing w:val="-14"/>
          <w:kern w:val="28"/>
          <w:sz w:val="28"/>
          <w:szCs w:val="28"/>
        </w:rPr>
        <w:t>（姓名）为我公司授权代理人，以本公司的名义参加</w:t>
      </w:r>
      <w:r>
        <w:rPr>
          <w:rFonts w:hint="eastAsia" w:ascii="华文楷体" w:hAnsi="华文楷体" w:eastAsia="华文楷体"/>
          <w:spacing w:val="-14"/>
          <w:kern w:val="28"/>
          <w:sz w:val="28"/>
          <w:szCs w:val="28"/>
          <w:u w:val="single"/>
        </w:rPr>
        <w:t xml:space="preserve">                                        </w:t>
      </w:r>
      <w:r>
        <w:rPr>
          <w:rFonts w:hint="eastAsia" w:ascii="华文楷体" w:hAnsi="华文楷体" w:eastAsia="华文楷体"/>
          <w:spacing w:val="-14"/>
          <w:kern w:val="28"/>
          <w:sz w:val="28"/>
          <w:szCs w:val="28"/>
        </w:rPr>
        <w:t>（项目名称）的</w:t>
      </w:r>
      <w:r>
        <w:rPr>
          <w:rFonts w:hint="eastAsia" w:ascii="华文楷体" w:hAnsi="华文楷体" w:eastAsia="华文楷体"/>
          <w:spacing w:val="-14"/>
          <w:kern w:val="28"/>
          <w:sz w:val="28"/>
          <w:szCs w:val="28"/>
          <w:lang w:eastAsia="zh-CN"/>
        </w:rPr>
        <w:t>报价</w:t>
      </w:r>
      <w:r>
        <w:rPr>
          <w:rFonts w:hint="eastAsia" w:ascii="华文楷体" w:hAnsi="华文楷体" w:eastAsia="华文楷体"/>
          <w:spacing w:val="-14"/>
          <w:kern w:val="28"/>
          <w:sz w:val="28"/>
          <w:szCs w:val="28"/>
        </w:rPr>
        <w:t>采购活动。授权代理人在本次</w:t>
      </w:r>
      <w:r>
        <w:rPr>
          <w:rFonts w:hint="eastAsia" w:ascii="华文楷体" w:hAnsi="华文楷体" w:eastAsia="华文楷体"/>
          <w:spacing w:val="-14"/>
          <w:kern w:val="28"/>
          <w:sz w:val="28"/>
          <w:szCs w:val="28"/>
          <w:lang w:eastAsia="zh-CN"/>
        </w:rPr>
        <w:t>报价</w:t>
      </w:r>
      <w:r>
        <w:rPr>
          <w:rFonts w:hint="eastAsia" w:ascii="华文楷体" w:hAnsi="华文楷体" w:eastAsia="华文楷体"/>
          <w:spacing w:val="-14"/>
          <w:kern w:val="28"/>
          <w:sz w:val="28"/>
          <w:szCs w:val="28"/>
        </w:rPr>
        <w:t>采购过程中所签署的一切文件和处理与之有关的一切事务，我均予以承认。</w:t>
      </w: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授权代理人：        性   别：         年 龄：    岁</w:t>
      </w:r>
    </w:p>
    <w:p>
      <w:pPr>
        <w:spacing w:line="360" w:lineRule="auto"/>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 xml:space="preserve">单      位：        部   门： </w:t>
      </w:r>
    </w:p>
    <w:p>
      <w:pPr>
        <w:spacing w:line="360" w:lineRule="auto"/>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 xml:space="preserve">职      务： </w:t>
      </w:r>
    </w:p>
    <w:p>
      <w:pPr>
        <w:spacing w:line="360" w:lineRule="auto"/>
        <w:ind w:firstLine="504" w:firstLineChars="200"/>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授权代理人无转让权，特此授权。</w:t>
      </w:r>
    </w:p>
    <w:p>
      <w:pPr>
        <w:spacing w:line="360" w:lineRule="auto"/>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报价供应商：（盖章）</w:t>
      </w:r>
    </w:p>
    <w:tbl>
      <w:tblPr>
        <w:tblStyle w:val="10"/>
        <w:tblpPr w:leftFromText="180" w:rightFromText="180" w:vertAnchor="text" w:horzAnchor="margin" w:tblpY="15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5" w:hRule="atLeast"/>
        </w:trPr>
        <w:tc>
          <w:tcPr>
            <w:tcW w:w="3960" w:type="dxa"/>
          </w:tcPr>
          <w:p>
            <w:pPr>
              <w:spacing w:line="360" w:lineRule="auto"/>
              <w:ind w:firstLine="252" w:firstLineChars="100"/>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法定代表人身份证复印件</w:t>
            </w: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p>
        </w:tc>
      </w:tr>
    </w:tbl>
    <w:p>
      <w:pPr>
        <w:spacing w:line="360" w:lineRule="auto"/>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法定代表人：（签字或盖章）</w:t>
      </w:r>
    </w:p>
    <w:p>
      <w:pPr>
        <w:spacing w:line="360" w:lineRule="auto"/>
        <w:ind w:right="438"/>
        <w:jc w:val="right"/>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日期：</w:t>
      </w:r>
      <w:r>
        <w:rPr>
          <w:rFonts w:hint="eastAsia" w:ascii="华文楷体" w:hAnsi="华文楷体" w:eastAsia="华文楷体"/>
          <w:spacing w:val="-14"/>
          <w:kern w:val="28"/>
          <w:sz w:val="28"/>
          <w:szCs w:val="28"/>
          <w:lang w:val="en-US" w:eastAsia="zh-CN"/>
        </w:rPr>
        <w:t xml:space="preserve">   </w:t>
      </w:r>
      <w:r>
        <w:rPr>
          <w:rFonts w:hint="eastAsia" w:ascii="华文楷体" w:hAnsi="华文楷体" w:eastAsia="华文楷体"/>
          <w:spacing w:val="-14"/>
          <w:kern w:val="28"/>
          <w:sz w:val="28"/>
          <w:szCs w:val="28"/>
        </w:rPr>
        <w:t>年 月  日</w:t>
      </w:r>
    </w:p>
    <w:tbl>
      <w:tblPr>
        <w:tblStyle w:val="10"/>
        <w:tblpPr w:leftFromText="180" w:rightFromText="180" w:vertAnchor="text" w:horzAnchor="page" w:tblpX="6292" w:tblpY="25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8" w:hRule="atLeast"/>
        </w:trPr>
        <w:tc>
          <w:tcPr>
            <w:tcW w:w="3960" w:type="dxa"/>
          </w:tcPr>
          <w:p>
            <w:pPr>
              <w:spacing w:line="360" w:lineRule="auto"/>
              <w:rPr>
                <w:rFonts w:ascii="华文楷体" w:hAnsi="华文楷体" w:eastAsia="华文楷体"/>
                <w:spacing w:val="-14"/>
                <w:kern w:val="28"/>
                <w:sz w:val="28"/>
                <w:szCs w:val="28"/>
              </w:rPr>
            </w:pPr>
            <w:r>
              <w:rPr>
                <w:rFonts w:hint="eastAsia" w:ascii="华文楷体" w:hAnsi="华文楷体" w:eastAsia="华文楷体"/>
                <w:spacing w:val="-14"/>
                <w:kern w:val="28"/>
                <w:sz w:val="28"/>
                <w:szCs w:val="28"/>
              </w:rPr>
              <w:t>授权代理人身份证复印件</w:t>
            </w: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p>
          <w:p>
            <w:pPr>
              <w:spacing w:line="360" w:lineRule="auto"/>
              <w:rPr>
                <w:rFonts w:ascii="华文楷体" w:hAnsi="华文楷体" w:eastAsia="华文楷体"/>
                <w:spacing w:val="-14"/>
                <w:kern w:val="28"/>
                <w:sz w:val="28"/>
                <w:szCs w:val="28"/>
              </w:rPr>
            </w:pPr>
          </w:p>
        </w:tc>
      </w:tr>
    </w:tbl>
    <w:p>
      <w:pPr>
        <w:spacing w:line="360" w:lineRule="auto"/>
        <w:rPr>
          <w:rFonts w:ascii="华文楷体" w:hAnsi="华文楷体" w:eastAsia="华文楷体"/>
          <w:b/>
          <w:spacing w:val="-14"/>
          <w:kern w:val="28"/>
          <w:sz w:val="32"/>
          <w:szCs w:val="28"/>
        </w:rPr>
      </w:pPr>
    </w:p>
    <w:p>
      <w:pPr>
        <w:spacing w:line="360" w:lineRule="auto"/>
        <w:rPr>
          <w:rFonts w:ascii="华文楷体" w:hAnsi="华文楷体" w:eastAsia="华文楷体"/>
          <w:b/>
          <w:spacing w:val="-14"/>
          <w:kern w:val="28"/>
          <w:sz w:val="32"/>
          <w:szCs w:val="28"/>
        </w:rPr>
      </w:pPr>
      <w:r>
        <w:rPr>
          <w:rFonts w:hint="eastAsia" w:ascii="华文楷体" w:hAnsi="华文楷体" w:eastAsia="华文楷体"/>
          <w:b/>
          <w:spacing w:val="-14"/>
          <w:kern w:val="28"/>
          <w:sz w:val="32"/>
          <w:szCs w:val="28"/>
        </w:rPr>
        <w:t>格式3</w:t>
      </w:r>
    </w:p>
    <w:p>
      <w:pPr>
        <w:tabs>
          <w:tab w:val="left" w:pos="6300"/>
        </w:tabs>
        <w:snapToGrid w:val="0"/>
        <w:spacing w:line="500" w:lineRule="exact"/>
        <w:jc w:val="center"/>
        <w:rPr>
          <w:rFonts w:ascii="华文楷体" w:hAnsi="华文楷体" w:eastAsia="华文楷体"/>
          <w:b/>
          <w:bCs/>
          <w:color w:val="000000"/>
          <w:sz w:val="28"/>
          <w:szCs w:val="28"/>
        </w:rPr>
      </w:pPr>
      <w:r>
        <w:rPr>
          <w:rFonts w:hint="eastAsia" w:ascii="华文楷体" w:hAnsi="华文楷体" w:eastAsia="华文楷体"/>
          <w:b/>
          <w:bCs/>
          <w:color w:val="000000"/>
          <w:sz w:val="28"/>
          <w:szCs w:val="28"/>
        </w:rPr>
        <w:t>诚信声明</w:t>
      </w:r>
    </w:p>
    <w:p>
      <w:pPr>
        <w:tabs>
          <w:tab w:val="left" w:pos="6300"/>
        </w:tabs>
        <w:snapToGrid w:val="0"/>
        <w:spacing w:line="500" w:lineRule="exact"/>
        <w:ind w:firstLine="570"/>
        <w:rPr>
          <w:rFonts w:ascii="华文楷体" w:hAnsi="华文楷体" w:eastAsia="华文楷体"/>
          <w:color w:val="000000"/>
          <w:sz w:val="28"/>
          <w:szCs w:val="28"/>
        </w:rPr>
      </w:pPr>
    </w:p>
    <w:p>
      <w:p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采购项目名称：</w:t>
      </w:r>
      <w:r>
        <w:rPr>
          <w:rFonts w:hint="eastAsia" w:ascii="华文楷体" w:hAnsi="华文楷体" w:eastAsia="华文楷体"/>
          <w:color w:val="000000"/>
          <w:sz w:val="28"/>
          <w:szCs w:val="28"/>
          <w:u w:val="single"/>
        </w:rPr>
        <w:t xml:space="preserve"> </w:t>
      </w:r>
      <w:r>
        <w:rPr>
          <w:rFonts w:hint="eastAsia" w:ascii="华文楷体" w:hAnsi="华文楷体" w:eastAsia="华文楷体"/>
          <w:spacing w:val="-14"/>
          <w:kern w:val="28"/>
          <w:sz w:val="28"/>
          <w:szCs w:val="28"/>
          <w:u w:val="single"/>
        </w:rPr>
        <w:t xml:space="preserve">                                      </w:t>
      </w:r>
    </w:p>
    <w:p>
      <w:pPr>
        <w:tabs>
          <w:tab w:val="left" w:pos="6300"/>
        </w:tabs>
        <w:snapToGrid w:val="0"/>
        <w:spacing w:line="500" w:lineRule="exact"/>
        <w:ind w:firstLine="570"/>
        <w:rPr>
          <w:rFonts w:ascii="华文楷体" w:hAnsi="华文楷体" w:eastAsia="华文楷体"/>
          <w:color w:val="000000"/>
          <w:sz w:val="28"/>
          <w:szCs w:val="28"/>
        </w:rPr>
      </w:pPr>
    </w:p>
    <w:p>
      <w:p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致：</w:t>
      </w:r>
      <w:r>
        <w:rPr>
          <w:rFonts w:hint="eastAsia" w:ascii="华文楷体" w:hAnsi="华文楷体" w:eastAsia="华文楷体"/>
          <w:color w:val="000000"/>
          <w:sz w:val="28"/>
          <w:szCs w:val="28"/>
          <w:u w:val="single"/>
        </w:rPr>
        <w:t xml:space="preserve">                     </w:t>
      </w:r>
      <w:r>
        <w:rPr>
          <w:rFonts w:hint="eastAsia" w:ascii="华文楷体" w:hAnsi="华文楷体" w:eastAsia="华文楷体"/>
          <w:color w:val="000000"/>
          <w:sz w:val="28"/>
          <w:szCs w:val="28"/>
        </w:rPr>
        <w:t>（采购单位）：</w:t>
      </w:r>
    </w:p>
    <w:p>
      <w:p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u w:val="single"/>
        </w:rPr>
        <w:t xml:space="preserve">                             </w:t>
      </w:r>
      <w:r>
        <w:rPr>
          <w:rFonts w:hint="eastAsia" w:ascii="华文楷体" w:hAnsi="华文楷体" w:eastAsia="华文楷体"/>
          <w:color w:val="000000"/>
          <w:sz w:val="28"/>
          <w:szCs w:val="28"/>
        </w:rPr>
        <w:t>（投标人名称）郑重声明：</w:t>
      </w:r>
    </w:p>
    <w:p>
      <w:pPr>
        <w:numPr>
          <w:ilvl w:val="0"/>
          <w:numId w:val="4"/>
        </w:num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我公司具有良好的商业信誉和健全的财务会计制度，具有履行合同所必需的设备和专业技术能力，有依法缴纳税收的良好记录，在合同签订前后随时愿意提供相关证明材料；</w:t>
      </w:r>
    </w:p>
    <w:p>
      <w:pPr>
        <w:numPr>
          <w:ilvl w:val="0"/>
          <w:numId w:val="4"/>
        </w:num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我公司同时声明参加本项目采购活动前三年内无重大违法活动记录，符合《政府采购法》规定的投标人资格条件；</w:t>
      </w:r>
    </w:p>
    <w:p>
      <w:pPr>
        <w:numPr>
          <w:ilvl w:val="0"/>
          <w:numId w:val="4"/>
        </w:num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我公司承诺2017年至今没有出现违法、违规或失信行为；</w:t>
      </w:r>
    </w:p>
    <w:p>
      <w:pPr>
        <w:numPr>
          <w:ilvl w:val="0"/>
          <w:numId w:val="4"/>
        </w:num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我公司承诺2017年至今没有拖欠劳务费或工资的败诉记录；</w:t>
      </w:r>
    </w:p>
    <w:p>
      <w:pPr>
        <w:numPr>
          <w:ilvl w:val="0"/>
          <w:numId w:val="4"/>
        </w:num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我公司承诺2017年至今无安全生产责任事故；</w:t>
      </w:r>
    </w:p>
    <w:p>
      <w:pPr>
        <w:widowControl/>
        <w:spacing w:line="420" w:lineRule="exact"/>
        <w:ind w:firstLine="560" w:firstLineChars="200"/>
        <w:jc w:val="left"/>
        <w:rPr>
          <w:rFonts w:ascii="华文楷体" w:hAnsi="华文楷体" w:eastAsia="华文楷体"/>
          <w:color w:val="000000"/>
          <w:sz w:val="28"/>
          <w:szCs w:val="28"/>
        </w:rPr>
      </w:pPr>
    </w:p>
    <w:p>
      <w:pPr>
        <w:widowControl/>
        <w:spacing w:line="420" w:lineRule="exact"/>
        <w:ind w:firstLine="560" w:firstLineChars="200"/>
        <w:jc w:val="left"/>
        <w:rPr>
          <w:rFonts w:ascii="华文楷体" w:hAnsi="华文楷体" w:eastAsia="华文楷体"/>
          <w:color w:val="000000"/>
          <w:sz w:val="28"/>
          <w:szCs w:val="28"/>
        </w:rPr>
      </w:pPr>
    </w:p>
    <w:p>
      <w:p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我方对以上声明负全部法律责任。</w:t>
      </w:r>
    </w:p>
    <w:p>
      <w:pPr>
        <w:tabs>
          <w:tab w:val="left" w:pos="6300"/>
        </w:tabs>
        <w:snapToGrid w:val="0"/>
        <w:spacing w:line="500" w:lineRule="exact"/>
        <w:ind w:firstLine="560" w:firstLineChars="200"/>
        <w:rPr>
          <w:rFonts w:ascii="华文楷体" w:hAnsi="华文楷体" w:eastAsia="华文楷体"/>
          <w:color w:val="000000"/>
          <w:sz w:val="28"/>
          <w:szCs w:val="28"/>
        </w:rPr>
      </w:pPr>
    </w:p>
    <w:p>
      <w:pPr>
        <w:tabs>
          <w:tab w:val="left" w:pos="6300"/>
        </w:tabs>
        <w:snapToGrid w:val="0"/>
        <w:spacing w:line="500" w:lineRule="exact"/>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特此声明。</w:t>
      </w:r>
    </w:p>
    <w:p>
      <w:pPr>
        <w:tabs>
          <w:tab w:val="left" w:pos="6300"/>
        </w:tabs>
        <w:snapToGrid w:val="0"/>
        <w:spacing w:line="500" w:lineRule="exact"/>
        <w:ind w:firstLine="570"/>
        <w:rPr>
          <w:rFonts w:ascii="华文楷体" w:hAnsi="华文楷体" w:eastAsia="华文楷体"/>
          <w:color w:val="000000"/>
          <w:sz w:val="28"/>
          <w:szCs w:val="28"/>
        </w:rPr>
      </w:pPr>
    </w:p>
    <w:p>
      <w:pPr>
        <w:tabs>
          <w:tab w:val="left" w:pos="6300"/>
        </w:tabs>
        <w:snapToGrid w:val="0"/>
        <w:spacing w:line="500" w:lineRule="exact"/>
        <w:ind w:right="424" w:firstLine="570"/>
        <w:jc w:val="right"/>
        <w:rPr>
          <w:rFonts w:ascii="华文楷体" w:hAnsi="华文楷体" w:eastAsia="华文楷体"/>
          <w:color w:val="000000"/>
          <w:sz w:val="28"/>
          <w:szCs w:val="28"/>
        </w:rPr>
      </w:pPr>
      <w:r>
        <w:rPr>
          <w:rFonts w:hint="eastAsia" w:ascii="华文楷体" w:hAnsi="华文楷体" w:eastAsia="华文楷体"/>
          <w:color w:val="000000"/>
          <w:sz w:val="28"/>
          <w:szCs w:val="28"/>
        </w:rPr>
        <w:t>（投标人公章）</w:t>
      </w:r>
    </w:p>
    <w:p>
      <w:pPr>
        <w:tabs>
          <w:tab w:val="left" w:pos="6300"/>
        </w:tabs>
        <w:snapToGrid w:val="0"/>
        <w:spacing w:line="500" w:lineRule="exact"/>
        <w:ind w:right="480" w:firstLine="570"/>
        <w:jc w:val="right"/>
        <w:rPr>
          <w:rFonts w:ascii="华文楷体" w:hAnsi="华文楷体" w:eastAsia="华文楷体"/>
          <w:sz w:val="28"/>
          <w:szCs w:val="28"/>
        </w:rPr>
      </w:pPr>
      <w:r>
        <w:rPr>
          <w:rFonts w:hint="eastAsia" w:ascii="华文楷体" w:hAnsi="华文楷体" w:eastAsia="华文楷体"/>
          <w:color w:val="000000"/>
          <w:sz w:val="28"/>
          <w:szCs w:val="28"/>
          <w:lang w:val="en-US" w:eastAsia="zh-CN"/>
        </w:rPr>
        <w:t xml:space="preserve"> </w:t>
      </w:r>
      <w:r>
        <w:rPr>
          <w:rFonts w:hint="eastAsia" w:ascii="华文楷体" w:hAnsi="华文楷体" w:eastAsia="华文楷体"/>
          <w:color w:val="000000"/>
          <w:sz w:val="28"/>
          <w:szCs w:val="28"/>
        </w:rPr>
        <w:t xml:space="preserve">年 </w:t>
      </w:r>
      <w:r>
        <w:rPr>
          <w:rFonts w:hint="eastAsia" w:ascii="华文楷体" w:hAnsi="华文楷体" w:eastAsia="华文楷体"/>
          <w:color w:val="000000"/>
          <w:sz w:val="28"/>
          <w:szCs w:val="28"/>
          <w:lang w:val="en-US" w:eastAsia="zh-CN"/>
        </w:rPr>
        <w:t xml:space="preserve"> </w:t>
      </w:r>
      <w:r>
        <w:rPr>
          <w:rFonts w:hint="eastAsia" w:ascii="华文楷体" w:hAnsi="华文楷体" w:eastAsia="华文楷体"/>
          <w:color w:val="000000"/>
          <w:sz w:val="28"/>
          <w:szCs w:val="28"/>
        </w:rPr>
        <w:t>月</w:t>
      </w:r>
      <w:r>
        <w:rPr>
          <w:rFonts w:hint="eastAsia" w:ascii="华文楷体" w:hAnsi="华文楷体" w:eastAsia="华文楷体"/>
          <w:color w:val="000000"/>
          <w:sz w:val="28"/>
          <w:szCs w:val="28"/>
          <w:lang w:val="en-US" w:eastAsia="zh-CN"/>
        </w:rPr>
        <w:t xml:space="preserve"> </w:t>
      </w:r>
      <w:r>
        <w:rPr>
          <w:rFonts w:hint="eastAsia" w:ascii="华文楷体" w:hAnsi="华文楷体" w:eastAsia="华文楷体"/>
          <w:color w:val="000000"/>
          <w:sz w:val="28"/>
          <w:szCs w:val="28"/>
        </w:rPr>
        <w:t xml:space="preserve"> 日</w:t>
      </w:r>
    </w:p>
    <w:p>
      <w:pPr>
        <w:widowControl/>
        <w:spacing w:line="360" w:lineRule="auto"/>
        <w:ind w:left="720"/>
        <w:jc w:val="right"/>
        <w:rPr>
          <w:rFonts w:ascii="华文楷体" w:hAnsi="华文楷体" w:eastAsia="华文楷体" w:cs="楷体"/>
          <w:b/>
          <w:sz w:val="28"/>
          <w:szCs w:val="28"/>
        </w:rPr>
      </w:pPr>
    </w:p>
    <w:sectPr>
      <w:footerReference r:id="rId3" w:type="default"/>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27771"/>
    <w:multiLevelType w:val="singleLevel"/>
    <w:tmpl w:val="EE12777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2FCF42D5"/>
    <w:multiLevelType w:val="multilevel"/>
    <w:tmpl w:val="2FCF42D5"/>
    <w:lvl w:ilvl="0" w:tentative="0">
      <w:start w:val="1"/>
      <w:numFmt w:val="japaneseCounting"/>
      <w:lvlText w:val="%1、"/>
      <w:lvlJc w:val="left"/>
      <w:pPr>
        <w:tabs>
          <w:tab w:val="left" w:pos="0"/>
        </w:tabs>
        <w:ind w:left="420" w:hanging="420"/>
      </w:pPr>
      <w:rPr>
        <w:rFonts w:hint="default"/>
        <w:b/>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3B8F219D"/>
    <w:multiLevelType w:val="multilevel"/>
    <w:tmpl w:val="3B8F21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MzRhMTU5MTZmZWJlOGNhMWZkZDEwNGVkNWEzZTkifQ=="/>
  </w:docVars>
  <w:rsids>
    <w:rsidRoot w:val="00172A27"/>
    <w:rsid w:val="00010F61"/>
    <w:rsid w:val="0002342E"/>
    <w:rsid w:val="00083C10"/>
    <w:rsid w:val="0009144A"/>
    <w:rsid w:val="000A50AF"/>
    <w:rsid w:val="000A5B43"/>
    <w:rsid w:val="000C18CE"/>
    <w:rsid w:val="000E50F1"/>
    <w:rsid w:val="0010382F"/>
    <w:rsid w:val="00172A27"/>
    <w:rsid w:val="001843C2"/>
    <w:rsid w:val="00193A1C"/>
    <w:rsid w:val="001E4865"/>
    <w:rsid w:val="00203C4F"/>
    <w:rsid w:val="00224EC3"/>
    <w:rsid w:val="0022523A"/>
    <w:rsid w:val="00226791"/>
    <w:rsid w:val="00235C94"/>
    <w:rsid w:val="0027574A"/>
    <w:rsid w:val="002919EB"/>
    <w:rsid w:val="00291C36"/>
    <w:rsid w:val="002C4833"/>
    <w:rsid w:val="00345BF0"/>
    <w:rsid w:val="003A7269"/>
    <w:rsid w:val="003F7BF7"/>
    <w:rsid w:val="0040472B"/>
    <w:rsid w:val="004915F6"/>
    <w:rsid w:val="004A55A5"/>
    <w:rsid w:val="004C3666"/>
    <w:rsid w:val="004D26B2"/>
    <w:rsid w:val="005049F7"/>
    <w:rsid w:val="005068EA"/>
    <w:rsid w:val="005101F1"/>
    <w:rsid w:val="0051732F"/>
    <w:rsid w:val="005436A8"/>
    <w:rsid w:val="00563872"/>
    <w:rsid w:val="005D44F6"/>
    <w:rsid w:val="00621783"/>
    <w:rsid w:val="00626568"/>
    <w:rsid w:val="00645F8E"/>
    <w:rsid w:val="006910E2"/>
    <w:rsid w:val="0069121C"/>
    <w:rsid w:val="006B3F7F"/>
    <w:rsid w:val="006C3020"/>
    <w:rsid w:val="006C6226"/>
    <w:rsid w:val="00713A0B"/>
    <w:rsid w:val="00713B97"/>
    <w:rsid w:val="007868AF"/>
    <w:rsid w:val="007B4FF6"/>
    <w:rsid w:val="00854ADF"/>
    <w:rsid w:val="00871F61"/>
    <w:rsid w:val="008A0813"/>
    <w:rsid w:val="008B3BDB"/>
    <w:rsid w:val="008E28D1"/>
    <w:rsid w:val="008E7EDA"/>
    <w:rsid w:val="00904619"/>
    <w:rsid w:val="00962E1B"/>
    <w:rsid w:val="00970312"/>
    <w:rsid w:val="009E2F9D"/>
    <w:rsid w:val="009E514A"/>
    <w:rsid w:val="00A24250"/>
    <w:rsid w:val="00A60EA8"/>
    <w:rsid w:val="00A84BEE"/>
    <w:rsid w:val="00AA354D"/>
    <w:rsid w:val="00AF05A5"/>
    <w:rsid w:val="00B222A6"/>
    <w:rsid w:val="00B60DE0"/>
    <w:rsid w:val="00B733D2"/>
    <w:rsid w:val="00BC4D93"/>
    <w:rsid w:val="00BF0A0B"/>
    <w:rsid w:val="00C35E08"/>
    <w:rsid w:val="00C36AE0"/>
    <w:rsid w:val="00CA3F34"/>
    <w:rsid w:val="00CB7AE9"/>
    <w:rsid w:val="00CC3E43"/>
    <w:rsid w:val="00D0648B"/>
    <w:rsid w:val="00D12742"/>
    <w:rsid w:val="00D133FF"/>
    <w:rsid w:val="00D6692C"/>
    <w:rsid w:val="00D754CB"/>
    <w:rsid w:val="00DB356E"/>
    <w:rsid w:val="00DD18E1"/>
    <w:rsid w:val="00E901D3"/>
    <w:rsid w:val="00E9418D"/>
    <w:rsid w:val="00F16BE3"/>
    <w:rsid w:val="00F67DC9"/>
    <w:rsid w:val="00F96CB9"/>
    <w:rsid w:val="00FA3230"/>
    <w:rsid w:val="03A957F9"/>
    <w:rsid w:val="0B8A63C2"/>
    <w:rsid w:val="0C0513D8"/>
    <w:rsid w:val="17C70BCA"/>
    <w:rsid w:val="26D1265F"/>
    <w:rsid w:val="2F17640D"/>
    <w:rsid w:val="340852FE"/>
    <w:rsid w:val="3F4A7E6C"/>
    <w:rsid w:val="448F27F7"/>
    <w:rsid w:val="467C4CAD"/>
    <w:rsid w:val="4C8263D6"/>
    <w:rsid w:val="4E2D3DD0"/>
    <w:rsid w:val="50375E40"/>
    <w:rsid w:val="585F1295"/>
    <w:rsid w:val="592D63A1"/>
    <w:rsid w:val="62F627F2"/>
    <w:rsid w:val="640A376B"/>
    <w:rsid w:val="69572179"/>
    <w:rsid w:val="6ECF685A"/>
    <w:rsid w:val="74FA6800"/>
    <w:rsid w:val="76424E1E"/>
    <w:rsid w:val="7836450F"/>
    <w:rsid w:val="7DE3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center"/>
    </w:pPr>
    <w:rPr>
      <w:rFonts w:ascii="幼圆" w:hAnsi="宋体" w:eastAsia="幼圆" w:cs="宋体"/>
      <w:b/>
      <w:kern w:val="0"/>
      <w:sz w:val="44"/>
      <w:szCs w:val="22"/>
      <w:lang w:eastAsia="en-US"/>
    </w:rPr>
  </w:style>
  <w:style w:type="paragraph" w:styleId="5">
    <w:name w:val="Body Text Indent"/>
    <w:basedOn w:val="1"/>
    <w:link w:val="20"/>
    <w:qFormat/>
    <w:uiPriority w:val="0"/>
    <w:pPr>
      <w:spacing w:after="120"/>
      <w:ind w:left="420" w:leftChars="200"/>
    </w:pPr>
  </w:style>
  <w:style w:type="paragraph" w:styleId="6">
    <w:name w:val="Date"/>
    <w:basedOn w:val="1"/>
    <w:next w:val="1"/>
    <w:qFormat/>
    <w:uiPriority w:val="0"/>
    <w:pPr>
      <w:ind w:left="2500" w:leftChars="2500"/>
    </w:pPr>
  </w:style>
  <w:style w:type="paragraph" w:styleId="7">
    <w:name w:val="Body Text Indent 2"/>
    <w:basedOn w:val="1"/>
    <w:qFormat/>
    <w:uiPriority w:val="0"/>
    <w:pPr>
      <w:ind w:firstLine="200" w:firstLineChars="200"/>
    </w:pPr>
    <w:rPr>
      <w:rFonts w:ascii="宋体"/>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character" w:styleId="12">
    <w:name w:val="page number"/>
    <w:basedOn w:val="11"/>
    <w:qFormat/>
    <w:uiPriority w:val="0"/>
  </w:style>
  <w:style w:type="character" w:styleId="13">
    <w:name w:val="Hyperlink"/>
    <w:qFormat/>
    <w:uiPriority w:val="0"/>
    <w:rPr>
      <w:color w:val="333333"/>
      <w:u w:val="none"/>
    </w:rPr>
  </w:style>
  <w:style w:type="character" w:customStyle="1" w:styleId="14">
    <w:name w:val="apple-style-span"/>
    <w:basedOn w:val="11"/>
    <w:qFormat/>
    <w:uiPriority w:val="0"/>
  </w:style>
  <w:style w:type="paragraph" w:customStyle="1" w:styleId="15">
    <w:name w:val="正文文本缩进1"/>
    <w:basedOn w:val="1"/>
    <w:qFormat/>
    <w:uiPriority w:val="0"/>
    <w:pPr>
      <w:spacing w:line="700" w:lineRule="exact"/>
      <w:ind w:left="960"/>
    </w:pPr>
    <w:rPr>
      <w:sz w:val="44"/>
    </w:rPr>
  </w:style>
  <w:style w:type="paragraph" w:styleId="16">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Default"/>
    <w:qFormat/>
    <w:uiPriority w:val="0"/>
    <w:pPr>
      <w:widowControl w:val="0"/>
      <w:autoSpaceDE w:val="0"/>
      <w:autoSpaceDN w:val="0"/>
      <w:adjustRightInd w:val="0"/>
    </w:pPr>
    <w:rPr>
      <w:rFonts w:ascii="楷体" w:hAnsi="楷体" w:eastAsia="楷体" w:cs="楷体"/>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标题 2 字符"/>
    <w:basedOn w:val="11"/>
    <w:link w:val="4"/>
    <w:semiHidden/>
    <w:qFormat/>
    <w:uiPriority w:val="0"/>
    <w:rPr>
      <w:rFonts w:asciiTheme="majorHAnsi" w:hAnsiTheme="majorHAnsi" w:eastAsiaTheme="majorEastAsia" w:cstheme="majorBidi"/>
      <w:b/>
      <w:bCs/>
      <w:kern w:val="2"/>
      <w:sz w:val="32"/>
      <w:szCs w:val="32"/>
    </w:rPr>
  </w:style>
  <w:style w:type="character" w:customStyle="1" w:styleId="20">
    <w:name w:val="正文文本缩进 字符"/>
    <w:basedOn w:val="11"/>
    <w:link w:val="5"/>
    <w:qFormat/>
    <w:uiPriority w:val="0"/>
    <w:rPr>
      <w:rFonts w:eastAsia="宋体"/>
      <w:kern w:val="2"/>
      <w:sz w:val="21"/>
    </w:rPr>
  </w:style>
  <w:style w:type="paragraph" w:customStyle="1" w:styleId="21">
    <w:name w:val="A1"/>
    <w:basedOn w:val="1"/>
    <w:link w:val="22"/>
    <w:qFormat/>
    <w:uiPriority w:val="0"/>
    <w:pPr>
      <w:wordWrap w:val="0"/>
      <w:spacing w:line="360" w:lineRule="auto"/>
      <w:ind w:firstLine="200" w:firstLineChars="200"/>
      <w:jc w:val="left"/>
    </w:pPr>
    <w:rPr>
      <w:sz w:val="24"/>
      <w:szCs w:val="22"/>
    </w:rPr>
  </w:style>
  <w:style w:type="character" w:customStyle="1" w:styleId="22">
    <w:name w:val="A1 Char"/>
    <w:link w:val="21"/>
    <w:qFormat/>
    <w:locked/>
    <w:uiPriority w:val="0"/>
    <w:rPr>
      <w:rFonts w:eastAsia="宋体"/>
      <w:kern w:val="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fgw</Company>
  <Pages>13</Pages>
  <Words>3748</Words>
  <Characters>3857</Characters>
  <Lines>31</Lines>
  <Paragraphs>8</Paragraphs>
  <TotalTime>8</TotalTime>
  <ScaleCrop>false</ScaleCrop>
  <LinksUpToDate>false</LinksUpToDate>
  <CharactersWithSpaces>4236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2022-03-07T02:35:00Z</dcterms:created>
  <dc:creator>18996648609@189.cn</dc:creator>
  <cp:lastModifiedBy>沈孝武</cp:lastModifiedBy>
  <cp:lastPrinted>2023-08-21T07:06:00Z</cp:lastPrinted>
  <dcterms:modified xsi:type="dcterms:W3CDTF">2023-08-23T09:37:18Z</dcterms:modified>
  <dc:title>比选文件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6E52D321A06C4992AE9ADB86ACC47296</vt:lpwstr>
  </property>
</Properties>
</file>