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b/>
          <w:color w:val="000000"/>
          <w:sz w:val="52"/>
          <w:szCs w:val="52"/>
          <w:highlight w:val="none"/>
        </w:rPr>
      </w:pPr>
      <w:bookmarkStart w:id="17" w:name="_GoBack"/>
      <w:bookmarkEnd w:id="17"/>
    </w:p>
    <w:p>
      <w:pPr>
        <w:jc w:val="center"/>
        <w:rPr>
          <w:rFonts w:hint="default" w:ascii="Times New Roman" w:hAnsi="Times New Roman" w:eastAsia="仿宋_GB2312" w:cs="Times New Roman"/>
          <w:b/>
          <w:color w:val="000000"/>
          <w:sz w:val="52"/>
          <w:szCs w:val="52"/>
          <w:highlight w:val="none"/>
        </w:rPr>
      </w:pPr>
    </w:p>
    <w:p>
      <w:pPr>
        <w:jc w:val="center"/>
        <w:rPr>
          <w:rFonts w:hint="default" w:ascii="Times New Roman" w:hAnsi="Times New Roman" w:eastAsia="方正小标宋简体" w:cs="Times New Roman"/>
          <w:color w:val="000000"/>
          <w:sz w:val="52"/>
          <w:szCs w:val="52"/>
          <w:highlight w:val="none"/>
        </w:rPr>
      </w:pPr>
      <w:r>
        <w:rPr>
          <w:rFonts w:hint="default" w:ascii="Times New Roman" w:hAnsi="Times New Roman" w:eastAsia="方正小标宋简体" w:cs="Times New Roman"/>
          <w:color w:val="000000"/>
          <w:sz w:val="52"/>
          <w:szCs w:val="52"/>
          <w:highlight w:val="none"/>
        </w:rPr>
        <w:t>重庆江北国际机场有限公司</w:t>
      </w:r>
    </w:p>
    <w:p>
      <w:pPr>
        <w:jc w:val="center"/>
        <w:rPr>
          <w:rFonts w:hint="default" w:ascii="Times New Roman" w:hAnsi="Times New Roman" w:eastAsia="仿宋" w:cs="Times New Roman"/>
          <w:b/>
          <w:color w:val="000000"/>
          <w:sz w:val="52"/>
          <w:szCs w:val="52"/>
          <w:highlight w:val="none"/>
        </w:rPr>
      </w:pPr>
    </w:p>
    <w:p>
      <w:pPr>
        <w:pStyle w:val="2"/>
        <w:rPr>
          <w:rFonts w:hint="default"/>
          <w:highlight w:val="none"/>
        </w:rPr>
      </w:pPr>
    </w:p>
    <w:p>
      <w:pPr>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_GBK" w:cs="Times New Roman"/>
          <w:sz w:val="44"/>
          <w:szCs w:val="44"/>
          <w:highlight w:val="none"/>
        </w:rPr>
        <w:t xml:space="preserve">  </w:t>
      </w:r>
      <w:r>
        <w:rPr>
          <w:rFonts w:hint="default" w:ascii="Times New Roman" w:hAnsi="Times New Roman" w:eastAsia="方正小标宋简体" w:cs="Times New Roman"/>
          <w:sz w:val="44"/>
          <w:szCs w:val="44"/>
          <w:highlight w:val="none"/>
          <w:u w:val="none"/>
          <w:lang w:eastAsia="zh-CN"/>
        </w:rPr>
        <w:t>高杆灯监控系统耗材采购</w:t>
      </w:r>
      <w:r>
        <w:rPr>
          <w:rFonts w:hint="default" w:ascii="Times New Roman" w:hAnsi="Times New Roman" w:eastAsia="方正小标宋简体" w:cs="Times New Roman"/>
          <w:sz w:val="44"/>
          <w:szCs w:val="44"/>
          <w:highlight w:val="none"/>
        </w:rPr>
        <w:t>项目</w:t>
      </w:r>
    </w:p>
    <w:p>
      <w:pPr>
        <w:jc w:val="center"/>
        <w:rPr>
          <w:rFonts w:hint="eastAsia" w:ascii="Times New Roman" w:hAnsi="Times New Roman" w:eastAsia="方正小标宋简体" w:cs="Times New Roman"/>
          <w:b/>
          <w:color w:val="000000"/>
          <w:sz w:val="32"/>
          <w:highlight w:val="none"/>
          <w:lang w:eastAsia="zh-CN"/>
        </w:rPr>
      </w:pPr>
      <w:r>
        <w:rPr>
          <w:rFonts w:hint="default" w:ascii="Times New Roman" w:hAnsi="Times New Roman" w:eastAsia="方正小标宋简体" w:cs="Times New Roman"/>
          <w:sz w:val="44"/>
          <w:szCs w:val="44"/>
          <w:highlight w:val="none"/>
        </w:rPr>
        <w:t>比选文件</w:t>
      </w:r>
      <w:r>
        <w:rPr>
          <w:rFonts w:hint="eastAsia" w:eastAsia="方正小标宋简体" w:cs="Times New Roman"/>
          <w:sz w:val="44"/>
          <w:szCs w:val="44"/>
          <w:highlight w:val="none"/>
          <w:lang w:eastAsia="zh-CN"/>
        </w:rPr>
        <w:t>（</w:t>
      </w:r>
      <w:r>
        <w:rPr>
          <w:rFonts w:hint="eastAsia" w:eastAsia="方正小标宋简体" w:cs="Times New Roman"/>
          <w:sz w:val="44"/>
          <w:szCs w:val="44"/>
          <w:highlight w:val="none"/>
          <w:lang w:val="en-US" w:eastAsia="zh-CN"/>
        </w:rPr>
        <w:t>第三次</w:t>
      </w:r>
      <w:r>
        <w:rPr>
          <w:rFonts w:hint="eastAsia" w:eastAsia="方正小标宋简体" w:cs="Times New Roman"/>
          <w:sz w:val="44"/>
          <w:szCs w:val="44"/>
          <w:highlight w:val="none"/>
          <w:lang w:eastAsia="zh-CN"/>
        </w:rPr>
        <w:t>）</w:t>
      </w:r>
    </w:p>
    <w:p>
      <w:pPr>
        <w:jc w:val="center"/>
        <w:rPr>
          <w:rFonts w:hint="default" w:ascii="Times New Roman" w:hAnsi="Times New Roman" w:eastAsia="方正小标宋_GBK" w:cs="Times New Roman"/>
          <w:b/>
          <w:color w:val="000000"/>
          <w:sz w:val="32"/>
          <w:highlight w:val="none"/>
        </w:rPr>
      </w:pPr>
    </w:p>
    <w:p>
      <w:pPr>
        <w:jc w:val="center"/>
        <w:rPr>
          <w:rFonts w:hint="default" w:ascii="Times New Roman" w:hAnsi="Times New Roman" w:eastAsia="方正小标宋简体" w:cs="Times New Roman"/>
          <w:color w:val="000000"/>
          <w:sz w:val="32"/>
          <w:highlight w:val="none"/>
          <w:u w:val="single"/>
          <w:lang w:val="en-US"/>
        </w:rPr>
      </w:pPr>
      <w:r>
        <w:rPr>
          <w:rFonts w:hint="default" w:ascii="Times New Roman" w:hAnsi="Times New Roman" w:eastAsia="方正小标宋简体" w:cs="Times New Roman"/>
          <w:color w:val="000000"/>
          <w:sz w:val="32"/>
          <w:highlight w:val="none"/>
        </w:rPr>
        <w:t>编号：</w:t>
      </w:r>
      <w:r>
        <w:rPr>
          <w:rFonts w:hint="default" w:ascii="Times New Roman" w:hAnsi="Times New Roman" w:eastAsia="方正小标宋简体" w:cs="Times New Roman"/>
          <w:sz w:val="32"/>
          <w:highlight w:val="none"/>
          <w:lang w:val="en-US" w:eastAsia="zh-CN"/>
        </w:rPr>
        <w:t>fh-2023-</w:t>
      </w:r>
      <w:r>
        <w:rPr>
          <w:rFonts w:hint="eastAsia" w:eastAsia="方正小标宋简体" w:cs="Times New Roman"/>
          <w:sz w:val="32"/>
          <w:highlight w:val="none"/>
          <w:lang w:val="en-US" w:eastAsia="zh-CN"/>
        </w:rPr>
        <w:t>10</w:t>
      </w:r>
    </w:p>
    <w:p>
      <w:pPr>
        <w:jc w:val="center"/>
        <w:rPr>
          <w:rFonts w:hint="default" w:ascii="Times New Roman" w:hAnsi="Times New Roman" w:eastAsia="方正小标宋_GBK" w:cs="Times New Roman"/>
          <w:b/>
          <w:color w:val="000000"/>
          <w:sz w:val="32"/>
          <w:highlight w:val="none"/>
        </w:rPr>
      </w:pPr>
    </w:p>
    <w:p>
      <w:pP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_GBK" w:cs="Times New Roman"/>
          <w:b/>
          <w:color w:val="000000"/>
          <w:sz w:val="52"/>
          <w:highlight w:val="none"/>
        </w:rPr>
      </w:pPr>
    </w:p>
    <w:p>
      <w:pPr>
        <w:jc w:val="center"/>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color w:val="000000"/>
          <w:sz w:val="32"/>
          <w:szCs w:val="32"/>
          <w:highlight w:val="none"/>
        </w:rPr>
        <w:t>重庆江北国际机场有限公司</w:t>
      </w:r>
    </w:p>
    <w:p>
      <w:pPr>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飞行区</w:t>
      </w:r>
      <w:r>
        <w:rPr>
          <w:rFonts w:hint="default" w:ascii="Times New Roman" w:hAnsi="Times New Roman" w:eastAsia="方正小标宋简体" w:cs="Times New Roman"/>
          <w:sz w:val="32"/>
          <w:szCs w:val="32"/>
          <w:highlight w:val="none"/>
          <w:lang w:val="en-US" w:eastAsia="zh-CN"/>
        </w:rPr>
        <w:t>航务</w:t>
      </w:r>
      <w:r>
        <w:rPr>
          <w:rFonts w:hint="default" w:ascii="Times New Roman" w:hAnsi="Times New Roman" w:eastAsia="方正小标宋简体" w:cs="Times New Roman"/>
          <w:sz w:val="32"/>
          <w:szCs w:val="32"/>
          <w:highlight w:val="none"/>
        </w:rPr>
        <w:t>管理部（代章）</w:t>
      </w:r>
    </w:p>
    <w:p>
      <w:pPr>
        <w:rPr>
          <w:rFonts w:hint="default" w:ascii="Times New Roman" w:hAnsi="Times New Roman" w:eastAsia="仿宋" w:cs="Times New Roman"/>
          <w:b/>
          <w:sz w:val="32"/>
          <w:szCs w:val="32"/>
          <w:highlight w:val="none"/>
        </w:rPr>
      </w:pPr>
    </w:p>
    <w:p>
      <w:pPr>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二〇二</w:t>
      </w:r>
      <w:r>
        <w:rPr>
          <w:rFonts w:hint="default" w:ascii="Times New Roman" w:hAnsi="Times New Roman" w:eastAsia="方正小标宋简体" w:cs="Times New Roman"/>
          <w:sz w:val="32"/>
          <w:szCs w:val="32"/>
          <w:highlight w:val="none"/>
          <w:lang w:val="en-US" w:eastAsia="zh-CN"/>
        </w:rPr>
        <w:t>三</w:t>
      </w:r>
      <w:r>
        <w:rPr>
          <w:rFonts w:hint="default" w:ascii="Times New Roman" w:hAnsi="Times New Roman" w:eastAsia="方正小标宋简体" w:cs="Times New Roman"/>
          <w:sz w:val="32"/>
          <w:szCs w:val="32"/>
          <w:highlight w:val="none"/>
        </w:rPr>
        <w:t>年</w:t>
      </w:r>
      <w:r>
        <w:rPr>
          <w:rFonts w:hint="eastAsia" w:eastAsia="方正小标宋简体" w:cs="Times New Roman"/>
          <w:sz w:val="32"/>
          <w:szCs w:val="32"/>
          <w:highlight w:val="none"/>
          <w:u w:val="single"/>
          <w:lang w:val="en-US" w:eastAsia="zh-CN"/>
        </w:rPr>
        <w:t>八</w:t>
      </w:r>
      <w:r>
        <w:rPr>
          <w:rFonts w:hint="default" w:ascii="Times New Roman" w:hAnsi="Times New Roman" w:eastAsia="方正小标宋简体" w:cs="Times New Roman"/>
          <w:sz w:val="32"/>
          <w:szCs w:val="32"/>
          <w:highlight w:val="none"/>
        </w:rPr>
        <w:t>月</w:t>
      </w:r>
    </w:p>
    <w:p>
      <w:pPr>
        <w:ind w:firstLine="2880" w:firstLineChars="900"/>
        <w:rPr>
          <w:rFonts w:hint="default" w:ascii="Times New Roman" w:hAnsi="Times New Roman" w:eastAsia="方正小标宋简体" w:cs="Times New Roman"/>
          <w:color w:val="000000"/>
          <w:sz w:val="32"/>
          <w:szCs w:val="32"/>
          <w:highlight w:val="none"/>
        </w:rPr>
      </w:pPr>
    </w:p>
    <w:p>
      <w:pPr>
        <w:adjustRightInd w:val="0"/>
        <w:snapToGrid w:val="0"/>
        <w:spacing w:line="360" w:lineRule="auto"/>
        <w:jc w:val="center"/>
        <w:rPr>
          <w:rFonts w:hint="default" w:ascii="Times New Roman" w:hAnsi="Times New Roman" w:eastAsia="仿宋" w:cs="Times New Roman"/>
          <w:b/>
          <w:bCs/>
          <w:color w:val="000000"/>
          <w:sz w:val="44"/>
          <w:szCs w:val="44"/>
          <w:highlight w:val="none"/>
        </w:rPr>
      </w:pPr>
      <w:r>
        <w:rPr>
          <w:rFonts w:hint="default" w:ascii="Times New Roman" w:hAnsi="Times New Roman" w:eastAsia="仿宋" w:cs="Times New Roman"/>
          <w:b/>
          <w:bCs/>
          <w:color w:val="000000"/>
          <w:sz w:val="44"/>
          <w:szCs w:val="44"/>
          <w:highlight w:val="none"/>
        </w:rPr>
        <w:br w:type="page"/>
      </w:r>
      <w:r>
        <w:rPr>
          <w:rFonts w:hint="default" w:ascii="Times New Roman" w:hAnsi="Times New Roman" w:eastAsia="仿宋" w:cs="Times New Roman"/>
          <w:b/>
          <w:bCs/>
          <w:color w:val="000000"/>
          <w:sz w:val="44"/>
          <w:szCs w:val="44"/>
          <w:highlight w:val="none"/>
        </w:rPr>
        <w:t>目     录</w:t>
      </w:r>
    </w:p>
    <w:p>
      <w:pPr>
        <w:spacing w:line="360" w:lineRule="auto"/>
        <w:rPr>
          <w:rFonts w:hint="default" w:ascii="Times New Roman" w:hAnsi="Times New Roman" w:eastAsia="仿宋" w:cs="Times New Roman"/>
          <w:b/>
          <w:bCs/>
          <w:sz w:val="32"/>
          <w:highlight w:val="none"/>
        </w:rPr>
      </w:pPr>
    </w:p>
    <w:p>
      <w:pPr>
        <w:spacing w:line="360" w:lineRule="auto"/>
        <w:rPr>
          <w:rFonts w:hint="default" w:ascii="Times New Roman" w:hAnsi="Times New Roman" w:eastAsia="仿宋" w:cs="Times New Roman"/>
          <w:b/>
          <w:bCs/>
          <w:sz w:val="32"/>
          <w:highlight w:val="none"/>
        </w:rPr>
      </w:pPr>
      <w:r>
        <w:rPr>
          <w:rFonts w:hint="default" w:ascii="Times New Roman" w:hAnsi="Times New Roman" w:eastAsia="仿宋" w:cs="Times New Roman"/>
          <w:b/>
          <w:bCs/>
          <w:sz w:val="32"/>
          <w:highlight w:val="none"/>
        </w:rPr>
        <w:t>第一章  比选要求（有效最低价法）</w:t>
      </w:r>
    </w:p>
    <w:p>
      <w:pPr>
        <w:spacing w:line="360" w:lineRule="auto"/>
        <w:rPr>
          <w:rFonts w:hint="default" w:ascii="Times New Roman" w:hAnsi="Times New Roman" w:eastAsia="仿宋" w:cs="Times New Roman"/>
          <w:b/>
          <w:bCs/>
          <w:sz w:val="32"/>
          <w:highlight w:val="none"/>
        </w:rPr>
      </w:pPr>
      <w:r>
        <w:rPr>
          <w:rFonts w:hint="default" w:ascii="Times New Roman" w:hAnsi="Times New Roman" w:eastAsia="仿宋" w:cs="Times New Roman"/>
          <w:b/>
          <w:bCs/>
          <w:sz w:val="32"/>
          <w:highlight w:val="none"/>
        </w:rPr>
        <w:t xml:space="preserve">第二章  比选要求附件 </w:t>
      </w:r>
    </w:p>
    <w:p>
      <w:pPr>
        <w:spacing w:line="360" w:lineRule="auto"/>
        <w:rPr>
          <w:rFonts w:hint="default" w:ascii="Times New Roman" w:hAnsi="Times New Roman" w:eastAsia="仿宋" w:cs="Times New Roman"/>
          <w:b/>
          <w:bCs/>
          <w:sz w:val="32"/>
          <w:highlight w:val="none"/>
        </w:rPr>
      </w:pPr>
      <w:r>
        <w:rPr>
          <w:rFonts w:hint="default" w:ascii="Times New Roman" w:hAnsi="Times New Roman" w:eastAsia="仿宋" w:cs="Times New Roman"/>
          <w:b/>
          <w:bCs/>
          <w:sz w:val="32"/>
          <w:highlight w:val="none"/>
        </w:rPr>
        <w:t>第三章  合同书格式</w:t>
      </w:r>
    </w:p>
    <w:p>
      <w:pPr>
        <w:spacing w:line="360" w:lineRule="auto"/>
        <w:rPr>
          <w:rFonts w:hint="default" w:ascii="Times New Roman" w:hAnsi="Times New Roman" w:eastAsia="仿宋" w:cs="Times New Roman"/>
          <w:b/>
          <w:bCs/>
          <w:sz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ind w:firstLine="2880" w:firstLineChars="900"/>
        <w:rPr>
          <w:rFonts w:hint="default" w:ascii="Times New Roman" w:hAnsi="Times New Roman" w:eastAsia="方正小标宋简体" w:cs="Times New Roman"/>
          <w:color w:val="000000"/>
          <w:sz w:val="32"/>
          <w:szCs w:val="32"/>
          <w:highlight w:val="none"/>
        </w:rPr>
      </w:pPr>
    </w:p>
    <w:p>
      <w:pPr>
        <w:pStyle w:val="13"/>
        <w:rPr>
          <w:rFonts w:hint="default" w:ascii="Times New Roman" w:hAnsi="Times New Roman" w:cs="Times New Roman"/>
          <w:highlight w:val="none"/>
        </w:rPr>
      </w:pPr>
    </w:p>
    <w:p>
      <w:pPr>
        <w:rPr>
          <w:rFonts w:hint="default" w:ascii="Times New Roman" w:hAnsi="Times New Roman" w:eastAsia="方正小标宋简体" w:cs="Times New Roman"/>
          <w:color w:val="000000"/>
          <w:sz w:val="32"/>
          <w:szCs w:val="32"/>
          <w:highlight w:val="none"/>
        </w:rPr>
      </w:pPr>
    </w:p>
    <w:p>
      <w:pPr>
        <w:spacing w:line="600" w:lineRule="exact"/>
        <w:jc w:val="center"/>
        <w:rPr>
          <w:rFonts w:hint="eastAsia" w:ascii="Times New Roman" w:hAnsi="Times New Roman" w:eastAsia="方正小标宋_GBK" w:cs="Times New Roman"/>
          <w:color w:val="000000"/>
          <w:sz w:val="44"/>
          <w:szCs w:val="44"/>
          <w:highlight w:val="none"/>
          <w:lang w:eastAsia="zh-CN"/>
        </w:rPr>
      </w:pPr>
      <w:r>
        <w:rPr>
          <w:rFonts w:hint="default" w:ascii="Times New Roman" w:hAnsi="Times New Roman" w:eastAsia="方正小标宋_GBK" w:cs="Times New Roman"/>
          <w:color w:val="000000"/>
          <w:sz w:val="44"/>
          <w:szCs w:val="44"/>
          <w:highlight w:val="none"/>
        </w:rPr>
        <w:br w:type="page"/>
      </w:r>
      <w:r>
        <w:rPr>
          <w:rFonts w:hint="default" w:ascii="Times New Roman" w:hAnsi="Times New Roman" w:eastAsia="方正小标宋_GBK" w:cs="Times New Roman"/>
          <w:color w:val="000000"/>
          <w:sz w:val="44"/>
          <w:szCs w:val="44"/>
          <w:highlight w:val="none"/>
        </w:rPr>
        <w:t>第一章  比选</w:t>
      </w:r>
      <w:r>
        <w:rPr>
          <w:rFonts w:hint="eastAsia" w:ascii="Times New Roman" w:hAnsi="Times New Roman" w:eastAsia="方正小标宋_GBK" w:cs="Times New Roman"/>
          <w:color w:val="000000"/>
          <w:sz w:val="44"/>
          <w:szCs w:val="44"/>
          <w:highlight w:val="none"/>
          <w:lang w:eastAsia="zh-CN"/>
        </w:rPr>
        <w:t>要求</w:t>
      </w:r>
    </w:p>
    <w:p>
      <w:pPr>
        <w:spacing w:line="600" w:lineRule="exact"/>
        <w:rPr>
          <w:rFonts w:hint="default" w:ascii="Times New Roman" w:hAnsi="Times New Roman" w:eastAsia="方正小标宋简体" w:cs="Times New Roman"/>
          <w:color w:val="C00000"/>
          <w:sz w:val="44"/>
          <w:szCs w:val="44"/>
          <w:highlight w:val="none"/>
        </w:rPr>
      </w:pPr>
    </w:p>
    <w:p>
      <w:pPr>
        <w:widowControl/>
        <w:spacing w:line="460" w:lineRule="exact"/>
        <w:ind w:firstLine="560" w:firstLineChars="200"/>
        <w:jc w:val="left"/>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重庆江北国际机场有限公司决定于近期对</w:t>
      </w:r>
      <w:r>
        <w:rPr>
          <w:rFonts w:hint="eastAsia" w:ascii="Times New Roman" w:hAnsi="Times New Roman" w:eastAsia="仿宋" w:cs="Times New Roman"/>
          <w:sz w:val="28"/>
          <w:szCs w:val="28"/>
          <w:highlight w:val="none"/>
          <w:u w:val="single"/>
          <w:lang w:eastAsia="zh-CN"/>
        </w:rPr>
        <w:t>高杆灯监控系统耗材采购</w:t>
      </w:r>
      <w:r>
        <w:rPr>
          <w:rFonts w:hint="default" w:ascii="Times New Roman" w:hAnsi="Times New Roman" w:eastAsia="仿宋" w:cs="Times New Roman"/>
          <w:sz w:val="28"/>
          <w:szCs w:val="28"/>
          <w:highlight w:val="none"/>
          <w:u w:val="single"/>
          <w:lang w:eastAsia="zh-CN"/>
        </w:rPr>
        <w:t>项目</w:t>
      </w:r>
      <w:r>
        <w:rPr>
          <w:rFonts w:hint="default" w:ascii="Times New Roman" w:hAnsi="Times New Roman" w:eastAsia="仿宋" w:cs="Times New Roman"/>
          <w:sz w:val="28"/>
          <w:szCs w:val="28"/>
          <w:highlight w:val="none"/>
        </w:rPr>
        <w:t>实施采购，邀请符合相应条件的供应商就本项目进行比选。</w:t>
      </w:r>
    </w:p>
    <w:p>
      <w:pPr>
        <w:widowControl/>
        <w:spacing w:line="460" w:lineRule="exact"/>
        <w:ind w:firstLine="562" w:firstLineChars="200"/>
        <w:jc w:val="left"/>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一、项目内容</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1.1项目名称：</w:t>
      </w:r>
      <w:r>
        <w:rPr>
          <w:rFonts w:hint="eastAsia" w:ascii="Times New Roman" w:hAnsi="Times New Roman" w:eastAsia="仿宋" w:cs="Times New Roman"/>
          <w:sz w:val="28"/>
          <w:szCs w:val="28"/>
          <w:highlight w:val="none"/>
          <w:u w:val="single"/>
          <w:lang w:eastAsia="zh-CN"/>
        </w:rPr>
        <w:t>高杆灯监控系统耗材采购</w:t>
      </w:r>
      <w:r>
        <w:rPr>
          <w:rFonts w:hint="default" w:ascii="Times New Roman" w:hAnsi="Times New Roman" w:eastAsia="仿宋" w:cs="Times New Roman"/>
          <w:sz w:val="28"/>
          <w:szCs w:val="28"/>
          <w:highlight w:val="none"/>
          <w:u w:val="single"/>
          <w:lang w:eastAsia="zh-CN"/>
        </w:rPr>
        <w:t>项目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1.2项目概述</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重庆机场东区机坪高杆灯监控系统通讯耗材为海格电气（惠州）有限公司配套产品</w:t>
      </w:r>
      <w:r>
        <w:rPr>
          <w:rFonts w:hint="default" w:ascii="Times New Roman" w:hAnsi="Times New Roman" w:eastAsia="方正仿宋_GBK" w:cs="Times New Roman"/>
          <w:color w:val="auto"/>
          <w:sz w:val="28"/>
          <w:szCs w:val="28"/>
          <w:highlight w:val="none"/>
          <w:lang w:val="en-US" w:eastAsia="zh-CN"/>
        </w:rPr>
        <w:t>，</w:t>
      </w:r>
      <w:r>
        <w:rPr>
          <w:rFonts w:hint="eastAsia" w:ascii="Times New Roman" w:hAnsi="Times New Roman" w:eastAsia="方正仿宋_GBK" w:cs="Times New Roman"/>
          <w:color w:val="auto"/>
          <w:sz w:val="28"/>
          <w:szCs w:val="28"/>
          <w:highlight w:val="none"/>
          <w:lang w:val="en-US" w:eastAsia="zh-CN"/>
        </w:rPr>
        <w:t>为保证高杆灯监控系统安全稳定运行和</w:t>
      </w:r>
      <w:r>
        <w:rPr>
          <w:rFonts w:hint="default" w:ascii="Times New Roman" w:hAnsi="Times New Roman" w:eastAsia="方正仿宋_GBK" w:cs="Times New Roman"/>
          <w:color w:val="auto"/>
          <w:sz w:val="28"/>
          <w:szCs w:val="28"/>
          <w:highlight w:val="none"/>
          <w:lang w:val="en-US" w:eastAsia="zh-CN"/>
        </w:rPr>
        <w:t>技术维护延续性</w:t>
      </w:r>
      <w:r>
        <w:rPr>
          <w:rFonts w:hint="eastAsia" w:ascii="Times New Roman" w:hAnsi="Times New Roman" w:eastAsia="方正仿宋_GBK" w:cs="Times New Roman"/>
          <w:color w:val="auto"/>
          <w:sz w:val="28"/>
          <w:szCs w:val="28"/>
          <w:highlight w:val="none"/>
          <w:lang w:val="en-US" w:eastAsia="zh-CN"/>
        </w:rPr>
        <w:t>，结合</w:t>
      </w:r>
      <w:r>
        <w:rPr>
          <w:rFonts w:hint="default" w:ascii="Times New Roman" w:hAnsi="Times New Roman" w:eastAsia="方正仿宋_GBK" w:cs="Times New Roman"/>
          <w:color w:val="auto"/>
          <w:sz w:val="28"/>
          <w:szCs w:val="28"/>
          <w:highlight w:val="none"/>
          <w:lang w:val="en-US" w:eastAsia="zh-CN"/>
        </w:rPr>
        <w:t>系统运维更换需求</w:t>
      </w:r>
      <w:r>
        <w:rPr>
          <w:rFonts w:hint="eastAsia" w:ascii="Times New Roman" w:hAnsi="Times New Roman" w:eastAsia="方正仿宋_GBK" w:cs="Times New Roman"/>
          <w:color w:val="auto"/>
          <w:sz w:val="28"/>
          <w:szCs w:val="28"/>
          <w:highlight w:val="none"/>
          <w:lang w:val="en-US" w:eastAsia="zh-CN"/>
        </w:rPr>
        <w:t>，江北机场特向</w:t>
      </w:r>
      <w:r>
        <w:rPr>
          <w:rFonts w:hint="default" w:ascii="Times New Roman" w:hAnsi="Times New Roman" w:eastAsia="方正仿宋_GBK" w:cs="Times New Roman"/>
          <w:color w:val="auto"/>
          <w:sz w:val="28"/>
          <w:szCs w:val="28"/>
          <w:highlight w:val="none"/>
          <w:lang w:val="en-US" w:eastAsia="zh-CN"/>
        </w:rPr>
        <w:t>海格电气（惠州）有限公司授权的服务商、经销商或代理商</w:t>
      </w:r>
      <w:r>
        <w:rPr>
          <w:rFonts w:hint="eastAsia" w:ascii="Times New Roman" w:hAnsi="Times New Roman" w:eastAsia="方正仿宋_GBK" w:cs="Times New Roman"/>
          <w:color w:val="auto"/>
          <w:sz w:val="28"/>
          <w:szCs w:val="28"/>
          <w:highlight w:val="none"/>
          <w:lang w:val="en-US" w:eastAsia="zh-CN"/>
        </w:rPr>
        <w:t>购置一批</w:t>
      </w:r>
      <w:r>
        <w:rPr>
          <w:rFonts w:hint="default" w:ascii="Times New Roman" w:hAnsi="Times New Roman" w:eastAsia="方正仿宋_GBK" w:cs="Times New Roman"/>
          <w:color w:val="auto"/>
          <w:sz w:val="28"/>
          <w:szCs w:val="28"/>
          <w:highlight w:val="none"/>
          <w:lang w:val="en-US" w:eastAsia="zh-CN"/>
        </w:rPr>
        <w:t>高杆灯监控系统通讯</w:t>
      </w:r>
      <w:r>
        <w:rPr>
          <w:rFonts w:hint="eastAsia" w:ascii="Times New Roman" w:hAnsi="Times New Roman" w:eastAsia="方正仿宋_GBK" w:cs="Times New Roman"/>
          <w:color w:val="auto"/>
          <w:sz w:val="28"/>
          <w:szCs w:val="28"/>
          <w:highlight w:val="none"/>
          <w:lang w:val="en-US" w:eastAsia="zh-CN"/>
        </w:rPr>
        <w:t>耗材</w:t>
      </w:r>
      <w:r>
        <w:rPr>
          <w:rFonts w:hint="default" w:ascii="Times New Roman" w:hAnsi="Times New Roman" w:eastAsia="方正仿宋_GBK" w:cs="Times New Roman"/>
          <w:color w:val="auto"/>
          <w:sz w:val="28"/>
          <w:szCs w:val="28"/>
          <w:highlight w:val="none"/>
          <w:lang w:val="en-US" w:eastAsia="zh-CN"/>
        </w:rPr>
        <w:t>，供应商同时负责提供售后的数据编码工作。</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二、项目要求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2.1产品要求：</w:t>
      </w:r>
      <w:r>
        <w:rPr>
          <w:rFonts w:hint="eastAsia" w:ascii="Times New Roman" w:hAnsi="Times New Roman" w:eastAsia="方正仿宋_GBK" w:cs="Times New Roman"/>
          <w:color w:val="auto"/>
          <w:sz w:val="28"/>
          <w:szCs w:val="28"/>
          <w:highlight w:val="none"/>
          <w:lang w:val="en-US" w:eastAsia="zh-CN"/>
        </w:rPr>
        <w:t>成交供应商根据附件4《高杆灯监控系统耗材采购清单》</w:t>
      </w:r>
      <w:r>
        <w:rPr>
          <w:rFonts w:hint="eastAsia" w:eastAsia="方正仿宋_GBK" w:cs="Times New Roman"/>
          <w:color w:val="auto"/>
          <w:sz w:val="28"/>
          <w:szCs w:val="28"/>
          <w:highlight w:val="none"/>
          <w:lang w:val="en-US" w:eastAsia="zh-CN"/>
        </w:rPr>
        <w:t>进行供货，</w:t>
      </w:r>
      <w:r>
        <w:rPr>
          <w:rFonts w:hint="default" w:ascii="Times New Roman" w:hAnsi="Times New Roman" w:eastAsia="方正仿宋_GBK" w:cs="Times New Roman"/>
          <w:color w:val="auto"/>
          <w:sz w:val="28"/>
          <w:szCs w:val="28"/>
          <w:highlight w:val="none"/>
          <w:lang w:val="en-US" w:eastAsia="zh-CN"/>
        </w:rPr>
        <w:t>保证所提供的产品为</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所</w:t>
      </w:r>
      <w:r>
        <w:rPr>
          <w:rFonts w:hint="eastAsia" w:ascii="Times New Roman" w:hAnsi="Times New Roman" w:eastAsia="方正仿宋_GBK" w:cs="Times New Roman"/>
          <w:color w:val="auto"/>
          <w:sz w:val="28"/>
          <w:szCs w:val="28"/>
          <w:highlight w:val="none"/>
          <w:lang w:val="en-US" w:eastAsia="zh-CN"/>
        </w:rPr>
        <w:t>需</w:t>
      </w:r>
      <w:r>
        <w:rPr>
          <w:rFonts w:hint="default" w:ascii="Times New Roman" w:hAnsi="Times New Roman" w:eastAsia="方正仿宋_GBK" w:cs="Times New Roman"/>
          <w:color w:val="auto"/>
          <w:sz w:val="28"/>
          <w:szCs w:val="28"/>
          <w:highlight w:val="none"/>
          <w:lang w:val="en-US" w:eastAsia="zh-CN"/>
        </w:rPr>
        <w:t>的原厂产品，质量符合相应的国家和行业标准。</w:t>
      </w:r>
      <w:r>
        <w:rPr>
          <w:rFonts w:hint="eastAsia" w:ascii="Times New Roman" w:hAnsi="Times New Roman" w:eastAsia="方正仿宋_GBK" w:cs="Times New Roman"/>
          <w:color w:val="auto"/>
          <w:sz w:val="28"/>
          <w:szCs w:val="28"/>
          <w:highlight w:val="none"/>
          <w:lang w:val="en-US" w:eastAsia="zh-CN"/>
        </w:rPr>
        <w:t>到货之日</w:t>
      </w:r>
      <w:r>
        <w:rPr>
          <w:rFonts w:hint="default" w:ascii="Times New Roman" w:hAnsi="Times New Roman" w:eastAsia="方正仿宋_GBK" w:cs="Times New Roman"/>
          <w:color w:val="auto"/>
          <w:sz w:val="28"/>
          <w:szCs w:val="28"/>
          <w:highlight w:val="none"/>
          <w:lang w:val="en-US" w:eastAsia="zh-CN"/>
        </w:rPr>
        <w:t>向</w:t>
      </w:r>
      <w:r>
        <w:rPr>
          <w:rFonts w:hint="eastAsia" w:ascii="Times New Roman" w:hAnsi="Times New Roman" w:eastAsia="方正仿宋_GBK" w:cs="Times New Roman"/>
          <w:color w:val="auto"/>
          <w:sz w:val="28"/>
          <w:szCs w:val="28"/>
          <w:highlight w:val="none"/>
          <w:lang w:val="en-US" w:eastAsia="zh-CN"/>
        </w:rPr>
        <w:t>业主</w:t>
      </w:r>
      <w:r>
        <w:rPr>
          <w:rFonts w:hint="default" w:ascii="Times New Roman" w:hAnsi="Times New Roman" w:eastAsia="方正仿宋_GBK" w:cs="Times New Roman"/>
          <w:color w:val="auto"/>
          <w:sz w:val="28"/>
          <w:szCs w:val="28"/>
          <w:highlight w:val="none"/>
          <w:lang w:val="en-US" w:eastAsia="zh-CN"/>
        </w:rPr>
        <w:t>提供所供产品相关资料，包括但不限于</w:t>
      </w:r>
      <w:r>
        <w:rPr>
          <w:rFonts w:hint="eastAsia" w:ascii="Times New Roman" w:hAnsi="Times New Roman" w:eastAsia="方正仿宋_GBK" w:cs="Times New Roman"/>
          <w:color w:val="auto"/>
          <w:sz w:val="28"/>
          <w:szCs w:val="28"/>
          <w:highlight w:val="none"/>
          <w:lang w:val="en-US" w:eastAsia="zh-CN"/>
        </w:rPr>
        <w:t>产品</w:t>
      </w:r>
      <w:r>
        <w:rPr>
          <w:rFonts w:hint="default" w:ascii="Times New Roman" w:hAnsi="Times New Roman" w:eastAsia="方正仿宋_GBK" w:cs="Times New Roman"/>
          <w:color w:val="auto"/>
          <w:sz w:val="28"/>
          <w:szCs w:val="28"/>
          <w:highlight w:val="none"/>
          <w:lang w:val="en-US" w:eastAsia="zh-CN"/>
        </w:rPr>
        <w:t>合格证</w:t>
      </w:r>
      <w:r>
        <w:rPr>
          <w:rFonts w:hint="eastAsia" w:ascii="Times New Roman" w:hAnsi="Times New Roman" w:eastAsia="方正仿宋_GBK" w:cs="Times New Roman"/>
          <w:color w:val="auto"/>
          <w:sz w:val="28"/>
          <w:szCs w:val="28"/>
          <w:highlight w:val="none"/>
          <w:lang w:val="en-US"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2.2</w:t>
      </w:r>
      <w:r>
        <w:rPr>
          <w:rFonts w:hint="default" w:ascii="Times New Roman" w:hAnsi="Times New Roman" w:eastAsia="方正仿宋_GBK" w:cs="Times New Roman"/>
          <w:color w:val="auto"/>
          <w:sz w:val="28"/>
          <w:szCs w:val="28"/>
          <w:highlight w:val="none"/>
          <w:lang w:val="en-US" w:eastAsia="zh-CN"/>
        </w:rPr>
        <w:t>供货要求：</w:t>
      </w:r>
      <w:r>
        <w:rPr>
          <w:rFonts w:hint="eastAsia" w:ascii="Times New Roman" w:hAnsi="Times New Roman" w:eastAsia="方正仿宋_GBK" w:cs="Times New Roman"/>
          <w:color w:val="auto"/>
          <w:sz w:val="28"/>
          <w:szCs w:val="28"/>
          <w:highlight w:val="none"/>
          <w:lang w:val="en-US" w:eastAsia="zh-CN"/>
        </w:rPr>
        <w:t>自合同签订之日起60日历天。</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2.3售后要求：采购的通讯耗材需要配合高杆灯监控系统进行特定的数据编码，成交供应商负责提供售后数据编码工作，同时满足以下要求: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（1）接到业主维护需求后，需2小时内进行响应，3个日历天内完成通讯耗材的编码和更换工作；</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（2）所有产品质保期1年(质保期从产品验收合格之日起计算)</w:t>
      </w:r>
      <w:r>
        <w:rPr>
          <w:rFonts w:hint="eastAsia" w:eastAsia="方正仿宋_GBK" w:cs="Times New Roman"/>
          <w:color w:val="auto"/>
          <w:sz w:val="28"/>
          <w:szCs w:val="28"/>
          <w:highlight w:val="none"/>
          <w:lang w:val="en-US" w:eastAsia="zh-CN"/>
        </w:rPr>
        <w:t>，质保期内产品出现任何质量问题或者运行不正常时，成交供应商应保证在接到业主通知后免费解决所有质量问题，非人为因素造成的损坏，由成交供应商进行免费更换，保证业主的正常使用</w:t>
      </w:r>
      <w:r>
        <w:rPr>
          <w:rFonts w:hint="eastAsia" w:ascii="Times New Roman" w:hAnsi="Times New Roman" w:eastAsia="方正仿宋_GBK" w:cs="Times New Roman"/>
          <w:color w:val="auto"/>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（3）成交供应商须对通讯耗材提供免费编码服务，直至</w:t>
      </w:r>
      <w:r>
        <w:rPr>
          <w:rFonts w:hint="eastAsia" w:eastAsia="方正仿宋_GBK" w:cs="Times New Roman"/>
          <w:color w:val="auto"/>
          <w:sz w:val="28"/>
          <w:szCs w:val="28"/>
          <w:highlight w:val="none"/>
          <w:lang w:val="en-US" w:eastAsia="zh-CN"/>
        </w:rPr>
        <w:t>本次</w:t>
      </w:r>
      <w:r>
        <w:rPr>
          <w:rFonts w:hint="eastAsia" w:ascii="Times New Roman" w:hAnsi="Times New Roman" w:eastAsia="方正仿宋_GBK" w:cs="Times New Roman"/>
          <w:color w:val="auto"/>
          <w:sz w:val="28"/>
          <w:szCs w:val="28"/>
          <w:highlight w:val="none"/>
          <w:lang w:val="en-US" w:eastAsia="zh-CN"/>
        </w:rPr>
        <w:t>采购产品均完成编码为止。</w:t>
      </w:r>
    </w:p>
    <w:p>
      <w:pPr>
        <w:keepNext w:val="0"/>
        <w:keepLines w:val="0"/>
        <w:pageBreakBefore w:val="0"/>
        <w:widowControl/>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cs="Times New Roman"/>
          <w:highlight w:val="none"/>
        </w:rPr>
      </w:pPr>
      <w:r>
        <w:rPr>
          <w:rFonts w:hint="default" w:ascii="Times New Roman" w:hAnsi="Times New Roman" w:eastAsia="仿宋" w:cs="Times New Roman"/>
          <w:b/>
          <w:color w:val="000000"/>
          <w:sz w:val="28"/>
          <w:szCs w:val="28"/>
          <w:highlight w:val="none"/>
        </w:rPr>
        <w:t>三、资质要求</w:t>
      </w:r>
    </w:p>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仿宋" w:cs="Times New Roman"/>
          <w:b/>
          <w:bCs/>
          <w:color w:val="000000"/>
          <w:kern w:val="0"/>
          <w:sz w:val="28"/>
          <w:szCs w:val="28"/>
          <w:highlight w:val="none"/>
        </w:rPr>
      </w:pPr>
      <w:r>
        <w:rPr>
          <w:rFonts w:hint="default" w:ascii="Times New Roman" w:hAnsi="Times New Roman" w:eastAsia="仿宋" w:cs="Times New Roman"/>
          <w:b/>
          <w:bCs/>
          <w:color w:val="000000"/>
          <w:kern w:val="0"/>
          <w:sz w:val="28"/>
          <w:szCs w:val="28"/>
          <w:highlight w:val="none"/>
        </w:rPr>
        <w:t xml:space="preserve">    3.1 资质要求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3.1 响应人必须是中华人民共和国注册的具有独立法人资格的企业（须提供营业执照复印件加盖鲜章）。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eastAsia"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3.2 </w:t>
      </w:r>
      <w:r>
        <w:rPr>
          <w:rFonts w:hint="eastAsia" w:ascii="Times New Roman" w:hAnsi="Times New Roman" w:eastAsia="方正仿宋_GBK" w:cs="Times New Roman"/>
          <w:color w:val="auto"/>
          <w:sz w:val="28"/>
          <w:szCs w:val="28"/>
          <w:highlight w:val="none"/>
          <w:lang w:val="en-US" w:eastAsia="zh-CN"/>
        </w:rPr>
        <w:t>比选响应人应为</w:t>
      </w:r>
      <w:r>
        <w:rPr>
          <w:rFonts w:hint="default" w:ascii="Times New Roman" w:hAnsi="Times New Roman" w:eastAsia="方正仿宋_GBK" w:cs="Times New Roman"/>
          <w:color w:val="auto"/>
          <w:sz w:val="28"/>
          <w:szCs w:val="28"/>
          <w:highlight w:val="none"/>
          <w:lang w:val="en-US" w:eastAsia="zh-CN"/>
        </w:rPr>
        <w:t>海格电气（惠州）有限公司授权的服务商、经销商或代理商</w:t>
      </w:r>
      <w:r>
        <w:rPr>
          <w:rFonts w:hint="eastAsia" w:ascii="Times New Roman" w:hAnsi="Times New Roman" w:eastAsia="方正仿宋_GBK" w:cs="Times New Roman"/>
          <w:color w:val="auto"/>
          <w:sz w:val="28"/>
          <w:szCs w:val="28"/>
          <w:highlight w:val="none"/>
          <w:lang w:val="en-US" w:eastAsia="zh-CN"/>
        </w:rPr>
        <w:t>（</w:t>
      </w:r>
      <w:r>
        <w:rPr>
          <w:rFonts w:hint="default" w:ascii="Times New Roman" w:hAnsi="Times New Roman" w:eastAsia="方正仿宋_GBK" w:cs="Times New Roman"/>
          <w:color w:val="auto"/>
          <w:sz w:val="28"/>
          <w:szCs w:val="28"/>
          <w:highlight w:val="none"/>
          <w:lang w:val="en-US" w:eastAsia="zh-CN"/>
        </w:rPr>
        <w:t>提</w:t>
      </w:r>
      <w:r>
        <w:rPr>
          <w:rFonts w:hint="eastAsia" w:ascii="Times New Roman" w:hAnsi="Times New Roman" w:eastAsia="方正仿宋_GBK" w:cs="Times New Roman"/>
          <w:color w:val="auto"/>
          <w:sz w:val="28"/>
          <w:szCs w:val="28"/>
          <w:highlight w:val="none"/>
          <w:lang w:val="en-US" w:eastAsia="zh-CN"/>
        </w:rPr>
        <w:t>供授权证明复印件并加盖比选响应人鲜章，原件备查）。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lang w:val="en-US" w:eastAsia="zh-CN"/>
        </w:rPr>
        <w:t>信誉要求：</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（1）比选响应人未被“中国执行信息公开网”网站（zxgk.court.gov.cn）列为失信被执行人，未被“信用中国”网站（www.creditchina.gov.cn）列入严重失信主体名单。（提供相关截图查询加盖鲜章）。</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（2）投标文件递交截止之日，不在重庆机场集团有限公司及重庆江北国际机场有限公司供应商黑名单之内。</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lang w:val="en-US" w:eastAsia="zh-CN"/>
        </w:rPr>
        <w:t>法定代表人为同一个人的两个及两个以上法人，母公司、全资子公司及其控股公司，以及其他形式有管理关系的响应人，都不得参与同一比选项目。</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 w:cs="Times New Roman"/>
          <w:sz w:val="28"/>
          <w:szCs w:val="28"/>
          <w:highlight w:val="none"/>
        </w:rPr>
      </w:pPr>
      <w:r>
        <w:rPr>
          <w:rFonts w:hint="default" w:ascii="Times New Roman" w:hAnsi="Times New Roman" w:eastAsia="方正仿宋_GBK" w:cs="Times New Roman"/>
          <w:color w:val="auto"/>
          <w:sz w:val="28"/>
          <w:szCs w:val="28"/>
          <w:highlight w:val="none"/>
          <w:lang w:val="en-US" w:eastAsia="zh-CN"/>
        </w:rPr>
        <w:t>3.</w:t>
      </w:r>
      <w:r>
        <w:rPr>
          <w:rFonts w:hint="eastAsia"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lang w:val="en-US" w:eastAsia="zh-CN"/>
        </w:rPr>
        <w:t>本项目不接受联</w:t>
      </w:r>
      <w:r>
        <w:rPr>
          <w:rFonts w:hint="default" w:ascii="Times New Roman" w:hAnsi="Times New Roman" w:eastAsia="仿宋" w:cs="Times New Roman"/>
          <w:sz w:val="28"/>
          <w:szCs w:val="28"/>
          <w:highlight w:val="none"/>
        </w:rPr>
        <w:t>合体投标，不得转包、分包</w:t>
      </w:r>
      <w:r>
        <w:rPr>
          <w:rFonts w:hint="default" w:ascii="Times New Roman" w:hAnsi="Times New Roman" w:eastAsia="仿宋" w:cs="Times New Roman"/>
          <w:sz w:val="28"/>
          <w:szCs w:val="28"/>
          <w:highlight w:val="none"/>
          <w:lang w:val="en-US" w:eastAsia="zh-CN"/>
        </w:rPr>
        <w:t>。</w:t>
      </w:r>
    </w:p>
    <w:p>
      <w:pPr>
        <w:widowControl/>
        <w:spacing w:line="460" w:lineRule="exact"/>
        <w:ind w:firstLine="562" w:firstLineChars="200"/>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bCs/>
          <w:sz w:val="28"/>
          <w:szCs w:val="28"/>
          <w:highlight w:val="none"/>
        </w:rPr>
      </w:pPr>
      <w:r>
        <w:rPr>
          <w:rFonts w:hint="default" w:ascii="Times New Roman" w:hAnsi="Times New Roman" w:eastAsia="仿宋" w:cs="Times New Roman"/>
          <w:bCs/>
          <w:color w:val="000000"/>
          <w:sz w:val="28"/>
          <w:szCs w:val="28"/>
          <w:highlight w:val="none"/>
        </w:rPr>
        <w:t>4.1</w:t>
      </w:r>
      <w:r>
        <w:rPr>
          <w:rFonts w:hint="default" w:ascii="Times New Roman" w:hAnsi="Times New Roman" w:eastAsia="仿宋" w:cs="Times New Roman"/>
          <w:bCs/>
          <w:sz w:val="28"/>
          <w:szCs w:val="28"/>
          <w:highlight w:val="none"/>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sz w:val="28"/>
          <w:szCs w:val="28"/>
          <w:highlight w:val="none"/>
        </w:rPr>
      </w:pPr>
      <w:r>
        <w:rPr>
          <w:rFonts w:hint="default" w:ascii="Times New Roman" w:hAnsi="Times New Roman" w:eastAsia="仿宋" w:cs="Times New Roman"/>
          <w:color w:val="000000"/>
          <w:kern w:val="0"/>
          <w:sz w:val="28"/>
          <w:szCs w:val="28"/>
          <w:highlight w:val="none"/>
        </w:rPr>
        <w:t>比选文件及相关资料于</w:t>
      </w:r>
      <w:r>
        <w:rPr>
          <w:rFonts w:hint="default" w:ascii="Times New Roman" w:hAnsi="Times New Roman" w:eastAsia="仿宋" w:cs="Times New Roman"/>
          <w:color w:val="000000"/>
          <w:kern w:val="0"/>
          <w:sz w:val="28"/>
          <w:szCs w:val="28"/>
          <w:highlight w:val="none"/>
          <w:u w:val="single"/>
        </w:rPr>
        <w:t>202</w:t>
      </w:r>
      <w:r>
        <w:rPr>
          <w:rFonts w:hint="default" w:ascii="Times New Roman" w:hAnsi="Times New Roman" w:eastAsia="仿宋" w:cs="Times New Roman"/>
          <w:color w:val="000000"/>
          <w:kern w:val="0"/>
          <w:sz w:val="28"/>
          <w:szCs w:val="28"/>
          <w:highlight w:val="none"/>
          <w:u w:val="single"/>
          <w:lang w:val="en-US" w:eastAsia="zh-CN"/>
        </w:rPr>
        <w:t>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8</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17</w:t>
      </w:r>
      <w:r>
        <w:rPr>
          <w:rFonts w:hint="default" w:ascii="Times New Roman" w:hAnsi="Times New Roman" w:eastAsia="仿宋" w:cs="Times New Roman"/>
          <w:color w:val="000000"/>
          <w:kern w:val="0"/>
          <w:sz w:val="28"/>
          <w:szCs w:val="28"/>
          <w:highlight w:val="none"/>
          <w:u w:val="single"/>
        </w:rPr>
        <w:t>日</w:t>
      </w:r>
      <w:r>
        <w:rPr>
          <w:rFonts w:hint="default" w:ascii="Times New Roman" w:hAnsi="Times New Roman" w:eastAsia="仿宋" w:cs="Times New Roman"/>
          <w:color w:val="000000"/>
          <w:kern w:val="0"/>
          <w:sz w:val="28"/>
          <w:szCs w:val="28"/>
          <w:highlight w:val="none"/>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default" w:ascii="Times New Roman" w:hAnsi="Times New Roman" w:eastAsia="仿宋" w:cs="Times New Roman"/>
          <w:b/>
          <w:color w:val="000000"/>
          <w:kern w:val="0"/>
          <w:sz w:val="28"/>
          <w:szCs w:val="28"/>
          <w:highlight w:val="none"/>
        </w:rPr>
      </w:pPr>
      <w:r>
        <w:rPr>
          <w:rFonts w:hint="default" w:ascii="Times New Roman" w:hAnsi="Times New Roman" w:eastAsia="仿宋" w:cs="Times New Roman"/>
          <w:sz w:val="28"/>
          <w:szCs w:val="28"/>
          <w:highlight w:val="none"/>
        </w:rPr>
        <w:t xml:space="preserve">4.2 </w:t>
      </w:r>
      <w:r>
        <w:rPr>
          <w:rFonts w:hint="default" w:ascii="Times New Roman" w:hAnsi="Times New Roman" w:eastAsia="仿宋" w:cs="Times New Roman"/>
          <w:bCs/>
          <w:color w:val="000000"/>
          <w:sz w:val="28"/>
          <w:szCs w:val="28"/>
          <w:highlight w:val="none"/>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比选响应人对比选采购文件如有疑问，须于</w:t>
      </w:r>
      <w:r>
        <w:rPr>
          <w:rFonts w:hint="default" w:ascii="Times New Roman" w:hAnsi="Times New Roman" w:eastAsia="仿宋" w:cs="Times New Roman"/>
          <w:color w:val="000000"/>
          <w:kern w:val="0"/>
          <w:sz w:val="28"/>
          <w:szCs w:val="28"/>
          <w:highlight w:val="none"/>
          <w:u w:val="single"/>
        </w:rPr>
        <w:t>202</w:t>
      </w:r>
      <w:r>
        <w:rPr>
          <w:rFonts w:hint="default" w:ascii="Times New Roman" w:hAnsi="Times New Roman" w:eastAsia="仿宋" w:cs="Times New Roman"/>
          <w:color w:val="000000"/>
          <w:kern w:val="0"/>
          <w:sz w:val="28"/>
          <w:szCs w:val="28"/>
          <w:highlight w:val="none"/>
          <w:u w:val="single"/>
          <w:lang w:val="en-US" w:eastAsia="zh-CN"/>
        </w:rPr>
        <w:t>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8</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20</w:t>
      </w:r>
      <w:r>
        <w:rPr>
          <w:rFonts w:hint="default" w:ascii="Times New Roman" w:hAnsi="Times New Roman" w:eastAsia="仿宋" w:cs="Times New Roman"/>
          <w:color w:val="000000"/>
          <w:kern w:val="0"/>
          <w:sz w:val="28"/>
          <w:szCs w:val="28"/>
          <w:highlight w:val="none"/>
          <w:u w:val="single"/>
        </w:rPr>
        <w:t xml:space="preserve">日   </w:t>
      </w:r>
      <w:r>
        <w:rPr>
          <w:rFonts w:hint="eastAsia" w:eastAsia="仿宋" w:cs="Times New Roman"/>
          <w:color w:val="000000"/>
          <w:kern w:val="0"/>
          <w:sz w:val="28"/>
          <w:szCs w:val="28"/>
          <w:highlight w:val="none"/>
          <w:u w:val="single"/>
          <w:lang w:val="en-US" w:eastAsia="zh-CN"/>
        </w:rPr>
        <w:t>17:00</w:t>
      </w:r>
      <w:r>
        <w:rPr>
          <w:rFonts w:hint="default" w:ascii="Times New Roman" w:hAnsi="Times New Roman" w:eastAsia="仿宋" w:cs="Times New Roman"/>
          <w:color w:val="000000"/>
          <w:kern w:val="0"/>
          <w:sz w:val="28"/>
          <w:szCs w:val="28"/>
          <w:highlight w:val="none"/>
          <w:u w:val="single"/>
        </w:rPr>
        <w:t>时</w:t>
      </w:r>
      <w:r>
        <w:rPr>
          <w:rFonts w:hint="default" w:ascii="Times New Roman" w:hAnsi="Times New Roman" w:eastAsia="仿宋" w:cs="Times New Roman"/>
          <w:color w:val="000000"/>
          <w:kern w:val="0"/>
          <w:sz w:val="28"/>
          <w:szCs w:val="28"/>
          <w:highlight w:val="none"/>
        </w:rPr>
        <w:t>前将疑问（需盖单位鲜章）以电子邮件形式发至比选采购人电子邮箱</w:t>
      </w:r>
      <w:r>
        <w:rPr>
          <w:rFonts w:hint="eastAsia" w:eastAsia="仿宋" w:cs="Times New Roman"/>
          <w:color w:val="000000"/>
          <w:kern w:val="0"/>
          <w:sz w:val="28"/>
          <w:szCs w:val="28"/>
          <w:highlight w:val="none"/>
          <w:u w:val="single"/>
          <w:lang w:val="en-US" w:eastAsia="zh-CN"/>
        </w:rPr>
        <w:t>2984598414</w:t>
      </w:r>
      <w:r>
        <w:rPr>
          <w:rFonts w:hint="default" w:ascii="Times New Roman" w:hAnsi="Times New Roman" w:eastAsia="仿宋" w:cs="Times New Roman"/>
          <w:color w:val="000000"/>
          <w:kern w:val="0"/>
          <w:sz w:val="28"/>
          <w:szCs w:val="28"/>
          <w:highlight w:val="none"/>
          <w:u w:val="single"/>
        </w:rPr>
        <w:t>@</w:t>
      </w:r>
      <w:r>
        <w:rPr>
          <w:rFonts w:hint="eastAsia" w:eastAsia="仿宋" w:cs="Times New Roman"/>
          <w:color w:val="000000"/>
          <w:kern w:val="0"/>
          <w:sz w:val="28"/>
          <w:szCs w:val="28"/>
          <w:highlight w:val="none"/>
          <w:u w:val="single"/>
          <w:lang w:val="en-US" w:eastAsia="zh-CN"/>
        </w:rPr>
        <w:t>qq</w:t>
      </w:r>
      <w:r>
        <w:rPr>
          <w:rFonts w:hint="default" w:ascii="Times New Roman" w:hAnsi="Times New Roman" w:eastAsia="仿宋" w:cs="Times New Roman"/>
          <w:color w:val="000000"/>
          <w:kern w:val="0"/>
          <w:sz w:val="28"/>
          <w:szCs w:val="28"/>
          <w:highlight w:val="none"/>
          <w:u w:val="single"/>
        </w:rPr>
        <w:t>.cn</w:t>
      </w:r>
      <w:r>
        <w:rPr>
          <w:rFonts w:hint="default" w:ascii="Times New Roman" w:hAnsi="Times New Roman" w:eastAsia="仿宋" w:cs="Times New Roman"/>
          <w:color w:val="000000"/>
          <w:kern w:val="0"/>
          <w:sz w:val="28"/>
          <w:szCs w:val="28"/>
          <w:highlight w:val="none"/>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sz w:val="28"/>
          <w:szCs w:val="28"/>
          <w:highlight w:val="none"/>
        </w:rPr>
      </w:pPr>
      <w:r>
        <w:rPr>
          <w:rFonts w:hint="default" w:ascii="Times New Roman" w:hAnsi="Times New Roman" w:eastAsia="仿宋" w:cs="Times New Roman"/>
          <w:sz w:val="28"/>
          <w:szCs w:val="28"/>
          <w:highlight w:val="none"/>
        </w:rPr>
        <w:t>4.3.1</w:t>
      </w:r>
      <w:r>
        <w:rPr>
          <w:rFonts w:hint="default" w:ascii="Times New Roman" w:hAnsi="Times New Roman" w:eastAsia="方正仿宋_GBK" w:cs="Times New Roman"/>
          <w:sz w:val="28"/>
          <w:szCs w:val="28"/>
          <w:highlight w:val="none"/>
          <w:lang w:val="zh-CN"/>
        </w:rPr>
        <w:t>比选响应文件</w:t>
      </w:r>
      <w:r>
        <w:rPr>
          <w:rFonts w:hint="default" w:ascii="Times New Roman" w:hAnsi="Times New Roman" w:eastAsia="方正仿宋_GBK" w:cs="Times New Roman"/>
          <w:kern w:val="0"/>
          <w:sz w:val="28"/>
          <w:szCs w:val="28"/>
          <w:highlight w:val="none"/>
        </w:rPr>
        <w:t>必须在</w:t>
      </w:r>
      <w:r>
        <w:rPr>
          <w:rFonts w:hint="default" w:ascii="Times New Roman" w:hAnsi="Times New Roman" w:eastAsia="仿宋" w:cs="Times New Roman"/>
          <w:color w:val="000000"/>
          <w:kern w:val="0"/>
          <w:sz w:val="28"/>
          <w:szCs w:val="28"/>
          <w:highlight w:val="none"/>
          <w:u w:val="single"/>
          <w:lang w:val="en-US" w:eastAsia="zh-CN"/>
        </w:rPr>
        <w:t>2023</w:t>
      </w:r>
      <w:r>
        <w:rPr>
          <w:rFonts w:hint="default" w:ascii="Times New Roman" w:hAnsi="Times New Roman" w:eastAsia="仿宋" w:cs="Times New Roman"/>
          <w:color w:val="000000"/>
          <w:kern w:val="0"/>
          <w:sz w:val="28"/>
          <w:szCs w:val="28"/>
          <w:highlight w:val="none"/>
          <w:u w:val="single"/>
        </w:rPr>
        <w:t>年</w:t>
      </w:r>
      <w:r>
        <w:rPr>
          <w:rFonts w:hint="eastAsia" w:eastAsia="仿宋" w:cs="Times New Roman"/>
          <w:color w:val="000000"/>
          <w:kern w:val="0"/>
          <w:sz w:val="28"/>
          <w:szCs w:val="28"/>
          <w:highlight w:val="none"/>
          <w:u w:val="single"/>
          <w:lang w:val="en-US" w:eastAsia="zh-CN"/>
        </w:rPr>
        <w:t>8</w:t>
      </w:r>
      <w:r>
        <w:rPr>
          <w:rFonts w:hint="default" w:ascii="Times New Roman" w:hAnsi="Times New Roman" w:eastAsia="仿宋" w:cs="Times New Roman"/>
          <w:color w:val="000000"/>
          <w:kern w:val="0"/>
          <w:sz w:val="28"/>
          <w:szCs w:val="28"/>
          <w:highlight w:val="none"/>
          <w:u w:val="single"/>
        </w:rPr>
        <w:t>月</w:t>
      </w:r>
      <w:r>
        <w:rPr>
          <w:rFonts w:hint="eastAsia" w:eastAsia="仿宋" w:cs="Times New Roman"/>
          <w:color w:val="000000"/>
          <w:kern w:val="0"/>
          <w:sz w:val="28"/>
          <w:szCs w:val="28"/>
          <w:highlight w:val="none"/>
          <w:u w:val="single"/>
          <w:lang w:val="en-US" w:eastAsia="zh-CN"/>
        </w:rPr>
        <w:t>23</w:t>
      </w:r>
      <w:r>
        <w:rPr>
          <w:rFonts w:hint="default" w:ascii="Times New Roman" w:hAnsi="Times New Roman" w:eastAsia="仿宋" w:cs="Times New Roman"/>
          <w:color w:val="000000"/>
          <w:kern w:val="0"/>
          <w:sz w:val="28"/>
          <w:szCs w:val="28"/>
          <w:highlight w:val="none"/>
          <w:u w:val="single"/>
        </w:rPr>
        <w:t>日</w:t>
      </w:r>
      <w:r>
        <w:rPr>
          <w:rFonts w:hint="eastAsia" w:eastAsia="仿宋" w:cs="Times New Roman"/>
          <w:color w:val="000000"/>
          <w:kern w:val="0"/>
          <w:sz w:val="28"/>
          <w:szCs w:val="28"/>
          <w:highlight w:val="none"/>
          <w:u w:val="single"/>
          <w:lang w:val="en-US" w:eastAsia="zh-CN"/>
        </w:rPr>
        <w:t>9:30</w:t>
      </w:r>
      <w:r>
        <w:rPr>
          <w:rFonts w:hint="default" w:ascii="Times New Roman" w:hAnsi="Times New Roman" w:eastAsia="仿宋" w:cs="Times New Roman"/>
          <w:color w:val="000000"/>
          <w:kern w:val="0"/>
          <w:sz w:val="28"/>
          <w:szCs w:val="28"/>
          <w:highlight w:val="none"/>
          <w:u w:val="single"/>
        </w:rPr>
        <w:t>至</w:t>
      </w:r>
      <w:r>
        <w:rPr>
          <w:rFonts w:hint="eastAsia" w:eastAsia="仿宋" w:cs="Times New Roman"/>
          <w:color w:val="000000"/>
          <w:kern w:val="0"/>
          <w:sz w:val="28"/>
          <w:szCs w:val="28"/>
          <w:highlight w:val="none"/>
          <w:u w:val="single"/>
          <w:lang w:val="en-US" w:eastAsia="zh-CN"/>
        </w:rPr>
        <w:t>10:00</w:t>
      </w:r>
      <w:r>
        <w:rPr>
          <w:rFonts w:hint="default" w:ascii="Times New Roman" w:hAnsi="Times New Roman" w:eastAsia="方正仿宋_GBK" w:cs="Times New Roman"/>
          <w:kern w:val="0"/>
          <w:sz w:val="28"/>
          <w:szCs w:val="28"/>
          <w:highlight w:val="none"/>
        </w:rPr>
        <w:t>时送到重庆江北国际机场有限公司飞行区航务管理部</w:t>
      </w:r>
      <w:r>
        <w:rPr>
          <w:rFonts w:hint="default" w:ascii="Times New Roman" w:hAnsi="Times New Roman" w:eastAsia="仿宋" w:cs="Times New Roman"/>
          <w:color w:val="000000"/>
          <w:kern w:val="0"/>
          <w:sz w:val="28"/>
          <w:szCs w:val="28"/>
          <w:highlight w:val="none"/>
          <w:u w:val="none"/>
          <w:lang w:val="en-US" w:eastAsia="zh-CN"/>
        </w:rPr>
        <w:t>30</w:t>
      </w:r>
      <w:r>
        <w:rPr>
          <w:rFonts w:hint="eastAsia" w:eastAsia="仿宋" w:cs="Times New Roman"/>
          <w:color w:val="000000"/>
          <w:kern w:val="0"/>
          <w:sz w:val="28"/>
          <w:szCs w:val="28"/>
          <w:highlight w:val="none"/>
          <w:u w:val="none"/>
          <w:lang w:val="en-US" w:eastAsia="zh-CN"/>
        </w:rPr>
        <w:t>03</w:t>
      </w:r>
      <w:r>
        <w:rPr>
          <w:rFonts w:hint="default" w:ascii="Times New Roman" w:hAnsi="Times New Roman" w:eastAsia="仿宋" w:cs="Times New Roman"/>
          <w:color w:val="000000"/>
          <w:kern w:val="0"/>
          <w:sz w:val="28"/>
          <w:szCs w:val="28"/>
          <w:highlight w:val="none"/>
          <w:u w:val="none"/>
          <w:lang w:val="en-US" w:eastAsia="zh-CN"/>
        </w:rPr>
        <w:t>室（机场东路17号）</w:t>
      </w:r>
      <w:r>
        <w:rPr>
          <w:rFonts w:hint="default" w:ascii="Times New Roman" w:hAnsi="Times New Roman" w:eastAsia="方正仿宋_GBK" w:cs="Times New Roman"/>
          <w:kern w:val="0"/>
          <w:sz w:val="28"/>
          <w:szCs w:val="28"/>
          <w:highlight w:val="none"/>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仿宋" w:cs="Times New Roman"/>
          <w:sz w:val="28"/>
          <w:szCs w:val="28"/>
          <w:highlight w:val="none"/>
        </w:rPr>
        <w:t xml:space="preserve">4.3.2  </w:t>
      </w:r>
      <w:r>
        <w:rPr>
          <w:rFonts w:hint="default" w:ascii="Times New Roman" w:hAnsi="Times New Roman" w:eastAsia="仿宋" w:cs="Times New Roman"/>
          <w:sz w:val="28"/>
          <w:szCs w:val="28"/>
          <w:highlight w:val="none"/>
          <w:u w:val="single"/>
        </w:rPr>
        <w:t>2</w:t>
      </w:r>
      <w:r>
        <w:rPr>
          <w:rFonts w:hint="default" w:ascii="Times New Roman" w:hAnsi="Times New Roman" w:eastAsia="仿宋" w:cs="Times New Roman"/>
          <w:color w:val="000000"/>
          <w:kern w:val="0"/>
          <w:sz w:val="28"/>
          <w:szCs w:val="28"/>
          <w:highlight w:val="none"/>
          <w:u w:val="single"/>
          <w:lang w:val="en-US" w:eastAsia="zh-CN"/>
        </w:rPr>
        <w:t>023</w:t>
      </w:r>
      <w:r>
        <w:rPr>
          <w:rFonts w:hint="default" w:ascii="Times New Roman" w:hAnsi="Times New Roman" w:eastAsia="方正仿宋_GBK" w:cs="Times New Roman"/>
          <w:kern w:val="0"/>
          <w:sz w:val="28"/>
          <w:szCs w:val="28"/>
          <w:highlight w:val="none"/>
          <w:u w:val="single"/>
        </w:rPr>
        <w:t xml:space="preserve"> 年</w:t>
      </w:r>
      <w:r>
        <w:rPr>
          <w:rFonts w:hint="eastAsia" w:eastAsia="方正仿宋_GBK" w:cs="Times New Roman"/>
          <w:kern w:val="0"/>
          <w:sz w:val="28"/>
          <w:szCs w:val="28"/>
          <w:highlight w:val="none"/>
          <w:u w:val="single"/>
          <w:lang w:val="en-US" w:eastAsia="zh-CN"/>
        </w:rPr>
        <w:t>8</w:t>
      </w:r>
      <w:r>
        <w:rPr>
          <w:rFonts w:hint="default" w:ascii="Times New Roman" w:hAnsi="Times New Roman" w:eastAsia="方正仿宋_GBK" w:cs="Times New Roman"/>
          <w:kern w:val="0"/>
          <w:sz w:val="28"/>
          <w:szCs w:val="28"/>
          <w:highlight w:val="none"/>
          <w:u w:val="single"/>
        </w:rPr>
        <w:t>月</w:t>
      </w:r>
      <w:r>
        <w:rPr>
          <w:rFonts w:hint="eastAsia" w:eastAsia="方正仿宋_GBK" w:cs="Times New Roman"/>
          <w:kern w:val="0"/>
          <w:sz w:val="28"/>
          <w:szCs w:val="28"/>
          <w:highlight w:val="none"/>
          <w:u w:val="single"/>
          <w:lang w:val="en-US" w:eastAsia="zh-CN"/>
        </w:rPr>
        <w:t>23</w:t>
      </w:r>
      <w:r>
        <w:rPr>
          <w:rFonts w:hint="default" w:ascii="Times New Roman" w:hAnsi="Times New Roman" w:eastAsia="方正仿宋_GBK" w:cs="Times New Roman"/>
          <w:kern w:val="0"/>
          <w:sz w:val="28"/>
          <w:szCs w:val="28"/>
          <w:highlight w:val="none"/>
          <w:u w:val="single"/>
        </w:rPr>
        <w:t>日</w:t>
      </w:r>
      <w:r>
        <w:rPr>
          <w:rFonts w:hint="eastAsia" w:eastAsia="方正仿宋_GBK" w:cs="Times New Roman"/>
          <w:kern w:val="0"/>
          <w:sz w:val="28"/>
          <w:szCs w:val="28"/>
          <w:highlight w:val="none"/>
          <w:u w:val="single"/>
          <w:lang w:val="en-US" w:eastAsia="zh-CN"/>
        </w:rPr>
        <w:t>10:00</w:t>
      </w:r>
      <w:r>
        <w:rPr>
          <w:rFonts w:hint="default" w:ascii="Times New Roman" w:hAnsi="Times New Roman" w:eastAsia="方正仿宋_GBK" w:cs="Times New Roman"/>
          <w:kern w:val="0"/>
          <w:sz w:val="28"/>
          <w:szCs w:val="28"/>
          <w:highlight w:val="none"/>
          <w:u w:val="single"/>
        </w:rPr>
        <w:t>时</w:t>
      </w:r>
      <w:r>
        <w:rPr>
          <w:rFonts w:hint="default" w:ascii="Times New Roman" w:hAnsi="Times New Roman" w:eastAsia="方正仿宋_GBK" w:cs="Times New Roman"/>
          <w:kern w:val="0"/>
          <w:sz w:val="28"/>
          <w:szCs w:val="28"/>
          <w:highlight w:val="none"/>
        </w:rPr>
        <w:t>在重庆江北国际机场有限公司飞行区航务管理部对本项目进行比选，各比选响应人须参加。</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kern w:val="0"/>
          <w:sz w:val="28"/>
          <w:szCs w:val="28"/>
          <w:highlight w:val="none"/>
        </w:rPr>
        <w:t>注：比选开始前，各比选响应人须在重庆江北国际机场有限公司飞行区航务管理</w:t>
      </w:r>
      <w:r>
        <w:rPr>
          <w:rFonts w:hint="default" w:ascii="Times New Roman" w:hAnsi="Times New Roman" w:eastAsia="仿宋" w:cs="Times New Roman"/>
          <w:color w:val="000000"/>
          <w:kern w:val="0"/>
          <w:sz w:val="28"/>
          <w:szCs w:val="28"/>
          <w:highlight w:val="none"/>
          <w:u w:val="none"/>
          <w:lang w:val="en-US" w:eastAsia="zh-CN"/>
        </w:rPr>
        <w:t>部30</w:t>
      </w:r>
      <w:r>
        <w:rPr>
          <w:rFonts w:hint="eastAsia" w:eastAsia="仿宋" w:cs="Times New Roman"/>
          <w:color w:val="000000"/>
          <w:kern w:val="0"/>
          <w:sz w:val="28"/>
          <w:szCs w:val="28"/>
          <w:highlight w:val="none"/>
          <w:u w:val="none"/>
          <w:lang w:val="en-US" w:eastAsia="zh-CN"/>
        </w:rPr>
        <w:t>03</w:t>
      </w:r>
      <w:r>
        <w:rPr>
          <w:rFonts w:hint="default" w:ascii="Times New Roman" w:hAnsi="Times New Roman" w:eastAsia="仿宋" w:cs="Times New Roman"/>
          <w:color w:val="000000"/>
          <w:kern w:val="0"/>
          <w:sz w:val="28"/>
          <w:szCs w:val="28"/>
          <w:highlight w:val="none"/>
          <w:u w:val="none"/>
          <w:lang w:val="en-US" w:eastAsia="zh-CN"/>
        </w:rPr>
        <w:t>室（机场东路17号）</w:t>
      </w:r>
      <w:r>
        <w:rPr>
          <w:rFonts w:hint="default" w:ascii="Times New Roman" w:hAnsi="Times New Roman" w:eastAsia="方正仿宋_GBK" w:cs="Times New Roman"/>
          <w:kern w:val="0"/>
          <w:sz w:val="28"/>
          <w:szCs w:val="28"/>
          <w:highlight w:val="none"/>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both"/>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注：请各单位在缴纳比选保证金前务必登录https://zc.cqa.cn/eip/websit/index.do网站，点击网页左上方“注册”按钮，录入公司相关信息。</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default" w:ascii="Times New Roman" w:hAnsi="Times New Roman" w:eastAsia="仿宋" w:cs="Times New Roman"/>
          <w:color w:val="000000"/>
          <w:kern w:val="0"/>
          <w:sz w:val="28"/>
          <w:szCs w:val="28"/>
          <w:highlight w:val="none"/>
          <w:u w:val="none"/>
          <w:lang w:val="en-US" w:eastAsia="zh-CN"/>
        </w:rPr>
      </w:pPr>
      <w:r>
        <w:rPr>
          <w:rFonts w:hint="default" w:ascii="Times New Roman" w:hAnsi="Times New Roman" w:eastAsia="仿宋" w:cs="Times New Roman"/>
          <w:color w:val="000000"/>
          <w:kern w:val="0"/>
          <w:sz w:val="28"/>
          <w:szCs w:val="28"/>
          <w:highlight w:val="none"/>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五、报价要求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 w:hAnsi="仿宋" w:eastAsia="仿宋" w:cs="仿宋"/>
          <w:color w:val="FF0000"/>
          <w:kern w:val="0"/>
          <w:sz w:val="28"/>
          <w:szCs w:val="28"/>
          <w:highlight w:val="none"/>
          <w:u w:val="single"/>
        </w:rPr>
      </w:pPr>
      <w:r>
        <w:rPr>
          <w:rFonts w:hint="eastAsia" w:ascii="仿宋" w:hAnsi="仿宋" w:eastAsia="仿宋" w:cs="仿宋"/>
          <w:color w:val="000000"/>
          <w:kern w:val="0"/>
          <w:sz w:val="28"/>
          <w:szCs w:val="28"/>
          <w:highlight w:val="none"/>
          <w:lang w:val="en-US" w:eastAsia="zh-CN"/>
        </w:rPr>
        <w:t>5.1根据附件4《高杆灯监控系统耗材采购清单》提供详细报价，</w:t>
      </w:r>
      <w:r>
        <w:rPr>
          <w:rFonts w:hint="eastAsia" w:ascii="仿宋" w:hAnsi="仿宋" w:eastAsia="仿宋" w:cs="仿宋"/>
          <w:color w:val="000000"/>
          <w:kern w:val="0"/>
          <w:sz w:val="28"/>
          <w:szCs w:val="28"/>
          <w:highlight w:val="none"/>
          <w:lang w:val="zh-CN"/>
        </w:rPr>
        <w:t>报价应包括：</w:t>
      </w:r>
      <w:r>
        <w:rPr>
          <w:rFonts w:hint="eastAsia" w:ascii="仿宋" w:hAnsi="仿宋" w:eastAsia="仿宋" w:cs="仿宋"/>
          <w:color w:val="000000"/>
          <w:kern w:val="0"/>
          <w:sz w:val="28"/>
          <w:szCs w:val="28"/>
          <w:highlight w:val="none"/>
          <w:lang w:val="en-US" w:eastAsia="zh-CN"/>
        </w:rPr>
        <w:t>货物的包装、采购、运输、由于质量原因造成的退/换货所产生的费用及售后过程中产生的所有费用，</w:t>
      </w:r>
      <w:r>
        <w:rPr>
          <w:rFonts w:hint="eastAsia" w:ascii="仿宋" w:hAnsi="仿宋" w:eastAsia="仿宋" w:cs="仿宋"/>
          <w:color w:val="FF0000"/>
          <w:kern w:val="0"/>
          <w:sz w:val="28"/>
          <w:szCs w:val="28"/>
          <w:highlight w:val="none"/>
          <w:u w:val="single"/>
        </w:rPr>
        <w:t>本项目报价为包干价，不再另行增加费用</w:t>
      </w:r>
      <w:r>
        <w:rPr>
          <w:rFonts w:hint="eastAsia" w:ascii="仿宋" w:hAnsi="仿宋" w:eastAsia="仿宋" w:cs="仿宋"/>
          <w:color w:val="FF0000"/>
          <w:kern w:val="0"/>
          <w:sz w:val="28"/>
          <w:szCs w:val="28"/>
          <w:highlight w:val="none"/>
          <w:u w:val="single"/>
          <w:lang w:eastAsia="zh-CN"/>
        </w:rPr>
        <w:t>，且不接受选择性报价</w:t>
      </w:r>
      <w:r>
        <w:rPr>
          <w:rFonts w:hint="eastAsia" w:ascii="仿宋" w:hAnsi="仿宋" w:eastAsia="仿宋" w:cs="仿宋"/>
          <w:color w:val="FF0000"/>
          <w:kern w:val="0"/>
          <w:sz w:val="28"/>
          <w:szCs w:val="28"/>
          <w:highlight w:val="none"/>
          <w:u w:val="single"/>
        </w:rPr>
        <w:t>。</w:t>
      </w:r>
    </w:p>
    <w:p>
      <w:pPr>
        <w:spacing w:line="460" w:lineRule="exact"/>
        <w:ind w:firstLine="560" w:firstLineChars="200"/>
        <w:rPr>
          <w:rFonts w:hint="default" w:ascii="Times New Roman" w:hAnsi="Times New Roman" w:eastAsia="仿宋" w:cs="Times New Roman"/>
          <w:sz w:val="28"/>
          <w:szCs w:val="28"/>
          <w:highlight w:val="none"/>
        </w:rPr>
      </w:pPr>
      <w:r>
        <w:rPr>
          <w:rFonts w:hint="eastAsia" w:ascii="Times New Roman" w:hAnsi="Times New Roman" w:eastAsia="仿宋" w:cs="Times New Roman"/>
          <w:sz w:val="28"/>
          <w:szCs w:val="28"/>
          <w:highlight w:val="none"/>
          <w:lang w:val="en-US" w:eastAsia="zh-CN"/>
        </w:rPr>
        <w:t>5.2</w:t>
      </w:r>
      <w:r>
        <w:rPr>
          <w:rFonts w:hint="default" w:ascii="Times New Roman" w:hAnsi="Times New Roman" w:eastAsia="仿宋" w:cs="Times New Roman"/>
          <w:sz w:val="28"/>
          <w:szCs w:val="28"/>
          <w:highlight w:val="none"/>
        </w:rPr>
        <w:t>本项目最高限价为</w:t>
      </w:r>
      <w:r>
        <w:rPr>
          <w:rFonts w:hint="default" w:ascii="Arial" w:hAnsi="Arial" w:eastAsia="仿宋" w:cs="Arial"/>
          <w:sz w:val="28"/>
          <w:szCs w:val="28"/>
          <w:highlight w:val="none"/>
          <w:u w:val="single"/>
          <w:lang w:val="en-US" w:eastAsia="zh-CN"/>
        </w:rPr>
        <w:t>¥</w:t>
      </w:r>
      <w:r>
        <w:rPr>
          <w:rFonts w:hint="eastAsia" w:eastAsia="仿宋" w:cs="Times New Roman"/>
          <w:sz w:val="28"/>
          <w:szCs w:val="28"/>
          <w:highlight w:val="none"/>
          <w:u w:val="single"/>
          <w:lang w:val="en-US" w:eastAsia="zh-CN"/>
        </w:rPr>
        <w:t>195300</w:t>
      </w:r>
      <w:r>
        <w:rPr>
          <w:rFonts w:hint="eastAsia" w:ascii="Times New Roman" w:hAnsi="Times New Roman" w:eastAsia="仿宋" w:cs="Times New Roman"/>
          <w:sz w:val="28"/>
          <w:szCs w:val="28"/>
          <w:highlight w:val="none"/>
          <w:u w:val="single"/>
          <w:lang w:val="en-US" w:eastAsia="zh-CN"/>
        </w:rPr>
        <w:t>元</w:t>
      </w:r>
      <w:r>
        <w:rPr>
          <w:rFonts w:hint="default" w:ascii="Times New Roman" w:hAnsi="Times New Roman" w:eastAsia="仿宋" w:cs="Times New Roman"/>
          <w:sz w:val="28"/>
          <w:szCs w:val="28"/>
          <w:highlight w:val="none"/>
          <w:u w:val="single"/>
        </w:rPr>
        <w:t>（</w:t>
      </w:r>
      <w:r>
        <w:rPr>
          <w:rFonts w:hint="eastAsia" w:ascii="Times New Roman" w:hAnsi="Times New Roman" w:eastAsia="仿宋" w:cs="Times New Roman"/>
          <w:sz w:val="28"/>
          <w:szCs w:val="28"/>
          <w:highlight w:val="none"/>
          <w:u w:val="single"/>
          <w:lang w:eastAsia="zh-CN"/>
        </w:rPr>
        <w:t>大写</w:t>
      </w:r>
      <w:r>
        <w:rPr>
          <w:rFonts w:hint="eastAsia" w:eastAsia="仿宋" w:cs="Times New Roman"/>
          <w:sz w:val="28"/>
          <w:szCs w:val="28"/>
          <w:highlight w:val="none"/>
          <w:u w:val="single"/>
          <w:lang w:val="en-US" w:eastAsia="zh-CN"/>
        </w:rPr>
        <w:t>壹拾玖万伍仟叁佰元</w:t>
      </w:r>
      <w:r>
        <w:rPr>
          <w:rFonts w:hint="eastAsia" w:ascii="Times New Roman" w:hAnsi="Times New Roman" w:eastAsia="仿宋" w:cs="Times New Roman"/>
          <w:sz w:val="28"/>
          <w:szCs w:val="28"/>
          <w:highlight w:val="none"/>
          <w:u w:val="single"/>
          <w:lang w:eastAsia="zh-CN"/>
        </w:rPr>
        <w:t>整，</w:t>
      </w:r>
      <w:r>
        <w:rPr>
          <w:rFonts w:hint="default" w:ascii="Times New Roman" w:hAnsi="Times New Roman" w:eastAsia="仿宋" w:cs="Times New Roman"/>
          <w:color w:val="FF0000"/>
          <w:sz w:val="28"/>
          <w:szCs w:val="28"/>
          <w:highlight w:val="none"/>
          <w:u w:val="single"/>
        </w:rPr>
        <w:t>不含税</w:t>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sz w:val="28"/>
          <w:szCs w:val="28"/>
          <w:highlight w:val="none"/>
        </w:rPr>
        <w:t>，报价超过最高限价将取消响应方的比选资格。</w:t>
      </w:r>
    </w:p>
    <w:p>
      <w:pPr>
        <w:spacing w:line="460" w:lineRule="exact"/>
        <w:ind w:firstLine="560" w:firstLineChars="200"/>
        <w:rPr>
          <w:rFonts w:hint="default" w:ascii="Times New Roman" w:hAnsi="Times New Roman" w:eastAsia="仿宋" w:cs="Times New Roman"/>
          <w:color w:val="000000"/>
          <w:sz w:val="28"/>
          <w:szCs w:val="28"/>
          <w:highlight w:val="none"/>
          <w:lang w:val="en-GB"/>
        </w:rPr>
      </w:pPr>
      <w:r>
        <w:rPr>
          <w:rFonts w:hint="eastAsia" w:ascii="Times New Roman" w:hAnsi="Times New Roman" w:eastAsia="仿宋" w:cs="Times New Roman"/>
          <w:color w:val="000000"/>
          <w:sz w:val="28"/>
          <w:szCs w:val="28"/>
          <w:highlight w:val="none"/>
          <w:lang w:val="en-US" w:eastAsia="zh-CN"/>
        </w:rPr>
        <w:t>5.3</w:t>
      </w:r>
      <w:r>
        <w:rPr>
          <w:rFonts w:hint="default" w:ascii="Times New Roman" w:hAnsi="Times New Roman" w:eastAsia="仿宋" w:cs="Times New Roman"/>
          <w:color w:val="000000"/>
          <w:sz w:val="28"/>
          <w:szCs w:val="28"/>
          <w:highlight w:val="none"/>
          <w:lang w:val="en-GB"/>
        </w:rPr>
        <w:t>在修正范围内的以下情形不作为比选响应文件作废的依据：</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5.3.1</w:t>
      </w:r>
      <w:r>
        <w:rPr>
          <w:rFonts w:hint="default" w:ascii="Times New Roman" w:hAnsi="Times New Roman" w:eastAsia="仿宋" w:cs="Times New Roman"/>
          <w:color w:val="000000"/>
          <w:sz w:val="28"/>
          <w:szCs w:val="28"/>
          <w:highlight w:val="none"/>
        </w:rPr>
        <w:t>比选响应文件中的大写金额与小写金额不一致的，以大写金额为准；</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5.3.2</w:t>
      </w:r>
      <w:r>
        <w:rPr>
          <w:rFonts w:hint="default" w:ascii="Times New Roman" w:hAnsi="Times New Roman" w:eastAsia="仿宋" w:cs="Times New Roman"/>
          <w:color w:val="000000"/>
          <w:sz w:val="28"/>
          <w:szCs w:val="28"/>
          <w:highlight w:val="none"/>
        </w:rPr>
        <w:t>数字表示的数额与用文字表示的数额不一致时，以文字数额为准；</w:t>
      </w:r>
    </w:p>
    <w:p>
      <w:pPr>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5.3.3</w:t>
      </w:r>
      <w:r>
        <w:rPr>
          <w:rFonts w:hint="default" w:ascii="Times New Roman" w:hAnsi="Times New Roman" w:eastAsia="仿宋" w:cs="Times New Roman"/>
          <w:color w:val="000000"/>
          <w:sz w:val="28"/>
          <w:szCs w:val="28"/>
          <w:highlight w:val="none"/>
        </w:rPr>
        <w:t>总价金额与依据单价计算出的结果不一致的，以单价金额为准修正总价，但单价金额小数点有明显错误的除外。</w:t>
      </w:r>
    </w:p>
    <w:p>
      <w:pPr>
        <w:spacing w:line="460" w:lineRule="exact"/>
        <w:ind w:firstLine="562" w:firstLineChars="200"/>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color w:val="000000"/>
          <w:sz w:val="28"/>
          <w:szCs w:val="28"/>
          <w:highlight w:val="none"/>
        </w:rPr>
        <w:t>六、</w:t>
      </w:r>
      <w:r>
        <w:rPr>
          <w:rFonts w:hint="default" w:ascii="Times New Roman" w:hAnsi="Times New Roman" w:eastAsia="仿宋" w:cs="Times New Roman"/>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default" w:ascii="Times New Roman" w:hAnsi="Times New Roman" w:eastAsia="仿宋" w:cs="Times New Roman"/>
          <w:sz w:val="28"/>
          <w:szCs w:val="28"/>
          <w:highlight w:val="none"/>
        </w:rPr>
      </w:pPr>
      <w:r>
        <w:rPr>
          <w:rFonts w:hint="default" w:ascii="Times New Roman" w:hAnsi="Times New Roman" w:eastAsia="仿宋" w:cs="Times New Roman"/>
          <w:bCs/>
          <w:color w:val="000000"/>
          <w:sz w:val="28"/>
          <w:szCs w:val="28"/>
          <w:highlight w:val="none"/>
        </w:rPr>
        <w:t>本次</w:t>
      </w:r>
      <w:r>
        <w:rPr>
          <w:rFonts w:hint="default" w:ascii="Times New Roman" w:hAnsi="Times New Roman" w:eastAsia="仿宋" w:cs="Times New Roman"/>
          <w:color w:val="000000"/>
          <w:sz w:val="28"/>
          <w:szCs w:val="28"/>
          <w:highlight w:val="none"/>
          <w:lang w:val="en-GB"/>
        </w:rPr>
        <w:t>比选</w:t>
      </w:r>
      <w:r>
        <w:rPr>
          <w:rFonts w:hint="default" w:ascii="Times New Roman" w:hAnsi="Times New Roman" w:eastAsia="仿宋" w:cs="Times New Roman"/>
          <w:bCs/>
          <w:color w:val="000000"/>
          <w:sz w:val="28"/>
          <w:szCs w:val="28"/>
          <w:highlight w:val="none"/>
        </w:rPr>
        <w:t>成交人确定办法采用</w:t>
      </w:r>
      <w:r>
        <w:rPr>
          <w:rFonts w:hint="default" w:ascii="Times New Roman" w:hAnsi="Times New Roman" w:eastAsia="仿宋" w:cs="Times New Roman"/>
          <w:b/>
          <w:color w:val="000000"/>
          <w:sz w:val="28"/>
          <w:szCs w:val="28"/>
          <w:highlight w:val="none"/>
        </w:rPr>
        <w:t>经评审满足条件的有效最低价</w:t>
      </w:r>
      <w:r>
        <w:rPr>
          <w:rFonts w:hint="default" w:ascii="Times New Roman" w:hAnsi="Times New Roman" w:eastAsia="仿宋" w:cs="Times New Roman"/>
          <w:bCs/>
          <w:color w:val="000000"/>
          <w:sz w:val="28"/>
          <w:szCs w:val="28"/>
          <w:highlight w:val="none"/>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default" w:ascii="Times New Roman" w:hAnsi="Times New Roman" w:eastAsia="仿宋" w:cs="Times New Roman"/>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default" w:ascii="Times New Roman" w:hAnsi="Times New Roman" w:cs="Times New Roman"/>
          <w:highlight w:val="none"/>
        </w:rPr>
      </w:pPr>
      <w:r>
        <w:rPr>
          <w:rFonts w:hint="default" w:ascii="Times New Roman" w:hAnsi="Times New Roman" w:eastAsia="仿宋" w:cs="Times New Roman"/>
          <w:bCs/>
          <w:sz w:val="28"/>
          <w:szCs w:val="28"/>
          <w:highlight w:val="none"/>
        </w:rPr>
        <w:t>各供应商需按照报价要求进行报价。</w:t>
      </w:r>
    </w:p>
    <w:p>
      <w:pPr>
        <w:widowControl/>
        <w:spacing w:line="460" w:lineRule="exact"/>
        <w:ind w:firstLine="560" w:firstLineChars="200"/>
        <w:jc w:val="left"/>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sz w:val="28"/>
          <w:szCs w:val="28"/>
          <w:highlight w:val="none"/>
        </w:rPr>
        <w:t>比选规则</w:t>
      </w:r>
      <w:r>
        <w:rPr>
          <w:rFonts w:hint="default" w:ascii="Times New Roman" w:hAnsi="Times New Roman" w:eastAsia="仿宋" w:cs="Times New Roman"/>
          <w:color w:val="000000"/>
          <w:kern w:val="0"/>
          <w:sz w:val="28"/>
          <w:szCs w:val="28"/>
          <w:highlight w:val="none"/>
        </w:rPr>
        <w:t>如下：</w:t>
      </w:r>
    </w:p>
    <w:p>
      <w:pPr>
        <w:widowControl/>
        <w:spacing w:line="460" w:lineRule="exact"/>
        <w:ind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6.1递交比选响应文件截止时，送达的比选响应文件少于3个的，应停止比选活动，将递交的比选响应文件退还比选响应人，并重新组织比选。重新比选时仍然不足3个响应人的，可以继续进行比选。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6.2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hint="default" w:ascii="Times New Roman" w:hAnsi="Times New Roman" w:eastAsia="仿宋" w:cs="Times New Roman"/>
          <w:color w:val="FF0000"/>
          <w:sz w:val="28"/>
          <w:szCs w:val="28"/>
          <w:highlight w:val="none"/>
        </w:rPr>
      </w:pPr>
      <w:r>
        <w:rPr>
          <w:rFonts w:hint="default" w:ascii="Times New Roman" w:hAnsi="Times New Roman" w:eastAsia="仿宋" w:cs="Times New Roman"/>
          <w:b/>
          <w:color w:val="000000"/>
          <w:kern w:val="0"/>
          <w:sz w:val="28"/>
          <w:szCs w:val="28"/>
          <w:highlight w:val="none"/>
        </w:rPr>
        <w:t>七、比选响应保证金及履约保证金</w:t>
      </w:r>
    </w:p>
    <w:p>
      <w:pPr>
        <w:widowControl/>
        <w:spacing w:line="600" w:lineRule="exact"/>
        <w:ind w:firstLine="560" w:firstLineChars="200"/>
        <w:jc w:val="left"/>
        <w:rPr>
          <w:rFonts w:hint="default" w:ascii="Times New Roman" w:hAnsi="Times New Roman" w:eastAsia="仿宋" w:cs="Times New Roman"/>
          <w:color w:val="000000"/>
          <w:kern w:val="0"/>
          <w:sz w:val="28"/>
          <w:szCs w:val="28"/>
          <w:highlight w:val="none"/>
        </w:rPr>
      </w:pPr>
      <w:r>
        <w:rPr>
          <w:rFonts w:hint="default" w:ascii="Times New Roman" w:hAnsi="Times New Roman" w:eastAsia="仿宋" w:cs="Times New Roman"/>
          <w:color w:val="000000"/>
          <w:kern w:val="0"/>
          <w:sz w:val="28"/>
          <w:szCs w:val="28"/>
          <w:highlight w:val="none"/>
        </w:rPr>
        <w:t>7.1 比选响应保证金：</w:t>
      </w:r>
      <w:r>
        <w:rPr>
          <w:rFonts w:hint="eastAsia" w:ascii="Times New Roman" w:hAnsi="Times New Roman" w:eastAsia="仿宋" w:cs="Times New Roman"/>
          <w:color w:val="000000"/>
          <w:kern w:val="0"/>
          <w:sz w:val="28"/>
          <w:szCs w:val="28"/>
          <w:highlight w:val="none"/>
          <w:lang w:eastAsia="zh-CN"/>
        </w:rPr>
        <w:t>无</w:t>
      </w:r>
      <w:r>
        <w:rPr>
          <w:rFonts w:hint="default" w:ascii="Times New Roman" w:hAnsi="Times New Roman" w:eastAsia="仿宋" w:cs="Times New Roman"/>
          <w:color w:val="000000"/>
          <w:kern w:val="0"/>
          <w:sz w:val="28"/>
          <w:szCs w:val="28"/>
          <w:highlight w:val="none"/>
          <w:lang w:val="en-US" w:eastAsia="zh-CN"/>
        </w:rPr>
        <w:t>。</w:t>
      </w:r>
    </w:p>
    <w:p>
      <w:pPr>
        <w:adjustRightInd w:val="0"/>
        <w:snapToGrid w:val="0"/>
        <w:spacing w:line="460" w:lineRule="exact"/>
        <w:ind w:firstLine="560" w:firstLineChars="200"/>
        <w:jc w:val="left"/>
        <w:outlineLvl w:val="9"/>
        <w:rPr>
          <w:rFonts w:hint="default" w:ascii="仿宋" w:hAnsi="仿宋" w:eastAsia="仿宋" w:cs="仿宋"/>
          <w:sz w:val="28"/>
          <w:szCs w:val="28"/>
          <w:highlight w:val="none"/>
          <w:lang w:val="en-US" w:eastAsia="zh-CN"/>
        </w:rPr>
      </w:pPr>
      <w:r>
        <w:rPr>
          <w:rFonts w:hint="default" w:ascii="Times New Roman" w:hAnsi="Times New Roman" w:eastAsia="仿宋" w:cs="Times New Roman"/>
          <w:sz w:val="28"/>
          <w:szCs w:val="28"/>
          <w:highlight w:val="none"/>
        </w:rPr>
        <w:t>7.2 履约保证金为</w:t>
      </w:r>
      <w:r>
        <w:rPr>
          <w:rFonts w:hint="eastAsia" w:ascii="Times New Roman" w:hAnsi="Times New Roman" w:eastAsia="仿宋" w:cs="Times New Roman"/>
          <w:sz w:val="28"/>
          <w:szCs w:val="28"/>
          <w:highlight w:val="none"/>
          <w:u w:val="single"/>
          <w:lang w:eastAsia="zh-CN"/>
        </w:rPr>
        <w:t>成交金额的</w:t>
      </w:r>
      <w:r>
        <w:rPr>
          <w:rFonts w:hint="eastAsia" w:ascii="Times New Roman" w:hAnsi="Times New Roman" w:eastAsia="仿宋" w:cs="Times New Roman"/>
          <w:sz w:val="28"/>
          <w:szCs w:val="28"/>
          <w:highlight w:val="none"/>
          <w:u w:val="single"/>
          <w:lang w:val="en-US" w:eastAsia="zh-CN"/>
        </w:rPr>
        <w:t>5%</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成交供应商</w:t>
      </w:r>
      <w:r>
        <w:rPr>
          <w:rFonts w:hint="default" w:ascii="Times New Roman" w:hAnsi="Times New Roman" w:eastAsia="仿宋" w:cs="Times New Roman"/>
          <w:sz w:val="28"/>
          <w:szCs w:val="28"/>
          <w:highlight w:val="none"/>
        </w:rPr>
        <w:t>在收到成交通知书10个工作日内且在合同签订前一次性缴纳</w:t>
      </w:r>
      <w:r>
        <w:rPr>
          <w:rFonts w:hint="eastAsia" w:ascii="Times New Roman" w:hAnsi="Times New Roman" w:eastAsia="仿宋" w:cs="Times New Roman"/>
          <w:sz w:val="28"/>
          <w:szCs w:val="28"/>
          <w:highlight w:val="none"/>
          <w:lang w:eastAsia="zh-CN"/>
        </w:rPr>
        <w:t>。</w:t>
      </w:r>
    </w:p>
    <w:p>
      <w:pPr>
        <w:adjustRightInd w:val="0"/>
        <w:snapToGrid w:val="0"/>
        <w:spacing w:line="460" w:lineRule="exact"/>
        <w:ind w:firstLine="560" w:firstLineChars="200"/>
        <w:rPr>
          <w:rFonts w:hint="eastAsia"/>
          <w:highlight w:val="none"/>
          <w:lang w:eastAsia="zh-CN"/>
        </w:rPr>
      </w:pPr>
      <w:r>
        <w:rPr>
          <w:rFonts w:hint="eastAsia" w:ascii="仿宋" w:hAnsi="仿宋" w:eastAsia="仿宋" w:cs="仿宋"/>
          <w:sz w:val="28"/>
          <w:szCs w:val="28"/>
          <w:highlight w:val="none"/>
          <w:lang w:val="en-US" w:eastAsia="zh-CN"/>
        </w:rPr>
        <w:t>7.2.1</w:t>
      </w:r>
      <w:r>
        <w:rPr>
          <w:rFonts w:hint="eastAsia" w:ascii="仿宋" w:hAnsi="仿宋" w:eastAsia="仿宋" w:cs="仿宋"/>
          <w:color w:val="000000"/>
          <w:kern w:val="0"/>
          <w:sz w:val="28"/>
          <w:szCs w:val="28"/>
          <w:highlight w:val="none"/>
        </w:rPr>
        <w:t>提交方式：由</w:t>
      </w:r>
      <w:r>
        <w:rPr>
          <w:rFonts w:hint="eastAsia" w:ascii="仿宋" w:hAnsi="仿宋" w:eastAsia="仿宋" w:cs="仿宋"/>
          <w:color w:val="000000"/>
          <w:kern w:val="0"/>
          <w:sz w:val="28"/>
          <w:szCs w:val="28"/>
          <w:highlight w:val="none"/>
          <w:lang w:eastAsia="zh-CN"/>
        </w:rPr>
        <w:t>成交供应商</w:t>
      </w:r>
      <w:r>
        <w:rPr>
          <w:rFonts w:hint="eastAsia" w:ascii="仿宋" w:hAnsi="仿宋" w:eastAsia="仿宋" w:cs="仿宋"/>
          <w:color w:val="000000"/>
          <w:kern w:val="0"/>
          <w:sz w:val="28"/>
          <w:szCs w:val="28"/>
          <w:highlight w:val="none"/>
        </w:rPr>
        <w:t>企业基本账户银行转账，应在“付款备注”中写明本项目名称+</w:t>
      </w:r>
      <w:r>
        <w:rPr>
          <w:rFonts w:hint="eastAsia" w:ascii="仿宋" w:hAnsi="仿宋" w:eastAsia="仿宋" w:cs="仿宋"/>
          <w:color w:val="000000"/>
          <w:kern w:val="0"/>
          <w:sz w:val="28"/>
          <w:szCs w:val="28"/>
          <w:highlight w:val="none"/>
          <w:lang w:eastAsia="zh-CN"/>
        </w:rPr>
        <w:t>履约</w:t>
      </w:r>
      <w:r>
        <w:rPr>
          <w:rFonts w:hint="eastAsia" w:ascii="仿宋" w:hAnsi="仿宋" w:eastAsia="仿宋" w:cs="仿宋"/>
          <w:color w:val="000000"/>
          <w:kern w:val="0"/>
          <w:sz w:val="28"/>
          <w:szCs w:val="28"/>
          <w:highlight w:val="none"/>
        </w:rPr>
        <w:t>保证金。提交</w:t>
      </w:r>
      <w:r>
        <w:rPr>
          <w:rFonts w:hint="eastAsia" w:ascii="仿宋" w:hAnsi="仿宋" w:eastAsia="仿宋" w:cs="仿宋"/>
          <w:color w:val="000000"/>
          <w:kern w:val="0"/>
          <w:sz w:val="28"/>
          <w:szCs w:val="28"/>
          <w:highlight w:val="none"/>
          <w:lang w:eastAsia="zh-CN"/>
        </w:rPr>
        <w:t>履约</w:t>
      </w:r>
      <w:r>
        <w:rPr>
          <w:rFonts w:hint="eastAsia" w:ascii="仿宋" w:hAnsi="仿宋" w:eastAsia="仿宋" w:cs="仿宋"/>
          <w:color w:val="000000"/>
          <w:kern w:val="0"/>
          <w:sz w:val="28"/>
          <w:szCs w:val="28"/>
          <w:highlight w:val="none"/>
        </w:rPr>
        <w:t>保证金后应到采购人计财部（重庆市渝北区机场西路26号重庆江北国际机场有限公司办公楼1楼）换取</w:t>
      </w:r>
      <w:r>
        <w:rPr>
          <w:rFonts w:hint="eastAsia" w:ascii="仿宋" w:hAnsi="仿宋" w:eastAsia="仿宋" w:cs="仿宋"/>
          <w:color w:val="000000"/>
          <w:kern w:val="0"/>
          <w:sz w:val="28"/>
          <w:szCs w:val="28"/>
          <w:highlight w:val="none"/>
          <w:lang w:eastAsia="zh-CN"/>
        </w:rPr>
        <w:t>履约</w:t>
      </w:r>
      <w:r>
        <w:rPr>
          <w:rFonts w:hint="eastAsia" w:ascii="仿宋" w:hAnsi="仿宋" w:eastAsia="仿宋" w:cs="仿宋"/>
          <w:color w:val="000000"/>
          <w:kern w:val="0"/>
          <w:sz w:val="28"/>
          <w:szCs w:val="28"/>
          <w:highlight w:val="none"/>
        </w:rPr>
        <w:t>保证金收据，在签订合同时，应出示采购人计划财务部开具的项目履约保证金收据原件</w:t>
      </w:r>
      <w:r>
        <w:rPr>
          <w:rFonts w:hint="eastAsia" w:ascii="仿宋" w:hAnsi="仿宋" w:eastAsia="仿宋" w:cs="仿宋"/>
          <w:color w:val="000000"/>
          <w:kern w:val="0"/>
          <w:sz w:val="28"/>
          <w:szCs w:val="28"/>
          <w:highlight w:val="none"/>
          <w:lang w:eastAsia="zh-CN"/>
        </w:rPr>
        <w:t>。</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账号：5005 0108 3800 0000 0060</w:t>
      </w:r>
    </w:p>
    <w:p>
      <w:pPr>
        <w:adjustRightInd w:val="0"/>
        <w:snapToGrid w:val="0"/>
        <w:spacing w:line="460" w:lineRule="exact"/>
        <w:ind w:firstLine="562"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b/>
          <w:kern w:val="0"/>
          <w:sz w:val="28"/>
          <w:szCs w:val="28"/>
          <w:highlight w:val="none"/>
        </w:rPr>
        <w:t>八、</w:t>
      </w:r>
      <w:r>
        <w:rPr>
          <w:rFonts w:hint="default" w:ascii="Times New Roman" w:hAnsi="Times New Roman" w:eastAsia="仿宋" w:cs="Times New Roman"/>
          <w:b/>
          <w:sz w:val="28"/>
          <w:szCs w:val="28"/>
          <w:highlight w:val="none"/>
        </w:rPr>
        <w:t>支付方式</w:t>
      </w:r>
    </w:p>
    <w:p>
      <w:pPr>
        <w:adjustRightInd/>
        <w:snapToGrid/>
        <w:spacing w:line="460" w:lineRule="exact"/>
        <w:ind w:left="0" w:firstLine="560" w:firstLineChars="200"/>
        <w:outlineLvl w:val="9"/>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本项目约定的总价为不含税价格XX元，增值税税额为XX元，增值税税率为XX%。在项目履行期间，相应税款根据法律规定缴纳。如税率发生国家法律调整，含税价=当前约定的不含税价*（1+调整后的增值税税率）。如果成交</w:t>
      </w:r>
      <w:r>
        <w:rPr>
          <w:rFonts w:hint="eastAsia" w:ascii="Times New Roman" w:hAnsi="Times New Roman" w:eastAsia="仿宋" w:cs="Times New Roman"/>
          <w:color w:val="000000"/>
          <w:sz w:val="28"/>
          <w:szCs w:val="28"/>
          <w:highlight w:val="none"/>
          <w:lang w:eastAsia="zh-CN"/>
        </w:rPr>
        <w:t>供应商</w:t>
      </w:r>
      <w:r>
        <w:rPr>
          <w:rFonts w:hint="default" w:ascii="Times New Roman" w:hAnsi="Times New Roman" w:eastAsia="仿宋" w:cs="Times New Roman"/>
          <w:color w:val="000000"/>
          <w:sz w:val="28"/>
          <w:szCs w:val="28"/>
          <w:highlight w:val="none"/>
        </w:rPr>
        <w:t>提供增值税普通发票，业主支付金额为合同约定不含增值税金额；若成交</w:t>
      </w:r>
      <w:r>
        <w:rPr>
          <w:rFonts w:hint="eastAsia" w:ascii="Times New Roman" w:hAnsi="Times New Roman" w:eastAsia="仿宋" w:cs="Times New Roman"/>
          <w:color w:val="000000"/>
          <w:sz w:val="28"/>
          <w:szCs w:val="28"/>
          <w:highlight w:val="none"/>
          <w:lang w:eastAsia="zh-CN"/>
        </w:rPr>
        <w:t>供应商</w:t>
      </w:r>
      <w:r>
        <w:rPr>
          <w:rFonts w:hint="default" w:ascii="Times New Roman" w:hAnsi="Times New Roman" w:eastAsia="仿宋" w:cs="Times New Roman"/>
          <w:color w:val="000000"/>
          <w:sz w:val="28"/>
          <w:szCs w:val="28"/>
          <w:highlight w:val="none"/>
        </w:rPr>
        <w:t>提供增值税专用发票，业主实际支付金额=不含增值税金额+增值税税额。合同标的物运至业主方现场经业主验收合格且书面确认后，成交</w:t>
      </w:r>
      <w:r>
        <w:rPr>
          <w:rFonts w:hint="eastAsia" w:ascii="Times New Roman" w:hAnsi="Times New Roman" w:eastAsia="仿宋" w:cs="Times New Roman"/>
          <w:color w:val="000000"/>
          <w:sz w:val="28"/>
          <w:szCs w:val="28"/>
          <w:highlight w:val="none"/>
          <w:lang w:eastAsia="zh-CN"/>
        </w:rPr>
        <w:t>供应商</w:t>
      </w:r>
      <w:r>
        <w:rPr>
          <w:rFonts w:hint="default" w:ascii="Times New Roman" w:hAnsi="Times New Roman" w:eastAsia="仿宋" w:cs="Times New Roman"/>
          <w:color w:val="000000"/>
          <w:sz w:val="28"/>
          <w:szCs w:val="28"/>
          <w:highlight w:val="none"/>
        </w:rPr>
        <w:t>向业主开具合同金额的正规增值税发票。业主在收到发票后60个工作日内</w:t>
      </w:r>
      <w:r>
        <w:rPr>
          <w:rFonts w:hint="default" w:ascii="Times New Roman" w:hAnsi="Times New Roman" w:eastAsia="仿宋" w:cs="Times New Roman"/>
          <w:color w:val="000000"/>
          <w:sz w:val="28"/>
          <w:szCs w:val="28"/>
          <w:highlight w:val="none"/>
          <w:lang w:val="en-US" w:eastAsia="zh-CN"/>
        </w:rPr>
        <w:t>，向成交</w:t>
      </w:r>
      <w:r>
        <w:rPr>
          <w:rFonts w:hint="eastAsia" w:ascii="Times New Roman" w:hAnsi="Times New Roman" w:eastAsia="仿宋" w:cs="Times New Roman"/>
          <w:color w:val="000000"/>
          <w:sz w:val="28"/>
          <w:szCs w:val="28"/>
          <w:highlight w:val="none"/>
          <w:lang w:val="en-US" w:eastAsia="zh-CN"/>
        </w:rPr>
        <w:t>供应商</w:t>
      </w:r>
      <w:r>
        <w:rPr>
          <w:rFonts w:hint="default" w:ascii="Times New Roman" w:hAnsi="Times New Roman" w:eastAsia="仿宋" w:cs="Times New Roman"/>
          <w:color w:val="000000"/>
          <w:sz w:val="28"/>
          <w:szCs w:val="28"/>
          <w:highlight w:val="none"/>
          <w:lang w:val="en-US" w:eastAsia="zh-CN"/>
        </w:rPr>
        <w:t>支付合同约定总价款的97％（如成交</w:t>
      </w:r>
      <w:r>
        <w:rPr>
          <w:rFonts w:hint="eastAsia" w:ascii="Times New Roman" w:hAnsi="Times New Roman" w:eastAsia="仿宋" w:cs="Times New Roman"/>
          <w:color w:val="000000"/>
          <w:sz w:val="28"/>
          <w:szCs w:val="28"/>
          <w:highlight w:val="none"/>
          <w:lang w:val="en-US" w:eastAsia="zh-CN"/>
        </w:rPr>
        <w:t>供应商</w:t>
      </w:r>
      <w:r>
        <w:rPr>
          <w:rFonts w:hint="default" w:ascii="Times New Roman" w:hAnsi="Times New Roman" w:eastAsia="仿宋" w:cs="Times New Roman"/>
          <w:color w:val="000000"/>
          <w:sz w:val="28"/>
          <w:szCs w:val="28"/>
          <w:highlight w:val="none"/>
          <w:lang w:val="en-US" w:eastAsia="zh-CN"/>
        </w:rPr>
        <w:t>提供的增值税专用发票，则增值税税额同比例支付，下同），剩余3％的余款在质量保证期届满，成交</w:t>
      </w:r>
      <w:r>
        <w:rPr>
          <w:rFonts w:hint="eastAsia" w:ascii="Times New Roman" w:hAnsi="Times New Roman" w:eastAsia="仿宋" w:cs="Times New Roman"/>
          <w:color w:val="000000"/>
          <w:sz w:val="28"/>
          <w:szCs w:val="28"/>
          <w:highlight w:val="none"/>
          <w:lang w:val="en-US" w:eastAsia="zh-CN"/>
        </w:rPr>
        <w:t>供应商</w:t>
      </w:r>
      <w:r>
        <w:rPr>
          <w:rFonts w:hint="default" w:ascii="Times New Roman" w:hAnsi="Times New Roman" w:eastAsia="仿宋" w:cs="Times New Roman"/>
          <w:color w:val="000000"/>
          <w:sz w:val="28"/>
          <w:szCs w:val="28"/>
          <w:highlight w:val="none"/>
          <w:lang w:val="en-US" w:eastAsia="zh-CN"/>
        </w:rPr>
        <w:t>提供书面申请</w:t>
      </w:r>
      <w:r>
        <w:rPr>
          <w:rFonts w:hint="eastAsia" w:ascii="Times New Roman" w:hAnsi="Times New Roman" w:eastAsia="仿宋" w:cs="Times New Roman"/>
          <w:color w:val="000000"/>
          <w:sz w:val="28"/>
          <w:szCs w:val="28"/>
          <w:highlight w:val="none"/>
          <w:lang w:val="en-US" w:eastAsia="zh-CN"/>
        </w:rPr>
        <w:t>（加盖公章）</w:t>
      </w:r>
      <w:r>
        <w:rPr>
          <w:rFonts w:hint="default" w:ascii="Times New Roman" w:hAnsi="Times New Roman" w:eastAsia="仿宋" w:cs="Times New Roman"/>
          <w:color w:val="000000"/>
          <w:sz w:val="28"/>
          <w:szCs w:val="28"/>
          <w:highlight w:val="none"/>
          <w:lang w:val="en-US" w:eastAsia="zh-CN"/>
        </w:rPr>
        <w:t>及收据</w:t>
      </w:r>
      <w:r>
        <w:rPr>
          <w:rFonts w:hint="eastAsia" w:ascii="Times New Roman" w:hAnsi="Times New Roman" w:eastAsia="仿宋" w:cs="Times New Roman"/>
          <w:color w:val="000000"/>
          <w:sz w:val="28"/>
          <w:szCs w:val="28"/>
          <w:highlight w:val="none"/>
          <w:lang w:val="en-US" w:eastAsia="zh-CN"/>
        </w:rPr>
        <w:t>（加盖成交供应商财务专用章）</w:t>
      </w:r>
      <w:r>
        <w:rPr>
          <w:rFonts w:hint="default" w:ascii="Times New Roman" w:hAnsi="Times New Roman" w:eastAsia="仿宋" w:cs="Times New Roman"/>
          <w:color w:val="000000"/>
          <w:sz w:val="28"/>
          <w:szCs w:val="28"/>
          <w:highlight w:val="none"/>
          <w:lang w:val="en-US" w:eastAsia="zh-CN"/>
        </w:rPr>
        <w:t>，经业主书面确认未发生违约情形后60个工作日内无息支付。</w:t>
      </w:r>
    </w:p>
    <w:p>
      <w:pPr>
        <w:adjustRightInd w:val="0"/>
        <w:snapToGrid w:val="0"/>
        <w:spacing w:line="460" w:lineRule="exact"/>
        <w:ind w:left="1"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支付方式：银行转账或开具银行承兑汇票</w:t>
      </w:r>
    </w:p>
    <w:p>
      <w:pPr>
        <w:numPr>
          <w:ilvl w:val="0"/>
          <w:numId w:val="0"/>
        </w:numPr>
        <w:adjustRightInd w:val="0"/>
        <w:snapToGrid w:val="0"/>
        <w:spacing w:line="460" w:lineRule="exact"/>
        <w:ind w:left="1" w:firstLine="562" w:firstLineChars="200"/>
        <w:rPr>
          <w:rFonts w:hint="default"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lang w:eastAsia="zh-CN"/>
        </w:rPr>
        <w:t>九、供货期及服务响应时间</w:t>
      </w:r>
    </w:p>
    <w:p>
      <w:pPr>
        <w:adjustRightInd w:val="0"/>
        <w:snapToGrid w:val="0"/>
        <w:spacing w:line="460" w:lineRule="exact"/>
        <w:ind w:left="1" w:firstLine="560" w:firstLineChars="200"/>
        <w:rPr>
          <w:rFonts w:hint="eastAsia"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9.1供货期：自合同签订</w:t>
      </w:r>
      <w:r>
        <w:rPr>
          <w:rFonts w:hint="default" w:ascii="Times New Roman" w:hAnsi="Times New Roman" w:eastAsia="仿宋" w:cs="Times New Roman"/>
          <w:color w:val="000000"/>
          <w:sz w:val="28"/>
          <w:szCs w:val="28"/>
          <w:highlight w:val="none"/>
          <w:lang w:val="en-US" w:eastAsia="zh-CN"/>
        </w:rPr>
        <w:t>之日起，</w:t>
      </w:r>
      <w:r>
        <w:rPr>
          <w:rFonts w:hint="eastAsia" w:ascii="Times New Roman" w:hAnsi="Times New Roman" w:eastAsia="仿宋" w:cs="Times New Roman"/>
          <w:color w:val="000000"/>
          <w:sz w:val="28"/>
          <w:szCs w:val="28"/>
          <w:highlight w:val="none"/>
          <w:lang w:val="en-US" w:eastAsia="zh-CN"/>
        </w:rPr>
        <w:t>60个日历天。</w:t>
      </w:r>
    </w:p>
    <w:p>
      <w:pPr>
        <w:adjustRightInd w:val="0"/>
        <w:snapToGrid w:val="0"/>
        <w:spacing w:line="460" w:lineRule="exact"/>
        <w:ind w:left="1" w:firstLine="560" w:firstLineChars="200"/>
        <w:rPr>
          <w:rFonts w:hint="eastAsia" w:ascii="Times New Roman" w:hAnsi="Times New Roman" w:eastAsia="仿宋" w:cs="Times New Roman"/>
          <w:color w:val="000000"/>
          <w:sz w:val="28"/>
          <w:szCs w:val="28"/>
          <w:highlight w:val="none"/>
          <w:lang w:val="en-US" w:eastAsia="zh-CN"/>
        </w:rPr>
      </w:pPr>
      <w:r>
        <w:rPr>
          <w:rFonts w:hint="eastAsia" w:ascii="Times New Roman" w:hAnsi="Times New Roman" w:eastAsia="仿宋" w:cs="Times New Roman"/>
          <w:color w:val="000000"/>
          <w:sz w:val="28"/>
          <w:szCs w:val="28"/>
          <w:highlight w:val="none"/>
          <w:lang w:val="en-US" w:eastAsia="zh-CN"/>
        </w:rPr>
        <w:t>9.2服务响应时间：接到业主方维护需求后,需2小时内进行响应，3个日历天内完成通讯耗材编码和更换工作。</w:t>
      </w:r>
    </w:p>
    <w:p>
      <w:pPr>
        <w:spacing w:line="460" w:lineRule="exact"/>
        <w:ind w:firstLine="551" w:firstLineChars="196"/>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default" w:ascii="Times New Roman" w:hAnsi="Times New Roman" w:eastAsia="仿宋" w:cs="Times New Roman"/>
          <w:b/>
          <w:color w:val="000000"/>
          <w:kern w:val="0"/>
          <w:sz w:val="28"/>
          <w:szCs w:val="28"/>
          <w:highlight w:val="none"/>
        </w:rPr>
        <w:t>比选</w:t>
      </w:r>
      <w:r>
        <w:rPr>
          <w:rFonts w:hint="default" w:ascii="Times New Roman" w:hAnsi="Times New Roman" w:eastAsia="仿宋" w:cs="Times New Roman"/>
          <w:b/>
          <w:color w:val="000000"/>
          <w:sz w:val="28"/>
          <w:szCs w:val="28"/>
          <w:highlight w:val="none"/>
        </w:rPr>
        <w:t>响应有效期</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90天（自</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响应人提交</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响应文件截止之日起计算）。</w:t>
      </w:r>
    </w:p>
    <w:p>
      <w:pPr>
        <w:widowControl/>
        <w:adjustRightInd w:val="0"/>
        <w:snapToGrid w:val="0"/>
        <w:spacing w:line="460" w:lineRule="exact"/>
        <w:ind w:firstLine="551" w:firstLineChars="196"/>
        <w:jc w:val="left"/>
        <w:textAlignment w:val="bottom"/>
        <w:rPr>
          <w:rFonts w:hint="default" w:ascii="Times New Roman" w:hAnsi="Times New Roman" w:eastAsia="仿宋" w:cs="Times New Roman"/>
          <w:b/>
          <w:sz w:val="28"/>
          <w:szCs w:val="28"/>
          <w:highlight w:val="none"/>
        </w:rPr>
      </w:pPr>
      <w:r>
        <w:rPr>
          <w:rFonts w:hint="default" w:ascii="Times New Roman" w:hAnsi="Times New Roman" w:eastAsia="仿宋" w:cs="Times New Roman"/>
          <w:b/>
          <w:color w:val="000000"/>
          <w:sz w:val="28"/>
          <w:szCs w:val="28"/>
          <w:highlight w:val="none"/>
        </w:rPr>
        <w:t>十一、</w:t>
      </w:r>
      <w:r>
        <w:rPr>
          <w:rFonts w:hint="default" w:ascii="Times New Roman" w:hAnsi="Times New Roman" w:eastAsia="仿宋" w:cs="Times New Roman"/>
          <w:b/>
          <w:color w:val="000000"/>
          <w:kern w:val="0"/>
          <w:sz w:val="28"/>
          <w:szCs w:val="28"/>
          <w:highlight w:val="none"/>
        </w:rPr>
        <w:t>比选</w:t>
      </w:r>
      <w:r>
        <w:rPr>
          <w:rFonts w:hint="default" w:ascii="Times New Roman" w:hAnsi="Times New Roman" w:eastAsia="仿宋" w:cs="Times New Roman"/>
          <w:b/>
          <w:color w:val="000000"/>
          <w:sz w:val="28"/>
          <w:szCs w:val="28"/>
          <w:highlight w:val="none"/>
        </w:rPr>
        <w:t>响应</w:t>
      </w:r>
      <w:r>
        <w:rPr>
          <w:rFonts w:hint="default" w:ascii="Times New Roman" w:hAnsi="Times New Roman" w:eastAsia="仿宋" w:cs="Times New Roman"/>
          <w:b/>
          <w:color w:val="000000"/>
          <w:kern w:val="0"/>
          <w:sz w:val="28"/>
          <w:szCs w:val="28"/>
          <w:highlight w:val="none"/>
        </w:rPr>
        <w:t>文件的编制和提交</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.1</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rPr>
        <w:t>响应人</w:t>
      </w:r>
      <w:r>
        <w:rPr>
          <w:rFonts w:hint="default" w:ascii="Times New Roman" w:hAnsi="Times New Roman" w:eastAsia="仿宋" w:cs="Times New Roman"/>
          <w:color w:val="000000"/>
          <w:sz w:val="28"/>
          <w:szCs w:val="28"/>
          <w:highlight w:val="none"/>
          <w:lang w:val="zh-CN"/>
        </w:rPr>
        <w:t>应当按照</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采购文件的要求编制</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响应文件应当对</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采购文件提出的要求和条件作出实质性应答。</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kern w:val="0"/>
          <w:sz w:val="28"/>
          <w:szCs w:val="28"/>
          <w:highlight w:val="none"/>
        </w:rPr>
        <w:t>比选</w:t>
      </w:r>
      <w:r>
        <w:rPr>
          <w:rFonts w:hint="default" w:ascii="Times New Roman" w:hAnsi="Times New Roman" w:eastAsia="仿宋" w:cs="Times New Roman"/>
          <w:color w:val="000000"/>
          <w:sz w:val="28"/>
          <w:szCs w:val="28"/>
          <w:highlight w:val="none"/>
          <w:lang w:val="zh-CN"/>
        </w:rPr>
        <w:t>响应文件应用A4规格纸编制并装订成册，主要由以下几个部分组成：</w:t>
      </w:r>
    </w:p>
    <w:p>
      <w:pPr>
        <w:autoSpaceDE w:val="0"/>
        <w:autoSpaceDN w:val="0"/>
        <w:adjustRightInd w:val="0"/>
        <w:spacing w:line="460" w:lineRule="exact"/>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.2.1</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封面。</w:t>
      </w:r>
    </w:p>
    <w:p>
      <w:pPr>
        <w:autoSpaceDE w:val="0"/>
        <w:autoSpaceDN w:val="0"/>
        <w:adjustRightInd w:val="0"/>
        <w:spacing w:line="460" w:lineRule="exact"/>
        <w:ind w:firstLine="630" w:firstLineChars="225"/>
        <w:rPr>
          <w:rFonts w:hint="default" w:ascii="Times New Roman" w:hAnsi="Times New Roman" w:eastAsia="仿宋" w:cs="Times New Roman"/>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.2.2</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报价部分。比选响应</w:t>
      </w:r>
      <w:r>
        <w:rPr>
          <w:rFonts w:hint="default" w:ascii="Times New Roman" w:hAnsi="Times New Roman" w:eastAsia="仿宋" w:cs="Times New Roman"/>
          <w:color w:val="000000"/>
          <w:sz w:val="28"/>
          <w:szCs w:val="28"/>
          <w:highlight w:val="none"/>
        </w:rPr>
        <w:t>人</w:t>
      </w:r>
      <w:r>
        <w:rPr>
          <w:rFonts w:hint="default" w:ascii="Times New Roman" w:hAnsi="Times New Roman" w:eastAsia="仿宋" w:cs="Times New Roman"/>
          <w:color w:val="000000"/>
          <w:sz w:val="28"/>
          <w:szCs w:val="28"/>
          <w:highlight w:val="none"/>
          <w:lang w:val="zh-CN"/>
        </w:rPr>
        <w:t>应按照</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文件要求</w:t>
      </w:r>
      <w:r>
        <w:rPr>
          <w:rFonts w:hint="default" w:ascii="Times New Roman" w:hAnsi="Times New Roman" w:eastAsia="仿宋" w:cs="Times New Roman"/>
          <w:color w:val="000000"/>
          <w:sz w:val="28"/>
          <w:szCs w:val="28"/>
          <w:highlight w:val="none"/>
        </w:rPr>
        <w:t>及格式</w:t>
      </w:r>
      <w:r>
        <w:rPr>
          <w:rFonts w:hint="default" w:ascii="Times New Roman" w:hAnsi="Times New Roman" w:eastAsia="仿宋" w:cs="Times New Roman"/>
          <w:color w:val="000000"/>
          <w:sz w:val="28"/>
          <w:szCs w:val="28"/>
          <w:highlight w:val="none"/>
          <w:lang w:val="zh-CN"/>
        </w:rPr>
        <w:t>报出</w:t>
      </w:r>
      <w:r>
        <w:rPr>
          <w:rFonts w:hint="default" w:ascii="Times New Roman" w:hAnsi="Times New Roman" w:eastAsia="方正仿宋_GBK" w:cs="Times New Roman"/>
          <w:color w:val="000000"/>
          <w:sz w:val="28"/>
          <w:szCs w:val="28"/>
          <w:highlight w:val="none"/>
          <w:u w:val="single"/>
          <w:lang w:val="zh-CN"/>
        </w:rPr>
        <w:t>拟提供</w:t>
      </w:r>
      <w:r>
        <w:rPr>
          <w:rFonts w:hint="eastAsia" w:ascii="Times New Roman" w:hAnsi="Times New Roman" w:eastAsia="方正仿宋_GBK" w:cs="Times New Roman"/>
          <w:color w:val="000000"/>
          <w:sz w:val="28"/>
          <w:szCs w:val="28"/>
          <w:highlight w:val="none"/>
          <w:u w:val="single"/>
          <w:lang w:val="zh-CN"/>
        </w:rPr>
        <w:t>货物</w:t>
      </w:r>
      <w:r>
        <w:rPr>
          <w:rFonts w:hint="default" w:ascii="Times New Roman" w:hAnsi="Times New Roman" w:eastAsia="方正仿宋_GBK" w:cs="Times New Roman"/>
          <w:color w:val="000000"/>
          <w:sz w:val="28"/>
          <w:szCs w:val="28"/>
          <w:highlight w:val="none"/>
          <w:u w:val="single"/>
          <w:lang w:val="zh-CN"/>
        </w:rPr>
        <w:t>的品牌、规格、</w:t>
      </w:r>
      <w:r>
        <w:rPr>
          <w:rFonts w:hint="eastAsia" w:ascii="Times New Roman" w:hAnsi="Times New Roman" w:eastAsia="方正仿宋_GBK" w:cs="Times New Roman"/>
          <w:color w:val="000000"/>
          <w:sz w:val="28"/>
          <w:szCs w:val="28"/>
          <w:highlight w:val="none"/>
          <w:u w:val="single"/>
          <w:lang w:val="zh-CN"/>
        </w:rPr>
        <w:t>不含税</w:t>
      </w:r>
      <w:r>
        <w:rPr>
          <w:rFonts w:hint="default" w:ascii="Times New Roman" w:hAnsi="Times New Roman" w:eastAsia="方正仿宋_GBK" w:cs="Times New Roman"/>
          <w:color w:val="000000"/>
          <w:sz w:val="28"/>
          <w:szCs w:val="28"/>
          <w:highlight w:val="none"/>
          <w:u w:val="single"/>
          <w:lang w:val="zh-CN"/>
        </w:rPr>
        <w:t>单价、</w:t>
      </w:r>
      <w:r>
        <w:rPr>
          <w:rFonts w:hint="eastAsia" w:ascii="Times New Roman" w:hAnsi="Times New Roman" w:eastAsia="方正仿宋_GBK" w:cs="Times New Roman"/>
          <w:color w:val="000000"/>
          <w:sz w:val="28"/>
          <w:szCs w:val="28"/>
          <w:highlight w:val="none"/>
          <w:u w:val="single"/>
          <w:lang w:val="zh-CN"/>
        </w:rPr>
        <w:t>不含税</w:t>
      </w:r>
      <w:r>
        <w:rPr>
          <w:rFonts w:hint="default" w:ascii="Times New Roman" w:hAnsi="Times New Roman" w:eastAsia="方正仿宋_GBK" w:cs="Times New Roman"/>
          <w:color w:val="000000"/>
          <w:sz w:val="28"/>
          <w:szCs w:val="28"/>
          <w:highlight w:val="none"/>
          <w:u w:val="single"/>
          <w:lang w:val="zh-CN"/>
        </w:rPr>
        <w:t>总价</w:t>
      </w:r>
      <w:r>
        <w:rPr>
          <w:rFonts w:hint="eastAsia" w:ascii="Times New Roman" w:hAnsi="Times New Roman" w:eastAsia="方正仿宋_GBK" w:cs="Times New Roman"/>
          <w:color w:val="000000"/>
          <w:sz w:val="28"/>
          <w:szCs w:val="28"/>
          <w:highlight w:val="none"/>
          <w:u w:val="single"/>
          <w:lang w:val="zh-CN"/>
        </w:rPr>
        <w:t>、税率、税额</w:t>
      </w:r>
      <w:r>
        <w:rPr>
          <w:rFonts w:hint="default" w:ascii="Times New Roman" w:hAnsi="Times New Roman" w:eastAsia="方正仿宋_GBK" w:cs="Times New Roman"/>
          <w:color w:val="000000"/>
          <w:sz w:val="28"/>
          <w:szCs w:val="28"/>
          <w:highlight w:val="none"/>
          <w:u w:val="none"/>
          <w:lang w:val="zh-CN"/>
        </w:rPr>
        <w:t>等详细</w:t>
      </w:r>
      <w:r>
        <w:rPr>
          <w:rFonts w:hint="default" w:ascii="Times New Roman" w:hAnsi="Times New Roman" w:eastAsia="仿宋" w:cs="Times New Roman"/>
          <w:color w:val="auto"/>
          <w:sz w:val="28"/>
          <w:szCs w:val="28"/>
          <w:highlight w:val="none"/>
          <w:lang w:val="zh-CN"/>
        </w:rPr>
        <w:t>内容</w:t>
      </w:r>
      <w:r>
        <w:rPr>
          <w:rFonts w:hint="default" w:ascii="Times New Roman" w:hAnsi="Times New Roman" w:eastAsia="仿宋" w:cs="Times New Roman"/>
          <w:sz w:val="28"/>
          <w:szCs w:val="28"/>
          <w:highlight w:val="none"/>
          <w:lang w:val="zh-CN"/>
        </w:rPr>
        <w:t>，报价应包括</w:t>
      </w:r>
      <w:r>
        <w:rPr>
          <w:rFonts w:hint="eastAsia" w:ascii="Times New Roman" w:hAnsi="Times New Roman" w:eastAsia="仿宋" w:cs="Times New Roman"/>
          <w:sz w:val="28"/>
          <w:szCs w:val="28"/>
          <w:highlight w:val="none"/>
          <w:lang w:val="zh-CN"/>
        </w:rPr>
        <w:t>拟提供的</w:t>
      </w:r>
      <w:r>
        <w:rPr>
          <w:rFonts w:hint="eastAsia" w:ascii="仿宋" w:hAnsi="仿宋" w:eastAsia="仿宋" w:cs="仿宋"/>
          <w:color w:val="000000"/>
          <w:kern w:val="2"/>
          <w:sz w:val="28"/>
          <w:szCs w:val="28"/>
          <w:highlight w:val="none"/>
          <w:u w:val="single"/>
          <w:lang w:val="en-US" w:eastAsia="zh-CN"/>
        </w:rPr>
        <w:t>货物的包装、采购</w:t>
      </w:r>
      <w:r>
        <w:rPr>
          <w:rFonts w:hint="eastAsia" w:ascii="仿宋" w:hAnsi="仿宋" w:eastAsia="仿宋" w:cs="仿宋"/>
          <w:color w:val="000000"/>
          <w:sz w:val="28"/>
          <w:szCs w:val="28"/>
          <w:highlight w:val="none"/>
          <w:u w:val="single"/>
          <w:lang w:eastAsia="zh-CN"/>
        </w:rPr>
        <w:t>、</w:t>
      </w:r>
      <w:r>
        <w:rPr>
          <w:rFonts w:hint="eastAsia" w:ascii="仿宋" w:hAnsi="仿宋" w:eastAsia="仿宋" w:cs="仿宋"/>
          <w:color w:val="000000"/>
          <w:sz w:val="28"/>
          <w:szCs w:val="28"/>
          <w:highlight w:val="none"/>
          <w:u w:val="single"/>
          <w:lang w:val="en-US" w:eastAsia="zh-CN"/>
        </w:rPr>
        <w:t>运输（运输至指定地点），编码服务，</w:t>
      </w:r>
      <w:r>
        <w:rPr>
          <w:rFonts w:hint="eastAsia" w:ascii="仿宋" w:hAnsi="仿宋" w:eastAsia="仿宋" w:cs="仿宋"/>
          <w:color w:val="000000"/>
          <w:sz w:val="28"/>
          <w:szCs w:val="28"/>
          <w:highlight w:val="none"/>
          <w:u w:val="single"/>
          <w:lang w:val="zh-CN" w:eastAsia="zh-CN"/>
        </w:rPr>
        <w:t>安装调试，维修和</w:t>
      </w:r>
      <w:r>
        <w:rPr>
          <w:rFonts w:hint="eastAsia" w:ascii="仿宋" w:hAnsi="仿宋" w:eastAsia="仿宋" w:cs="仿宋"/>
          <w:color w:val="000000"/>
          <w:sz w:val="28"/>
          <w:szCs w:val="28"/>
          <w:highlight w:val="none"/>
          <w:u w:val="single"/>
          <w:lang w:val="en-US" w:eastAsia="zh-CN"/>
        </w:rPr>
        <w:t>售后</w:t>
      </w:r>
      <w:r>
        <w:rPr>
          <w:rFonts w:hint="default" w:ascii="Times New Roman" w:hAnsi="Times New Roman" w:eastAsia="方正仿宋_GBK" w:cs="Times New Roman"/>
          <w:color w:val="000000"/>
          <w:sz w:val="28"/>
          <w:szCs w:val="28"/>
          <w:highlight w:val="none"/>
          <w:u w:val="none"/>
          <w:lang w:val="zh-CN"/>
        </w:rPr>
        <w:t>等全部</w:t>
      </w:r>
      <w:r>
        <w:rPr>
          <w:rFonts w:hint="default" w:ascii="Times New Roman" w:hAnsi="Times New Roman" w:eastAsia="仿宋" w:cs="Times New Roman"/>
          <w:color w:val="auto"/>
          <w:sz w:val="28"/>
          <w:szCs w:val="28"/>
          <w:highlight w:val="none"/>
          <w:lang w:val="zh-CN"/>
        </w:rPr>
        <w:t>费用，报价为不</w:t>
      </w:r>
      <w:r>
        <w:rPr>
          <w:rFonts w:hint="default" w:ascii="Times New Roman" w:hAnsi="Times New Roman" w:eastAsia="仿宋" w:cs="Times New Roman"/>
          <w:color w:val="auto"/>
          <w:sz w:val="28"/>
          <w:szCs w:val="28"/>
          <w:highlight w:val="none"/>
          <w:lang w:val="en-US" w:eastAsia="zh-CN"/>
        </w:rPr>
        <w:t>含税</w:t>
      </w:r>
      <w:r>
        <w:rPr>
          <w:rFonts w:hint="default" w:ascii="Times New Roman" w:hAnsi="Times New Roman" w:eastAsia="仿宋" w:cs="Times New Roman"/>
          <w:color w:val="auto"/>
          <w:sz w:val="28"/>
          <w:szCs w:val="28"/>
          <w:highlight w:val="none"/>
          <w:lang w:val="zh-CN"/>
        </w:rPr>
        <w:t>报价，增值税税率单列。</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11.2.</w:t>
      </w:r>
      <w:r>
        <w:rPr>
          <w:rFonts w:hint="eastAsia" w:ascii="Times New Roman" w:hAnsi="Times New Roman" w:eastAsia="仿宋" w:cs="Times New Roman"/>
          <w:color w:val="000000"/>
          <w:sz w:val="28"/>
          <w:szCs w:val="28"/>
          <w:highlight w:val="none"/>
          <w:lang w:val="en-US" w:eastAsia="zh-CN"/>
        </w:rPr>
        <w:t>3</w:t>
      </w:r>
      <w:r>
        <w:rPr>
          <w:rFonts w:hint="default" w:ascii="Times New Roman" w:hAnsi="Times New Roman" w:eastAsia="仿宋" w:cs="Times New Roman"/>
          <w:color w:val="000000"/>
          <w:sz w:val="28"/>
          <w:szCs w:val="28"/>
          <w:highlight w:val="none"/>
        </w:rPr>
        <w:t xml:space="preserve"> 技术部分。主要包括本项目的</w:t>
      </w:r>
      <w:r>
        <w:rPr>
          <w:rFonts w:hint="eastAsia" w:ascii="Times New Roman" w:hAnsi="Times New Roman" w:eastAsia="仿宋" w:cs="Times New Roman"/>
          <w:color w:val="000000"/>
          <w:sz w:val="28"/>
          <w:szCs w:val="28"/>
          <w:highlight w:val="none"/>
          <w:lang w:eastAsia="zh-CN"/>
        </w:rPr>
        <w:t>采购方案和运输方式</w:t>
      </w:r>
      <w:r>
        <w:rPr>
          <w:rFonts w:hint="default" w:ascii="Times New Roman" w:hAnsi="Times New Roman" w:eastAsia="仿宋" w:cs="Times New Roman"/>
          <w:color w:val="000000"/>
          <w:sz w:val="28"/>
          <w:szCs w:val="28"/>
          <w:highlight w:val="none"/>
        </w:rPr>
        <w:t>，如果提供的材料和服务与比选采购文件要求有偏差，必须详细说明，须经评审委员会评定并认可，才能作为供应商实质性响应。(表格自制)</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outlineLvl w:val="9"/>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eastAsia"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商务部分。主要包括营业执照（复印件，</w:t>
      </w:r>
      <w:r>
        <w:rPr>
          <w:rFonts w:hint="default" w:ascii="Times New Roman" w:hAnsi="Times New Roman" w:eastAsia="仿宋" w:cs="Times New Roman"/>
          <w:color w:val="000000"/>
          <w:sz w:val="28"/>
          <w:szCs w:val="28"/>
          <w:highlight w:val="none"/>
        </w:rPr>
        <w:t>加盖鲜章</w:t>
      </w:r>
      <w:r>
        <w:rPr>
          <w:rFonts w:hint="default" w:ascii="Times New Roman" w:hAnsi="Times New Roman" w:eastAsia="仿宋" w:cs="Times New Roman"/>
          <w:color w:val="000000"/>
          <w:sz w:val="28"/>
          <w:szCs w:val="28"/>
          <w:highlight w:val="none"/>
          <w:lang w:val="zh-CN"/>
        </w:rPr>
        <w:t>），</w:t>
      </w:r>
      <w:r>
        <w:rPr>
          <w:rFonts w:hint="default" w:ascii="Times New Roman" w:hAnsi="Times New Roman" w:eastAsia="仿宋" w:cs="Times New Roman"/>
          <w:color w:val="000000"/>
          <w:sz w:val="28"/>
          <w:szCs w:val="28"/>
          <w:highlight w:val="none"/>
        </w:rPr>
        <w:t>法定代表人身份证明（原件盖鲜章并附法定代表人身份证复印件加盖鲜章），法定代表人授权委托书</w:t>
      </w:r>
      <w:r>
        <w:rPr>
          <w:rFonts w:hint="default" w:ascii="Times New Roman" w:hAnsi="Times New Roman" w:eastAsia="仿宋" w:cs="Times New Roman"/>
          <w:color w:val="000000"/>
          <w:sz w:val="28"/>
          <w:szCs w:val="28"/>
          <w:highlight w:val="none"/>
          <w:lang w:val="zh-CN"/>
        </w:rPr>
        <w:t>（原件</w:t>
      </w:r>
      <w:r>
        <w:rPr>
          <w:rFonts w:hint="default" w:ascii="Times New Roman" w:hAnsi="Times New Roman" w:eastAsia="仿宋" w:cs="Times New Roman"/>
          <w:color w:val="000000"/>
          <w:sz w:val="28"/>
          <w:szCs w:val="28"/>
          <w:highlight w:val="none"/>
        </w:rPr>
        <w:t>盖鲜章并附委托代理人身份证复印件加盖鲜章</w:t>
      </w:r>
      <w:r>
        <w:rPr>
          <w:rFonts w:hint="default" w:ascii="Times New Roman" w:hAnsi="Times New Roman" w:eastAsia="仿宋" w:cs="Times New Roman"/>
          <w:sz w:val="28"/>
          <w:szCs w:val="28"/>
          <w:highlight w:val="none"/>
          <w:lang w:val="zh-CN"/>
        </w:rPr>
        <w:t>）、</w:t>
      </w:r>
      <w:r>
        <w:rPr>
          <w:rFonts w:hint="default" w:ascii="Times New Roman" w:hAnsi="Times New Roman" w:eastAsia="方正仿宋_GBK" w:cs="Times New Roman"/>
          <w:color w:val="auto"/>
          <w:sz w:val="28"/>
          <w:szCs w:val="28"/>
          <w:highlight w:val="none"/>
          <w:lang w:val="en-US" w:eastAsia="zh-CN"/>
        </w:rPr>
        <w:t>海格电气（惠州）有限公司授权</w:t>
      </w:r>
      <w:r>
        <w:rPr>
          <w:rFonts w:hint="eastAsia" w:ascii="Times New Roman" w:hAnsi="Times New Roman" w:eastAsia="方正仿宋_GBK" w:cs="Times New Roman"/>
          <w:color w:val="auto"/>
          <w:sz w:val="28"/>
          <w:szCs w:val="28"/>
          <w:highlight w:val="none"/>
          <w:lang w:val="en-US" w:eastAsia="zh-CN"/>
        </w:rPr>
        <w:t>证明（</w:t>
      </w:r>
      <w:r>
        <w:rPr>
          <w:rFonts w:hint="default" w:ascii="Times New Roman" w:hAnsi="Times New Roman" w:eastAsia="方正仿宋_GBK" w:cs="Times New Roman"/>
          <w:color w:val="auto"/>
          <w:sz w:val="28"/>
          <w:szCs w:val="28"/>
          <w:highlight w:val="none"/>
          <w:lang w:val="en-US" w:eastAsia="zh-CN"/>
        </w:rPr>
        <w:t>提</w:t>
      </w:r>
      <w:r>
        <w:rPr>
          <w:rFonts w:hint="eastAsia" w:ascii="Times New Roman" w:hAnsi="Times New Roman" w:eastAsia="方正仿宋_GBK" w:cs="Times New Roman"/>
          <w:color w:val="auto"/>
          <w:sz w:val="28"/>
          <w:szCs w:val="28"/>
          <w:highlight w:val="none"/>
          <w:lang w:val="en-US" w:eastAsia="zh-CN"/>
        </w:rPr>
        <w:t>授权证明复印件并加盖比选响应人鲜章，原件备查）</w:t>
      </w:r>
      <w:r>
        <w:rPr>
          <w:rFonts w:hint="default" w:ascii="Times New Roman" w:hAnsi="Times New Roman" w:eastAsia="方正仿宋_GBK" w:cs="Times New Roman"/>
          <w:sz w:val="28"/>
          <w:szCs w:val="28"/>
          <w:highlight w:val="none"/>
          <w:lang w:val="en-US" w:eastAsia="zh-CN"/>
        </w:rPr>
        <w:t>；信</w:t>
      </w:r>
      <w:r>
        <w:rPr>
          <w:rFonts w:hint="default" w:ascii="Times New Roman" w:hAnsi="Times New Roman" w:eastAsia="方正仿宋_GBK" w:cs="Times New Roman"/>
          <w:color w:val="auto"/>
          <w:sz w:val="28"/>
          <w:szCs w:val="28"/>
          <w:highlight w:val="none"/>
          <w:lang w:val="en-US"/>
        </w:rPr>
        <w:t>誉要求证明</w:t>
      </w:r>
      <w:r>
        <w:rPr>
          <w:rFonts w:hint="default" w:ascii="Times New Roman" w:hAnsi="Times New Roman" w:eastAsia="方正仿宋_GBK" w:cs="Times New Roman"/>
          <w:color w:val="auto"/>
          <w:sz w:val="28"/>
          <w:szCs w:val="28"/>
          <w:highlight w:val="none"/>
          <w:lang w:val="en-US" w:eastAsia="zh-CN"/>
        </w:rPr>
        <w:t>（提供相关查询截图加盖响应人鲜章）；其它证明以及服务承诺等</w:t>
      </w:r>
      <w:r>
        <w:rPr>
          <w:rFonts w:hint="default" w:ascii="Times New Roman" w:hAnsi="Times New Roman" w:eastAsia="仿宋" w:cs="Times New Roman"/>
          <w:color w:val="000000"/>
          <w:sz w:val="28"/>
          <w:szCs w:val="28"/>
          <w:highlight w:val="none"/>
          <w:lang w:val="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1</w:t>
      </w:r>
      <w:r>
        <w:rPr>
          <w:rFonts w:hint="default" w:ascii="Times New Roman" w:hAnsi="Times New Roman" w:eastAsia="仿宋" w:cs="Times New Roman"/>
          <w:color w:val="000000"/>
          <w:sz w:val="28"/>
          <w:szCs w:val="28"/>
          <w:highlight w:val="none"/>
          <w:lang w:val="zh-CN"/>
        </w:rPr>
        <w:t>.2.</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 xml:space="preserve"> </w:t>
      </w:r>
      <w:r>
        <w:rPr>
          <w:rFonts w:hint="default" w:ascii="Times New Roman" w:hAnsi="Times New Roman" w:eastAsia="仿宋" w:cs="Times New Roman"/>
          <w:color w:val="000000"/>
          <w:sz w:val="28"/>
          <w:szCs w:val="28"/>
          <w:highlight w:val="none"/>
          <w:lang w:val="zh-CN"/>
        </w:rPr>
        <w:t>比选响应文件</w:t>
      </w:r>
      <w:r>
        <w:rPr>
          <w:rFonts w:hint="default" w:ascii="Times New Roman" w:hAnsi="Times New Roman" w:eastAsia="仿宋" w:cs="Times New Roman"/>
          <w:color w:val="000000"/>
          <w:sz w:val="28"/>
          <w:szCs w:val="28"/>
          <w:highlight w:val="none"/>
        </w:rPr>
        <w:t>包括：</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r>
        <w:rPr>
          <w:rFonts w:hint="default" w:ascii="Times New Roman" w:hAnsi="Times New Roman" w:eastAsia="仿宋" w:cs="Times New Roman"/>
          <w:b/>
          <w:bCs/>
          <w:color w:val="0000FF"/>
          <w:sz w:val="28"/>
          <w:szCs w:val="28"/>
          <w:highlight w:val="none"/>
          <w:u w:val="single"/>
          <w:lang w:val="zh-CN"/>
        </w:rPr>
        <w:t>电子比选响应文件</w:t>
      </w:r>
      <w:r>
        <w:rPr>
          <w:rFonts w:hint="default" w:ascii="Times New Roman" w:hAnsi="Times New Roman" w:eastAsia="仿宋" w:cs="Times New Roman"/>
          <w:b/>
          <w:bCs/>
          <w:color w:val="0000FF"/>
          <w:sz w:val="28"/>
          <w:szCs w:val="28"/>
          <w:highlight w:val="none"/>
          <w:u w:val="single"/>
        </w:rPr>
        <w:t>1</w:t>
      </w:r>
      <w:r>
        <w:rPr>
          <w:rFonts w:hint="default" w:ascii="Times New Roman" w:hAnsi="Times New Roman" w:eastAsia="仿宋" w:cs="Times New Roman"/>
          <w:b/>
          <w:bCs/>
          <w:color w:val="0000FF"/>
          <w:sz w:val="28"/>
          <w:szCs w:val="28"/>
          <w:highlight w:val="none"/>
          <w:u w:val="single"/>
          <w:lang w:val="zh-CN"/>
        </w:rPr>
        <w:t>份（U盘形式，</w:t>
      </w:r>
      <w:r>
        <w:rPr>
          <w:rFonts w:hint="default" w:ascii="Times New Roman" w:hAnsi="Times New Roman" w:eastAsia="仿宋" w:cs="Times New Roman"/>
          <w:b/>
          <w:bCs/>
          <w:color w:val="0000FF"/>
          <w:sz w:val="28"/>
          <w:szCs w:val="28"/>
          <w:highlight w:val="none"/>
          <w:u w:val="single"/>
          <w:lang w:val="en-US" w:eastAsia="zh-CN"/>
        </w:rPr>
        <w:t>纸质文件扫描件</w:t>
      </w:r>
      <w:r>
        <w:rPr>
          <w:rFonts w:hint="default" w:ascii="Times New Roman" w:hAnsi="Times New Roman" w:eastAsia="仿宋" w:cs="Times New Roman"/>
          <w:b/>
          <w:bCs/>
          <w:color w:val="0000FF"/>
          <w:sz w:val="28"/>
          <w:szCs w:val="28"/>
          <w:highlight w:val="none"/>
          <w:u w:val="single"/>
          <w:lang w:val="zh-CN"/>
        </w:rPr>
        <w:t>）</w:t>
      </w:r>
      <w:r>
        <w:rPr>
          <w:rFonts w:hint="default" w:ascii="Times New Roman" w:hAnsi="Times New Roman" w:eastAsia="仿宋" w:cs="Times New Roman"/>
          <w:b/>
          <w:bCs/>
          <w:color w:val="000000"/>
          <w:sz w:val="28"/>
          <w:szCs w:val="28"/>
          <w:highlight w:val="none"/>
          <w:u w:val="single"/>
          <w:lang w:val="zh-CN"/>
        </w:rPr>
        <w:t>。</w:t>
      </w:r>
    </w:p>
    <w:p>
      <w:pPr>
        <w:autoSpaceDE w:val="0"/>
        <w:autoSpaceDN w:val="0"/>
        <w:adjustRightInd w:val="0"/>
        <w:spacing w:line="460" w:lineRule="exact"/>
        <w:ind w:firstLine="632" w:firstLineChars="225"/>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lang w:val="zh-CN"/>
        </w:rPr>
        <w:t>十</w:t>
      </w:r>
      <w:r>
        <w:rPr>
          <w:rFonts w:hint="eastAsia" w:ascii="Times New Roman" w:hAnsi="Times New Roman" w:eastAsia="仿宋" w:cs="Times New Roman"/>
          <w:b/>
          <w:color w:val="000000"/>
          <w:sz w:val="28"/>
          <w:szCs w:val="28"/>
          <w:highlight w:val="none"/>
          <w:lang w:eastAsia="zh-CN"/>
        </w:rPr>
        <w:t>二</w:t>
      </w:r>
      <w:r>
        <w:rPr>
          <w:rFonts w:hint="default" w:ascii="Times New Roman" w:hAnsi="Times New Roman" w:eastAsia="仿宋" w:cs="Times New Roman"/>
          <w:b/>
          <w:color w:val="000000"/>
          <w:sz w:val="28"/>
          <w:szCs w:val="28"/>
          <w:highlight w:val="none"/>
          <w:lang w:val="zh-CN"/>
        </w:rPr>
        <w:t>、</w:t>
      </w:r>
      <w:r>
        <w:rPr>
          <w:rFonts w:hint="default" w:ascii="Times New Roman" w:hAnsi="Times New Roman" w:eastAsia="仿宋" w:cs="Times New Roman"/>
          <w:b/>
          <w:color w:val="000000"/>
          <w:sz w:val="28"/>
          <w:szCs w:val="28"/>
          <w:highlight w:val="none"/>
        </w:rPr>
        <w:t>比选须知</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比选响应人有以下情形之一的，采购人有权拒收比选响应人文件：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.1.未在递交比选响应文件截止时间前递交响应文件的；</w:t>
      </w:r>
    </w:p>
    <w:p>
      <w:pPr>
        <w:autoSpaceDE w:val="0"/>
        <w:autoSpaceDN w:val="0"/>
        <w:adjustRightInd w:val="0"/>
        <w:spacing w:line="460" w:lineRule="exact"/>
        <w:ind w:firstLine="560" w:firstLineChars="200"/>
        <w:rPr>
          <w:rFonts w:hint="default" w:ascii="Times New Roman" w:hAnsi="Times New Roman" w:cs="Times New Roman"/>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lang w:val="zh-CN"/>
        </w:rPr>
        <w:t>比选响应人未派法定代表人或</w:t>
      </w:r>
      <w:r>
        <w:rPr>
          <w:rFonts w:hint="default" w:ascii="Times New Roman" w:hAnsi="Times New Roman" w:eastAsia="仿宋" w:cs="Times New Roman"/>
          <w:color w:val="000000"/>
          <w:sz w:val="28"/>
          <w:szCs w:val="28"/>
          <w:highlight w:val="none"/>
        </w:rPr>
        <w:t>法定代表人</w:t>
      </w:r>
      <w:r>
        <w:rPr>
          <w:rFonts w:hint="default" w:ascii="Times New Roman" w:hAnsi="Times New Roman" w:eastAsia="仿宋" w:cs="Times New Roman"/>
          <w:color w:val="000000"/>
          <w:sz w:val="28"/>
          <w:szCs w:val="28"/>
          <w:highlight w:val="none"/>
          <w:lang w:val="zh-CN"/>
        </w:rPr>
        <w:t>委托代理人出席比选唱价</w:t>
      </w:r>
      <w:r>
        <w:rPr>
          <w:rFonts w:hint="default" w:ascii="Times New Roman" w:hAnsi="Times New Roman" w:eastAsia="仿宋" w:cs="Times New Roman"/>
          <w:color w:val="000000"/>
          <w:sz w:val="28"/>
          <w:szCs w:val="28"/>
          <w:highlight w:val="none"/>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w:t>
      </w:r>
      <w:r>
        <w:rPr>
          <w:rFonts w:hint="eastAsia" w:ascii="Times New Roman" w:hAnsi="Times New Roman" w:eastAsia="仿宋" w:cs="Times New Roman"/>
          <w:color w:val="000000"/>
          <w:sz w:val="28"/>
          <w:szCs w:val="28"/>
          <w:highlight w:val="none"/>
          <w:lang w:val="en-US" w:eastAsia="zh-CN"/>
        </w:rPr>
        <w:t>3</w:t>
      </w:r>
      <w:r>
        <w:rPr>
          <w:rFonts w:hint="default" w:ascii="Times New Roman" w:hAnsi="Times New Roman" w:eastAsia="仿宋" w:cs="Times New Roman"/>
          <w:color w:val="000000"/>
          <w:sz w:val="28"/>
          <w:szCs w:val="28"/>
          <w:highlight w:val="none"/>
        </w:rPr>
        <w:t>未按要求密封比选响应文件的。</w:t>
      </w:r>
    </w:p>
    <w:p>
      <w:pPr>
        <w:autoSpaceDE w:val="0"/>
        <w:autoSpaceDN w:val="0"/>
        <w:adjustRightInd w:val="0"/>
        <w:spacing w:line="460" w:lineRule="exact"/>
        <w:ind w:firstLine="562" w:firstLineChars="200"/>
        <w:rPr>
          <w:rFonts w:hint="default" w:ascii="Times New Roman" w:hAnsi="Times New Roman" w:eastAsia="仿宋" w:cs="Times New Roman"/>
          <w:b/>
          <w:bCs/>
          <w:color w:val="000000"/>
          <w:sz w:val="28"/>
          <w:szCs w:val="28"/>
          <w:highlight w:val="none"/>
        </w:rPr>
      </w:pPr>
      <w:r>
        <w:rPr>
          <w:rFonts w:hint="default" w:ascii="Times New Roman" w:hAnsi="Times New Roman" w:eastAsia="仿宋" w:cs="Times New Roman"/>
          <w:b/>
          <w:bCs/>
          <w:color w:val="000000"/>
          <w:sz w:val="28"/>
          <w:szCs w:val="28"/>
          <w:highlight w:val="none"/>
        </w:rPr>
        <w:t>十</w:t>
      </w:r>
      <w:r>
        <w:rPr>
          <w:rFonts w:hint="eastAsia" w:ascii="Times New Roman" w:hAnsi="Times New Roman" w:eastAsia="仿宋" w:cs="Times New Roman"/>
          <w:b/>
          <w:bCs/>
          <w:color w:val="000000"/>
          <w:sz w:val="28"/>
          <w:szCs w:val="28"/>
          <w:highlight w:val="none"/>
          <w:lang w:eastAsia="zh-CN"/>
        </w:rPr>
        <w:t>三</w:t>
      </w:r>
      <w:r>
        <w:rPr>
          <w:rFonts w:hint="default" w:ascii="Times New Roman" w:hAnsi="Times New Roman" w:eastAsia="仿宋" w:cs="Times New Roman"/>
          <w:b/>
          <w:bCs/>
          <w:color w:val="000000"/>
          <w:sz w:val="28"/>
          <w:szCs w:val="28"/>
          <w:highlight w:val="none"/>
        </w:rPr>
        <w:t>、比选</w:t>
      </w:r>
      <w:r>
        <w:rPr>
          <w:rFonts w:hint="default" w:ascii="Times New Roman" w:hAnsi="Times New Roman" w:eastAsia="仿宋" w:cs="Times New Roman"/>
          <w:b/>
          <w:bCs/>
          <w:color w:val="000000"/>
          <w:sz w:val="28"/>
          <w:szCs w:val="28"/>
          <w:highlight w:val="none"/>
          <w:lang w:val="zh-CN"/>
        </w:rPr>
        <w:t>响应文件作废条款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13.1</w:t>
      </w:r>
      <w:r>
        <w:rPr>
          <w:rFonts w:hint="default" w:ascii="Times New Roman" w:hAnsi="Times New Roman" w:eastAsia="仿宋" w:cs="Times New Roman"/>
          <w:color w:val="000000"/>
          <w:sz w:val="28"/>
          <w:szCs w:val="28"/>
          <w:highlight w:val="none"/>
          <w:lang w:val="zh-CN"/>
        </w:rPr>
        <w:t>无报价或两个以上报价的；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13.2</w:t>
      </w:r>
      <w:r>
        <w:rPr>
          <w:rFonts w:hint="default" w:ascii="Times New Roman" w:hAnsi="Times New Roman" w:eastAsia="仿宋" w:cs="Times New Roman"/>
          <w:color w:val="000000"/>
          <w:sz w:val="28"/>
          <w:szCs w:val="28"/>
          <w:highlight w:val="none"/>
          <w:lang w:val="zh-CN"/>
        </w:rPr>
        <w:t>资格条件不符合国家有关规定和</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文件要求的，或者拒不按照要求对</w:t>
      </w:r>
      <w:r>
        <w:rPr>
          <w:rFonts w:hint="default" w:ascii="Times New Roman" w:hAnsi="Times New Roman" w:eastAsia="仿宋" w:cs="Times New Roman"/>
          <w:color w:val="000000"/>
          <w:sz w:val="28"/>
          <w:szCs w:val="28"/>
          <w:highlight w:val="none"/>
        </w:rPr>
        <w:t>响应</w:t>
      </w:r>
      <w:r>
        <w:rPr>
          <w:rFonts w:hint="default" w:ascii="Times New Roman" w:hAnsi="Times New Roman" w:eastAsia="仿宋" w:cs="Times New Roman"/>
          <w:color w:val="000000"/>
          <w:sz w:val="28"/>
          <w:szCs w:val="28"/>
          <w:highlight w:val="none"/>
          <w:lang w:val="zh-CN"/>
        </w:rPr>
        <w:t>文件进行澄清、说明或者补正的；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13.3</w:t>
      </w:r>
      <w:r>
        <w:rPr>
          <w:rFonts w:hint="default" w:ascii="Times New Roman" w:hAnsi="Times New Roman" w:eastAsia="仿宋" w:cs="Times New Roman"/>
          <w:color w:val="000000"/>
          <w:sz w:val="28"/>
          <w:szCs w:val="28"/>
          <w:highlight w:val="none"/>
          <w:lang w:val="zh-CN"/>
        </w:rPr>
        <w:t>报价超过比选最高限价的；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13.4</w:t>
      </w:r>
      <w:r>
        <w:rPr>
          <w:rFonts w:hint="default" w:ascii="Times New Roman" w:hAnsi="Times New Roman" w:eastAsia="仿宋" w:cs="Times New Roman"/>
          <w:color w:val="000000"/>
          <w:sz w:val="28"/>
          <w:szCs w:val="28"/>
          <w:highlight w:val="none"/>
          <w:lang w:val="zh-CN"/>
        </w:rPr>
        <w:t>比选响应文件封面及密封袋封面上</w:t>
      </w:r>
      <w:r>
        <w:rPr>
          <w:rFonts w:hint="default" w:ascii="Times New Roman" w:hAnsi="Times New Roman" w:eastAsia="仿宋" w:cs="Times New Roman"/>
          <w:color w:val="000000"/>
          <w:sz w:val="28"/>
          <w:szCs w:val="28"/>
          <w:highlight w:val="none"/>
        </w:rPr>
        <w:t>未</w:t>
      </w:r>
      <w:r>
        <w:rPr>
          <w:rFonts w:hint="default" w:ascii="Times New Roman" w:hAnsi="Times New Roman" w:eastAsia="仿宋" w:cs="Times New Roman"/>
          <w:color w:val="000000"/>
          <w:sz w:val="28"/>
          <w:szCs w:val="28"/>
          <w:highlight w:val="none"/>
          <w:lang w:val="zh-CN"/>
        </w:rPr>
        <w:t>注明“项目名称”“比选响应</w:t>
      </w:r>
      <w:r>
        <w:rPr>
          <w:rFonts w:hint="default" w:ascii="Times New Roman" w:hAnsi="Times New Roman" w:eastAsia="仿宋" w:cs="Times New Roman"/>
          <w:color w:val="000000"/>
          <w:sz w:val="28"/>
          <w:szCs w:val="28"/>
          <w:highlight w:val="none"/>
        </w:rPr>
        <w:t>人</w:t>
      </w:r>
      <w:r>
        <w:rPr>
          <w:rFonts w:hint="default" w:ascii="Times New Roman" w:hAnsi="Times New Roman" w:eastAsia="仿宋" w:cs="Times New Roman"/>
          <w:color w:val="000000"/>
          <w:sz w:val="28"/>
          <w:szCs w:val="28"/>
          <w:highlight w:val="none"/>
          <w:lang w:val="zh-CN"/>
        </w:rPr>
        <w:t>名称”，</w:t>
      </w:r>
      <w:r>
        <w:rPr>
          <w:rFonts w:hint="default" w:ascii="Times New Roman" w:hAnsi="Times New Roman" w:eastAsia="仿宋" w:cs="Times New Roman"/>
          <w:color w:val="000000"/>
          <w:sz w:val="28"/>
          <w:szCs w:val="28"/>
          <w:highlight w:val="none"/>
        </w:rPr>
        <w:t>或未</w:t>
      </w:r>
      <w:r>
        <w:rPr>
          <w:rFonts w:hint="default" w:ascii="Times New Roman" w:hAnsi="Times New Roman" w:eastAsia="仿宋" w:cs="Times New Roman"/>
          <w:color w:val="000000"/>
          <w:sz w:val="28"/>
          <w:szCs w:val="28"/>
          <w:highlight w:val="none"/>
          <w:lang w:val="zh-CN"/>
        </w:rPr>
        <w:t>加盖单位公章；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13.5</w:t>
      </w:r>
      <w:r>
        <w:rPr>
          <w:rFonts w:hint="default" w:ascii="Times New Roman" w:hAnsi="Times New Roman" w:eastAsia="仿宋" w:cs="Times New Roman"/>
          <w:color w:val="000000"/>
          <w:sz w:val="28"/>
          <w:szCs w:val="28"/>
          <w:highlight w:val="none"/>
          <w:lang w:val="zh-CN"/>
        </w:rPr>
        <w:t>比选响应文件</w:t>
      </w:r>
      <w:r>
        <w:rPr>
          <w:rFonts w:hint="default" w:ascii="Times New Roman" w:hAnsi="Times New Roman" w:eastAsia="仿宋" w:cs="Times New Roman"/>
          <w:color w:val="000000"/>
          <w:sz w:val="28"/>
          <w:szCs w:val="28"/>
          <w:highlight w:val="none"/>
        </w:rPr>
        <w:t>中</w:t>
      </w:r>
      <w:r>
        <w:rPr>
          <w:rFonts w:hint="default" w:ascii="Times New Roman" w:hAnsi="Times New Roman" w:eastAsia="仿宋" w:cs="Times New Roman"/>
          <w:color w:val="000000"/>
          <w:sz w:val="28"/>
          <w:szCs w:val="28"/>
          <w:highlight w:val="none"/>
          <w:lang w:val="zh-CN"/>
        </w:rPr>
        <w:t>字迹或提供的复印件模糊、无法辨认的；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13.6</w:t>
      </w:r>
      <w:r>
        <w:rPr>
          <w:rFonts w:hint="default" w:ascii="Times New Roman" w:hAnsi="Times New Roman" w:eastAsia="仿宋" w:cs="Times New Roman"/>
          <w:color w:val="000000"/>
          <w:sz w:val="28"/>
          <w:szCs w:val="28"/>
          <w:highlight w:val="none"/>
          <w:lang w:val="zh-CN"/>
        </w:rPr>
        <w:t>比选响应文件散装或者活页装订的；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13.7</w:t>
      </w:r>
      <w:r>
        <w:rPr>
          <w:rFonts w:hint="default" w:ascii="Times New Roman" w:hAnsi="Times New Roman" w:eastAsia="仿宋" w:cs="Times New Roman"/>
          <w:color w:val="000000"/>
          <w:sz w:val="28"/>
          <w:szCs w:val="28"/>
          <w:highlight w:val="none"/>
          <w:lang w:val="zh-CN"/>
        </w:rPr>
        <w:t>比选响应文件份数不足；</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13.8</w:t>
      </w:r>
      <w:r>
        <w:rPr>
          <w:rFonts w:hint="default" w:ascii="Times New Roman" w:hAnsi="Times New Roman" w:eastAsia="仿宋" w:cs="Times New Roman"/>
          <w:color w:val="000000"/>
          <w:sz w:val="28"/>
          <w:szCs w:val="28"/>
          <w:highlight w:val="none"/>
          <w:lang w:val="zh-CN"/>
        </w:rPr>
        <w:t>比选响应文件封面未标注正副本（密封袋封面无需标注正副本）；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13.9</w:t>
      </w:r>
      <w:r>
        <w:rPr>
          <w:rFonts w:hint="default" w:ascii="Times New Roman" w:hAnsi="Times New Roman" w:eastAsia="仿宋" w:cs="Times New Roman"/>
          <w:color w:val="000000"/>
          <w:sz w:val="28"/>
          <w:szCs w:val="28"/>
          <w:highlight w:val="none"/>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13.10</w:t>
      </w:r>
      <w:r>
        <w:rPr>
          <w:rFonts w:hint="default" w:ascii="Times New Roman" w:hAnsi="Times New Roman" w:eastAsia="仿宋" w:cs="Times New Roman"/>
          <w:color w:val="000000"/>
          <w:sz w:val="28"/>
          <w:szCs w:val="28"/>
          <w:highlight w:val="none"/>
          <w:lang w:val="zh-CN"/>
        </w:rPr>
        <w:t>报价函部分未按规定的格式完整填写（增项填写不作为作废条款）；</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13.11</w:t>
      </w:r>
      <w:r>
        <w:rPr>
          <w:rFonts w:hint="default" w:ascii="Times New Roman" w:hAnsi="Times New Roman" w:eastAsia="仿宋" w:cs="Times New Roman"/>
          <w:color w:val="000000"/>
          <w:sz w:val="28"/>
          <w:szCs w:val="28"/>
          <w:highlight w:val="none"/>
        </w:rPr>
        <w:t>未</w:t>
      </w:r>
      <w:r>
        <w:rPr>
          <w:rFonts w:hint="default" w:ascii="Times New Roman" w:hAnsi="Times New Roman" w:eastAsia="仿宋" w:cs="Times New Roman"/>
          <w:color w:val="000000"/>
          <w:sz w:val="28"/>
          <w:szCs w:val="28"/>
          <w:highlight w:val="none"/>
          <w:lang w:val="zh-CN"/>
        </w:rPr>
        <w:t>对</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文件有关工期、</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有效期、质量要求、技术标准和要求、</w:t>
      </w:r>
      <w:r>
        <w:rPr>
          <w:rFonts w:hint="default" w:ascii="Times New Roman" w:hAnsi="Times New Roman" w:eastAsia="仿宋" w:cs="Times New Roman"/>
          <w:color w:val="000000"/>
          <w:sz w:val="28"/>
          <w:szCs w:val="28"/>
          <w:highlight w:val="none"/>
        </w:rPr>
        <w:t>比选</w:t>
      </w:r>
      <w:r>
        <w:rPr>
          <w:rFonts w:hint="default" w:ascii="Times New Roman" w:hAnsi="Times New Roman" w:eastAsia="仿宋" w:cs="Times New Roman"/>
          <w:color w:val="000000"/>
          <w:sz w:val="28"/>
          <w:szCs w:val="28"/>
          <w:highlight w:val="none"/>
          <w:lang w:val="zh-CN"/>
        </w:rPr>
        <w:t>范围等实质性内容响应的；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13.12</w:t>
      </w:r>
      <w:r>
        <w:rPr>
          <w:rFonts w:hint="default" w:ascii="Times New Roman" w:hAnsi="Times New Roman" w:eastAsia="仿宋" w:cs="Times New Roman"/>
          <w:color w:val="000000"/>
          <w:sz w:val="28"/>
          <w:szCs w:val="28"/>
          <w:highlight w:val="none"/>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13.13</w:t>
      </w:r>
      <w:r>
        <w:rPr>
          <w:rFonts w:hint="default" w:ascii="Times New Roman" w:hAnsi="Times New Roman" w:eastAsia="仿宋" w:cs="Times New Roman"/>
          <w:color w:val="000000"/>
          <w:sz w:val="28"/>
          <w:szCs w:val="28"/>
          <w:highlight w:val="none"/>
        </w:rPr>
        <w:t>比选响应文件附有采购人不能接受的条件；</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zh-CN"/>
        </w:rPr>
      </w:pPr>
      <w:r>
        <w:rPr>
          <w:rFonts w:hint="eastAsia" w:ascii="Times New Roman" w:hAnsi="Times New Roman" w:eastAsia="仿宋" w:cs="Times New Roman"/>
          <w:color w:val="000000"/>
          <w:sz w:val="28"/>
          <w:szCs w:val="28"/>
          <w:highlight w:val="none"/>
          <w:lang w:val="en-US" w:eastAsia="zh-CN"/>
        </w:rPr>
        <w:t>13.14</w:t>
      </w:r>
      <w:r>
        <w:rPr>
          <w:rFonts w:hint="default" w:ascii="Times New Roman" w:hAnsi="Times New Roman" w:eastAsia="仿宋" w:cs="Times New Roman"/>
          <w:color w:val="000000"/>
          <w:sz w:val="28"/>
          <w:szCs w:val="28"/>
          <w:highlight w:val="none"/>
          <w:lang w:val="zh-CN"/>
        </w:rPr>
        <w:t>有串通比选或弄虚作假或</w:t>
      </w:r>
      <w:r>
        <w:rPr>
          <w:rFonts w:hint="default" w:ascii="Times New Roman" w:hAnsi="Times New Roman" w:eastAsia="仿宋" w:cs="Times New Roman"/>
          <w:color w:val="000000"/>
          <w:sz w:val="28"/>
          <w:szCs w:val="28"/>
          <w:highlight w:val="none"/>
        </w:rPr>
        <w:t>其他影响比选公正性的行为</w:t>
      </w:r>
      <w:r>
        <w:rPr>
          <w:rFonts w:hint="default" w:ascii="Times New Roman" w:hAnsi="Times New Roman" w:eastAsia="仿宋" w:cs="Times New Roman"/>
          <w:color w:val="000000"/>
          <w:sz w:val="28"/>
          <w:szCs w:val="28"/>
          <w:highlight w:val="none"/>
          <w:lang w:val="zh-CN"/>
        </w:rPr>
        <w:t>的。</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四</w:t>
      </w:r>
      <w:r>
        <w:rPr>
          <w:rFonts w:hint="default" w:ascii="Times New Roman" w:hAnsi="Times New Roman" w:eastAsia="仿宋" w:cs="Times New Roman"/>
          <w:b/>
          <w:color w:val="000000"/>
          <w:sz w:val="28"/>
          <w:szCs w:val="28"/>
          <w:highlight w:val="none"/>
        </w:rPr>
        <w:t>、响应人违规行为处罚条款</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kern w:val="0"/>
          <w:sz w:val="28"/>
          <w:szCs w:val="28"/>
          <w:highlight w:val="none"/>
          <w:lang w:val="en-US" w:eastAsia="zh-CN"/>
        </w:rPr>
        <w:t>14.1</w:t>
      </w:r>
      <w:r>
        <w:rPr>
          <w:rFonts w:hint="default" w:ascii="Times New Roman" w:hAnsi="Times New Roman" w:eastAsia="仿宋" w:cs="Times New Roman"/>
          <w:color w:val="000000"/>
          <w:kern w:val="0"/>
          <w:sz w:val="28"/>
          <w:szCs w:val="28"/>
          <w:highlight w:val="none"/>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kern w:val="0"/>
          <w:sz w:val="28"/>
          <w:szCs w:val="28"/>
          <w:highlight w:val="none"/>
          <w:lang w:val="en-US" w:eastAsia="zh-CN"/>
        </w:rPr>
        <w:t>14.1.1</w:t>
      </w:r>
      <w:r>
        <w:rPr>
          <w:rFonts w:hint="default" w:ascii="Times New Roman" w:hAnsi="Times New Roman" w:eastAsia="仿宋" w:cs="Times New Roman"/>
          <w:color w:val="000000"/>
          <w:kern w:val="0"/>
          <w:sz w:val="28"/>
          <w:szCs w:val="28"/>
          <w:highlight w:val="none"/>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14.1.2</w:t>
      </w:r>
      <w:r>
        <w:rPr>
          <w:rFonts w:hint="default" w:ascii="Times New Roman" w:hAnsi="Times New Roman" w:eastAsia="仿宋" w:cs="Times New Roman"/>
          <w:color w:val="000000"/>
          <w:kern w:val="0"/>
          <w:sz w:val="28"/>
          <w:szCs w:val="28"/>
          <w:highlight w:val="none"/>
        </w:rPr>
        <w:t>比选过程中发现存在贿赂行为的。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14.1.3</w:t>
      </w:r>
      <w:r>
        <w:rPr>
          <w:rFonts w:hint="default" w:ascii="Times New Roman" w:hAnsi="Times New Roman" w:eastAsia="仿宋" w:cs="Times New Roman"/>
          <w:color w:val="000000"/>
          <w:kern w:val="0"/>
          <w:sz w:val="28"/>
          <w:szCs w:val="28"/>
          <w:highlight w:val="none"/>
        </w:rPr>
        <w:t>采用非正常手段，干扰评审工作的。</w:t>
      </w:r>
    </w:p>
    <w:p>
      <w:pPr>
        <w:autoSpaceDE w:val="0"/>
        <w:autoSpaceDN w:val="0"/>
        <w:adjustRightInd w:val="0"/>
        <w:spacing w:line="460" w:lineRule="exact"/>
        <w:ind w:firstLine="560" w:firstLineChars="200"/>
        <w:rPr>
          <w:rFonts w:hint="default" w:ascii="Times New Roman" w:hAnsi="Times New Roman" w:cs="Times New Roman"/>
          <w:highlight w:val="none"/>
        </w:rPr>
      </w:pPr>
      <w:r>
        <w:rPr>
          <w:rFonts w:hint="eastAsia" w:ascii="Times New Roman" w:hAnsi="Times New Roman" w:eastAsia="仿宋" w:cs="Times New Roman"/>
          <w:color w:val="000000"/>
          <w:sz w:val="28"/>
          <w:szCs w:val="28"/>
          <w:highlight w:val="none"/>
          <w:lang w:val="en-US" w:eastAsia="zh-CN"/>
        </w:rPr>
        <w:t>14.1.4</w:t>
      </w:r>
      <w:r>
        <w:rPr>
          <w:rFonts w:hint="default" w:ascii="Times New Roman" w:hAnsi="Times New Roman" w:eastAsia="仿宋" w:cs="Times New Roman"/>
          <w:color w:val="000000"/>
          <w:sz w:val="28"/>
          <w:szCs w:val="28"/>
          <w:highlight w:val="none"/>
        </w:rPr>
        <w:t>在比选有效期内，撤销比选响应文件的。</w:t>
      </w:r>
    </w:p>
    <w:p>
      <w:pPr>
        <w:adjustRightInd w:val="0"/>
        <w:snapToGrid w:val="0"/>
        <w:spacing w:line="460" w:lineRule="exact"/>
        <w:ind w:left="1"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14.1.5</w:t>
      </w:r>
      <w:r>
        <w:rPr>
          <w:rFonts w:hint="default" w:ascii="Times New Roman" w:hAnsi="Times New Roman" w:eastAsia="仿宋" w:cs="Times New Roman"/>
          <w:color w:val="000000"/>
          <w:kern w:val="0"/>
          <w:sz w:val="28"/>
          <w:szCs w:val="28"/>
          <w:highlight w:val="none"/>
        </w:rPr>
        <w:t>成交人在合同签订期间违背比选响应文件承诺的。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14.1.6</w:t>
      </w:r>
      <w:r>
        <w:rPr>
          <w:rFonts w:hint="default" w:ascii="Times New Roman" w:hAnsi="Times New Roman" w:eastAsia="仿宋" w:cs="Times New Roman"/>
          <w:color w:val="000000"/>
          <w:kern w:val="0"/>
          <w:sz w:val="28"/>
          <w:szCs w:val="28"/>
          <w:highlight w:val="none"/>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hint="default" w:ascii="Times New Roman" w:hAnsi="Times New Roman" w:eastAsia="仿宋" w:cs="Times New Roman"/>
          <w:color w:val="000000"/>
          <w:kern w:val="0"/>
          <w:sz w:val="28"/>
          <w:szCs w:val="28"/>
          <w:highlight w:val="none"/>
        </w:rPr>
      </w:pPr>
      <w:r>
        <w:rPr>
          <w:rFonts w:hint="eastAsia" w:ascii="Times New Roman" w:hAnsi="Times New Roman" w:eastAsia="仿宋" w:cs="Times New Roman"/>
          <w:color w:val="000000"/>
          <w:sz w:val="28"/>
          <w:szCs w:val="28"/>
          <w:highlight w:val="none"/>
          <w:lang w:val="en-US" w:eastAsia="zh-CN"/>
        </w:rPr>
        <w:t>14.1.7</w:t>
      </w:r>
      <w:r>
        <w:rPr>
          <w:rFonts w:hint="default" w:ascii="Times New Roman" w:hAnsi="Times New Roman" w:eastAsia="仿宋" w:cs="Times New Roman"/>
          <w:color w:val="000000"/>
          <w:kern w:val="0"/>
          <w:sz w:val="28"/>
          <w:szCs w:val="28"/>
          <w:highlight w:val="none"/>
        </w:rPr>
        <w:t>在比选过程中存在围标或相互串通投标、非法以他人名义参与比选或以其他方式影响比选公正性的行为。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14.1.8</w:t>
      </w:r>
      <w:r>
        <w:rPr>
          <w:rFonts w:hint="default" w:ascii="Times New Roman" w:hAnsi="Times New Roman" w:eastAsia="仿宋" w:cs="Times New Roman"/>
          <w:color w:val="000000"/>
          <w:sz w:val="28"/>
          <w:szCs w:val="28"/>
          <w:highlight w:val="none"/>
        </w:rPr>
        <w:t>严重违反采购承诺或合同约定，提高价格、降低质量、拖延工期或供货时间的不诚信行为</w:t>
      </w:r>
      <w:r>
        <w:rPr>
          <w:rFonts w:hint="default" w:ascii="Times New Roman" w:hAnsi="Times New Roman" w:eastAsia="仿宋" w:cs="Times New Roman"/>
          <w:color w:val="000000"/>
          <w:sz w:val="28"/>
          <w:szCs w:val="28"/>
          <w:highlight w:val="none"/>
        </w:rPr>
        <w:tab/>
      </w:r>
      <w:r>
        <w:rPr>
          <w:rFonts w:hint="default" w:ascii="Times New Roman" w:hAnsi="Times New Roman" w:eastAsia="仿宋" w:cs="Times New Roman"/>
          <w:color w:val="000000"/>
          <w:sz w:val="28"/>
          <w:szCs w:val="28"/>
          <w:highlight w:val="none"/>
        </w:rPr>
        <w:t>。</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14.1.9</w:t>
      </w:r>
      <w:r>
        <w:rPr>
          <w:rFonts w:hint="default" w:ascii="Times New Roman" w:hAnsi="Times New Roman" w:eastAsia="仿宋" w:cs="Times New Roman"/>
          <w:color w:val="000000"/>
          <w:sz w:val="28"/>
          <w:szCs w:val="28"/>
          <w:highlight w:val="none"/>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14.1.10</w:t>
      </w:r>
      <w:r>
        <w:rPr>
          <w:rFonts w:hint="default" w:ascii="Times New Roman" w:hAnsi="Times New Roman" w:eastAsia="仿宋" w:cs="Times New Roman"/>
          <w:color w:val="000000"/>
          <w:sz w:val="28"/>
          <w:szCs w:val="28"/>
          <w:highlight w:val="none"/>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14.1.11</w:t>
      </w:r>
      <w:r>
        <w:rPr>
          <w:rFonts w:hint="default" w:ascii="Times New Roman" w:hAnsi="Times New Roman" w:eastAsia="仿宋" w:cs="Times New Roman"/>
          <w:color w:val="000000"/>
          <w:sz w:val="28"/>
          <w:szCs w:val="28"/>
          <w:highlight w:val="none"/>
        </w:rPr>
        <w:t>有其他违反国家法律法规或采购文件相关规定的不诚信行为。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4</w:t>
      </w:r>
      <w:r>
        <w:rPr>
          <w:rFonts w:hint="default" w:ascii="Times New Roman" w:hAnsi="Times New Roman" w:eastAsia="仿宋" w:cs="Times New Roman"/>
          <w:color w:val="000000"/>
          <w:sz w:val="28"/>
          <w:szCs w:val="28"/>
          <w:highlight w:val="none"/>
        </w:rPr>
        <w:t>.</w:t>
      </w:r>
      <w:r>
        <w:rPr>
          <w:rFonts w:hint="eastAsia" w:ascii="Times New Roman" w:hAnsi="Times New Roman" w:eastAsia="仿宋" w:cs="Times New Roman"/>
          <w:color w:val="000000"/>
          <w:sz w:val="28"/>
          <w:szCs w:val="28"/>
          <w:highlight w:val="none"/>
          <w:lang w:val="en-US" w:eastAsia="zh-CN"/>
        </w:rPr>
        <w:t>2</w:t>
      </w:r>
      <w:r>
        <w:rPr>
          <w:rFonts w:hint="default" w:ascii="Times New Roman" w:hAnsi="Times New Roman" w:eastAsia="仿宋" w:cs="Times New Roman"/>
          <w:color w:val="000000"/>
          <w:sz w:val="28"/>
          <w:szCs w:val="28"/>
          <w:highlight w:val="none"/>
        </w:rPr>
        <w:t xml:space="preserve"> 黑名单供应商惩诫标准及措施</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14.2.1</w:t>
      </w:r>
      <w:r>
        <w:rPr>
          <w:rFonts w:hint="default" w:ascii="Times New Roman" w:hAnsi="Times New Roman" w:eastAsia="仿宋" w:cs="Times New Roman"/>
          <w:color w:val="000000"/>
          <w:sz w:val="28"/>
          <w:szCs w:val="28"/>
          <w:highlight w:val="none"/>
        </w:rPr>
        <w:t>列入黑名单的供应商将在</w:t>
      </w:r>
      <w:r>
        <w:rPr>
          <w:rFonts w:hint="default" w:ascii="Times New Roman" w:hAnsi="Times New Roman" w:eastAsia="仿宋" w:cs="Times New Roman"/>
          <w:color w:val="000000"/>
          <w:kern w:val="0"/>
          <w:sz w:val="28"/>
          <w:szCs w:val="28"/>
          <w:highlight w:val="none"/>
        </w:rPr>
        <w:t>重庆江北机场官网（www.cqa.cn）</w:t>
      </w:r>
      <w:r>
        <w:rPr>
          <w:rFonts w:hint="default" w:ascii="Times New Roman" w:hAnsi="Times New Roman" w:eastAsia="仿宋" w:cs="Times New Roman"/>
          <w:color w:val="000000"/>
          <w:sz w:val="28"/>
          <w:szCs w:val="28"/>
          <w:highlight w:val="none"/>
        </w:rPr>
        <w:t>进行公布和公示。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14.2.2</w:t>
      </w:r>
      <w:r>
        <w:rPr>
          <w:rFonts w:hint="default" w:ascii="Times New Roman" w:hAnsi="Times New Roman" w:eastAsia="仿宋" w:cs="Times New Roman"/>
          <w:color w:val="000000"/>
          <w:sz w:val="28"/>
          <w:szCs w:val="28"/>
          <w:highlight w:val="none"/>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五</w:t>
      </w:r>
      <w:r>
        <w:rPr>
          <w:rFonts w:hint="default" w:ascii="Times New Roman" w:hAnsi="Times New Roman" w:eastAsia="仿宋" w:cs="Times New Roman"/>
          <w:b/>
          <w:color w:val="000000"/>
          <w:sz w:val="28"/>
          <w:szCs w:val="28"/>
          <w:highlight w:val="none"/>
        </w:rPr>
        <w:t>、异议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.2 异议提出人向采购人提起异议时，应当提交异议书。异议书应当包括下列内容：</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15.2.1</w:t>
      </w:r>
      <w:r>
        <w:rPr>
          <w:rFonts w:hint="default" w:ascii="Times New Roman" w:hAnsi="Times New Roman" w:eastAsia="仿宋" w:cs="Times New Roman"/>
          <w:color w:val="000000"/>
          <w:sz w:val="28"/>
          <w:szCs w:val="28"/>
          <w:highlight w:val="none"/>
        </w:rPr>
        <w:t>异议提出人的名称、地址及有效联系方式。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15.2.2</w:t>
      </w:r>
      <w:r>
        <w:rPr>
          <w:rFonts w:hint="default" w:ascii="Times New Roman" w:hAnsi="Times New Roman" w:eastAsia="仿宋" w:cs="Times New Roman"/>
          <w:color w:val="000000"/>
          <w:sz w:val="28"/>
          <w:szCs w:val="28"/>
          <w:highlight w:val="none"/>
        </w:rPr>
        <w:t>异议事项的基本事实。</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15.2.3</w:t>
      </w:r>
      <w:r>
        <w:rPr>
          <w:rFonts w:hint="default" w:ascii="Times New Roman" w:hAnsi="Times New Roman" w:eastAsia="仿宋" w:cs="Times New Roman"/>
          <w:color w:val="000000"/>
          <w:sz w:val="28"/>
          <w:szCs w:val="28"/>
          <w:highlight w:val="none"/>
        </w:rPr>
        <w:t>异议请求及主张。</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15.2.4</w:t>
      </w:r>
      <w:r>
        <w:rPr>
          <w:rFonts w:hint="default" w:ascii="Times New Roman" w:hAnsi="Times New Roman" w:eastAsia="仿宋" w:cs="Times New Roman"/>
          <w:color w:val="000000"/>
          <w:sz w:val="28"/>
          <w:szCs w:val="28"/>
          <w:highlight w:val="none"/>
        </w:rPr>
        <w:t>有效线索和相关证据、证明材料。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15.5.1</w:t>
      </w:r>
      <w:r>
        <w:rPr>
          <w:rFonts w:hint="default" w:ascii="Times New Roman" w:hAnsi="Times New Roman" w:eastAsia="仿宋" w:cs="Times New Roman"/>
          <w:color w:val="000000"/>
          <w:sz w:val="28"/>
          <w:szCs w:val="28"/>
          <w:highlight w:val="none"/>
        </w:rPr>
        <w:t>招标投标法第二十二条规定的招标投标保密信息。</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15.5.2</w:t>
      </w:r>
      <w:r>
        <w:rPr>
          <w:rFonts w:hint="default" w:ascii="Times New Roman" w:hAnsi="Times New Roman" w:eastAsia="仿宋" w:cs="Times New Roman"/>
          <w:color w:val="000000"/>
          <w:sz w:val="28"/>
          <w:szCs w:val="28"/>
          <w:highlight w:val="none"/>
        </w:rPr>
        <w:t>应当保密的采购响应文件（但采购人提起异议时，采购响应文件不作为非法证据）。</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15.5.3</w:t>
      </w:r>
      <w:r>
        <w:rPr>
          <w:rFonts w:hint="default" w:ascii="Times New Roman" w:hAnsi="Times New Roman" w:eastAsia="仿宋" w:cs="Times New Roman"/>
          <w:color w:val="000000"/>
          <w:sz w:val="28"/>
          <w:szCs w:val="28"/>
          <w:highlight w:val="none"/>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15.5.4</w:t>
      </w:r>
      <w:r>
        <w:rPr>
          <w:rFonts w:hint="default" w:ascii="Times New Roman" w:hAnsi="Times New Roman" w:eastAsia="仿宋" w:cs="Times New Roman"/>
          <w:color w:val="000000"/>
          <w:sz w:val="28"/>
          <w:szCs w:val="28"/>
          <w:highlight w:val="none"/>
        </w:rPr>
        <w:t>其他依法应当保密的信息和资料。</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.6 有下列情形之一的异议，不予受理：</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15.6.1</w:t>
      </w:r>
      <w:r>
        <w:rPr>
          <w:rFonts w:hint="default" w:ascii="Times New Roman" w:hAnsi="Times New Roman" w:eastAsia="仿宋" w:cs="Times New Roman"/>
          <w:color w:val="000000"/>
          <w:sz w:val="28"/>
          <w:szCs w:val="28"/>
          <w:highlight w:val="none"/>
        </w:rPr>
        <w:t>异议事项不具体，且未提供有效线索、相关证据和证明材料，难以查证。</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15.6.2</w:t>
      </w:r>
      <w:r>
        <w:rPr>
          <w:rFonts w:hint="default" w:ascii="Times New Roman" w:hAnsi="Times New Roman" w:eastAsia="仿宋" w:cs="Times New Roman"/>
          <w:color w:val="000000"/>
          <w:sz w:val="28"/>
          <w:szCs w:val="28"/>
          <w:highlight w:val="none"/>
        </w:rPr>
        <w:t>未署异议提出人真实姓名、签字和有效联系方式。</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15.6.3</w:t>
      </w:r>
      <w:r>
        <w:rPr>
          <w:rFonts w:hint="default" w:ascii="Times New Roman" w:hAnsi="Times New Roman" w:eastAsia="仿宋" w:cs="Times New Roman"/>
          <w:color w:val="000000"/>
          <w:sz w:val="28"/>
          <w:szCs w:val="28"/>
          <w:highlight w:val="none"/>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15.6.4</w:t>
      </w:r>
      <w:r>
        <w:rPr>
          <w:rFonts w:hint="default" w:ascii="Times New Roman" w:hAnsi="Times New Roman" w:eastAsia="仿宋" w:cs="Times New Roman"/>
          <w:color w:val="000000"/>
          <w:sz w:val="28"/>
          <w:szCs w:val="28"/>
          <w:highlight w:val="none"/>
        </w:rPr>
        <w:t>不在结果公示期内的。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eastAsia" w:ascii="Times New Roman" w:hAnsi="Times New Roman" w:eastAsia="仿宋" w:cs="Times New Roman"/>
          <w:color w:val="000000"/>
          <w:sz w:val="28"/>
          <w:szCs w:val="28"/>
          <w:highlight w:val="none"/>
          <w:lang w:val="en-US" w:eastAsia="zh-CN"/>
        </w:rPr>
        <w:t>15.6.5</w:t>
      </w:r>
      <w:r>
        <w:rPr>
          <w:rFonts w:hint="default" w:ascii="Times New Roman" w:hAnsi="Times New Roman" w:eastAsia="仿宋" w:cs="Times New Roman"/>
          <w:color w:val="000000"/>
          <w:sz w:val="28"/>
          <w:szCs w:val="28"/>
          <w:highlight w:val="none"/>
        </w:rPr>
        <w:t>已对异议事项做出答复的。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1</w:t>
      </w:r>
      <w:r>
        <w:rPr>
          <w:rFonts w:hint="eastAsia" w:ascii="Times New Roman" w:hAnsi="Times New Roman" w:eastAsia="仿宋" w:cs="Times New Roman"/>
          <w:color w:val="000000"/>
          <w:sz w:val="28"/>
          <w:szCs w:val="28"/>
          <w:highlight w:val="none"/>
          <w:lang w:val="en-US" w:eastAsia="zh-CN"/>
        </w:rPr>
        <w:t>5</w:t>
      </w:r>
      <w:r>
        <w:rPr>
          <w:rFonts w:hint="default" w:ascii="Times New Roman" w:hAnsi="Times New Roman" w:eastAsia="仿宋" w:cs="Times New Roman"/>
          <w:color w:val="000000"/>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六</w:t>
      </w:r>
      <w:r>
        <w:rPr>
          <w:rFonts w:hint="default" w:ascii="Times New Roman" w:hAnsi="Times New Roman" w:eastAsia="仿宋" w:cs="Times New Roman"/>
          <w:b/>
          <w:color w:val="000000"/>
          <w:sz w:val="28"/>
          <w:szCs w:val="28"/>
          <w:highlight w:val="none"/>
        </w:rPr>
        <w:t>、监督部门</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重庆江北国际机场有限公司飞行区航务管理部采购监督小组</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地址：</w:t>
      </w:r>
      <w:r>
        <w:rPr>
          <w:rFonts w:hint="default" w:ascii="Times New Roman" w:hAnsi="Times New Roman" w:eastAsia="仿宋" w:cs="Times New Roman"/>
          <w:color w:val="000000"/>
          <w:kern w:val="2"/>
          <w:sz w:val="28"/>
          <w:szCs w:val="28"/>
          <w:highlight w:val="none"/>
        </w:rPr>
        <w:t>重庆江北国际机场有限公司飞行区航务管理</w:t>
      </w:r>
      <w:r>
        <w:rPr>
          <w:rFonts w:hint="default" w:ascii="Times New Roman" w:hAnsi="Times New Roman" w:eastAsia="仿宋" w:cs="Times New Roman"/>
          <w:color w:val="000000"/>
          <w:kern w:val="2"/>
          <w:sz w:val="28"/>
          <w:szCs w:val="28"/>
          <w:highlight w:val="none"/>
          <w:u w:val="none"/>
          <w:lang w:val="en-US" w:eastAsia="zh-CN"/>
        </w:rPr>
        <w:t>部</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lang w:val="en-US" w:eastAsia="zh-CN"/>
        </w:rPr>
      </w:pPr>
      <w:r>
        <w:rPr>
          <w:rFonts w:hint="default" w:ascii="Times New Roman" w:hAnsi="Times New Roman" w:eastAsia="仿宋" w:cs="Times New Roman"/>
          <w:color w:val="000000"/>
          <w:sz w:val="28"/>
          <w:szCs w:val="28"/>
          <w:highlight w:val="none"/>
        </w:rPr>
        <w:t>电话：023-6715</w:t>
      </w:r>
      <w:r>
        <w:rPr>
          <w:rFonts w:hint="eastAsia" w:eastAsia="仿宋" w:cs="Times New Roman"/>
          <w:color w:val="000000"/>
          <w:sz w:val="28"/>
          <w:szCs w:val="28"/>
          <w:highlight w:val="none"/>
          <w:u w:val="none"/>
          <w:lang w:val="en-US" w:eastAsia="zh-CN"/>
        </w:rPr>
        <w:t>3628</w:t>
      </w:r>
    </w:p>
    <w:p>
      <w:pPr>
        <w:autoSpaceDE w:val="0"/>
        <w:autoSpaceDN w:val="0"/>
        <w:adjustRightInd w:val="0"/>
        <w:spacing w:line="460" w:lineRule="exact"/>
        <w:ind w:firstLine="562" w:firstLineChars="200"/>
        <w:rPr>
          <w:rFonts w:hint="default" w:ascii="Times New Roman" w:hAnsi="Times New Roman" w:eastAsia="仿宋" w:cs="Times New Roman"/>
          <w:b/>
          <w:color w:val="000000"/>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七</w:t>
      </w:r>
      <w:r>
        <w:rPr>
          <w:rFonts w:hint="default" w:ascii="Times New Roman" w:hAnsi="Times New Roman" w:eastAsia="仿宋" w:cs="Times New Roman"/>
          <w:b/>
          <w:color w:val="000000"/>
          <w:sz w:val="28"/>
          <w:szCs w:val="28"/>
          <w:highlight w:val="none"/>
        </w:rPr>
        <w:t>、结果异议提交渠道</w:t>
      </w:r>
    </w:p>
    <w:p>
      <w:pPr>
        <w:autoSpaceDE w:val="0"/>
        <w:autoSpaceDN w:val="0"/>
        <w:adjustRightInd w:val="0"/>
        <w:spacing w:line="460" w:lineRule="exact"/>
        <w:ind w:firstLine="560" w:firstLineChars="200"/>
        <w:rPr>
          <w:rFonts w:hint="default" w:ascii="Times New Roman" w:hAnsi="Times New Roman" w:eastAsia="仿宋" w:cs="Times New Roman"/>
          <w:color w:val="000000"/>
          <w:sz w:val="28"/>
          <w:szCs w:val="28"/>
          <w:highlight w:val="none"/>
        </w:rPr>
      </w:pPr>
      <w:r>
        <w:rPr>
          <w:rFonts w:hint="default" w:ascii="Times New Roman" w:hAnsi="Times New Roman" w:eastAsia="仿宋" w:cs="Times New Roman"/>
          <w:color w:val="000000"/>
          <w:sz w:val="28"/>
          <w:szCs w:val="28"/>
          <w:highlight w:val="none"/>
        </w:rPr>
        <w:t>正式结果异议函件应同步提交采购人及监督部门。</w:t>
      </w:r>
    </w:p>
    <w:p>
      <w:pPr>
        <w:snapToGrid w:val="0"/>
        <w:spacing w:line="460" w:lineRule="exact"/>
        <w:ind w:firstLine="551" w:firstLineChars="196"/>
        <w:rPr>
          <w:rFonts w:hint="default" w:ascii="Times New Roman" w:hAnsi="Times New Roman" w:eastAsia="仿宋" w:cs="Times New Roman"/>
          <w:b/>
          <w:sz w:val="28"/>
          <w:szCs w:val="28"/>
          <w:highlight w:val="none"/>
        </w:rPr>
      </w:pPr>
      <w:r>
        <w:rPr>
          <w:rFonts w:hint="default" w:ascii="Times New Roman" w:hAnsi="Times New Roman" w:eastAsia="仿宋" w:cs="Times New Roman"/>
          <w:b/>
          <w:color w:val="000000"/>
          <w:sz w:val="28"/>
          <w:szCs w:val="28"/>
          <w:highlight w:val="none"/>
        </w:rPr>
        <w:t>十</w:t>
      </w:r>
      <w:r>
        <w:rPr>
          <w:rFonts w:hint="eastAsia" w:ascii="Times New Roman" w:hAnsi="Times New Roman" w:eastAsia="仿宋" w:cs="Times New Roman"/>
          <w:b/>
          <w:color w:val="000000"/>
          <w:sz w:val="28"/>
          <w:szCs w:val="28"/>
          <w:highlight w:val="none"/>
          <w:lang w:eastAsia="zh-CN"/>
        </w:rPr>
        <w:t>八</w:t>
      </w:r>
      <w:r>
        <w:rPr>
          <w:rFonts w:hint="default" w:ascii="Times New Roman" w:hAnsi="Times New Roman" w:eastAsia="仿宋" w:cs="Times New Roman"/>
          <w:b/>
          <w:color w:val="000000"/>
          <w:sz w:val="28"/>
          <w:szCs w:val="28"/>
          <w:highlight w:val="none"/>
        </w:rPr>
        <w:t>、</w:t>
      </w:r>
      <w:r>
        <w:rPr>
          <w:rFonts w:hint="default" w:ascii="Times New Roman" w:hAnsi="Times New Roman" w:eastAsia="仿宋" w:cs="Times New Roman"/>
          <w:b/>
          <w:sz w:val="28"/>
          <w:szCs w:val="28"/>
          <w:highlight w:val="none"/>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联系人：</w:t>
      </w:r>
      <w:r>
        <w:rPr>
          <w:rFonts w:hint="eastAsia" w:eastAsia="方正仿宋_GBK" w:cs="Times New Roman"/>
          <w:sz w:val="28"/>
          <w:szCs w:val="28"/>
          <w:highlight w:val="none"/>
          <w:lang w:val="en-US" w:eastAsia="zh-CN"/>
        </w:rPr>
        <w:t>张</w:t>
      </w:r>
      <w:r>
        <w:rPr>
          <w:rFonts w:hint="default" w:ascii="Times New Roman" w:hAnsi="Times New Roman" w:eastAsia="方正仿宋_GBK" w:cs="Times New Roman"/>
          <w:sz w:val="28"/>
          <w:szCs w:val="28"/>
          <w:highlight w:val="none"/>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rPr>
        <w:t>电话：023-6715</w:t>
      </w:r>
      <w:r>
        <w:rPr>
          <w:rFonts w:hint="eastAsia" w:eastAsia="方正仿宋_GBK" w:cs="Times New Roman"/>
          <w:sz w:val="28"/>
          <w:szCs w:val="28"/>
          <w:highlight w:val="none"/>
          <w:lang w:val="en-US" w:eastAsia="zh-CN"/>
        </w:rPr>
        <w:t>5673</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default" w:ascii="Times New Roman" w:hAnsi="Times New Roman" w:eastAsia="仿宋" w:cs="Times New Roman"/>
          <w:sz w:val="28"/>
          <w:szCs w:val="28"/>
          <w:highlight w:val="none"/>
        </w:rPr>
      </w:pPr>
      <w:r>
        <w:rPr>
          <w:rFonts w:hint="default" w:ascii="Times New Roman" w:hAnsi="Times New Roman" w:eastAsia="方正仿宋_GBK" w:cs="Times New Roman"/>
          <w:sz w:val="28"/>
          <w:szCs w:val="28"/>
          <w:highlight w:val="none"/>
        </w:rPr>
        <w:t>邮编：401120</w:t>
      </w:r>
    </w:p>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br w:type="page"/>
      </w:r>
      <w:r>
        <w:rPr>
          <w:rFonts w:hint="default" w:ascii="Times New Roman" w:hAnsi="Times New Roman" w:eastAsia="方正小标宋_GBK" w:cs="Times New Roman"/>
          <w:color w:val="000000"/>
          <w:sz w:val="44"/>
          <w:szCs w:val="44"/>
          <w:highlight w:val="none"/>
        </w:rPr>
        <w:t>第</w:t>
      </w:r>
      <w:r>
        <w:rPr>
          <w:rFonts w:hint="eastAsia" w:ascii="Times New Roman" w:hAnsi="Times New Roman" w:eastAsia="方正小标宋_GBK" w:cs="Times New Roman"/>
          <w:color w:val="000000"/>
          <w:sz w:val="44"/>
          <w:szCs w:val="44"/>
          <w:highlight w:val="none"/>
          <w:lang w:eastAsia="zh-CN"/>
        </w:rPr>
        <w:t>二</w:t>
      </w:r>
      <w:r>
        <w:rPr>
          <w:rFonts w:hint="default" w:ascii="Times New Roman" w:hAnsi="Times New Roman" w:eastAsia="方正小标宋_GBK" w:cs="Times New Roman"/>
          <w:color w:val="000000"/>
          <w:sz w:val="44"/>
          <w:szCs w:val="44"/>
          <w:highlight w:val="none"/>
        </w:rPr>
        <w:t>章  比选</w:t>
      </w:r>
      <w:r>
        <w:rPr>
          <w:rFonts w:hint="eastAsia" w:ascii="Times New Roman" w:hAnsi="Times New Roman" w:eastAsia="方正小标宋_GBK" w:cs="Times New Roman"/>
          <w:color w:val="000000"/>
          <w:sz w:val="44"/>
          <w:szCs w:val="44"/>
          <w:highlight w:val="none"/>
          <w:lang w:eastAsia="zh-CN"/>
        </w:rPr>
        <w:t>要求附件</w:t>
      </w:r>
    </w:p>
    <w:p>
      <w:pPr>
        <w:keepNext w:val="0"/>
        <w:keepLines w:val="0"/>
        <w:pageBreakBefore w:val="0"/>
        <w:kinsoku/>
        <w:wordWrap/>
        <w:overflowPunct/>
        <w:topLinePunct w:val="0"/>
        <w:bidi w:val="0"/>
        <w:snapToGrid w:val="0"/>
        <w:spacing w:line="420" w:lineRule="exac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b/>
          <w:bCs/>
          <w:sz w:val="28"/>
          <w:szCs w:val="28"/>
          <w:highlight w:val="none"/>
        </w:rPr>
        <w:t>附件1：</w:t>
      </w:r>
    </w:p>
    <w:p>
      <w:pPr>
        <w:keepNext w:val="0"/>
        <w:keepLines w:val="0"/>
        <w:pageBreakBefore w:val="0"/>
        <w:kinsoku/>
        <w:wordWrap/>
        <w:overflowPunct/>
        <w:topLinePunct w:val="0"/>
        <w:bidi w:val="0"/>
        <w:snapToGrid w:val="0"/>
        <w:spacing w:line="240" w:lineRule="auto"/>
        <w:jc w:val="center"/>
        <w:textAlignment w:val="auto"/>
        <w:rPr>
          <w:rFonts w:hint="default" w:ascii="Times New Roman" w:hAnsi="Times New Roman" w:eastAsia="仿宋" w:cs="Times New Roman"/>
          <w:b/>
          <w:sz w:val="32"/>
          <w:szCs w:val="32"/>
          <w:highlight w:val="none"/>
        </w:rPr>
      </w:pPr>
      <w:r>
        <w:rPr>
          <w:rFonts w:hint="default" w:ascii="Times New Roman" w:hAnsi="Times New Roman" w:eastAsia="仿宋" w:cs="Times New Roman"/>
          <w:b/>
          <w:sz w:val="32"/>
          <w:szCs w:val="32"/>
          <w:highlight w:val="none"/>
        </w:rPr>
        <w:t>报价函</w:t>
      </w:r>
    </w:p>
    <w:p>
      <w:pPr>
        <w:keepNext w:val="0"/>
        <w:keepLines w:val="0"/>
        <w:pageBreakBefore w:val="0"/>
        <w:kinsoku/>
        <w:wordWrap/>
        <w:overflowPunct/>
        <w:topLinePunct w:val="0"/>
        <w:bidi w:val="0"/>
        <w:snapToGrid w:val="0"/>
        <w:spacing w:line="240" w:lineRule="auto"/>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240" w:lineRule="auto"/>
        <w:ind w:left="120" w:leftChars="57" w:right="94"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1．我方已仔细研究了</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（项目名称）</w:t>
      </w:r>
      <w:r>
        <w:rPr>
          <w:rFonts w:hint="default" w:ascii="Times New Roman" w:hAnsi="Times New Roman" w:eastAsia="仿宋" w:cs="Times New Roman"/>
          <w:sz w:val="28"/>
          <w:szCs w:val="28"/>
          <w:highlight w:val="none"/>
        </w:rPr>
        <w:t>项目比选文件的全部内容，愿意以人民币</w:t>
      </w:r>
      <w:r>
        <w:rPr>
          <w:rFonts w:hint="default" w:ascii="Times New Roman" w:hAnsi="Times New Roman" w:eastAsia="仿宋" w:cs="Times New Roman"/>
          <w:sz w:val="28"/>
          <w:szCs w:val="28"/>
          <w:highlight w:val="none"/>
          <w:u w:val="single"/>
        </w:rPr>
        <w:t>（大写）</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元（¥</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b/>
          <w:bCs/>
          <w:sz w:val="28"/>
          <w:szCs w:val="28"/>
          <w:highlight w:val="none"/>
        </w:rPr>
        <w:t>不含税</w:t>
      </w:r>
      <w:r>
        <w:rPr>
          <w:rFonts w:hint="default" w:ascii="Times New Roman" w:hAnsi="Times New Roman" w:eastAsia="仿宋" w:cs="Times New Roman"/>
          <w:sz w:val="28"/>
          <w:szCs w:val="28"/>
          <w:highlight w:val="none"/>
        </w:rPr>
        <w:t>的总报价，增值税税率</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供货</w:t>
      </w:r>
      <w:r>
        <w:rPr>
          <w:rFonts w:hint="default" w:ascii="Times New Roman" w:hAnsi="Times New Roman" w:eastAsia="仿宋" w:cs="Times New Roman"/>
          <w:sz w:val="28"/>
          <w:szCs w:val="28"/>
          <w:highlight w:val="none"/>
        </w:rPr>
        <w:t>期</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2．我方承诺：</w:t>
      </w:r>
    </w:p>
    <w:p>
      <w:pPr>
        <w:keepNext w:val="0"/>
        <w:keepLines w:val="0"/>
        <w:pageBreakBefore w:val="0"/>
        <w:kinsoku/>
        <w:wordWrap/>
        <w:overflowPunct/>
        <w:topLinePunct w:val="0"/>
        <w:autoSpaceDE w:val="0"/>
        <w:autoSpaceDN w:val="0"/>
        <w:bidi w:val="0"/>
        <w:adjustRightInd w:val="0"/>
        <w:snapToGrid w:val="0"/>
        <w:spacing w:before="15"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（1）在</w:t>
      </w:r>
      <w:r>
        <w:rPr>
          <w:rFonts w:hint="default" w:ascii="Times New Roman" w:hAnsi="Times New Roman" w:eastAsia="仿宋" w:cs="Times New Roman"/>
          <w:color w:val="000000"/>
          <w:sz w:val="28"/>
          <w:szCs w:val="28"/>
          <w:highlight w:val="none"/>
        </w:rPr>
        <w:t>竞争性</w:t>
      </w:r>
      <w:r>
        <w:rPr>
          <w:rFonts w:hint="default" w:ascii="Times New Roman" w:hAnsi="Times New Roman" w:eastAsia="仿宋" w:cs="Times New Roman"/>
          <w:sz w:val="28"/>
          <w:szCs w:val="28"/>
          <w:highlight w:val="none"/>
        </w:rPr>
        <w:t>比选有效期90天内不修改、撤销</w:t>
      </w:r>
      <w:r>
        <w:rPr>
          <w:rFonts w:hint="default" w:ascii="Times New Roman" w:hAnsi="Times New Roman" w:eastAsia="仿宋" w:cs="Times New Roman"/>
          <w:color w:val="000000"/>
          <w:sz w:val="28"/>
          <w:szCs w:val="28"/>
          <w:highlight w:val="none"/>
        </w:rPr>
        <w:t>竞争性</w:t>
      </w:r>
      <w:r>
        <w:rPr>
          <w:rFonts w:hint="default" w:ascii="Times New Roman" w:hAnsi="Times New Roman" w:eastAsia="仿宋" w:cs="Times New Roman"/>
          <w:sz w:val="28"/>
          <w:szCs w:val="28"/>
          <w:highlight w:val="none"/>
        </w:rPr>
        <w:t>比选响应文件。</w:t>
      </w:r>
    </w:p>
    <w:p>
      <w:pPr>
        <w:keepNext w:val="0"/>
        <w:keepLines w:val="0"/>
        <w:pageBreakBefore w:val="0"/>
        <w:kinsoku/>
        <w:wordWrap/>
        <w:overflowPunct/>
        <w:topLinePunct w:val="0"/>
        <w:bidi w:val="0"/>
        <w:snapToGrid w:val="0"/>
        <w:spacing w:line="240" w:lineRule="auto"/>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240" w:lineRule="auto"/>
        <w:ind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（3）不存在联合体投标，不转包、分包。</w:t>
      </w:r>
    </w:p>
    <w:p>
      <w:pPr>
        <w:keepNext w:val="0"/>
        <w:keepLines w:val="0"/>
        <w:pageBreakBefore w:val="0"/>
        <w:widowControl/>
        <w:kinsoku/>
        <w:wordWrap/>
        <w:overflowPunct/>
        <w:topLinePunct w:val="0"/>
        <w:bidi w:val="0"/>
        <w:snapToGrid w:val="0"/>
        <w:spacing w:line="240" w:lineRule="auto"/>
        <w:ind w:firstLine="560" w:firstLineChars="200"/>
        <w:jc w:val="left"/>
        <w:textAlignment w:val="auto"/>
        <w:rPr>
          <w:rFonts w:hint="default" w:ascii="Times New Roman" w:hAnsi="Times New Roman" w:eastAsia="仿宋" w:cs="Times New Roman"/>
          <w:highlight w:val="none"/>
          <w:lang w:val="en-US" w:eastAsia="zh-CN"/>
        </w:rPr>
      </w:pPr>
      <w:r>
        <w:rPr>
          <w:rFonts w:hint="default" w:ascii="Times New Roman" w:hAnsi="Times New Roman" w:eastAsia="仿宋" w:cs="Times New Roman"/>
          <w:b w:val="0"/>
          <w:bCs w:val="0"/>
          <w:kern w:val="2"/>
          <w:sz w:val="28"/>
          <w:szCs w:val="28"/>
          <w:highlight w:val="none"/>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3．如我方成交：</w:t>
      </w:r>
    </w:p>
    <w:p>
      <w:pPr>
        <w:keepNext w:val="0"/>
        <w:keepLines w:val="0"/>
        <w:pageBreakBefore w:val="0"/>
        <w:kinsoku/>
        <w:wordWrap/>
        <w:overflowPunct/>
        <w:topLinePunct w:val="0"/>
        <w:autoSpaceDE w:val="0"/>
        <w:autoSpaceDN w:val="0"/>
        <w:bidi w:val="0"/>
        <w:adjustRightInd w:val="0"/>
        <w:snapToGrid w:val="0"/>
        <w:spacing w:line="240" w:lineRule="auto"/>
        <w:ind w:right="-8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240" w:lineRule="auto"/>
        <w:ind w:right="-20"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240" w:lineRule="auto"/>
        <w:ind w:left="120" w:right="-9"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240" w:lineRule="auto"/>
        <w:ind w:left="120" w:right="-9" w:firstLine="560" w:firstLineChars="20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比选响应人全称：</w:t>
      </w:r>
      <w:r>
        <w:rPr>
          <w:rFonts w:hint="default" w:ascii="Times New Roman" w:hAnsi="Times New Roman" w:eastAsia="仿宋" w:cs="Times New Roman"/>
          <w:sz w:val="28"/>
          <w:szCs w:val="28"/>
          <w:highlight w:val="none"/>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法定代表人或其委托代理人</w:t>
      </w:r>
      <w:r>
        <w:rPr>
          <w:rFonts w:hint="default" w:ascii="Times New Roman" w:hAnsi="Times New Roman" w:eastAsia="仿宋" w:cs="Times New Roman"/>
          <w:sz w:val="28"/>
          <w:szCs w:val="28"/>
          <w:highlight w:val="none"/>
          <w:u w:val="single"/>
        </w:rPr>
        <w:t>：</w:t>
      </w:r>
      <w:r>
        <w:rPr>
          <w:rFonts w:hint="default" w:ascii="Times New Roman" w:hAnsi="Times New Roman" w:eastAsia="仿宋" w:cs="Times New Roman"/>
          <w:sz w:val="28"/>
          <w:szCs w:val="28"/>
          <w:highlight w:val="none"/>
          <w:u w:val="single"/>
        </w:rPr>
        <w:tab/>
      </w:r>
      <w:r>
        <w:rPr>
          <w:rFonts w:hint="default" w:ascii="Times New Roman" w:hAnsi="Times New Roman" w:eastAsia="仿宋" w:cs="Times New Roman"/>
          <w:sz w:val="28"/>
          <w:szCs w:val="28"/>
          <w:highlight w:val="none"/>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地址：</w:t>
      </w:r>
      <w:r>
        <w:rPr>
          <w:rFonts w:hint="default" w:ascii="Times New Roman" w:hAnsi="Times New Roman" w:eastAsia="仿宋" w:cs="Times New Roman"/>
          <w:sz w:val="28"/>
          <w:szCs w:val="28"/>
          <w:highlight w:val="none"/>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邮箱</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电话</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u w:val="single"/>
        </w:rPr>
      </w:pPr>
      <w:r>
        <w:rPr>
          <w:rFonts w:hint="default" w:ascii="Times New Roman" w:hAnsi="Times New Roman" w:eastAsia="仿宋" w:cs="Times New Roman"/>
          <w:sz w:val="28"/>
          <w:szCs w:val="28"/>
          <w:highlight w:val="none"/>
        </w:rPr>
        <w:t>传真：</w:t>
      </w:r>
      <w:r>
        <w:rPr>
          <w:rFonts w:hint="default" w:ascii="Times New Roman" w:hAnsi="Times New Roman" w:eastAsia="仿宋" w:cs="Times New Roman"/>
          <w:sz w:val="28"/>
          <w:szCs w:val="28"/>
          <w:highlight w:val="none"/>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240" w:lineRule="auto"/>
        <w:ind w:right="210" w:firstLine="756" w:firstLineChars="270"/>
        <w:jc w:val="left"/>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邮政编码：</w:t>
      </w:r>
      <w:r>
        <w:rPr>
          <w:rFonts w:hint="default" w:ascii="Times New Roman" w:hAnsi="Times New Roman" w:eastAsia="仿宋" w:cs="Times New Roman"/>
          <w:sz w:val="28"/>
          <w:szCs w:val="28"/>
          <w:highlight w:val="none"/>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240" w:lineRule="auto"/>
        <w:ind w:left="2246" w:leftChars="571" w:right="-20" w:hanging="1047" w:hangingChars="374"/>
        <w:jc w:val="center"/>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240" w:lineRule="auto"/>
        <w:ind w:left="2246" w:leftChars="571" w:right="-20" w:hanging="1047" w:hangingChars="374"/>
        <w:jc w:val="center"/>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 xml:space="preserve">                 </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年</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月</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日</w:t>
      </w:r>
    </w:p>
    <w:p>
      <w:pPr>
        <w:tabs>
          <w:tab w:val="left" w:pos="6000"/>
          <w:tab w:val="left" w:pos="7040"/>
          <w:tab w:val="left" w:pos="8100"/>
        </w:tabs>
        <w:autoSpaceDE w:val="0"/>
        <w:autoSpaceDN w:val="0"/>
        <w:adjustRightInd w:val="0"/>
        <w:snapToGrid w:val="0"/>
        <w:spacing w:line="240" w:lineRule="auto"/>
        <w:ind w:left="0" w:leftChars="0" w:right="-20" w:firstLine="0" w:firstLineChars="0"/>
        <w:jc w:val="left"/>
        <w:rPr>
          <w:rFonts w:hint="default" w:ascii="Times New Roman" w:hAnsi="Times New Roman" w:eastAsia="仿宋" w:cs="Times New Roman"/>
          <w:b/>
          <w:bCs/>
          <w:sz w:val="28"/>
          <w:szCs w:val="28"/>
          <w:highlight w:val="none"/>
        </w:rPr>
      </w:pPr>
      <w:r>
        <w:rPr>
          <w:rFonts w:hint="default" w:ascii="Times New Roman" w:hAnsi="Times New Roman" w:eastAsia="仿宋" w:cs="Times New Roman"/>
          <w:sz w:val="28"/>
          <w:szCs w:val="28"/>
          <w:highlight w:val="none"/>
        </w:rPr>
        <w:br w:type="page"/>
      </w:r>
      <w:r>
        <w:rPr>
          <w:rFonts w:hint="default" w:ascii="Times New Roman" w:hAnsi="Times New Roman" w:eastAsia="仿宋" w:cs="Times New Roman"/>
          <w:b/>
          <w:bCs/>
          <w:sz w:val="28"/>
          <w:szCs w:val="28"/>
          <w:highlight w:val="none"/>
        </w:rPr>
        <w:t>附件2：</w:t>
      </w:r>
    </w:p>
    <w:p>
      <w:pPr>
        <w:spacing w:line="460" w:lineRule="exact"/>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法定代表人身份证明</w:t>
      </w:r>
    </w:p>
    <w:p>
      <w:pPr>
        <w:spacing w:line="460" w:lineRule="exact"/>
        <w:rPr>
          <w:rFonts w:hint="default" w:ascii="Times New Roman" w:hAnsi="Times New Roman" w:eastAsia="仿宋" w:cs="Times New Roman"/>
          <w:highlight w:val="none"/>
        </w:rPr>
      </w:pPr>
    </w:p>
    <w:p>
      <w:pPr>
        <w:tabs>
          <w:tab w:val="left" w:pos="556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比选响应人名称：</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单位性质：</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地址：</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2520"/>
          <w:tab w:val="left" w:pos="3836"/>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成立时间：</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月</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kern w:val="0"/>
          <w:sz w:val="28"/>
          <w:szCs w:val="28"/>
          <w:highlight w:val="none"/>
        </w:rPr>
        <w:t>日</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5475"/>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经营期限：</w:t>
      </w:r>
      <w:r>
        <w:rPr>
          <w:rFonts w:hint="default" w:ascii="Times New Roman" w:hAnsi="Times New Roman" w:eastAsia="仿宋" w:cs="Times New Roman"/>
          <w:kern w:val="0"/>
          <w:sz w:val="28"/>
          <w:szCs w:val="28"/>
          <w:highlight w:val="none"/>
          <w:u w:val="single"/>
        </w:rPr>
        <w:tab/>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姓名：</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性别</w:t>
      </w:r>
      <w:r>
        <w:rPr>
          <w:rFonts w:hint="default" w:ascii="Times New Roman" w:hAnsi="Times New Roman" w:eastAsia="仿宋" w:cs="Times New Roman"/>
          <w:spacing w:val="-1"/>
          <w:kern w:val="0"/>
          <w:sz w:val="28"/>
          <w:szCs w:val="28"/>
          <w:highlight w:val="none"/>
        </w:rPr>
        <w:t>：</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kern w:val="0"/>
          <w:sz w:val="28"/>
          <w:szCs w:val="28"/>
          <w:highlight w:val="none"/>
        </w:rPr>
        <w:t>龄：</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职务：</w:t>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 xml:space="preserve"> </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tabs>
          <w:tab w:val="left" w:pos="3360"/>
        </w:tabs>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系</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rPr>
        <w:t>（比选响应人全称）的法定代表人。</w:t>
      </w:r>
    </w:p>
    <w:p>
      <w:pPr>
        <w:autoSpaceDE w:val="0"/>
        <w:autoSpaceDN w:val="0"/>
        <w:adjustRightInd w:val="0"/>
        <w:snapToGrid w:val="0"/>
        <w:spacing w:line="460" w:lineRule="exact"/>
        <w:ind w:firstLine="520" w:firstLineChars="186"/>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ind w:firstLine="1080" w:firstLineChars="386"/>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特此证明。</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tabs>
          <w:tab w:val="left" w:pos="5460"/>
        </w:tabs>
        <w:autoSpaceDE w:val="0"/>
        <w:autoSpaceDN w:val="0"/>
        <w:adjustRightInd w:val="0"/>
        <w:snapToGrid w:val="0"/>
        <w:spacing w:line="460" w:lineRule="exact"/>
        <w:ind w:firstLine="3360" w:firstLineChars="1200"/>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w:t>
      </w:r>
      <w:r>
        <w:rPr>
          <w:rFonts w:hint="default" w:ascii="Times New Roman" w:hAnsi="Times New Roman" w:eastAsia="仿宋" w:cs="Times New Roman"/>
          <w:spacing w:val="-1"/>
          <w:kern w:val="0"/>
          <w:sz w:val="28"/>
          <w:szCs w:val="28"/>
          <w:highlight w:val="none"/>
        </w:rPr>
        <w:t>人全称</w:t>
      </w:r>
      <w:r>
        <w:rPr>
          <w:rFonts w:hint="default" w:ascii="Times New Roman" w:hAnsi="Times New Roman" w:eastAsia="仿宋" w:cs="Times New Roman"/>
          <w:kern w:val="0"/>
          <w:sz w:val="28"/>
          <w:szCs w:val="28"/>
          <w:highlight w:val="none"/>
        </w:rPr>
        <w:t>：</w:t>
      </w:r>
      <w:r>
        <w:rPr>
          <w:rFonts w:hint="default" w:ascii="Times New Roman" w:hAnsi="Times New Roman" w:eastAsia="仿宋" w:cs="Times New Roman"/>
          <w:kern w:val="0"/>
          <w:sz w:val="28"/>
          <w:szCs w:val="28"/>
          <w:highlight w:val="none"/>
          <w:u w:val="single"/>
        </w:rPr>
        <w:tab/>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（加</w:t>
      </w:r>
      <w:r>
        <w:rPr>
          <w:rFonts w:hint="default" w:ascii="Times New Roman" w:hAnsi="Times New Roman" w:eastAsia="仿宋" w:cs="Times New Roman"/>
          <w:kern w:val="0"/>
          <w:sz w:val="28"/>
          <w:szCs w:val="28"/>
          <w:highlight w:val="none"/>
        </w:rPr>
        <w:t>盖单位公章）</w:t>
      </w:r>
    </w:p>
    <w:p>
      <w:pPr>
        <w:autoSpaceDE w:val="0"/>
        <w:autoSpaceDN w:val="0"/>
        <w:adjustRightInd w:val="0"/>
        <w:snapToGrid w:val="0"/>
        <w:spacing w:line="460" w:lineRule="exact"/>
        <w:jc w:val="left"/>
        <w:rPr>
          <w:rFonts w:hint="default" w:ascii="Times New Roman" w:hAnsi="Times New Roman" w:eastAsia="仿宋" w:cs="Times New Roman"/>
          <w:kern w:val="0"/>
          <w:sz w:val="28"/>
          <w:szCs w:val="28"/>
          <w:highlight w:val="none"/>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spacing w:val="-1"/>
          <w:kern w:val="0"/>
          <w:sz w:val="28"/>
          <w:szCs w:val="28"/>
          <w:highlight w:val="none"/>
        </w:rPr>
        <w:t>年</w:t>
      </w:r>
      <w:r>
        <w:rPr>
          <w:rFonts w:hint="default" w:ascii="Times New Roman" w:hAnsi="Times New Roman" w:eastAsia="仿宋" w:cs="Times New Roman"/>
          <w:spacing w:val="-1"/>
          <w:kern w:val="0"/>
          <w:sz w:val="28"/>
          <w:szCs w:val="28"/>
          <w:highlight w:val="none"/>
          <w:u w:val="single"/>
        </w:rPr>
        <w:t xml:space="preserve">    </w:t>
      </w:r>
      <w:r>
        <w:rPr>
          <w:rFonts w:hint="default" w:ascii="Times New Roman" w:hAnsi="Times New Roman" w:eastAsia="仿宋" w:cs="Times New Roman"/>
          <w:kern w:val="0"/>
          <w:sz w:val="28"/>
          <w:szCs w:val="28"/>
          <w:highlight w:val="none"/>
        </w:rPr>
        <w:t>月</w:t>
      </w:r>
      <w:r>
        <w:rPr>
          <w:rFonts w:hint="default" w:ascii="Times New Roman" w:hAnsi="Times New Roman" w:eastAsia="仿宋" w:cs="Times New Roman"/>
          <w:kern w:val="0"/>
          <w:sz w:val="28"/>
          <w:szCs w:val="28"/>
          <w:highlight w:val="none"/>
          <w:u w:val="single"/>
        </w:rPr>
        <w:t xml:space="preserve">    </w:t>
      </w:r>
      <w:r>
        <w:rPr>
          <w:rFonts w:hint="default" w:ascii="Times New Roman" w:hAnsi="Times New Roman" w:eastAsia="仿宋" w:cs="Times New Roman"/>
          <w:kern w:val="0"/>
          <w:sz w:val="28"/>
          <w:szCs w:val="28"/>
          <w:highlight w:val="none"/>
        </w:rPr>
        <w:t>日</w:t>
      </w:r>
    </w:p>
    <w:p>
      <w:pPr>
        <w:spacing w:line="460" w:lineRule="exact"/>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kern w:val="0"/>
          <w:sz w:val="28"/>
          <w:szCs w:val="28"/>
          <w:highlight w:val="none"/>
        </w:rPr>
        <w:t>附法定代表人身份证复印件</w:t>
      </w: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方正仿宋_GBK" w:cs="Times New Roman"/>
          <w:b/>
          <w:bCs/>
          <w:sz w:val="28"/>
          <w:szCs w:val="28"/>
          <w:highlight w:val="none"/>
        </w:rPr>
      </w:pPr>
    </w:p>
    <w:p>
      <w:pPr>
        <w:snapToGrid w:val="0"/>
        <w:spacing w:line="460" w:lineRule="exact"/>
        <w:rPr>
          <w:rFonts w:hint="default" w:ascii="Times New Roman" w:hAnsi="Times New Roman" w:eastAsia="仿宋" w:cs="Times New Roman"/>
          <w:b/>
          <w:bCs/>
          <w:sz w:val="28"/>
          <w:szCs w:val="28"/>
          <w:highlight w:val="none"/>
        </w:rPr>
      </w:pPr>
      <w:r>
        <w:rPr>
          <w:rFonts w:hint="default" w:ascii="Times New Roman" w:hAnsi="Times New Roman" w:eastAsia="仿宋" w:cs="Times New Roman"/>
          <w:b/>
          <w:bCs/>
          <w:sz w:val="28"/>
          <w:szCs w:val="28"/>
          <w:highlight w:val="none"/>
        </w:rPr>
        <w:t>附件3：</w:t>
      </w:r>
    </w:p>
    <w:p>
      <w:pPr>
        <w:spacing w:before="12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法定代表人授权委托书</w:t>
      </w:r>
    </w:p>
    <w:p>
      <w:pPr>
        <w:spacing w:before="120"/>
        <w:jc w:val="center"/>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rPr>
        <w:t>（适用于有委托代理人的情况）</w:t>
      </w:r>
    </w:p>
    <w:p>
      <w:pPr>
        <w:spacing w:before="120"/>
        <w:ind w:firstLine="480"/>
        <w:rPr>
          <w:rFonts w:hint="default" w:ascii="Times New Roman" w:hAnsi="Times New Roman" w:eastAsia="仿宋" w:cs="Times New Roman"/>
          <w:highlight w:val="none"/>
        </w:rPr>
      </w:pPr>
    </w:p>
    <w:p>
      <w:pPr>
        <w:topLinePunct/>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委托期限：________。</w:t>
      </w: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代理人无转委托权。</w:t>
      </w:r>
    </w:p>
    <w:p>
      <w:pPr>
        <w:spacing w:before="120" w:line="440" w:lineRule="exact"/>
        <w:rPr>
          <w:rFonts w:hint="default" w:ascii="Times New Roman" w:hAnsi="Times New Roman" w:eastAsia="仿宋" w:cs="Times New Roman"/>
          <w:kern w:val="0"/>
          <w:sz w:val="28"/>
          <w:szCs w:val="28"/>
          <w:highlight w:val="none"/>
        </w:rPr>
      </w:pPr>
    </w:p>
    <w:p>
      <w:pPr>
        <w:spacing w:before="120" w:line="440" w:lineRule="exact"/>
        <w:ind w:firstLine="48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注：本授权委托书需由比选响应人加盖单位鲜公章并由其法定代表人和委托代理人签字。</w:t>
      </w:r>
    </w:p>
    <w:p>
      <w:pPr>
        <w:spacing w:before="120" w:line="440" w:lineRule="exact"/>
        <w:ind w:firstLine="480"/>
        <w:rPr>
          <w:rFonts w:hint="default" w:ascii="Times New Roman" w:hAnsi="Times New Roman" w:eastAsia="仿宋" w:cs="Times New Roman"/>
          <w:kern w:val="0"/>
          <w:sz w:val="28"/>
          <w:szCs w:val="28"/>
          <w:highlight w:val="none"/>
        </w:rPr>
      </w:pPr>
    </w:p>
    <w:p>
      <w:pPr>
        <w:spacing w:before="120" w:line="440" w:lineRule="exact"/>
        <w:ind w:firstLine="3589" w:firstLineChars="1282"/>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比选响应人：（单位鲜公章）</w:t>
      </w:r>
    </w:p>
    <w:p>
      <w:pPr>
        <w:spacing w:before="120" w:line="440" w:lineRule="exact"/>
        <w:ind w:firstLine="3586" w:firstLineChars="1281"/>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法定代表人：（签字）</w:t>
      </w:r>
    </w:p>
    <w:p>
      <w:pPr>
        <w:spacing w:before="120" w:line="440" w:lineRule="exact"/>
        <w:ind w:firstLine="3589" w:firstLineChars="1282"/>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委托代理人：（签字）</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身份证号码：</w:t>
      </w:r>
    </w:p>
    <w:p>
      <w:pPr>
        <w:topLinePunct/>
        <w:spacing w:before="120" w:line="440" w:lineRule="exact"/>
        <w:ind w:firstLine="3640" w:firstLineChars="1300"/>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________年____月____日</w:t>
      </w:r>
    </w:p>
    <w:p>
      <w:pPr>
        <w:spacing w:line="460" w:lineRule="exact"/>
        <w:rPr>
          <w:rFonts w:hint="default" w:ascii="Times New Roman" w:hAnsi="Times New Roman" w:eastAsia="仿宋" w:cs="Times New Roman"/>
          <w:highlight w:val="none"/>
        </w:rPr>
      </w:pPr>
    </w:p>
    <w:p>
      <w:pPr>
        <w:snapToGrid w:val="0"/>
        <w:spacing w:line="460" w:lineRule="exact"/>
        <w:rPr>
          <w:rFonts w:hint="default" w:ascii="Times New Roman" w:hAnsi="Times New Roman" w:eastAsia="仿宋" w:cs="Times New Roman"/>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highlight w:val="none"/>
        </w:rPr>
        <w:t>附委托代理人身份证复印件</w:t>
      </w:r>
    </w:p>
    <w:p>
      <w:pPr>
        <w:snapToGrid w:val="0"/>
        <w:spacing w:line="460" w:lineRule="exact"/>
        <w:rPr>
          <w:rFonts w:hint="default" w:ascii="Times New Roman" w:hAnsi="Times New Roman" w:eastAsia="仿宋" w:cs="Times New Roman"/>
          <w:b/>
          <w:bCs/>
          <w:sz w:val="28"/>
          <w:szCs w:val="28"/>
          <w:highlight w:val="none"/>
          <w:lang w:val="en-US" w:eastAsia="zh-CN"/>
        </w:rPr>
      </w:pPr>
      <w:r>
        <w:rPr>
          <w:rFonts w:hint="default" w:ascii="Times New Roman" w:hAnsi="Times New Roman" w:eastAsia="仿宋" w:cs="Times New Roman"/>
          <w:b/>
          <w:bCs/>
          <w:sz w:val="28"/>
          <w:szCs w:val="28"/>
          <w:highlight w:val="none"/>
          <w:lang w:eastAsia="zh-CN"/>
        </w:rPr>
        <w:t>附件</w:t>
      </w:r>
      <w:r>
        <w:rPr>
          <w:rFonts w:hint="eastAsia" w:ascii="Times New Roman" w:hAnsi="Times New Roman" w:eastAsia="仿宋" w:cs="Times New Roman"/>
          <w:b/>
          <w:bCs/>
          <w:sz w:val="28"/>
          <w:szCs w:val="28"/>
          <w:highlight w:val="none"/>
          <w:lang w:val="en-US" w:eastAsia="zh-CN"/>
        </w:rPr>
        <w:t>4</w:t>
      </w:r>
      <w:r>
        <w:rPr>
          <w:rFonts w:hint="default" w:ascii="Times New Roman" w:hAnsi="Times New Roman" w:eastAsia="仿宋" w:cs="Times New Roman"/>
          <w:b/>
          <w:bCs/>
          <w:sz w:val="28"/>
          <w:szCs w:val="28"/>
          <w:highlight w:val="none"/>
          <w:lang w:val="en-US" w:eastAsia="zh-CN"/>
        </w:rPr>
        <w:t>：</w:t>
      </w:r>
    </w:p>
    <w:p>
      <w:pPr>
        <w:pStyle w:val="2"/>
        <w:jc w:val="center"/>
        <w:rPr>
          <w:rFonts w:hint="default" w:ascii="Times New Roman" w:hAnsi="Times New Roman" w:eastAsia="仿宋" w:cs="Times New Roman"/>
          <w:b/>
          <w:bCs w:val="0"/>
          <w:color w:val="auto"/>
          <w:kern w:val="2"/>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rPr>
        <w:t>高杆灯监控系统耗材采购清单</w:t>
      </w:r>
    </w:p>
    <w:p>
      <w:pPr>
        <w:rPr>
          <w:rFonts w:hint="default" w:ascii="Times New Roman" w:hAnsi="Times New Roman" w:cs="Times New Roman"/>
          <w:highlight w:val="none"/>
          <w:lang w:val="en-US" w:eastAsia="zh-CN"/>
        </w:rPr>
      </w:pPr>
    </w:p>
    <w:tbl>
      <w:tblPr>
        <w:tblStyle w:val="16"/>
        <w:tblW w:w="9601" w:type="dxa"/>
        <w:jc w:val="center"/>
        <w:tblCellSpacing w:w="0" w:type="dxa"/>
        <w:tblInd w:w="0" w:type="dxa"/>
        <w:tblLayout w:type="fixed"/>
        <w:tblCellMar>
          <w:top w:w="0" w:type="dxa"/>
          <w:left w:w="0" w:type="dxa"/>
          <w:bottom w:w="0" w:type="dxa"/>
          <w:right w:w="0" w:type="dxa"/>
        </w:tblCellMar>
      </w:tblPr>
      <w:tblGrid>
        <w:gridCol w:w="551"/>
        <w:gridCol w:w="1094"/>
        <w:gridCol w:w="1465"/>
        <w:gridCol w:w="602"/>
        <w:gridCol w:w="613"/>
        <w:gridCol w:w="1411"/>
        <w:gridCol w:w="1590"/>
        <w:gridCol w:w="662"/>
        <w:gridCol w:w="807"/>
        <w:gridCol w:w="806"/>
      </w:tblGrid>
      <w:tr>
        <w:tblPrEx>
          <w:tblLayout w:type="fixed"/>
          <w:tblCellMar>
            <w:top w:w="0" w:type="dxa"/>
            <w:left w:w="0" w:type="dxa"/>
            <w:bottom w:w="0" w:type="dxa"/>
            <w:right w:w="0" w:type="dxa"/>
          </w:tblCellMar>
        </w:tblPrEx>
        <w:trPr>
          <w:trHeight w:val="993"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序号</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耗材名称</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品牌/规格型号</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采购数量</w:t>
            </w:r>
          </w:p>
        </w:tc>
        <w:tc>
          <w:tcPr>
            <w:tcW w:w="61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单位</w:t>
            </w: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default" w:ascii="Times New Roman" w:hAnsi="Times New Roman" w:eastAsia="方正仿宋_GBK" w:cs="Times New Roman"/>
                <w:b/>
                <w:bCs/>
                <w:kern w:val="0"/>
                <w:sz w:val="24"/>
                <w:szCs w:val="24"/>
                <w:highlight w:val="none"/>
                <w:vertAlign w:val="baseline"/>
                <w:lang w:val="en-US" w:eastAsia="zh-CN" w:bidi="ar"/>
              </w:rPr>
              <w:t>单价（不含税，单位：元）</w:t>
            </w: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总价</w:t>
            </w:r>
            <w:r>
              <w:rPr>
                <w:rFonts w:hint="default" w:ascii="Times New Roman" w:hAnsi="Times New Roman" w:eastAsia="方正仿宋_GBK" w:cs="Times New Roman"/>
                <w:b/>
                <w:bCs/>
                <w:kern w:val="0"/>
                <w:sz w:val="24"/>
                <w:szCs w:val="24"/>
                <w:highlight w:val="none"/>
                <w:vertAlign w:val="baseline"/>
                <w:lang w:val="en-US" w:eastAsia="zh-CN" w:bidi="ar"/>
              </w:rPr>
              <w:t>（不含税，单位：元）</w:t>
            </w: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增值税率</w:t>
            </w: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税额（单位：元）</w:t>
            </w: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备注</w:t>
            </w:r>
          </w:p>
        </w:tc>
      </w:tr>
      <w:tr>
        <w:tblPrEx>
          <w:tblLayout w:type="fixed"/>
          <w:tblCellMar>
            <w:top w:w="0" w:type="dxa"/>
            <w:left w:w="0" w:type="dxa"/>
            <w:bottom w:w="0" w:type="dxa"/>
            <w:right w:w="0" w:type="dxa"/>
          </w:tblCellMar>
        </w:tblPrEx>
        <w:trPr>
          <w:trHeight w:val="850"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1</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开关量驱动模块</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海格/TYA604C</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15</w:t>
            </w:r>
          </w:p>
        </w:tc>
        <w:tc>
          <w:tcPr>
            <w:tcW w:w="613" w:type="dxa"/>
            <w:vMerge w:val="restart"/>
            <w:tcBorders>
              <w:top w:val="single" w:color="000000" w:sz="6" w:space="0"/>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块</w:t>
            </w:r>
          </w:p>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r>
      <w:tr>
        <w:tblPrEx>
          <w:tblLayout w:type="fixed"/>
          <w:tblCellMar>
            <w:top w:w="0" w:type="dxa"/>
            <w:left w:w="0" w:type="dxa"/>
            <w:bottom w:w="0" w:type="dxa"/>
            <w:right w:w="0" w:type="dxa"/>
          </w:tblCellMar>
        </w:tblPrEx>
        <w:trPr>
          <w:trHeight w:val="850"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智能开关驱动器</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海格/ TYA606A</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15</w:t>
            </w:r>
          </w:p>
        </w:tc>
        <w:tc>
          <w:tcPr>
            <w:tcW w:w="613"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r>
      <w:tr>
        <w:tblPrEx>
          <w:tblLayout w:type="fixed"/>
          <w:tblCellMar>
            <w:top w:w="0" w:type="dxa"/>
            <w:left w:w="0" w:type="dxa"/>
            <w:bottom w:w="0" w:type="dxa"/>
            <w:right w:w="0" w:type="dxa"/>
          </w:tblCellMar>
        </w:tblPrEx>
        <w:trPr>
          <w:trHeight w:val="881"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3</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val="en-US" w:eastAsia="zh-CN"/>
              </w:rPr>
              <w:t>IP/EIB工业智能网关</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海格/T</w:t>
            </w:r>
            <w:r>
              <w:rPr>
                <w:rFonts w:hint="eastAsia" w:ascii="Times New Roman" w:hAnsi="Times New Roman" w:eastAsia="方正仿宋_GBK" w:cs="Times New Roman"/>
                <w:color w:val="000000"/>
                <w:sz w:val="24"/>
                <w:szCs w:val="24"/>
                <w:highlight w:val="none"/>
                <w:lang w:val="en-US" w:eastAsia="zh-CN"/>
              </w:rPr>
              <w:t>YFS121</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3</w:t>
            </w:r>
          </w:p>
        </w:tc>
        <w:tc>
          <w:tcPr>
            <w:tcW w:w="613"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r>
      <w:tr>
        <w:tblPrEx>
          <w:tblLayout w:type="fixed"/>
          <w:tblCellMar>
            <w:top w:w="0" w:type="dxa"/>
            <w:left w:w="0" w:type="dxa"/>
            <w:bottom w:w="0" w:type="dxa"/>
            <w:right w:w="0" w:type="dxa"/>
          </w:tblCellMar>
        </w:tblPrEx>
        <w:trPr>
          <w:trHeight w:val="850"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4</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工业级环网交换机</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深圳三旺/IES7110-2GS单模单纤SC接口</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10</w:t>
            </w:r>
          </w:p>
        </w:tc>
        <w:tc>
          <w:tcPr>
            <w:tcW w:w="613"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r>
      <w:tr>
        <w:tblPrEx>
          <w:tblLayout w:type="fixed"/>
          <w:tblCellMar>
            <w:top w:w="0" w:type="dxa"/>
            <w:left w:w="0" w:type="dxa"/>
            <w:bottom w:w="0" w:type="dxa"/>
            <w:right w:w="0" w:type="dxa"/>
          </w:tblCellMar>
        </w:tblPrEx>
        <w:trPr>
          <w:trHeight w:val="826" w:hRule="atLeast"/>
          <w:tblCellSpacing w:w="0" w:type="dxa"/>
          <w:jc w:val="center"/>
        </w:trPr>
        <w:tc>
          <w:tcPr>
            <w:tcW w:w="55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5</w:t>
            </w:r>
          </w:p>
        </w:tc>
        <w:tc>
          <w:tcPr>
            <w:tcW w:w="1094"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时控</w:t>
            </w:r>
          </w:p>
        </w:tc>
        <w:tc>
          <w:tcPr>
            <w:tcW w:w="146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海格/TXA022</w:t>
            </w:r>
          </w:p>
        </w:tc>
        <w:tc>
          <w:tcPr>
            <w:tcW w:w="60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2"/>
                <w:szCs w:val="22"/>
                <w:highlight w:val="none"/>
                <w:lang w:val="en-US" w:eastAsia="zh-CN"/>
              </w:rPr>
              <w:t>4</w:t>
            </w:r>
          </w:p>
        </w:tc>
        <w:tc>
          <w:tcPr>
            <w:tcW w:w="613" w:type="dxa"/>
            <w:vMerge w:val="continue"/>
            <w:tcBorders>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eastAsia="zh-CN"/>
              </w:rPr>
            </w:pPr>
          </w:p>
        </w:tc>
        <w:tc>
          <w:tcPr>
            <w:tcW w:w="1411"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r>
      <w:tr>
        <w:tblPrEx>
          <w:tblLayout w:type="fixed"/>
          <w:tblCellMar>
            <w:top w:w="0" w:type="dxa"/>
            <w:left w:w="0" w:type="dxa"/>
            <w:bottom w:w="0" w:type="dxa"/>
            <w:right w:w="0" w:type="dxa"/>
          </w:tblCellMar>
        </w:tblPrEx>
        <w:trPr>
          <w:trHeight w:val="826" w:hRule="atLeast"/>
          <w:tblCellSpacing w:w="0" w:type="dxa"/>
          <w:jc w:val="center"/>
        </w:trPr>
        <w:tc>
          <w:tcPr>
            <w:tcW w:w="3110" w:type="dxa"/>
            <w:gridSpan w:val="3"/>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不含税总价</w:t>
            </w:r>
            <w:r>
              <w:rPr>
                <w:rFonts w:hint="eastAsia" w:ascii="Times New Roman" w:hAnsi="Times New Roman" w:eastAsia="方正仿宋_GBK" w:cs="Times New Roman"/>
                <w:color w:val="000000"/>
                <w:sz w:val="24"/>
                <w:szCs w:val="24"/>
                <w:highlight w:val="none"/>
                <w:lang w:val="en-US" w:eastAsia="zh-CN"/>
              </w:rPr>
              <w:t>（单位；元）</w:t>
            </w:r>
          </w:p>
        </w:tc>
        <w:tc>
          <w:tcPr>
            <w:tcW w:w="2626" w:type="dxa"/>
            <w:gridSpan w:val="3"/>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159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税率</w:t>
            </w:r>
          </w:p>
        </w:tc>
        <w:tc>
          <w:tcPr>
            <w:tcW w:w="662"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c>
          <w:tcPr>
            <w:tcW w:w="80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税额总和</w:t>
            </w:r>
            <w:r>
              <w:rPr>
                <w:rFonts w:hint="eastAsia" w:ascii="Times New Roman" w:hAnsi="Times New Roman" w:eastAsia="方正仿宋_GBK" w:cs="Times New Roman"/>
                <w:color w:val="000000"/>
                <w:sz w:val="24"/>
                <w:szCs w:val="24"/>
                <w:highlight w:val="none"/>
                <w:lang w:val="en-US" w:eastAsia="zh-CN"/>
              </w:rPr>
              <w:t>（单位：元）</w:t>
            </w:r>
          </w:p>
        </w:tc>
        <w:tc>
          <w:tcPr>
            <w:tcW w:w="806"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color w:val="000000"/>
                <w:sz w:val="24"/>
                <w:szCs w:val="24"/>
                <w:highlight w:val="none"/>
                <w:lang w:val="en-US" w:eastAsia="zh-CN"/>
              </w:rPr>
            </w:pPr>
          </w:p>
        </w:tc>
      </w:tr>
    </w:tbl>
    <w:p>
      <w:pPr>
        <w:pStyle w:val="2"/>
        <w:rPr>
          <w:rFonts w:hint="default"/>
          <w:highlight w:val="none"/>
        </w:rPr>
        <w:sectPr>
          <w:footerReference r:id="rId4" w:type="default"/>
          <w:pgSz w:w="11906" w:h="16838"/>
          <w:pgMar w:top="1701" w:right="1219" w:bottom="1701" w:left="1219" w:header="851" w:footer="992" w:gutter="0"/>
          <w:cols w:space="720" w:num="1"/>
          <w:docGrid w:type="lines" w:linePitch="312" w:charSpace="0"/>
        </w:sectPr>
      </w:pPr>
    </w:p>
    <w:p>
      <w:pPr>
        <w:wordWrap w:val="0"/>
        <w:spacing w:line="240" w:lineRule="auto"/>
        <w:jc w:val="center"/>
        <w:rPr>
          <w:rFonts w:hint="eastAsia" w:ascii="Times New Roman" w:hAnsi="Times New Roman" w:eastAsia="方正小标宋_GBK" w:cs="Times New Roman"/>
          <w:color w:val="000000"/>
          <w:sz w:val="44"/>
          <w:szCs w:val="44"/>
          <w:highlight w:val="none"/>
          <w:lang w:eastAsia="zh-CN"/>
        </w:rPr>
      </w:pPr>
      <w:bookmarkStart w:id="0" w:name="_Hlk18508484"/>
      <w:r>
        <w:rPr>
          <w:rFonts w:hint="default" w:ascii="Times New Roman" w:hAnsi="Times New Roman" w:eastAsia="方正小标宋_GBK" w:cs="Times New Roman"/>
          <w:color w:val="000000"/>
          <w:sz w:val="44"/>
          <w:szCs w:val="44"/>
          <w:highlight w:val="none"/>
        </w:rPr>
        <w:t xml:space="preserve"> </w:t>
      </w:r>
      <w:r>
        <w:rPr>
          <w:rFonts w:hint="eastAsia" w:ascii="Times New Roman" w:hAnsi="Times New Roman" w:eastAsia="方正小标宋_GBK" w:cs="Times New Roman"/>
          <w:color w:val="000000"/>
          <w:sz w:val="44"/>
          <w:szCs w:val="44"/>
          <w:highlight w:val="none"/>
          <w:lang w:val="en-US" w:eastAsia="zh-CN"/>
        </w:rPr>
        <w:t xml:space="preserve">第三章  </w:t>
      </w:r>
      <w:r>
        <w:rPr>
          <w:rFonts w:hint="default" w:ascii="Times New Roman" w:hAnsi="Times New Roman" w:eastAsia="方正小标宋_GBK" w:cs="Times New Roman"/>
          <w:color w:val="000000"/>
          <w:sz w:val="44"/>
          <w:szCs w:val="44"/>
          <w:highlight w:val="none"/>
          <w:lang w:eastAsia="zh-CN"/>
        </w:rPr>
        <w:t>合同书格式</w:t>
      </w:r>
    </w:p>
    <w:p>
      <w:pPr>
        <w:pStyle w:val="5"/>
        <w:ind w:right="600" w:firstLine="600"/>
        <w:jc w:val="right"/>
        <w:rPr>
          <w:highlight w:val="none"/>
          <w:lang w:eastAsia="zh-CN"/>
        </w:rPr>
      </w:pPr>
      <w:r>
        <w:rPr>
          <w:rFonts w:hint="eastAsia" w:ascii="黑体" w:hAnsi="黑体" w:eastAsia="黑体"/>
          <w:sz w:val="24"/>
          <w:highlight w:val="none"/>
        </w:rPr>
        <w:t>合同编号：</w:t>
      </w:r>
      <w:r>
        <w:rPr>
          <w:rFonts w:hint="eastAsia" w:ascii="黑体" w:hAnsi="黑体" w:eastAsia="黑体"/>
          <w:sz w:val="24"/>
          <w:highlight w:val="none"/>
          <w:lang w:val="en-US" w:eastAsia="zh-CN"/>
        </w:rPr>
        <w:t>JBJC</w:t>
      </w:r>
      <w:r>
        <w:rPr>
          <w:rFonts w:hint="eastAsia"/>
          <w:highlight w:val="none"/>
          <w:lang w:eastAsia="zh-CN"/>
        </w:rPr>
        <w:t xml:space="preserve"> </w:t>
      </w:r>
      <w:r>
        <w:rPr>
          <w:highlight w:val="none"/>
          <w:lang w:eastAsia="zh-CN"/>
        </w:rPr>
        <w:t xml:space="preserve">           </w:t>
      </w:r>
    </w:p>
    <w:bookmarkEnd w:id="0"/>
    <w:p>
      <w:pPr>
        <w:snapToGrid w:val="0"/>
        <w:spacing w:line="360" w:lineRule="auto"/>
        <w:rPr>
          <w:rFonts w:ascii="等线" w:hAnsi="等线" w:eastAsia="等线"/>
          <w:sz w:val="44"/>
          <w:szCs w:val="36"/>
          <w:highlight w:val="none"/>
          <w:lang w:eastAsia="zh-CN"/>
        </w:rPr>
      </w:pPr>
    </w:p>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w:t>
      </w:r>
    </w:p>
    <w:p>
      <w:pPr>
        <w:pStyle w:val="21"/>
        <w:ind w:firstLine="3614" w:firstLineChars="500"/>
        <w:jc w:val="both"/>
        <w:rPr>
          <w:highlight w:val="none"/>
          <w:lang w:eastAsia="zh-CN"/>
        </w:rPr>
      </w:pPr>
      <w:bookmarkStart w:id="1" w:name="_Hlk18508344"/>
      <w:r>
        <w:rPr>
          <w:rFonts w:hint="eastAsia"/>
          <w:highlight w:val="none"/>
          <w:lang w:eastAsia="zh-CN"/>
        </w:rPr>
        <w:t>买卖合同</w:t>
      </w:r>
    </w:p>
    <w:bookmarkEnd w:id="1"/>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______________________________</w:t>
      </w:r>
    </w:p>
    <w:p>
      <w:pPr>
        <w:ind w:firstLine="880" w:firstLineChars="200"/>
        <w:jc w:val="center"/>
        <w:rPr>
          <w:rFonts w:ascii="等线" w:hAnsi="等线" w:eastAsia="等线"/>
          <w:b/>
          <w:sz w:val="44"/>
          <w:highlight w:val="none"/>
          <w:lang w:eastAsia="zh-CN"/>
        </w:rPr>
      </w:pPr>
    </w:p>
    <w:p>
      <w:pPr>
        <w:ind w:firstLine="420" w:firstLineChars="200"/>
        <w:jc w:val="center"/>
        <w:rPr>
          <w:rFonts w:ascii="等线" w:hAnsi="等线" w:eastAsia="等线"/>
          <w:b/>
          <w:highlight w:val="none"/>
          <w:lang w:eastAsia="zh-CN"/>
        </w:rPr>
      </w:pPr>
    </w:p>
    <w:p>
      <w:pPr>
        <w:snapToGrid w:val="0"/>
        <w:spacing w:line="360" w:lineRule="auto"/>
        <w:jc w:val="center"/>
        <w:rPr>
          <w:rFonts w:ascii="宋体" w:hAnsi="宋体" w:eastAsia="宋体"/>
          <w:b/>
          <w:sz w:val="32"/>
          <w:szCs w:val="32"/>
          <w:highlight w:val="none"/>
          <w:lang w:eastAsia="zh-CN"/>
        </w:rPr>
      </w:pPr>
      <w:bookmarkStart w:id="2" w:name="_Hlk18506346"/>
      <w:r>
        <w:rPr>
          <w:rFonts w:hint="eastAsia" w:ascii="宋体" w:hAnsi="宋体" w:eastAsia="宋体"/>
          <w:b/>
          <w:sz w:val="32"/>
          <w:szCs w:val="32"/>
          <w:highlight w:val="none"/>
          <w:lang w:eastAsia="zh-CN"/>
        </w:rPr>
        <w:t>甲方：重庆江北国际机场有限公司</w:t>
      </w:r>
    </w:p>
    <w:p>
      <w:pPr>
        <w:snapToGrid w:val="0"/>
        <w:spacing w:line="360" w:lineRule="auto"/>
        <w:rPr>
          <w:rFonts w:ascii="宋体" w:hAnsi="宋体" w:eastAsia="宋体" w:cs="宋体"/>
          <w:b/>
          <w:bCs/>
          <w:sz w:val="32"/>
          <w:szCs w:val="32"/>
          <w:highlight w:val="none"/>
          <w:lang w:eastAsia="zh-CN"/>
        </w:rPr>
      </w:pP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乙方：</w:t>
      </w:r>
      <w:r>
        <w:rPr>
          <w:rFonts w:ascii="宋体" w:hAnsi="宋体" w:eastAsia="宋体" w:cs="宋体"/>
          <w:b/>
          <w:bCs/>
          <w:sz w:val="32"/>
          <w:szCs w:val="32"/>
          <w:highlight w:val="none"/>
          <w:lang w:eastAsia="zh-CN"/>
        </w:rPr>
        <w:t xml:space="preserve"> ______________________</w:t>
      </w:r>
    </w:p>
    <w:bookmarkEnd w:id="2"/>
    <w:p>
      <w:pPr>
        <w:ind w:firstLine="422" w:firstLineChars="200"/>
        <w:rPr>
          <w:rFonts w:cs="宋体"/>
          <w:b/>
          <w:bCs/>
          <w:highlight w:val="none"/>
          <w:lang w:eastAsia="zh-CN"/>
        </w:rPr>
      </w:pPr>
      <w:r>
        <w:rPr>
          <w:rFonts w:cs="宋体"/>
          <w:b/>
          <w:bCs/>
          <w:highlight w:val="none"/>
          <w:lang w:eastAsia="zh-CN"/>
        </w:rPr>
        <w:br w:type="page"/>
      </w:r>
    </w:p>
    <w:p>
      <w:pPr>
        <w:pStyle w:val="5"/>
        <w:ind w:firstLine="602"/>
        <w:rPr>
          <w:rFonts w:hint="default" w:ascii="Times New Roman" w:hAnsi="Times New Roman" w:cs="Times New Roman"/>
          <w:b/>
          <w:bCs/>
          <w:highlight w:val="none"/>
          <w:lang w:eastAsia="zh-CN"/>
        </w:rPr>
      </w:pPr>
      <w:r>
        <w:rPr>
          <w:rFonts w:hint="default" w:ascii="Times New Roman" w:hAnsi="Times New Roman" w:cs="Times New Roman"/>
          <w:b/>
          <w:bCs/>
          <w:highlight w:val="none"/>
          <w:lang w:eastAsia="zh-CN"/>
        </w:rPr>
        <w:t>甲方（买方）：重庆江北国际机场有限公司</w:t>
      </w:r>
    </w:p>
    <w:p>
      <w:pPr>
        <w:pStyle w:val="5"/>
        <w:ind w:firstLine="602"/>
        <w:rPr>
          <w:rFonts w:hint="default" w:ascii="Times New Roman" w:hAnsi="Times New Roman" w:cs="Times New Roman"/>
          <w:b/>
          <w:bCs/>
          <w:highlight w:val="none"/>
          <w:lang w:eastAsia="zh-CN"/>
        </w:rPr>
      </w:pPr>
      <w:r>
        <w:rPr>
          <w:rFonts w:hint="default" w:ascii="Times New Roman" w:hAnsi="Times New Roman" w:cs="Times New Roman"/>
          <w:b/>
          <w:bCs/>
          <w:highlight w:val="none"/>
          <w:lang w:eastAsia="zh-CN"/>
        </w:rPr>
        <w:t>统一信用代码：9150 0112 MA5U 9Q00 3T</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送达地址：</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 xml:space="preserve">联系人： </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联系电话：</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邮箱：</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 xml:space="preserve">乙方（卖方）： </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统一信用代码：</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送达地址：</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 xml:space="preserve">联系人： </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联系电话：</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邮箱：</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 xml:space="preserve">签订地点： </w:t>
      </w:r>
    </w:p>
    <w:p>
      <w:pPr>
        <w:pStyle w:val="5"/>
        <w:ind w:firstLine="602"/>
        <w:rPr>
          <w:rFonts w:ascii="Times New Roman" w:hAnsi="Times New Roman" w:cs="Times New Roman"/>
          <w:b/>
          <w:bCs/>
          <w:highlight w:val="none"/>
          <w:lang w:eastAsia="zh-CN"/>
        </w:rPr>
      </w:pPr>
      <w:r>
        <w:rPr>
          <w:rFonts w:hint="default" w:ascii="Times New Roman" w:hAnsi="Times New Roman" w:cs="Times New Roman"/>
          <w:b/>
          <w:bCs/>
          <w:highlight w:val="none"/>
          <w:lang w:eastAsia="zh-CN"/>
        </w:rPr>
        <w:t>签订时间：</w:t>
      </w:r>
      <w:r>
        <w:rPr>
          <w:rFonts w:hint="default" w:ascii="Times New Roman" w:hAnsi="Times New Roman" w:cs="Times New Roman"/>
          <w:b/>
          <w:bCs/>
          <w:highlight w:val="none"/>
          <w:u w:val="single"/>
          <w:lang w:eastAsia="zh-CN"/>
        </w:rPr>
        <w:t xml:space="preserve">    </w:t>
      </w:r>
      <w:r>
        <w:rPr>
          <w:rFonts w:hint="default" w:ascii="Times New Roman" w:hAnsi="Times New Roman" w:cs="Times New Roman"/>
          <w:b/>
          <w:bCs/>
          <w:highlight w:val="none"/>
          <w:lang w:eastAsia="zh-CN"/>
        </w:rPr>
        <w:t>年</w:t>
      </w:r>
      <w:r>
        <w:rPr>
          <w:rFonts w:hint="default" w:ascii="Times New Roman" w:hAnsi="Times New Roman" w:cs="Times New Roman"/>
          <w:b/>
          <w:bCs/>
          <w:highlight w:val="none"/>
          <w:u w:val="single"/>
          <w:lang w:eastAsia="zh-CN"/>
        </w:rPr>
        <w:t xml:space="preserve">  </w:t>
      </w:r>
      <w:r>
        <w:rPr>
          <w:rFonts w:hint="default" w:ascii="Times New Roman" w:hAnsi="Times New Roman" w:cs="Times New Roman"/>
          <w:b/>
          <w:bCs/>
          <w:highlight w:val="none"/>
          <w:lang w:eastAsia="zh-CN"/>
        </w:rPr>
        <w:t>月</w:t>
      </w:r>
      <w:r>
        <w:rPr>
          <w:rFonts w:hint="default" w:ascii="Times New Roman" w:hAnsi="Times New Roman" w:cs="Times New Roman"/>
          <w:b/>
          <w:bCs/>
          <w:highlight w:val="none"/>
          <w:u w:val="single"/>
          <w:lang w:eastAsia="zh-CN"/>
        </w:rPr>
        <w:t xml:space="preserve">  </w:t>
      </w:r>
      <w:r>
        <w:rPr>
          <w:rFonts w:hint="default" w:ascii="Times New Roman" w:hAnsi="Times New Roman" w:cs="Times New Roman"/>
          <w:b/>
          <w:bCs/>
          <w:highlight w:val="none"/>
          <w:lang w:eastAsia="zh-CN"/>
        </w:rPr>
        <w:t>日</w:t>
      </w:r>
    </w:p>
    <w:p>
      <w:pPr>
        <w:pStyle w:val="5"/>
        <w:ind w:firstLine="600"/>
        <w:rPr>
          <w:highlight w:val="none"/>
          <w:lang w:eastAsia="zh-CN"/>
        </w:rPr>
      </w:pPr>
    </w:p>
    <w:p>
      <w:pPr>
        <w:pStyle w:val="5"/>
        <w:ind w:firstLine="600"/>
        <w:rPr>
          <w:rFonts w:hAnsi="仿宋_GB2312"/>
          <w:highlight w:val="none"/>
          <w:lang w:eastAsia="zh-CN"/>
        </w:rPr>
      </w:pPr>
      <w:r>
        <w:rPr>
          <w:rFonts w:hint="eastAsia" w:hAnsi="仿宋_GB2312"/>
          <w:highlight w:val="none"/>
          <w:lang w:eastAsia="zh-CN"/>
        </w:rPr>
        <w:t>甲乙双方依照《中华人民共和国</w:t>
      </w:r>
      <w:r>
        <w:rPr>
          <w:rFonts w:hint="eastAsia" w:hAnsi="仿宋_GB2312"/>
          <w:highlight w:val="none"/>
          <w:lang w:val="en-US" w:eastAsia="zh-CN"/>
        </w:rPr>
        <w:t>民法典</w:t>
      </w:r>
      <w:r>
        <w:rPr>
          <w:rFonts w:hint="eastAsia" w:hAnsi="仿宋_GB2312"/>
          <w:highlight w:val="none"/>
          <w:lang w:eastAsia="zh-CN"/>
        </w:rPr>
        <w:t>》及相关法律、法规规定，本着平等、自愿的原则，经友好协商，现就甲方向乙方购买</w:t>
      </w:r>
      <w:r>
        <w:rPr>
          <w:rFonts w:hint="eastAsia" w:hAnsi="仿宋_GB2312"/>
          <w:highlight w:val="none"/>
          <w:u w:val="single"/>
          <w:lang w:eastAsia="zh-CN"/>
        </w:rPr>
        <w:t>高杆灯监控系统耗材，</w:t>
      </w:r>
      <w:r>
        <w:rPr>
          <w:rFonts w:hint="eastAsia" w:hAnsi="仿宋_GB2312"/>
          <w:highlight w:val="none"/>
          <w:lang w:eastAsia="zh-CN"/>
        </w:rPr>
        <w:t>（</w:t>
      </w:r>
      <w:r>
        <w:rPr>
          <w:rFonts w:hint="eastAsia" w:hAnsi="仿宋_GB2312"/>
          <w:highlight w:val="none"/>
          <w:lang w:val="en-US" w:eastAsia="zh-CN"/>
        </w:rPr>
        <w:t>含运输、</w:t>
      </w:r>
      <w:r>
        <w:rPr>
          <w:rFonts w:hint="eastAsia" w:hAnsi="仿宋_GB2312"/>
          <w:highlight w:val="none"/>
          <w:lang w:eastAsia="zh-CN"/>
        </w:rPr>
        <w:t>安装、调试、售后）</w:t>
      </w:r>
      <w:r>
        <w:rPr>
          <w:rFonts w:hAnsi="仿宋_GB2312"/>
          <w:highlight w:val="none"/>
          <w:lang w:eastAsia="zh-CN"/>
        </w:rPr>
        <w:t>事宜达成一致，签订本</w:t>
      </w:r>
      <w:r>
        <w:rPr>
          <w:rFonts w:hint="eastAsia" w:hAnsi="仿宋_GB2312"/>
          <w:highlight w:val="none"/>
          <w:lang w:eastAsia="zh-CN"/>
        </w:rPr>
        <w:t>合同</w:t>
      </w:r>
      <w:r>
        <w:rPr>
          <w:rFonts w:hAnsi="仿宋_GB2312"/>
          <w:highlight w:val="none"/>
          <w:lang w:eastAsia="zh-CN"/>
        </w:rPr>
        <w:t>。</w:t>
      </w:r>
    </w:p>
    <w:p>
      <w:pPr>
        <w:pStyle w:val="4"/>
        <w:ind w:firstLine="640"/>
        <w:rPr>
          <w:highlight w:val="none"/>
          <w:lang w:eastAsia="zh-CN"/>
        </w:rPr>
      </w:pPr>
      <w:bookmarkStart w:id="3" w:name="_Toc25588100"/>
      <w:r>
        <w:rPr>
          <w:highlight w:val="none"/>
          <w:lang w:eastAsia="zh-CN"/>
        </w:rPr>
        <w:t>第</w:t>
      </w:r>
      <w:r>
        <w:rPr>
          <w:rFonts w:hint="eastAsia"/>
          <w:highlight w:val="none"/>
          <w:lang w:eastAsia="zh-CN"/>
        </w:rPr>
        <w:t>一</w:t>
      </w:r>
      <w:r>
        <w:rPr>
          <w:highlight w:val="none"/>
          <w:lang w:eastAsia="zh-CN"/>
        </w:rPr>
        <w:t>条 货</w:t>
      </w:r>
      <w:r>
        <w:rPr>
          <w:rFonts w:hint="eastAsia"/>
          <w:highlight w:val="none"/>
          <w:lang w:eastAsia="zh-CN"/>
        </w:rPr>
        <w:t>物</w:t>
      </w:r>
      <w:r>
        <w:rPr>
          <w:highlight w:val="none"/>
          <w:lang w:eastAsia="zh-CN"/>
        </w:rPr>
        <w:t>名称、数量及规格</w:t>
      </w:r>
      <w:bookmarkEnd w:id="3"/>
    </w:p>
    <w:p>
      <w:pPr>
        <w:pStyle w:val="5"/>
        <w:ind w:firstLine="600"/>
        <w:rPr>
          <w:rFonts w:hAnsi="仿宋_GB2312"/>
          <w:sz w:val="24"/>
          <w:szCs w:val="24"/>
          <w:highlight w:val="none"/>
          <w:lang w:eastAsia="zh-CN"/>
        </w:rPr>
      </w:pPr>
      <w:r>
        <w:rPr>
          <w:rFonts w:hint="eastAsia"/>
          <w:highlight w:val="none"/>
          <w:lang w:eastAsia="zh-CN"/>
        </w:rPr>
        <w:t>1</w:t>
      </w:r>
      <w:r>
        <w:rPr>
          <w:highlight w:val="none"/>
          <w:lang w:eastAsia="zh-CN"/>
        </w:rPr>
        <w:t>.1本合同</w:t>
      </w:r>
      <w:r>
        <w:rPr>
          <w:rFonts w:hint="eastAsia"/>
          <w:highlight w:val="none"/>
          <w:lang w:eastAsia="zh-CN"/>
        </w:rPr>
        <w:t>项下乙方</w:t>
      </w:r>
      <w:r>
        <w:rPr>
          <w:rFonts w:hint="eastAsia"/>
          <w:highlight w:val="none"/>
          <w:lang w:val="en-US" w:eastAsia="zh-CN"/>
        </w:rPr>
        <w:t>所供货物情况</w:t>
      </w:r>
      <w:r>
        <w:rPr>
          <w:highlight w:val="none"/>
          <w:lang w:eastAsia="zh-CN"/>
        </w:rPr>
        <w:t>如下：</w:t>
      </w:r>
    </w:p>
    <w:tbl>
      <w:tblPr>
        <w:tblStyle w:val="16"/>
        <w:tblW w:w="9522" w:type="dxa"/>
        <w:jc w:val="center"/>
        <w:tblCellSpacing w:w="0" w:type="dxa"/>
        <w:tblInd w:w="0" w:type="dxa"/>
        <w:tblLayout w:type="fixed"/>
        <w:tblCellMar>
          <w:top w:w="0" w:type="dxa"/>
          <w:left w:w="0" w:type="dxa"/>
          <w:bottom w:w="0" w:type="dxa"/>
          <w:right w:w="0" w:type="dxa"/>
        </w:tblCellMar>
      </w:tblPr>
      <w:tblGrid>
        <w:gridCol w:w="547"/>
        <w:gridCol w:w="1085"/>
        <w:gridCol w:w="1453"/>
        <w:gridCol w:w="597"/>
        <w:gridCol w:w="608"/>
        <w:gridCol w:w="1398"/>
        <w:gridCol w:w="1"/>
        <w:gridCol w:w="1577"/>
        <w:gridCol w:w="657"/>
        <w:gridCol w:w="800"/>
        <w:gridCol w:w="798"/>
        <w:gridCol w:w="1"/>
      </w:tblGrid>
      <w:tr>
        <w:tblPrEx>
          <w:tblLayout w:type="fixed"/>
          <w:tblCellMar>
            <w:top w:w="0" w:type="dxa"/>
            <w:left w:w="0" w:type="dxa"/>
            <w:bottom w:w="0" w:type="dxa"/>
            <w:right w:w="0" w:type="dxa"/>
          </w:tblCellMar>
        </w:tblPrEx>
        <w:trPr>
          <w:trHeight w:val="993"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bookmarkStart w:id="4" w:name="_Toc25588102"/>
            <w:r>
              <w:rPr>
                <w:rFonts w:hint="eastAsia" w:ascii="Times New Roman" w:hAnsi="Times New Roman" w:eastAsia="方正仿宋_GBK" w:cs="Times New Roman"/>
                <w:b/>
                <w:bCs/>
                <w:kern w:val="0"/>
                <w:sz w:val="24"/>
                <w:szCs w:val="24"/>
                <w:highlight w:val="none"/>
                <w:vertAlign w:val="baseline"/>
                <w:lang w:val="en-US" w:eastAsia="zh-CN" w:bidi="ar"/>
              </w:rPr>
              <w:t>序号</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耗材名称</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品牌/规格型号</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采购数量</w:t>
            </w:r>
          </w:p>
        </w:tc>
        <w:tc>
          <w:tcPr>
            <w:tcW w:w="608"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单位</w:t>
            </w: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default" w:ascii="Times New Roman" w:hAnsi="Times New Roman" w:eastAsia="方正仿宋_GBK" w:cs="Times New Roman"/>
                <w:b/>
                <w:bCs/>
                <w:kern w:val="0"/>
                <w:sz w:val="24"/>
                <w:szCs w:val="24"/>
                <w:highlight w:val="none"/>
                <w:vertAlign w:val="baseline"/>
                <w:lang w:val="en-US" w:eastAsia="zh-CN" w:bidi="ar"/>
              </w:rPr>
              <w:t>单价（不含税，单位：元）</w:t>
            </w: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总价</w:t>
            </w:r>
            <w:r>
              <w:rPr>
                <w:rFonts w:hint="default" w:ascii="Times New Roman" w:hAnsi="Times New Roman" w:eastAsia="方正仿宋_GBK" w:cs="Times New Roman"/>
                <w:b/>
                <w:bCs/>
                <w:kern w:val="0"/>
                <w:sz w:val="24"/>
                <w:szCs w:val="24"/>
                <w:highlight w:val="none"/>
                <w:vertAlign w:val="baseline"/>
                <w:lang w:val="en-US" w:eastAsia="zh-CN" w:bidi="ar"/>
              </w:rPr>
              <w:t>（不含税，单位：元）</w:t>
            </w: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增值税率</w:t>
            </w: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税额（单位：元）</w:t>
            </w: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Times New Roman" w:hAnsi="Times New Roman" w:eastAsia="方正仿宋_GBK" w:cs="Times New Roman"/>
                <w:b/>
                <w:bCs/>
                <w:kern w:val="0"/>
                <w:sz w:val="24"/>
                <w:szCs w:val="24"/>
                <w:highlight w:val="none"/>
                <w:vertAlign w:val="baseline"/>
                <w:lang w:val="en-US" w:eastAsia="zh-CN" w:bidi="ar"/>
              </w:rPr>
            </w:pPr>
            <w:r>
              <w:rPr>
                <w:rFonts w:hint="eastAsia" w:ascii="Times New Roman" w:hAnsi="Times New Roman" w:eastAsia="方正仿宋_GBK" w:cs="Times New Roman"/>
                <w:b/>
                <w:bCs/>
                <w:kern w:val="0"/>
                <w:sz w:val="24"/>
                <w:szCs w:val="24"/>
                <w:highlight w:val="none"/>
                <w:vertAlign w:val="baseline"/>
                <w:lang w:val="en-US" w:eastAsia="zh-CN" w:bidi="ar"/>
              </w:rPr>
              <w:t>备注</w:t>
            </w:r>
          </w:p>
        </w:tc>
      </w:tr>
      <w:tr>
        <w:tblPrEx>
          <w:tblLayout w:type="fixed"/>
          <w:tblCellMar>
            <w:top w:w="0" w:type="dxa"/>
            <w:left w:w="0" w:type="dxa"/>
            <w:bottom w:w="0" w:type="dxa"/>
            <w:right w:w="0" w:type="dxa"/>
          </w:tblCellMar>
        </w:tblPrEx>
        <w:trPr>
          <w:trHeight w:val="850"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1</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开关量驱动模块</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海格/TYA604C</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15</w:t>
            </w:r>
          </w:p>
        </w:tc>
        <w:tc>
          <w:tcPr>
            <w:tcW w:w="608" w:type="dxa"/>
            <w:vMerge w:val="restart"/>
            <w:tcBorders>
              <w:top w:val="single" w:color="000000" w:sz="6" w:space="0"/>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eastAsia="宋体" w:cs="宋体"/>
                <w:color w:val="000000"/>
                <w:sz w:val="24"/>
                <w:szCs w:val="24"/>
                <w:highlight w:val="none"/>
                <w:lang w:eastAsia="zh-CN"/>
              </w:rPr>
            </w:pPr>
            <w:r>
              <w:rPr>
                <w:rFonts w:hint="eastAsia" w:eastAsia="宋体" w:cs="宋体"/>
                <w:color w:val="000000"/>
                <w:sz w:val="24"/>
                <w:szCs w:val="24"/>
                <w:highlight w:val="none"/>
                <w:lang w:eastAsia="zh-CN"/>
              </w:rPr>
              <w:t>块</w:t>
            </w:r>
          </w:p>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r>
      <w:tr>
        <w:tblPrEx>
          <w:tblLayout w:type="fixed"/>
          <w:tblCellMar>
            <w:top w:w="0" w:type="dxa"/>
            <w:left w:w="0" w:type="dxa"/>
            <w:bottom w:w="0" w:type="dxa"/>
            <w:right w:w="0" w:type="dxa"/>
          </w:tblCellMar>
        </w:tblPrEx>
        <w:trPr>
          <w:trHeight w:val="850"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智能开关驱动器</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海格/ TYA606A</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15</w:t>
            </w:r>
          </w:p>
        </w:tc>
        <w:tc>
          <w:tcPr>
            <w:tcW w:w="608"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r>
      <w:tr>
        <w:tblPrEx>
          <w:tblLayout w:type="fixed"/>
          <w:tblCellMar>
            <w:top w:w="0" w:type="dxa"/>
            <w:left w:w="0" w:type="dxa"/>
            <w:bottom w:w="0" w:type="dxa"/>
            <w:right w:w="0" w:type="dxa"/>
          </w:tblCellMar>
        </w:tblPrEx>
        <w:trPr>
          <w:trHeight w:val="881"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IP/EIB工业智能网关</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海格/T</w:t>
            </w:r>
            <w:r>
              <w:rPr>
                <w:rFonts w:hint="eastAsia" w:cs="宋体"/>
                <w:color w:val="000000"/>
                <w:sz w:val="24"/>
                <w:szCs w:val="24"/>
                <w:highlight w:val="none"/>
                <w:lang w:val="en-US" w:eastAsia="zh-CN"/>
              </w:rPr>
              <w:t>YFS121</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3</w:t>
            </w:r>
          </w:p>
        </w:tc>
        <w:tc>
          <w:tcPr>
            <w:tcW w:w="608"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r>
      <w:tr>
        <w:tblPrEx>
          <w:tblLayout w:type="fixed"/>
          <w:tblCellMar>
            <w:top w:w="0" w:type="dxa"/>
            <w:left w:w="0" w:type="dxa"/>
            <w:bottom w:w="0" w:type="dxa"/>
            <w:right w:w="0" w:type="dxa"/>
          </w:tblCellMar>
        </w:tblPrEx>
        <w:trPr>
          <w:trHeight w:val="850"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工业级环网交换机</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深圳三旺/IES7110-2GS单模单纤SC接口</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10</w:t>
            </w:r>
          </w:p>
        </w:tc>
        <w:tc>
          <w:tcPr>
            <w:tcW w:w="608" w:type="dxa"/>
            <w:vMerge w:val="continue"/>
            <w:tcBorders>
              <w:left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r>
      <w:tr>
        <w:tblPrEx>
          <w:tblLayout w:type="fixed"/>
          <w:tblCellMar>
            <w:top w:w="0" w:type="dxa"/>
            <w:left w:w="0" w:type="dxa"/>
            <w:bottom w:w="0" w:type="dxa"/>
            <w:right w:w="0" w:type="dxa"/>
          </w:tblCellMar>
        </w:tblPrEx>
        <w:trPr>
          <w:trHeight w:val="826" w:hRule="atLeast"/>
          <w:tblCellSpacing w:w="0" w:type="dxa"/>
          <w:jc w:val="center"/>
        </w:trPr>
        <w:tc>
          <w:tcPr>
            <w:tcW w:w="54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1085"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时控</w:t>
            </w:r>
          </w:p>
        </w:tc>
        <w:tc>
          <w:tcPr>
            <w:tcW w:w="1453"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海格/TXA022</w:t>
            </w:r>
          </w:p>
        </w:tc>
        <w:tc>
          <w:tcPr>
            <w:tcW w:w="59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widowControl/>
              <w:jc w:val="center"/>
              <w:textAlignment w:val="center"/>
              <w:rPr>
                <w:rFonts w:hint="eastAsia" w:eastAsia="宋体" w:cs="宋体"/>
                <w:color w:val="000000"/>
                <w:sz w:val="24"/>
                <w:szCs w:val="24"/>
                <w:highlight w:val="none"/>
                <w:lang w:eastAsia="zh-CN"/>
              </w:rPr>
            </w:pPr>
            <w:r>
              <w:rPr>
                <w:rFonts w:hint="eastAsia" w:ascii="方正仿宋_GBK" w:hAnsi="方正仿宋_GBK" w:eastAsia="方正仿宋_GBK" w:cs="方正仿宋_GBK"/>
                <w:color w:val="000000"/>
                <w:sz w:val="22"/>
                <w:szCs w:val="22"/>
                <w:highlight w:val="none"/>
                <w:lang w:val="en-US" w:eastAsia="zh-CN"/>
              </w:rPr>
              <w:t>4</w:t>
            </w:r>
          </w:p>
        </w:tc>
        <w:tc>
          <w:tcPr>
            <w:tcW w:w="608" w:type="dxa"/>
            <w:vMerge w:val="continue"/>
            <w:tcBorders>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eastAsia="zh-CN"/>
              </w:rPr>
            </w:pPr>
          </w:p>
        </w:tc>
        <w:tc>
          <w:tcPr>
            <w:tcW w:w="13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157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657"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800" w:type="dxa"/>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c>
          <w:tcPr>
            <w:tcW w:w="799" w:type="dxa"/>
            <w:gridSpan w:val="2"/>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r>
      <w:tr>
        <w:tblPrEx>
          <w:tblLayout w:type="fixed"/>
          <w:tblCellMar>
            <w:top w:w="0" w:type="dxa"/>
            <w:left w:w="0" w:type="dxa"/>
            <w:bottom w:w="0" w:type="dxa"/>
            <w:right w:w="0" w:type="dxa"/>
          </w:tblCellMar>
        </w:tblPrEx>
        <w:trPr>
          <w:gridAfter w:val="1"/>
          <w:wAfter w:w="1" w:type="dxa"/>
          <w:trHeight w:val="826" w:hRule="atLeast"/>
          <w:tblCellSpacing w:w="0" w:type="dxa"/>
          <w:jc w:val="center"/>
        </w:trPr>
        <w:tc>
          <w:tcPr>
            <w:tcW w:w="5688" w:type="dxa"/>
            <w:gridSpan w:val="6"/>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both"/>
              <w:rPr>
                <w:rFonts w:hint="eastAsia" w:ascii="宋体" w:hAnsi="宋体" w:eastAsia="宋体" w:cs="宋体"/>
                <w:color w:val="000000"/>
                <w:sz w:val="24"/>
                <w:szCs w:val="24"/>
                <w:highlight w:val="none"/>
                <w:lang w:val="en-US" w:eastAsia="zh-CN"/>
              </w:rPr>
            </w:pPr>
            <w:r>
              <w:rPr>
                <w:rFonts w:hint="eastAsia" w:ascii="Times New Roman" w:hAnsi="Times New Roman" w:eastAsia="方正仿宋_GBK" w:cs="Times New Roman"/>
                <w:b/>
                <w:bCs/>
                <w:kern w:val="0"/>
                <w:sz w:val="24"/>
                <w:szCs w:val="24"/>
                <w:highlight w:val="none"/>
                <w:vertAlign w:val="baseline"/>
                <w:lang w:val="en-US" w:eastAsia="zh-CN" w:bidi="ar"/>
              </w:rPr>
              <w:t>不含税总价（</w:t>
            </w:r>
            <w:r>
              <w:rPr>
                <w:rFonts w:hint="default" w:ascii="Times New Roman" w:hAnsi="Times New Roman" w:eastAsia="方正仿宋_GBK" w:cs="Times New Roman"/>
                <w:b/>
                <w:bCs/>
                <w:kern w:val="0"/>
                <w:sz w:val="24"/>
                <w:szCs w:val="24"/>
                <w:highlight w:val="none"/>
                <w:vertAlign w:val="baseline"/>
                <w:lang w:val="en-US" w:eastAsia="zh-CN" w:bidi="ar"/>
              </w:rPr>
              <w:t>单位：元</w:t>
            </w:r>
            <w:r>
              <w:rPr>
                <w:rFonts w:hint="eastAsia" w:ascii="Times New Roman" w:hAnsi="Times New Roman" w:eastAsia="方正仿宋_GBK" w:cs="Times New Roman"/>
                <w:b/>
                <w:bCs/>
                <w:kern w:val="0"/>
                <w:sz w:val="24"/>
                <w:szCs w:val="24"/>
                <w:highlight w:val="none"/>
                <w:vertAlign w:val="baseline"/>
                <w:lang w:val="en-US" w:eastAsia="zh-CN" w:bidi="ar"/>
              </w:rPr>
              <w:t>）</w:t>
            </w:r>
          </w:p>
        </w:tc>
        <w:tc>
          <w:tcPr>
            <w:tcW w:w="3833" w:type="dxa"/>
            <w:gridSpan w:val="5"/>
            <w:tcBorders>
              <w:top w:val="single" w:color="000000" w:sz="6" w:space="0"/>
              <w:left w:val="single" w:color="000000" w:sz="6" w:space="0"/>
              <w:bottom w:val="single" w:color="000000" w:sz="6" w:space="0"/>
              <w:right w:val="single" w:color="000000" w:sz="6" w:space="0"/>
            </w:tcBorders>
            <w:noWrap w:val="0"/>
            <w:tcMar>
              <w:top w:w="15" w:type="dxa"/>
              <w:left w:w="15" w:type="dxa"/>
              <w:right w:w="15" w:type="dxa"/>
            </w:tcMar>
            <w:vAlign w:val="center"/>
          </w:tcPr>
          <w:p>
            <w:pPr>
              <w:pStyle w:val="15"/>
              <w:keepNext w:val="0"/>
              <w:keepLines w:val="0"/>
              <w:widowControl/>
              <w:suppressLineNumbers w:val="0"/>
              <w:jc w:val="center"/>
              <w:rPr>
                <w:rFonts w:hint="eastAsia" w:ascii="宋体" w:hAnsi="宋体" w:eastAsia="宋体" w:cs="宋体"/>
                <w:color w:val="000000"/>
                <w:sz w:val="24"/>
                <w:szCs w:val="24"/>
                <w:highlight w:val="none"/>
                <w:lang w:val="en-US" w:eastAsia="zh-CN"/>
              </w:rPr>
            </w:pPr>
          </w:p>
        </w:tc>
      </w:tr>
    </w:tbl>
    <w:p>
      <w:pPr>
        <w:pStyle w:val="4"/>
        <w:ind w:firstLine="640"/>
        <w:rPr>
          <w:highlight w:val="none"/>
          <w:lang w:eastAsia="zh-CN"/>
        </w:rPr>
      </w:pPr>
      <w:r>
        <w:rPr>
          <w:highlight w:val="none"/>
          <w:lang w:eastAsia="zh-CN"/>
        </w:rPr>
        <w:t>第</w:t>
      </w:r>
      <w:r>
        <w:rPr>
          <w:rFonts w:hint="eastAsia"/>
          <w:highlight w:val="none"/>
          <w:lang w:val="en-US" w:eastAsia="zh-CN"/>
        </w:rPr>
        <w:t>二</w:t>
      </w:r>
      <w:r>
        <w:rPr>
          <w:highlight w:val="none"/>
          <w:lang w:eastAsia="zh-CN"/>
        </w:rPr>
        <w:t>条</w:t>
      </w:r>
      <w:r>
        <w:rPr>
          <w:rFonts w:hint="eastAsia"/>
          <w:highlight w:val="none"/>
          <w:lang w:eastAsia="zh-CN"/>
        </w:rPr>
        <w:t xml:space="preserve"> </w:t>
      </w:r>
      <w:r>
        <w:rPr>
          <w:rFonts w:hint="default" w:ascii="Times New Roman" w:hAnsi="Times New Roman" w:cs="Times New Roman"/>
          <w:sz w:val="32"/>
          <w:szCs w:val="32"/>
          <w:highlight w:val="none"/>
          <w:lang w:eastAsia="zh-CN"/>
        </w:rPr>
        <w:t>履约保证金、合同价款、质量保证金及支付方式</w:t>
      </w:r>
      <w:bookmarkEnd w:id="4"/>
    </w:p>
    <w:p>
      <w:pPr>
        <w:pStyle w:val="5"/>
        <w:ind w:firstLine="600"/>
        <w:rPr>
          <w:rFonts w:hint="eastAsia"/>
          <w:highlight w:val="none"/>
          <w:lang w:val="en-US" w:eastAsia="zh-CN"/>
        </w:rPr>
      </w:pPr>
      <w:r>
        <w:rPr>
          <w:rFonts w:hint="eastAsia"/>
          <w:highlight w:val="none"/>
          <w:lang w:val="en-US" w:eastAsia="zh-CN"/>
        </w:rPr>
        <w:t>2.1本合同履约保证金为成交金额的5%（大写XX）。乙方应在成交通知书发出后10个工作日内且在合同签订前，一次性向甲方缴纳。</w:t>
      </w:r>
    </w:p>
    <w:p>
      <w:pPr>
        <w:pStyle w:val="5"/>
        <w:ind w:firstLine="600"/>
        <w:rPr>
          <w:rFonts w:hint="eastAsia"/>
          <w:highlight w:val="none"/>
          <w:lang w:val="en-US" w:eastAsia="zh-CN"/>
        </w:rPr>
      </w:pPr>
      <w:r>
        <w:rPr>
          <w:rFonts w:hint="eastAsia"/>
          <w:highlight w:val="none"/>
          <w:lang w:val="en-US" w:eastAsia="zh-CN"/>
        </w:rPr>
        <w:t>2.1.1 履约保证金应由乙方名义开立的账户支付到甲方账户，否则视为未支付，甲方有权追究乙方逾期付款责任。</w:t>
      </w:r>
    </w:p>
    <w:p>
      <w:pPr>
        <w:pStyle w:val="5"/>
        <w:ind w:firstLine="600"/>
        <w:rPr>
          <w:rFonts w:hint="eastAsia"/>
          <w:highlight w:val="none"/>
          <w:lang w:val="en-US" w:eastAsia="zh-CN"/>
        </w:rPr>
      </w:pPr>
      <w:r>
        <w:rPr>
          <w:rFonts w:hint="eastAsia"/>
          <w:highlight w:val="none"/>
          <w:lang w:val="en-US" w:eastAsia="zh-CN"/>
        </w:rPr>
        <w:t>2.1.2履约保证金主要运用在违约处罚和弥补损失两方面。</w:t>
      </w:r>
    </w:p>
    <w:p>
      <w:pPr>
        <w:pStyle w:val="5"/>
        <w:ind w:firstLine="600"/>
        <w:rPr>
          <w:rFonts w:hint="eastAsia"/>
          <w:highlight w:val="none"/>
          <w:lang w:val="en-US" w:eastAsia="zh-CN"/>
        </w:rPr>
      </w:pPr>
      <w:r>
        <w:rPr>
          <w:rFonts w:hint="eastAsia"/>
          <w:highlight w:val="none"/>
          <w:lang w:val="en-US" w:eastAsia="zh-CN"/>
        </w:rPr>
        <w:t>2.1.3乙方不履行合同或不完全履行合同，甲方可扣全部履约保证金以督促其按约履行合同。</w:t>
      </w:r>
    </w:p>
    <w:p>
      <w:pPr>
        <w:pStyle w:val="5"/>
        <w:ind w:firstLine="600"/>
        <w:rPr>
          <w:rFonts w:hint="eastAsia"/>
          <w:highlight w:val="none"/>
          <w:lang w:val="en-US" w:eastAsia="zh-CN"/>
        </w:rPr>
      </w:pPr>
      <w:r>
        <w:rPr>
          <w:rFonts w:hint="eastAsia"/>
          <w:highlight w:val="none"/>
          <w:lang w:val="en-US" w:eastAsia="zh-CN"/>
        </w:rPr>
        <w:t>2.1.4乙方履行合同不按本合同6.1和6.2之约定及时缴纳违约金的，可以扣罚违约金等额部分的履约保证金，因扣减不足部分，应限期要求补足。</w:t>
      </w:r>
    </w:p>
    <w:p>
      <w:pPr>
        <w:pStyle w:val="5"/>
        <w:ind w:firstLine="600"/>
        <w:rPr>
          <w:rFonts w:hint="eastAsia"/>
          <w:highlight w:val="none"/>
          <w:lang w:val="en-US" w:eastAsia="zh-CN"/>
        </w:rPr>
      </w:pPr>
      <w:r>
        <w:rPr>
          <w:rFonts w:hint="eastAsia"/>
          <w:highlight w:val="none"/>
          <w:lang w:val="en-US" w:eastAsia="zh-CN"/>
        </w:rPr>
        <w:t>2.1.5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pStyle w:val="5"/>
        <w:ind w:firstLine="600"/>
        <w:rPr>
          <w:rFonts w:hint="eastAsia"/>
          <w:highlight w:val="none"/>
          <w:lang w:val="en-US" w:eastAsia="zh-CN"/>
        </w:rPr>
      </w:pPr>
      <w:r>
        <w:rPr>
          <w:rFonts w:hint="eastAsia"/>
          <w:highlight w:val="none"/>
          <w:lang w:val="en-US" w:eastAsia="zh-CN"/>
        </w:rPr>
        <w:t>2.2 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pStyle w:val="5"/>
        <w:ind w:firstLine="600"/>
        <w:rPr>
          <w:rFonts w:hint="eastAsia"/>
          <w:highlight w:val="none"/>
          <w:lang w:val="en-US" w:eastAsia="zh-CN"/>
        </w:rPr>
      </w:pPr>
      <w:r>
        <w:rPr>
          <w:rFonts w:hint="eastAsia"/>
          <w:highlight w:val="none"/>
          <w:lang w:val="en-US" w:eastAsia="zh-CN"/>
        </w:rPr>
        <w:t>2.3 乙方支付本合同相应款项时，应在“付款备注”中写明“高杆灯监控系统耗材采购项目履约保证金”。乙方不得将本合同款项与其他合同款项一起支付，若因混合支付造成无法确认为本合同款项到账的，甲方有权视为逾期未支付。</w:t>
      </w:r>
    </w:p>
    <w:p>
      <w:pPr>
        <w:pStyle w:val="5"/>
        <w:ind w:firstLine="600"/>
        <w:rPr>
          <w:rFonts w:hint="eastAsia" w:cs="宋体"/>
          <w:highlight w:val="none"/>
          <w:lang w:val="en-US" w:eastAsia="zh-CN"/>
        </w:rPr>
      </w:pPr>
      <w:r>
        <w:rPr>
          <w:rFonts w:hint="eastAsia"/>
          <w:highlight w:val="none"/>
          <w:lang w:val="en-US" w:eastAsia="zh-CN"/>
        </w:rPr>
        <w:t>2.4 本项目完成且验收合格后的180个工作日内，经甲方书面确认乙方未发生违约情形，乙方应向甲方提交退还保证金的书面申请。甲方在收到乙方退还保证金的申</w:t>
      </w:r>
      <w:r>
        <w:rPr>
          <w:rFonts w:hint="eastAsia" w:cs="宋体"/>
          <w:highlight w:val="none"/>
          <w:lang w:val="en-US" w:eastAsia="zh-CN"/>
        </w:rPr>
        <w:t>请</w:t>
      </w:r>
      <w:r>
        <w:rPr>
          <w:rFonts w:hint="eastAsia" w:ascii="仿宋_GB2312" w:hAnsi="仿宋" w:eastAsia="仿宋_GB2312" w:cs="宋体"/>
          <w:sz w:val="30"/>
          <w:szCs w:val="30"/>
          <w:highlight w:val="none"/>
        </w:rPr>
        <w:t>（加盖公章</w:t>
      </w:r>
      <w:r>
        <w:rPr>
          <w:rFonts w:hint="eastAsia" w:ascii="仿宋_GB2312" w:hAnsi="仿宋" w:eastAsia="仿宋_GB2312" w:cs="宋体"/>
          <w:sz w:val="30"/>
          <w:szCs w:val="30"/>
          <w:highlight w:val="none"/>
          <w:lang w:eastAsia="zh-CN"/>
        </w:rPr>
        <w:t>）</w:t>
      </w:r>
      <w:r>
        <w:rPr>
          <w:rFonts w:hint="eastAsia" w:cs="宋体"/>
          <w:highlight w:val="none"/>
          <w:lang w:val="en-US" w:eastAsia="zh-CN"/>
        </w:rPr>
        <w:t>及收据</w:t>
      </w:r>
      <w:r>
        <w:rPr>
          <w:rFonts w:hint="eastAsia" w:ascii="仿宋_GB2312" w:hAnsi="仿宋" w:eastAsia="仿宋_GB2312" w:cs="宋体"/>
          <w:sz w:val="30"/>
          <w:szCs w:val="30"/>
          <w:highlight w:val="none"/>
        </w:rPr>
        <w:t>（加盖</w:t>
      </w:r>
      <w:r>
        <w:rPr>
          <w:rFonts w:hint="eastAsia" w:ascii="仿宋_GB2312" w:hAnsi="仿宋" w:eastAsia="仿宋_GB2312" w:cs="宋体"/>
          <w:sz w:val="30"/>
          <w:szCs w:val="30"/>
          <w:highlight w:val="none"/>
          <w:lang w:eastAsia="zh-CN"/>
        </w:rPr>
        <w:t>乙方</w:t>
      </w:r>
      <w:r>
        <w:rPr>
          <w:rFonts w:hint="eastAsia" w:ascii="仿宋_GB2312" w:hAnsi="仿宋" w:eastAsia="仿宋_GB2312" w:cs="宋体"/>
          <w:sz w:val="30"/>
          <w:szCs w:val="30"/>
          <w:highlight w:val="none"/>
        </w:rPr>
        <w:t>财务专用章）</w:t>
      </w:r>
      <w:r>
        <w:rPr>
          <w:rFonts w:hint="eastAsia" w:cs="宋体"/>
          <w:highlight w:val="none"/>
          <w:lang w:val="en-US" w:eastAsia="zh-CN"/>
        </w:rPr>
        <w:t>后，60个工作日内无息退还。</w:t>
      </w:r>
    </w:p>
    <w:p>
      <w:pPr>
        <w:pStyle w:val="5"/>
        <w:ind w:firstLine="600"/>
        <w:rPr>
          <w:rFonts w:hint="eastAsia" w:cs="宋体"/>
          <w:highlight w:val="none"/>
          <w:lang w:val="en-US" w:eastAsia="zh-CN"/>
        </w:rPr>
      </w:pPr>
      <w:r>
        <w:rPr>
          <w:rFonts w:hint="eastAsia" w:cs="宋体"/>
          <w:highlight w:val="none"/>
          <w:lang w:val="en-US" w:eastAsia="zh-CN"/>
        </w:rPr>
        <w:t>2.5本合同约定的包干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合同标的物运至甲方现场经甲方验收合格且书面确认后，乙方向甲方开具合同金额的正规增值税发票。甲方在收到发票后60个工作日内，向乙方支付合同约定总价款的97％（如乙方提供的增值税专用发票，则增值税税额同比例支付，下同），剩余3％的余款在质量保证期届满，乙方提供书面申请（加盖公章）及收据</w:t>
      </w:r>
      <w:r>
        <w:rPr>
          <w:rFonts w:hint="eastAsia" w:ascii="仿宋_GB2312" w:hAnsi="仿宋" w:eastAsia="仿宋_GB2312" w:cs="宋体"/>
          <w:sz w:val="30"/>
          <w:szCs w:val="30"/>
          <w:highlight w:val="none"/>
        </w:rPr>
        <w:t>（加盖</w:t>
      </w:r>
      <w:r>
        <w:rPr>
          <w:rFonts w:hint="eastAsia" w:ascii="仿宋_GB2312" w:hAnsi="仿宋" w:eastAsia="仿宋_GB2312" w:cs="宋体"/>
          <w:sz w:val="30"/>
          <w:szCs w:val="30"/>
          <w:highlight w:val="none"/>
          <w:lang w:eastAsia="zh-CN"/>
        </w:rPr>
        <w:t>乙方</w:t>
      </w:r>
      <w:r>
        <w:rPr>
          <w:rFonts w:hint="eastAsia" w:ascii="仿宋_GB2312" w:hAnsi="仿宋" w:eastAsia="仿宋_GB2312" w:cs="宋体"/>
          <w:sz w:val="30"/>
          <w:szCs w:val="30"/>
          <w:highlight w:val="none"/>
        </w:rPr>
        <w:t>财务专用章）</w:t>
      </w:r>
      <w:r>
        <w:rPr>
          <w:rFonts w:hint="eastAsia" w:cs="宋体"/>
          <w:highlight w:val="none"/>
          <w:lang w:val="en-US" w:eastAsia="zh-CN"/>
        </w:rPr>
        <w:t>，经甲方书面确认未发生违约情形后60个工作日内无息支付。</w:t>
      </w:r>
    </w:p>
    <w:p>
      <w:pPr>
        <w:pStyle w:val="5"/>
        <w:ind w:firstLine="600"/>
        <w:rPr>
          <w:rFonts w:hint="eastAsia"/>
          <w:highlight w:val="none"/>
          <w:lang w:val="en-US" w:eastAsia="zh-CN"/>
        </w:rPr>
      </w:pPr>
      <w:r>
        <w:rPr>
          <w:rFonts w:hint="eastAsia"/>
          <w:highlight w:val="none"/>
          <w:lang w:val="en-US" w:eastAsia="zh-CN"/>
        </w:rPr>
        <w:t>2.6付款方式：银行转账或银行承兑汇票</w:t>
      </w:r>
    </w:p>
    <w:p>
      <w:pPr>
        <w:pStyle w:val="5"/>
        <w:ind w:firstLine="600"/>
        <w:rPr>
          <w:rFonts w:hint="eastAsia"/>
          <w:highlight w:val="none"/>
          <w:lang w:val="en-US" w:eastAsia="zh-CN"/>
        </w:rPr>
      </w:pPr>
      <w:r>
        <w:rPr>
          <w:rFonts w:hint="eastAsia"/>
          <w:highlight w:val="none"/>
          <w:lang w:val="en-US" w:eastAsia="zh-CN"/>
        </w:rPr>
        <w:t>2.7乙方收款账户信息：</w:t>
      </w:r>
    </w:p>
    <w:p>
      <w:pPr>
        <w:pStyle w:val="5"/>
        <w:ind w:firstLine="600"/>
        <w:rPr>
          <w:rFonts w:hint="eastAsia"/>
          <w:highlight w:val="none"/>
          <w:lang w:val="en-US" w:eastAsia="zh-CN"/>
        </w:rPr>
      </w:pPr>
      <w:r>
        <w:rPr>
          <w:rFonts w:hint="eastAsia"/>
          <w:highlight w:val="none"/>
          <w:lang w:val="en-US" w:eastAsia="zh-CN"/>
        </w:rPr>
        <w:t>开户行：XX</w:t>
      </w:r>
    </w:p>
    <w:p>
      <w:pPr>
        <w:pStyle w:val="5"/>
        <w:ind w:firstLine="600"/>
        <w:rPr>
          <w:rFonts w:hint="eastAsia"/>
          <w:highlight w:val="none"/>
          <w:lang w:val="en-US" w:eastAsia="zh-CN"/>
        </w:rPr>
      </w:pPr>
      <w:r>
        <w:rPr>
          <w:rFonts w:hint="eastAsia"/>
          <w:highlight w:val="none"/>
          <w:lang w:val="en-US" w:eastAsia="zh-CN"/>
        </w:rPr>
        <w:t>账号：XX</w:t>
      </w:r>
    </w:p>
    <w:p>
      <w:pPr>
        <w:pStyle w:val="5"/>
        <w:ind w:firstLine="600"/>
        <w:rPr>
          <w:rFonts w:hint="eastAsia"/>
          <w:highlight w:val="none"/>
          <w:lang w:val="en-US" w:eastAsia="zh-CN"/>
        </w:rPr>
      </w:pPr>
      <w:r>
        <w:rPr>
          <w:rFonts w:hint="eastAsia"/>
          <w:highlight w:val="none"/>
          <w:lang w:val="en-US" w:eastAsia="zh-CN"/>
        </w:rPr>
        <w:t>户名：XX</w:t>
      </w:r>
      <w:bookmarkStart w:id="5" w:name="_Toc25588103"/>
    </w:p>
    <w:p>
      <w:pPr>
        <w:pStyle w:val="4"/>
        <w:ind w:firstLine="640"/>
        <w:rPr>
          <w:rFonts w:ascii="Times New Roman" w:hAnsi="Times New Roman" w:cs="Times New Roman"/>
          <w:sz w:val="30"/>
          <w:highlight w:val="none"/>
          <w:lang w:eastAsia="zh-CN"/>
        </w:rPr>
      </w:pPr>
      <w:bookmarkStart w:id="6" w:name="_Toc2833"/>
      <w:r>
        <w:rPr>
          <w:rFonts w:ascii="Times New Roman" w:hAnsi="Times New Roman" w:cs="Times New Roman"/>
          <w:sz w:val="30"/>
          <w:highlight w:val="none"/>
          <w:lang w:eastAsia="zh-CN"/>
        </w:rPr>
        <w:t>第</w:t>
      </w:r>
      <w:r>
        <w:rPr>
          <w:rFonts w:hint="default" w:ascii="Times New Roman" w:hAnsi="Times New Roman" w:cs="Times New Roman"/>
          <w:sz w:val="30"/>
          <w:highlight w:val="none"/>
          <w:lang w:eastAsia="zh-CN"/>
        </w:rPr>
        <w:t>三</w:t>
      </w:r>
      <w:r>
        <w:rPr>
          <w:rFonts w:ascii="Times New Roman" w:hAnsi="Times New Roman" w:cs="Times New Roman"/>
          <w:sz w:val="30"/>
          <w:highlight w:val="none"/>
          <w:lang w:eastAsia="zh-CN"/>
        </w:rPr>
        <w:t>条</w:t>
      </w:r>
      <w:r>
        <w:rPr>
          <w:rFonts w:hint="default" w:ascii="Times New Roman" w:hAnsi="Times New Roman" w:cs="Times New Roman"/>
          <w:sz w:val="30"/>
          <w:highlight w:val="none"/>
          <w:lang w:eastAsia="zh-CN"/>
        </w:rPr>
        <w:t xml:space="preserve"> </w:t>
      </w:r>
      <w:r>
        <w:rPr>
          <w:rFonts w:ascii="Times New Roman" w:hAnsi="Times New Roman" w:cs="Times New Roman"/>
          <w:sz w:val="30"/>
          <w:highlight w:val="none"/>
          <w:lang w:eastAsia="zh-CN"/>
        </w:rPr>
        <w:t>技术标准及要求</w:t>
      </w:r>
      <w:bookmarkEnd w:id="6"/>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3.1产品要求：乙方根据合同第一条进行供货，保证所提供的产品为甲方所需的原厂产品，质量符合相应的国家和行业标准。到货之日向甲方提供所供产品相关资料，包括但不限于产品合格证。</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3.2供货要求：自合同签订之日起60日历天。</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3.3售后要求：采购的通讯耗材需要配合高杆灯监控系统进行特定的数据编码，乙方负责提供售后数据编码工作，同时满足以下要求:</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（1）接到甲方维护需求后，需2小时内进行响应，3个日历天内完成通讯耗材的编码和更换工作；</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 xml:space="preserve">（2）所有产品质保期1年(质保期从产品验收合格之日起计算)质保期内产品出现任何质量问题或者运行不正常时，乙方应保证在接到甲方通知后免费解决所有质量问题，非人为因素造成的损坏，由乙方进行免费更换，保证甲方的正常使用； </w:t>
      </w:r>
    </w:p>
    <w:p>
      <w:pPr>
        <w:keepNext w:val="0"/>
        <w:keepLines w:val="0"/>
        <w:pageBreakBefore w:val="0"/>
        <w:kinsoku/>
        <w:wordWrap/>
        <w:overflowPunct/>
        <w:topLinePunct w:val="0"/>
        <w:autoSpaceDE/>
        <w:autoSpaceDN/>
        <w:bidi w:val="0"/>
        <w:adjustRightInd/>
        <w:snapToGrid/>
        <w:spacing w:line="460" w:lineRule="exact"/>
        <w:ind w:firstLine="600" w:firstLineChars="200"/>
        <w:textAlignment w:val="auto"/>
        <w:outlineLvl w:val="9"/>
        <w:rPr>
          <w:rFonts w:hint="eastAsia" w:ascii="仿宋_GB2312" w:hAnsi="仿宋" w:eastAsia="仿宋_GB2312" w:cs="宋体"/>
          <w:color w:val="000000"/>
          <w:sz w:val="30"/>
          <w:szCs w:val="30"/>
          <w:highlight w:val="none"/>
          <w:lang w:val="en-US" w:eastAsia="zh-CN"/>
        </w:rPr>
      </w:pPr>
      <w:r>
        <w:rPr>
          <w:rFonts w:hint="eastAsia" w:ascii="仿宋_GB2312" w:hAnsi="仿宋" w:eastAsia="仿宋_GB2312" w:cs="宋体"/>
          <w:color w:val="000000"/>
          <w:sz w:val="30"/>
          <w:szCs w:val="30"/>
          <w:highlight w:val="none"/>
          <w:lang w:val="en-US" w:eastAsia="zh-CN"/>
        </w:rPr>
        <w:t>（3）乙方须对通讯耗材提供免费编码服务，直至本次采购产品均完成编码为止。</w:t>
      </w:r>
    </w:p>
    <w:p>
      <w:pPr>
        <w:pStyle w:val="4"/>
        <w:ind w:firstLine="640"/>
        <w:rPr>
          <w:rFonts w:ascii="Times New Roman" w:hAnsi="Times New Roman" w:cs="Times New Roman"/>
          <w:color w:val="auto"/>
          <w:sz w:val="30"/>
          <w:highlight w:val="none"/>
          <w:lang w:eastAsia="zh-CN"/>
        </w:rPr>
      </w:pPr>
      <w:bookmarkStart w:id="7" w:name="_Toc115"/>
      <w:r>
        <w:rPr>
          <w:rFonts w:ascii="Times New Roman" w:hAnsi="Times New Roman" w:cs="Times New Roman"/>
          <w:color w:val="auto"/>
          <w:sz w:val="30"/>
          <w:highlight w:val="none"/>
          <w:lang w:eastAsia="zh-CN"/>
        </w:rPr>
        <w:t>第</w:t>
      </w:r>
      <w:r>
        <w:rPr>
          <w:rFonts w:hint="default" w:ascii="Times New Roman" w:hAnsi="Times New Roman" w:cs="Times New Roman"/>
          <w:color w:val="auto"/>
          <w:sz w:val="30"/>
          <w:highlight w:val="none"/>
          <w:lang w:eastAsia="zh-CN"/>
        </w:rPr>
        <w:t>四</w:t>
      </w:r>
      <w:r>
        <w:rPr>
          <w:rFonts w:ascii="Times New Roman" w:hAnsi="Times New Roman" w:cs="Times New Roman"/>
          <w:color w:val="auto"/>
          <w:sz w:val="30"/>
          <w:highlight w:val="none"/>
          <w:lang w:eastAsia="zh-CN"/>
        </w:rPr>
        <w:t>条 交货日期、方式和地点</w:t>
      </w:r>
      <w:bookmarkEnd w:id="7"/>
    </w:p>
    <w:p>
      <w:pPr>
        <w:pStyle w:val="5"/>
        <w:ind w:firstLine="600"/>
        <w:rPr>
          <w:rFonts w:hint="default" w:ascii="Times New Roman" w:hAnsi="Times New Roman" w:cs="Times New Roman"/>
          <w:color w:val="FF0000"/>
          <w:highlight w:val="none"/>
          <w:lang w:eastAsia="zh-CN"/>
        </w:rPr>
      </w:pPr>
      <w:r>
        <w:rPr>
          <w:rFonts w:ascii="Times New Roman" w:hAnsi="Times New Roman" w:cs="Times New Roman"/>
          <w:color w:val="auto"/>
          <w:highlight w:val="none"/>
          <w:u w:val="single"/>
          <w:lang w:eastAsia="zh-CN"/>
        </w:rPr>
        <w:t>4.1 合同签订后，乙方应及时供货，并于</w:t>
      </w:r>
      <w:r>
        <w:rPr>
          <w:rFonts w:hint="default" w:ascii="Times New Roman" w:hAnsi="Times New Roman" w:cs="Times New Roman"/>
          <w:color w:val="auto"/>
          <w:highlight w:val="none"/>
          <w:u w:val="single"/>
          <w:lang w:val="en-US" w:eastAsia="zh-CN"/>
        </w:rPr>
        <w:t>XX</w:t>
      </w:r>
      <w:r>
        <w:rPr>
          <w:rFonts w:ascii="Times New Roman" w:hAnsi="Times New Roman" w:cs="Times New Roman"/>
          <w:color w:val="auto"/>
          <w:highlight w:val="none"/>
          <w:u w:val="single"/>
          <w:lang w:eastAsia="zh-CN"/>
        </w:rPr>
        <w:t>年</w:t>
      </w:r>
      <w:r>
        <w:rPr>
          <w:rFonts w:hint="default" w:ascii="Times New Roman" w:hAnsi="Times New Roman" w:cs="Times New Roman"/>
          <w:color w:val="auto"/>
          <w:highlight w:val="none"/>
          <w:u w:val="single"/>
          <w:lang w:val="en-US" w:eastAsia="zh-CN"/>
        </w:rPr>
        <w:t>XX</w:t>
      </w:r>
      <w:r>
        <w:rPr>
          <w:rFonts w:ascii="Times New Roman" w:hAnsi="Times New Roman" w:cs="Times New Roman"/>
          <w:color w:val="auto"/>
          <w:highlight w:val="none"/>
          <w:u w:val="single"/>
          <w:lang w:eastAsia="zh-CN"/>
        </w:rPr>
        <w:t>月</w:t>
      </w:r>
      <w:r>
        <w:rPr>
          <w:rFonts w:hint="default" w:ascii="Times New Roman" w:hAnsi="Times New Roman" w:cs="Times New Roman"/>
          <w:color w:val="auto"/>
          <w:highlight w:val="none"/>
          <w:u w:val="single"/>
          <w:lang w:val="en-US" w:eastAsia="zh-CN"/>
        </w:rPr>
        <w:t>XX</w:t>
      </w:r>
      <w:r>
        <w:rPr>
          <w:rFonts w:ascii="Times New Roman" w:hAnsi="Times New Roman" w:cs="Times New Roman"/>
          <w:color w:val="auto"/>
          <w:highlight w:val="none"/>
          <w:u w:val="single"/>
          <w:lang w:eastAsia="zh-CN"/>
        </w:rPr>
        <w:t>日</w:t>
      </w:r>
      <w:r>
        <w:rPr>
          <w:rFonts w:hint="default" w:ascii="Times New Roman" w:hAnsi="Times New Roman" w:cs="Times New Roman"/>
          <w:color w:val="auto"/>
          <w:highlight w:val="none"/>
          <w:u w:val="single"/>
          <w:lang w:eastAsia="zh-CN"/>
        </w:rPr>
        <w:t>（合同签订后</w:t>
      </w:r>
      <w:r>
        <w:rPr>
          <w:rFonts w:hint="eastAsia" w:ascii="Times New Roman" w:hAnsi="Times New Roman" w:cs="Times New Roman"/>
          <w:color w:val="auto"/>
          <w:highlight w:val="none"/>
          <w:u w:val="single"/>
          <w:lang w:val="en-US" w:eastAsia="zh-CN"/>
        </w:rPr>
        <w:t>60个</w:t>
      </w:r>
      <w:r>
        <w:rPr>
          <w:rFonts w:hint="default" w:ascii="Times New Roman" w:hAnsi="Times New Roman" w:cs="Times New Roman"/>
          <w:color w:val="auto"/>
          <w:highlight w:val="none"/>
          <w:u w:val="single"/>
          <w:lang w:eastAsia="zh-CN"/>
        </w:rPr>
        <w:t>日历天）前完成交货，交货地点</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u w:val="single"/>
          <w:lang w:eastAsia="zh-CN"/>
        </w:rPr>
        <w:t>重庆江北国际机场助航灯光部（航宾大道</w:t>
      </w:r>
      <w:r>
        <w:rPr>
          <w:rFonts w:hint="default" w:ascii="Times New Roman" w:hAnsi="Times New Roman" w:cs="Times New Roman"/>
          <w:color w:val="auto"/>
          <w:highlight w:val="none"/>
          <w:u w:val="single"/>
          <w:lang w:val="en-US" w:eastAsia="zh-CN"/>
        </w:rPr>
        <w:t>37号</w:t>
      </w:r>
      <w:r>
        <w:rPr>
          <w:rFonts w:hint="default" w:ascii="Times New Roman" w:hAnsi="Times New Roman" w:cs="Times New Roman"/>
          <w:color w:val="auto"/>
          <w:highlight w:val="none"/>
          <w:u w:val="single"/>
          <w:lang w:eastAsia="zh-CN"/>
        </w:rPr>
        <w:t>）</w:t>
      </w:r>
      <w:r>
        <w:rPr>
          <w:rFonts w:hint="default" w:ascii="Times New Roman" w:hAnsi="Times New Roman" w:cs="Times New Roman"/>
          <w:color w:val="FF0000"/>
          <w:highlight w:val="none"/>
          <w:lang w:eastAsia="zh-CN"/>
        </w:rPr>
        <w:t>。</w:t>
      </w:r>
    </w:p>
    <w:p>
      <w:pPr>
        <w:pStyle w:val="5"/>
        <w:ind w:firstLine="600"/>
        <w:rPr>
          <w:rFonts w:ascii="Times New Roman" w:hAnsi="Times New Roman" w:eastAsia="仿宋_GB2312" w:cs="Times New Roman"/>
          <w:color w:val="000000"/>
          <w:sz w:val="30"/>
          <w:highlight w:val="none"/>
          <w:lang w:eastAsia="zh-CN"/>
        </w:rPr>
      </w:pPr>
      <w:r>
        <w:rPr>
          <w:rFonts w:hint="default" w:ascii="Times New Roman" w:hAnsi="Times New Roman" w:cs="Times New Roman"/>
          <w:highlight w:val="none"/>
          <w:lang w:val="en-US" w:eastAsia="zh-CN"/>
        </w:rPr>
        <w:t xml:space="preserve">4.2 </w:t>
      </w:r>
      <w:r>
        <w:rPr>
          <w:rFonts w:hint="default" w:ascii="Times New Roman" w:hAnsi="Times New Roman" w:cs="Times New Roman"/>
          <w:color w:val="auto"/>
          <w:highlight w:val="none"/>
          <w:lang w:eastAsia="zh-CN"/>
        </w:rPr>
        <w:t>货到交货地点后，乙方应负责将货物卸至甲方指定地点，甲方对货物的数量和</w:t>
      </w:r>
      <w:r>
        <w:rPr>
          <w:rFonts w:hint="default" w:ascii="Times New Roman" w:hAnsi="Times New Roman" w:cs="Times New Roman"/>
          <w:color w:val="auto"/>
          <w:highlight w:val="none"/>
          <w:lang w:val="en-US" w:eastAsia="zh-CN"/>
        </w:rPr>
        <w:t>外观瑕疵</w:t>
      </w:r>
      <w:r>
        <w:rPr>
          <w:rFonts w:hint="default" w:ascii="Times New Roman" w:hAnsi="Times New Roman" w:cs="Times New Roman"/>
          <w:color w:val="auto"/>
          <w:highlight w:val="none"/>
          <w:lang w:eastAsia="zh-CN"/>
        </w:rPr>
        <w:t>进行初步验收。</w:t>
      </w:r>
    </w:p>
    <w:bookmarkEnd w:id="5"/>
    <w:p>
      <w:pPr>
        <w:pStyle w:val="4"/>
        <w:ind w:firstLine="640"/>
        <w:rPr>
          <w:rFonts w:ascii="Times New Roman" w:hAnsi="Times New Roman" w:cs="Times New Roman"/>
          <w:sz w:val="30"/>
          <w:highlight w:val="none"/>
          <w:lang w:eastAsia="zh-CN"/>
        </w:rPr>
      </w:pPr>
      <w:bookmarkStart w:id="8" w:name="_Toc27246"/>
      <w:bookmarkStart w:id="9" w:name="_Toc25588105"/>
      <w:r>
        <w:rPr>
          <w:rFonts w:ascii="Times New Roman" w:hAnsi="Times New Roman" w:cs="Times New Roman"/>
          <w:sz w:val="30"/>
          <w:highlight w:val="none"/>
          <w:lang w:eastAsia="zh-CN"/>
        </w:rPr>
        <w:t>第</w:t>
      </w:r>
      <w:r>
        <w:rPr>
          <w:rFonts w:hint="default" w:ascii="Times New Roman" w:hAnsi="Times New Roman" w:cs="Times New Roman"/>
          <w:sz w:val="30"/>
          <w:highlight w:val="none"/>
          <w:lang w:eastAsia="zh-CN"/>
        </w:rPr>
        <w:t>五</w:t>
      </w:r>
      <w:r>
        <w:rPr>
          <w:rFonts w:ascii="Times New Roman" w:hAnsi="Times New Roman" w:cs="Times New Roman"/>
          <w:sz w:val="30"/>
          <w:highlight w:val="none"/>
          <w:lang w:eastAsia="zh-CN"/>
        </w:rPr>
        <w:t>条 验收办法</w:t>
      </w:r>
      <w:bookmarkEnd w:id="8"/>
    </w:p>
    <w:p>
      <w:pPr>
        <w:pStyle w:val="5"/>
        <w:ind w:firstLine="600"/>
        <w:rPr>
          <w:rFonts w:hint="default" w:ascii="Times New Roman" w:hAnsi="Times New Roman" w:cs="Times New Roman"/>
          <w:color w:val="auto"/>
          <w:highlight w:val="none"/>
          <w:lang w:eastAsia="zh-CN"/>
        </w:rPr>
      </w:pPr>
      <w:r>
        <w:rPr>
          <w:rFonts w:ascii="Times New Roman" w:hAnsi="Times New Roman" w:cs="Times New Roman"/>
          <w:color w:val="auto"/>
          <w:highlight w:val="none"/>
          <w:lang w:eastAsia="zh-CN"/>
        </w:rPr>
        <w:t xml:space="preserve">5.1 </w:t>
      </w:r>
      <w:r>
        <w:rPr>
          <w:rFonts w:hint="default" w:ascii="Times New Roman" w:hAnsi="Times New Roman" w:cs="Times New Roman"/>
          <w:color w:val="auto"/>
          <w:highlight w:val="none"/>
          <w:lang w:eastAsia="zh-CN"/>
        </w:rPr>
        <w:t>货到交货地点后，乙方应负责将货物卸至甲方指定地点，甲方对货物的数量和质量进行初步验收，除本合同另有约定的外，乙方所供货物应是全新的，未被使用过的。</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5.2乙方保证所提供的产品为甲方所规定的原厂产品，质量符合相应的国家和行业标准</w:t>
      </w:r>
      <w:r>
        <w:rPr>
          <w:rFonts w:hint="eastAsia" w:ascii="Times New Roman" w:hAnsi="Times New Roman" w:cs="Times New Roman"/>
          <w:highlight w:val="none"/>
          <w:lang w:eastAsia="zh-CN"/>
        </w:rPr>
        <w:t>，</w:t>
      </w:r>
      <w:r>
        <w:rPr>
          <w:rFonts w:hint="default" w:ascii="Times New Roman" w:hAnsi="Times New Roman" w:cs="Times New Roman"/>
          <w:highlight w:val="none"/>
          <w:lang w:eastAsia="zh-CN"/>
        </w:rPr>
        <w:t>如果产品质量不能达到相关标准（国家标准、行业标准、该产品通常标准）,乙方应负责更换,甲方有权要求退货。</w:t>
      </w:r>
    </w:p>
    <w:p>
      <w:pPr>
        <w:pStyle w:val="4"/>
        <w:ind w:firstLine="640"/>
        <w:rPr>
          <w:rFonts w:ascii="Times New Roman" w:hAnsi="Times New Roman" w:cs="Times New Roman"/>
          <w:sz w:val="30"/>
          <w:highlight w:val="none"/>
          <w:lang w:eastAsia="zh-CN"/>
        </w:rPr>
      </w:pPr>
      <w:bookmarkStart w:id="10" w:name="_Toc12680"/>
      <w:r>
        <w:rPr>
          <w:rFonts w:ascii="Times New Roman" w:hAnsi="Times New Roman" w:cs="Times New Roman"/>
          <w:sz w:val="30"/>
          <w:highlight w:val="none"/>
          <w:lang w:eastAsia="zh-CN"/>
        </w:rPr>
        <w:t>第</w:t>
      </w:r>
      <w:r>
        <w:rPr>
          <w:rFonts w:hint="default" w:ascii="Times New Roman" w:hAnsi="Times New Roman" w:cs="Times New Roman"/>
          <w:sz w:val="30"/>
          <w:highlight w:val="none"/>
          <w:lang w:val="en-US" w:eastAsia="zh-CN"/>
        </w:rPr>
        <w:t>六</w:t>
      </w:r>
      <w:r>
        <w:rPr>
          <w:rFonts w:ascii="Times New Roman" w:hAnsi="Times New Roman" w:cs="Times New Roman"/>
          <w:sz w:val="30"/>
          <w:highlight w:val="none"/>
          <w:lang w:eastAsia="zh-CN"/>
        </w:rPr>
        <w:t>条 违约和索赔</w:t>
      </w:r>
      <w:bookmarkEnd w:id="10"/>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6</w:t>
      </w:r>
      <w:r>
        <w:rPr>
          <w:rFonts w:ascii="Times New Roman" w:hAnsi="Times New Roman" w:cs="Times New Roman"/>
          <w:highlight w:val="none"/>
          <w:lang w:eastAsia="zh-CN"/>
        </w:rPr>
        <w:t>. 1乙方逾期交</w:t>
      </w:r>
      <w:r>
        <w:rPr>
          <w:rFonts w:hint="default" w:ascii="Times New Roman" w:hAnsi="Times New Roman" w:cs="Times New Roman"/>
          <w:highlight w:val="none"/>
          <w:lang w:eastAsia="zh-CN"/>
        </w:rPr>
        <w:t>货</w:t>
      </w:r>
      <w:r>
        <w:rPr>
          <w:rFonts w:ascii="Times New Roman" w:hAnsi="Times New Roman" w:cs="Times New Roman"/>
          <w:highlight w:val="none"/>
          <w:lang w:eastAsia="zh-CN"/>
        </w:rPr>
        <w:t>，乙方应向甲方偿付逾期交付违约金。逾期违约金按</w:t>
      </w:r>
      <w:r>
        <w:rPr>
          <w:rFonts w:hint="default" w:ascii="Times New Roman" w:hAnsi="Times New Roman" w:cs="Times New Roman"/>
          <w:highlight w:val="none"/>
          <w:lang w:eastAsia="zh-CN"/>
        </w:rPr>
        <w:t>照合同总价款每日万分之三计算。</w:t>
      </w:r>
      <w:r>
        <w:rPr>
          <w:rFonts w:ascii="Times New Roman" w:hAnsi="Times New Roman" w:cs="Times New Roman"/>
          <w:highlight w:val="none"/>
          <w:lang w:eastAsia="zh-CN"/>
        </w:rPr>
        <w:t>甲方可在</w:t>
      </w:r>
      <w:r>
        <w:rPr>
          <w:rFonts w:hint="default" w:ascii="Times New Roman" w:hAnsi="Times New Roman" w:cs="Times New Roman"/>
          <w:highlight w:val="none"/>
          <w:lang w:eastAsia="zh-CN"/>
        </w:rPr>
        <w:t>货物</w:t>
      </w:r>
      <w:r>
        <w:rPr>
          <w:rFonts w:ascii="Times New Roman" w:hAnsi="Times New Roman" w:cs="Times New Roman"/>
          <w:highlight w:val="none"/>
          <w:lang w:eastAsia="zh-CN"/>
        </w:rPr>
        <w:t>结算款中扣除。违约金尚不能补偿对方损失时，有权向对方追索实际损失的赔偿金。</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6</w:t>
      </w:r>
      <w:r>
        <w:rPr>
          <w:rFonts w:ascii="Times New Roman" w:hAnsi="Times New Roman" w:cs="Times New Roman"/>
          <w:highlight w:val="none"/>
          <w:lang w:eastAsia="zh-CN"/>
        </w:rPr>
        <w:t>.2 乙方</w:t>
      </w:r>
      <w:r>
        <w:rPr>
          <w:rFonts w:hint="default" w:ascii="Times New Roman" w:hAnsi="Times New Roman" w:cs="Times New Roman"/>
          <w:highlight w:val="none"/>
          <w:lang w:eastAsia="zh-CN"/>
        </w:rPr>
        <w:t>逾期交货，</w:t>
      </w:r>
      <w:r>
        <w:rPr>
          <w:rFonts w:ascii="Times New Roman" w:hAnsi="Times New Roman" w:cs="Times New Roman"/>
          <w:highlight w:val="none"/>
          <w:lang w:eastAsia="zh-CN"/>
        </w:rPr>
        <w:t>或不履行售后服务，</w:t>
      </w:r>
      <w:r>
        <w:rPr>
          <w:rFonts w:hint="default" w:ascii="Times New Roman" w:hAnsi="Times New Roman" w:cs="Times New Roman"/>
          <w:highlight w:val="none"/>
          <w:lang w:eastAsia="zh-CN"/>
        </w:rPr>
        <w:t>经甲方催告后仍不能履行的，</w:t>
      </w:r>
      <w:r>
        <w:rPr>
          <w:rFonts w:ascii="Times New Roman" w:hAnsi="Times New Roman" w:cs="Times New Roman"/>
          <w:highlight w:val="none"/>
          <w:lang w:eastAsia="zh-CN"/>
        </w:rPr>
        <w:t>甲方有权</w:t>
      </w:r>
      <w:r>
        <w:rPr>
          <w:rFonts w:hint="default" w:ascii="Times New Roman" w:hAnsi="Times New Roman" w:cs="Times New Roman"/>
          <w:highlight w:val="none"/>
          <w:lang w:eastAsia="zh-CN"/>
        </w:rPr>
        <w:t>解除合同，保证金作为违约金不予退还。保证金不足以弥补甲方损失的，甲方有权追偿。</w:t>
      </w:r>
    </w:p>
    <w:p>
      <w:pPr>
        <w:pStyle w:val="5"/>
        <w:ind w:firstLine="600"/>
        <w:rPr>
          <w:rFonts w:ascii="Times New Roman" w:hAnsi="Times New Roman" w:cs="Times New Roman"/>
          <w:bCs/>
          <w:color w:val="auto"/>
          <w:highlight w:val="none"/>
          <w:lang w:eastAsia="zh-CN"/>
        </w:rPr>
      </w:pPr>
      <w:r>
        <w:rPr>
          <w:rFonts w:hint="default" w:ascii="Times New Roman" w:hAnsi="Times New Roman" w:cs="Times New Roman"/>
          <w:color w:val="auto"/>
          <w:highlight w:val="none"/>
          <w:lang w:val="en-US" w:eastAsia="zh-CN"/>
        </w:rPr>
        <w:t>6</w:t>
      </w:r>
      <w:r>
        <w:rPr>
          <w:rFonts w:ascii="Times New Roman" w:hAnsi="Times New Roman" w:cs="Times New Roman"/>
          <w:color w:val="auto"/>
          <w:highlight w:val="none"/>
          <w:lang w:eastAsia="zh-CN"/>
        </w:rPr>
        <w:t xml:space="preserve">.3 </w:t>
      </w:r>
      <w:r>
        <w:rPr>
          <w:rFonts w:hint="default" w:ascii="Times New Roman" w:hAnsi="Times New Roman" w:cs="Times New Roman"/>
          <w:bCs/>
          <w:color w:val="auto"/>
          <w:highlight w:val="none"/>
          <w:lang w:eastAsia="zh-CN"/>
        </w:rPr>
        <w:t>乙方保证所供产品或服务的质量符合本合同约定之标准，并承诺产品或服务来源合法，不侵犯他人权益。所供产品应附合格证</w:t>
      </w:r>
      <w:r>
        <w:rPr>
          <w:rFonts w:hint="eastAsia" w:ascii="Times New Roman" w:hAnsi="Times New Roman" w:cs="Times New Roman"/>
          <w:bCs/>
          <w:color w:val="auto"/>
          <w:highlight w:val="none"/>
          <w:lang w:eastAsia="zh-CN"/>
        </w:rPr>
        <w:t>，</w:t>
      </w:r>
      <w:r>
        <w:rPr>
          <w:rFonts w:hint="default" w:ascii="Times New Roman" w:hAnsi="Times New Roman" w:cs="Times New Roman"/>
          <w:bCs/>
          <w:color w:val="auto"/>
          <w:highlight w:val="none"/>
          <w:lang w:eastAsia="zh-CN"/>
        </w:rPr>
        <w:t>否则甲方有权采取拒收、退货、更换等措施。</w:t>
      </w:r>
    </w:p>
    <w:p>
      <w:pPr>
        <w:pStyle w:val="5"/>
        <w:ind w:firstLine="600"/>
        <w:rPr>
          <w:rFonts w:ascii="Times New Roman" w:hAnsi="Times New Roman" w:cs="Times New Roman"/>
          <w:bCs/>
          <w:color w:val="auto"/>
          <w:highlight w:val="none"/>
          <w:lang w:eastAsia="zh-CN"/>
        </w:rPr>
      </w:pPr>
      <w:r>
        <w:rPr>
          <w:rFonts w:hint="default" w:ascii="Times New Roman" w:hAnsi="Times New Roman" w:cs="Times New Roman"/>
          <w:bCs/>
          <w:color w:val="auto"/>
          <w:highlight w:val="none"/>
          <w:lang w:val="en-US" w:eastAsia="zh-CN"/>
        </w:rPr>
        <w:t>6</w:t>
      </w:r>
      <w:r>
        <w:rPr>
          <w:rFonts w:hint="default" w:ascii="Times New Roman" w:hAnsi="Times New Roman" w:cs="Times New Roman"/>
          <w:bCs/>
          <w:color w:val="auto"/>
          <w:highlight w:val="none"/>
          <w:lang w:eastAsia="zh-CN"/>
        </w:rPr>
        <w:t>.4因产品质量瑕疵或缺陷导致甲方或第三人损害的，甲方有权向乙方索赔。</w:t>
      </w:r>
    </w:p>
    <w:p>
      <w:pPr>
        <w:pStyle w:val="5"/>
        <w:ind w:firstLine="600"/>
        <w:rPr>
          <w:rFonts w:ascii="Times New Roman" w:hAnsi="Times New Roman" w:cs="Times New Roman"/>
          <w:bCs/>
          <w:color w:val="FF0000"/>
          <w:highlight w:val="none"/>
          <w:lang w:eastAsia="zh-CN"/>
        </w:rPr>
      </w:pPr>
      <w:r>
        <w:rPr>
          <w:rFonts w:hint="default" w:ascii="Times New Roman" w:hAnsi="Times New Roman" w:cs="Times New Roman"/>
          <w:bCs/>
          <w:color w:val="auto"/>
          <w:highlight w:val="none"/>
          <w:lang w:val="en-US" w:eastAsia="zh-CN"/>
        </w:rPr>
        <w:t>6.5若乙方违反重庆江北国际机场疫情防控相关规定的，甲方可以要求乙方承担违约责任，造成甲方损失的，甲方有权要求乙方承担相应的赔偿责任。</w:t>
      </w:r>
    </w:p>
    <w:bookmarkEnd w:id="9"/>
    <w:p>
      <w:pPr>
        <w:pStyle w:val="4"/>
        <w:ind w:firstLine="640"/>
        <w:rPr>
          <w:highlight w:val="none"/>
          <w:lang w:eastAsia="zh-CN"/>
        </w:rPr>
      </w:pPr>
      <w:bookmarkStart w:id="11" w:name="_Toc25588108"/>
      <w:r>
        <w:rPr>
          <w:highlight w:val="none"/>
          <w:lang w:eastAsia="zh-CN"/>
        </w:rPr>
        <w:t>第</w:t>
      </w:r>
      <w:r>
        <w:rPr>
          <w:rFonts w:hint="eastAsia"/>
          <w:highlight w:val="none"/>
          <w:lang w:eastAsia="zh-CN"/>
        </w:rPr>
        <w:t>七</w:t>
      </w:r>
      <w:r>
        <w:rPr>
          <w:highlight w:val="none"/>
          <w:lang w:eastAsia="zh-CN"/>
        </w:rPr>
        <w:t>条 不可抗力</w:t>
      </w:r>
      <w:bookmarkEnd w:id="11"/>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7</w:t>
      </w:r>
      <w:r>
        <w:rPr>
          <w:rFonts w:ascii="Times New Roman" w:hAnsi="Times New Roman" w:cs="Times New Roman"/>
          <w:highlight w:val="none"/>
          <w:lang w:eastAsia="zh-CN"/>
        </w:rPr>
        <w:t xml:space="preserve">.1 </w:t>
      </w:r>
      <w:r>
        <w:rPr>
          <w:rFonts w:hint="default" w:ascii="Times New Roman" w:hAnsi="Times New Roman" w:cs="Times New Roman"/>
          <w:highlight w:val="none"/>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7</w:t>
      </w:r>
      <w:r>
        <w:rPr>
          <w:rFonts w:ascii="Times New Roman" w:hAnsi="Times New Roman" w:cs="Times New Roman"/>
          <w:highlight w:val="none"/>
          <w:lang w:eastAsia="zh-CN"/>
        </w:rPr>
        <w:t xml:space="preserve">.2 </w:t>
      </w:r>
      <w:r>
        <w:rPr>
          <w:rFonts w:hint="default" w:ascii="Times New Roman" w:hAnsi="Times New Roman" w:cs="Times New Roman"/>
          <w:highlight w:val="none"/>
          <w:lang w:eastAsia="zh-CN"/>
        </w:rPr>
        <w:t>因不可抗力的影响，使甲方或乙方无法正常履行本合同，经双方协商可终止本合同或修改本合同的执行，双方已履行部分应在履行方案确定后</w:t>
      </w:r>
      <w:r>
        <w:rPr>
          <w:rFonts w:ascii="Times New Roman" w:hAnsi="Times New Roman" w:cs="Times New Roman"/>
          <w:highlight w:val="none"/>
          <w:lang w:eastAsia="zh-CN"/>
        </w:rPr>
        <w:t>30个工作日内据实结算完毕。迟</w:t>
      </w:r>
      <w:r>
        <w:rPr>
          <w:rFonts w:hint="default" w:ascii="Times New Roman" w:hAnsi="Times New Roman" w:cs="Times New Roman"/>
          <w:highlight w:val="none"/>
          <w:lang w:eastAsia="zh-CN"/>
        </w:rPr>
        <w:t>延履行后发生不可抗力的，不能免除违约责任。</w:t>
      </w:r>
      <w:r>
        <w:rPr>
          <w:rFonts w:ascii="Times New Roman" w:hAnsi="Times New Roman" w:cs="Times New Roman"/>
          <w:highlight w:val="none"/>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highlight w:val="none"/>
          <w:lang w:eastAsia="zh-CN"/>
        </w:rPr>
      </w:pPr>
      <w:bookmarkStart w:id="12" w:name="_Toc25588109"/>
      <w:r>
        <w:rPr>
          <w:rFonts w:hint="eastAsia"/>
          <w:highlight w:val="none"/>
          <w:lang w:eastAsia="zh-CN"/>
        </w:rPr>
        <w:t xml:space="preserve">第八条 </w:t>
      </w:r>
      <w:r>
        <w:rPr>
          <w:rFonts w:hint="eastAsia"/>
          <w:highlight w:val="none"/>
          <w:lang w:val="en-US" w:eastAsia="zh-CN"/>
        </w:rPr>
        <w:t>通知</w:t>
      </w:r>
      <w:r>
        <w:rPr>
          <w:rFonts w:hint="eastAsia"/>
          <w:highlight w:val="none"/>
          <w:lang w:eastAsia="zh-CN"/>
        </w:rPr>
        <w:t>条款</w:t>
      </w:r>
      <w:bookmarkEnd w:id="12"/>
    </w:p>
    <w:p>
      <w:pPr>
        <w:pStyle w:val="5"/>
        <w:ind w:firstLine="600"/>
        <w:rPr>
          <w:rFonts w:ascii="Times New Roman" w:hAnsi="Times New Roman" w:cs="Times New Roman"/>
          <w:highlight w:val="none"/>
          <w:lang w:eastAsia="zh-CN"/>
        </w:rPr>
      </w:pPr>
      <w:r>
        <w:rPr>
          <w:rFonts w:hint="eastAsia" w:ascii="Times New Roman" w:hAnsi="Times New Roman" w:cs="Times New Roman"/>
          <w:highlight w:val="none"/>
          <w:lang w:val="en-US" w:eastAsia="zh-CN"/>
        </w:rPr>
        <w:t>8.1</w:t>
      </w:r>
      <w:r>
        <w:rPr>
          <w:rFonts w:hint="default" w:ascii="Times New Roman" w:hAnsi="Times New Roman" w:cs="Times New Roman"/>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甲方指定的联系方式：</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联系人：</w:t>
      </w:r>
      <w:r>
        <w:rPr>
          <w:rFonts w:ascii="Times New Roman" w:hAnsi="Times New Roman" w:cs="Times New Roman"/>
          <w:highlight w:val="none"/>
          <w:lang w:eastAsia="zh-CN"/>
        </w:rPr>
        <w:t>_____________________________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联系电话：</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通讯地址：</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电子邮件：</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乙方指定的联系方式：</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联系人：</w:t>
      </w:r>
      <w:r>
        <w:rPr>
          <w:rFonts w:ascii="Times New Roman" w:hAnsi="Times New Roman" w:cs="Times New Roman"/>
          <w:highlight w:val="none"/>
          <w:lang w:eastAsia="zh-CN"/>
        </w:rPr>
        <w:t>_____________________________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联系电话：</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通讯地址：</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电子邮件：</w:t>
      </w:r>
      <w:r>
        <w:rPr>
          <w:rFonts w:ascii="Times New Roman" w:hAnsi="Times New Roman" w:cs="Times New Roman"/>
          <w:highlight w:val="none"/>
          <w:lang w:eastAsia="zh-CN"/>
        </w:rPr>
        <w:t>___________________________</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2</w:t>
      </w:r>
      <w:r>
        <w:rPr>
          <w:rFonts w:ascii="Times New Roman" w:hAnsi="Times New Roman" w:cs="Times New Roman"/>
          <w:highlight w:val="none"/>
          <w:lang w:eastAsia="zh-CN"/>
        </w:rPr>
        <w:t>采用当面签收的，应由合同中指定的联系人或双方授权的代表签收，签收日期即为送达时间。</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ascii="Times New Roman" w:hAnsi="Times New Roman" w:cs="Times New Roman"/>
          <w:highlight w:val="none"/>
          <w:lang w:eastAsia="zh-CN"/>
        </w:rPr>
        <w:t>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ascii="Times New Roman" w:hAnsi="Times New Roman" w:cs="Times New Roman"/>
          <w:highlight w:val="none"/>
          <w:lang w:eastAsia="zh-CN"/>
        </w:rPr>
        <w:t xml:space="preserve">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5</w:t>
      </w:r>
      <w:r>
        <w:rPr>
          <w:rFonts w:ascii="Times New Roman" w:hAnsi="Times New Roman" w:cs="Times New Roman"/>
          <w:highlight w:val="none"/>
          <w:lang w:eastAsia="zh-CN"/>
        </w:rPr>
        <w:t>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6</w:t>
      </w:r>
      <w:r>
        <w:rPr>
          <w:rFonts w:ascii="Times New Roman" w:hAnsi="Times New Roman" w:cs="Times New Roman"/>
          <w:highlight w:val="none"/>
          <w:lang w:eastAsia="zh-CN"/>
        </w:rPr>
        <w:t>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7</w:t>
      </w:r>
      <w:r>
        <w:rPr>
          <w:rFonts w:ascii="Times New Roman" w:hAnsi="Times New Roman" w:cs="Times New Roman"/>
          <w:highlight w:val="none"/>
          <w:lang w:eastAsia="zh-CN"/>
        </w:rPr>
        <w:t xml:space="preserve">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val="en-US" w:eastAsia="zh-CN"/>
        </w:rPr>
        <w:t>8</w:t>
      </w:r>
      <w:r>
        <w:rPr>
          <w:rFonts w:ascii="Times New Roman" w:hAnsi="Times New Roman" w:cs="Times New Roman"/>
          <w:highlight w:val="none"/>
          <w:lang w:eastAsia="zh-CN"/>
        </w:rPr>
        <w:t>.</w:t>
      </w:r>
      <w:r>
        <w:rPr>
          <w:rFonts w:hint="eastAsia" w:ascii="Times New Roman" w:hAnsi="Times New Roman" w:cs="Times New Roman"/>
          <w:highlight w:val="none"/>
          <w:lang w:val="en-US" w:eastAsia="zh-CN"/>
        </w:rPr>
        <w:t>8</w:t>
      </w:r>
      <w:r>
        <w:rPr>
          <w:rFonts w:ascii="Times New Roman" w:hAnsi="Times New Roman" w:cs="Times New Roman"/>
          <w:highlight w:val="none"/>
          <w:lang w:eastAsia="zh-CN"/>
        </w:rPr>
        <w:t>本合同约定的联系方式与送达方式同时可作为法律文书的联系方式与送达方式。</w:t>
      </w:r>
    </w:p>
    <w:p>
      <w:pPr>
        <w:pStyle w:val="4"/>
        <w:ind w:firstLine="640"/>
        <w:rPr>
          <w:highlight w:val="none"/>
          <w:lang w:eastAsia="zh-CN"/>
        </w:rPr>
      </w:pPr>
      <w:bookmarkStart w:id="13" w:name="_Toc25588110"/>
      <w:r>
        <w:rPr>
          <w:highlight w:val="none"/>
          <w:lang w:eastAsia="zh-CN"/>
        </w:rPr>
        <w:t>第</w:t>
      </w:r>
      <w:r>
        <w:rPr>
          <w:rFonts w:hint="eastAsia"/>
          <w:highlight w:val="none"/>
          <w:lang w:eastAsia="zh-CN"/>
        </w:rPr>
        <w:t>九</w:t>
      </w:r>
      <w:r>
        <w:rPr>
          <w:highlight w:val="none"/>
          <w:lang w:eastAsia="zh-CN"/>
        </w:rPr>
        <w:t xml:space="preserve">条 </w:t>
      </w:r>
      <w:r>
        <w:rPr>
          <w:rFonts w:hint="eastAsia"/>
          <w:highlight w:val="none"/>
          <w:lang w:eastAsia="zh-CN"/>
        </w:rPr>
        <w:t>保密条款</w:t>
      </w:r>
      <w:bookmarkEnd w:id="13"/>
    </w:p>
    <w:p>
      <w:pPr>
        <w:pStyle w:val="5"/>
        <w:ind w:firstLine="600"/>
        <w:rPr>
          <w:rFonts w:ascii="Times New Roman" w:hAnsi="Times New Roman" w:cs="Times New Roman"/>
          <w:highlight w:val="none"/>
          <w:lang w:eastAsia="zh-CN"/>
        </w:rPr>
      </w:pPr>
      <w:r>
        <w:rPr>
          <w:rFonts w:hint="default" w:ascii="Times New Roman" w:hAnsi="Times New Roman" w:cs="Times New Roman"/>
          <w:highlight w:val="none"/>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Times New Roman" w:hAnsi="Times New Roman" w:cs="Times New Roman"/>
          <w:highlight w:val="none"/>
          <w:lang w:eastAsia="zh-CN"/>
        </w:rPr>
        <w:t>。</w:t>
      </w:r>
    </w:p>
    <w:p>
      <w:pPr>
        <w:pStyle w:val="4"/>
        <w:ind w:firstLine="0" w:firstLineChars="0"/>
        <w:rPr>
          <w:highlight w:val="none"/>
          <w:lang w:eastAsia="zh-CN"/>
        </w:rPr>
      </w:pPr>
      <w:bookmarkStart w:id="14" w:name="_Toc25588111"/>
      <w:r>
        <w:rPr>
          <w:highlight w:val="none"/>
          <w:lang w:eastAsia="zh-CN"/>
        </w:rPr>
        <w:t>第</w:t>
      </w:r>
      <w:r>
        <w:rPr>
          <w:rFonts w:hint="eastAsia"/>
          <w:highlight w:val="none"/>
          <w:lang w:eastAsia="zh-CN"/>
        </w:rPr>
        <w:t>十</w:t>
      </w:r>
      <w:r>
        <w:rPr>
          <w:highlight w:val="none"/>
          <w:lang w:eastAsia="zh-CN"/>
        </w:rPr>
        <w:t xml:space="preserve">条 </w:t>
      </w:r>
      <w:r>
        <w:rPr>
          <w:rFonts w:hint="eastAsia"/>
          <w:highlight w:val="none"/>
          <w:lang w:eastAsia="zh-CN"/>
        </w:rPr>
        <w:t>合同争议的解决方式</w:t>
      </w:r>
      <w:bookmarkEnd w:id="14"/>
    </w:p>
    <w:p>
      <w:pPr>
        <w:pStyle w:val="5"/>
        <w:ind w:firstLine="600"/>
        <w:rPr>
          <w:highlight w:val="none"/>
          <w:lang w:eastAsia="zh-CN"/>
        </w:rPr>
      </w:pPr>
      <w:r>
        <w:rPr>
          <w:highlight w:val="none"/>
          <w:lang w:eastAsia="zh-CN"/>
        </w:rPr>
        <w:t>1</w:t>
      </w:r>
      <w:r>
        <w:rPr>
          <w:rFonts w:hint="eastAsia"/>
          <w:highlight w:val="none"/>
          <w:lang w:val="en-US" w:eastAsia="zh-CN"/>
        </w:rPr>
        <w:t>0</w:t>
      </w:r>
      <w:r>
        <w:rPr>
          <w:highlight w:val="none"/>
          <w:lang w:eastAsia="zh-CN"/>
        </w:rPr>
        <w:t xml:space="preserve">.1 </w:t>
      </w:r>
      <w:r>
        <w:rPr>
          <w:rFonts w:hint="eastAsia"/>
          <w:highlight w:val="none"/>
          <w:lang w:eastAsia="zh-CN"/>
        </w:rPr>
        <w:t>若在合同履行过程中发生争议，甲乙双方应当友好协商解决，协商不成，按以下第（</w:t>
      </w:r>
      <w:r>
        <w:rPr>
          <w:rFonts w:hint="eastAsia"/>
          <w:highlight w:val="none"/>
          <w:lang w:val="en-US" w:eastAsia="zh-CN"/>
        </w:rPr>
        <w:t>二</w:t>
      </w:r>
      <w:r>
        <w:rPr>
          <w:highlight w:val="none"/>
          <w:lang w:eastAsia="zh-CN"/>
        </w:rPr>
        <w:t>） 种方式解决：</w:t>
      </w:r>
    </w:p>
    <w:p>
      <w:pPr>
        <w:pStyle w:val="5"/>
        <w:ind w:firstLine="600"/>
        <w:rPr>
          <w:highlight w:val="none"/>
          <w:lang w:eastAsia="zh-CN"/>
        </w:rPr>
      </w:pPr>
      <w:r>
        <w:rPr>
          <w:rFonts w:hint="eastAsia"/>
          <w:highlight w:val="none"/>
          <w:lang w:eastAsia="zh-CN"/>
        </w:rPr>
        <w:t>（一）向</w:t>
      </w:r>
      <w:r>
        <w:rPr>
          <w:highlight w:val="none"/>
          <w:lang w:eastAsia="zh-CN"/>
        </w:rPr>
        <w:t>甲方所在地人民法院起诉。</w:t>
      </w:r>
    </w:p>
    <w:p>
      <w:pPr>
        <w:pStyle w:val="5"/>
        <w:ind w:firstLine="600"/>
        <w:rPr>
          <w:highlight w:val="none"/>
          <w:lang w:eastAsia="zh-CN"/>
        </w:rPr>
      </w:pPr>
      <w:r>
        <w:rPr>
          <w:rFonts w:hint="eastAsia"/>
          <w:highlight w:val="none"/>
          <w:lang w:eastAsia="zh-CN"/>
        </w:rPr>
        <w:t>（二）提交重庆仲裁委员会，按照申请仲裁时该会现行有效的仲裁规则进行仲裁。</w:t>
      </w:r>
    </w:p>
    <w:p>
      <w:pPr>
        <w:pStyle w:val="5"/>
        <w:ind w:firstLine="600"/>
        <w:rPr>
          <w:rFonts w:hint="eastAsia"/>
          <w:highlight w:val="none"/>
          <w:lang w:eastAsia="zh-CN"/>
        </w:rPr>
      </w:pPr>
      <w:r>
        <w:rPr>
          <w:rFonts w:hint="eastAsia"/>
          <w:highlight w:val="none"/>
          <w:lang w:eastAsia="zh-CN"/>
        </w:rPr>
        <w:t>10.2在诉讼期间，除正在进行诉讼的部分外，合同其它部分继续执行。</w:t>
      </w:r>
    </w:p>
    <w:p>
      <w:pPr>
        <w:pStyle w:val="4"/>
        <w:ind w:firstLine="640"/>
        <w:rPr>
          <w:highlight w:val="none"/>
          <w:lang w:eastAsia="zh-CN"/>
        </w:rPr>
      </w:pPr>
      <w:bookmarkStart w:id="15" w:name="_Toc25588112"/>
      <w:r>
        <w:rPr>
          <w:rFonts w:hint="eastAsia"/>
          <w:highlight w:val="none"/>
          <w:lang w:eastAsia="zh-CN"/>
        </w:rPr>
        <w:t xml:space="preserve">第十一条 </w:t>
      </w:r>
      <w:r>
        <w:rPr>
          <w:highlight w:val="none"/>
          <w:lang w:eastAsia="zh-CN"/>
        </w:rPr>
        <w:t>合同的变更和解除</w:t>
      </w:r>
      <w:bookmarkEnd w:id="15"/>
    </w:p>
    <w:p>
      <w:pPr>
        <w:pStyle w:val="5"/>
        <w:ind w:firstLine="600"/>
        <w:rPr>
          <w:highlight w:val="none"/>
          <w:lang w:eastAsia="zh-CN"/>
        </w:rPr>
      </w:pPr>
      <w:r>
        <w:rPr>
          <w:highlight w:val="none"/>
          <w:lang w:eastAsia="zh-CN"/>
        </w:rPr>
        <w:t>1</w:t>
      </w:r>
      <w:r>
        <w:rPr>
          <w:rFonts w:hint="eastAsia"/>
          <w:highlight w:val="none"/>
          <w:lang w:val="en-US" w:eastAsia="zh-CN"/>
        </w:rPr>
        <w:t>1</w:t>
      </w:r>
      <w:r>
        <w:rPr>
          <w:highlight w:val="none"/>
          <w:lang w:eastAsia="zh-CN"/>
        </w:rPr>
        <w:t>.1 本合同履行过程中，如果合同履行条件发生变化</w:t>
      </w:r>
      <w:r>
        <w:rPr>
          <w:rFonts w:hint="eastAsia"/>
          <w:highlight w:val="none"/>
          <w:lang w:eastAsia="zh-CN"/>
        </w:rPr>
        <w:t>，</w:t>
      </w:r>
      <w:r>
        <w:rPr>
          <w:highlight w:val="none"/>
          <w:lang w:eastAsia="zh-CN"/>
        </w:rPr>
        <w:t>由双方进行协商，并以签订补充合同的方式加以确认，补充合同与本合同具有同等效力。若补充协议内容与本合同内容矛盾的，以时间在后的内容为准。</w:t>
      </w:r>
    </w:p>
    <w:p>
      <w:pPr>
        <w:pStyle w:val="5"/>
        <w:ind w:firstLine="600"/>
        <w:rPr>
          <w:highlight w:val="none"/>
          <w:lang w:eastAsia="zh-CN"/>
        </w:rPr>
      </w:pPr>
      <w:r>
        <w:rPr>
          <w:highlight w:val="none"/>
          <w:lang w:eastAsia="zh-CN"/>
        </w:rPr>
        <w:t>1</w:t>
      </w:r>
      <w:r>
        <w:rPr>
          <w:rFonts w:hint="eastAsia"/>
          <w:highlight w:val="none"/>
          <w:lang w:val="en-US" w:eastAsia="zh-CN"/>
        </w:rPr>
        <w:t>1</w:t>
      </w:r>
      <w:r>
        <w:rPr>
          <w:highlight w:val="none"/>
          <w:lang w:eastAsia="zh-CN"/>
        </w:rPr>
        <w:t>.2 经双方协商一致，并达成书面合同后，本合同可以解除</w:t>
      </w:r>
      <w:r>
        <w:rPr>
          <w:rFonts w:hint="eastAsia"/>
          <w:highlight w:val="none"/>
          <w:lang w:eastAsia="zh-CN"/>
        </w:rPr>
        <w:t>，</w:t>
      </w:r>
      <w:r>
        <w:rPr>
          <w:highlight w:val="none"/>
          <w:lang w:eastAsia="zh-CN"/>
        </w:rPr>
        <w:t>双方应就合同解除的后果在解约合同中一并做出约定。</w:t>
      </w:r>
      <w:r>
        <w:rPr>
          <w:rFonts w:hint="eastAsia"/>
          <w:highlight w:val="none"/>
          <w:lang w:eastAsia="zh-CN"/>
        </w:rPr>
        <w:t>一方也可根据合同约定单方行使合同解除权</w:t>
      </w:r>
      <w:r>
        <w:rPr>
          <w:highlight w:val="none"/>
          <w:lang w:eastAsia="zh-CN"/>
        </w:rPr>
        <w:t>。</w:t>
      </w:r>
    </w:p>
    <w:p>
      <w:pPr>
        <w:pStyle w:val="4"/>
        <w:ind w:firstLine="640"/>
        <w:rPr>
          <w:highlight w:val="none"/>
          <w:lang w:eastAsia="zh-CN"/>
        </w:rPr>
      </w:pPr>
      <w:bookmarkStart w:id="16" w:name="_Toc25588113"/>
      <w:r>
        <w:rPr>
          <w:highlight w:val="none"/>
          <w:lang w:eastAsia="zh-CN"/>
        </w:rPr>
        <w:t>第</w:t>
      </w:r>
      <w:r>
        <w:rPr>
          <w:rFonts w:hint="eastAsia"/>
          <w:highlight w:val="none"/>
          <w:lang w:eastAsia="zh-CN"/>
        </w:rPr>
        <w:t>十二</w:t>
      </w:r>
      <w:r>
        <w:rPr>
          <w:highlight w:val="none"/>
          <w:lang w:eastAsia="zh-CN"/>
        </w:rPr>
        <w:t>条 合同生效及其他</w:t>
      </w:r>
      <w:bookmarkEnd w:id="16"/>
    </w:p>
    <w:p>
      <w:pPr>
        <w:pStyle w:val="5"/>
        <w:ind w:firstLine="600"/>
        <w:rPr>
          <w:rFonts w:hint="default" w:ascii="Times New Roman" w:hAnsi="Times New Roman" w:cs="Times New Roman"/>
          <w:highlight w:val="none"/>
          <w:lang w:val="en-US" w:eastAsia="zh-CN"/>
        </w:rPr>
      </w:pPr>
      <w:r>
        <w:rPr>
          <w:rFonts w:ascii="Times New Roman" w:hAnsi="Times New Roman" w:cs="Times New Roman"/>
          <w:highlight w:val="none"/>
          <w:lang w:eastAsia="zh-CN"/>
        </w:rPr>
        <w:t>1</w:t>
      </w:r>
      <w:r>
        <w:rPr>
          <w:rFonts w:hint="default" w:ascii="Times New Roman" w:hAnsi="Times New Roman" w:cs="Times New Roman"/>
          <w:highlight w:val="none"/>
          <w:lang w:val="en-US" w:eastAsia="zh-CN"/>
        </w:rPr>
        <w:t>2</w:t>
      </w:r>
      <w:r>
        <w:rPr>
          <w:rFonts w:ascii="Times New Roman" w:hAnsi="Times New Roman" w:cs="Times New Roman"/>
          <w:highlight w:val="none"/>
          <w:lang w:eastAsia="zh-CN"/>
        </w:rPr>
        <w:t xml:space="preserve">.1 </w:t>
      </w:r>
      <w:r>
        <w:rPr>
          <w:rFonts w:hint="default" w:ascii="Times New Roman" w:hAnsi="Times New Roman" w:cs="Times New Roman"/>
          <w:highlight w:val="none"/>
          <w:lang w:eastAsia="zh-CN"/>
        </w:rPr>
        <w:t>本合同自双方法定代表人、委托代理人或签约代表签名并加盖公司公章或合同专用章后生效。</w:t>
      </w:r>
    </w:p>
    <w:p>
      <w:pPr>
        <w:pStyle w:val="5"/>
        <w:ind w:firstLine="600"/>
        <w:rPr>
          <w:highlight w:val="none"/>
          <w:lang w:eastAsia="zh-CN"/>
        </w:rPr>
      </w:pPr>
      <w:r>
        <w:rPr>
          <w:rFonts w:ascii="Times New Roman" w:hAnsi="Times New Roman" w:cs="Times New Roman"/>
          <w:highlight w:val="none"/>
          <w:lang w:eastAsia="zh-CN"/>
        </w:rPr>
        <w:t>1</w:t>
      </w:r>
      <w:r>
        <w:rPr>
          <w:rFonts w:hint="default" w:ascii="Times New Roman" w:hAnsi="Times New Roman" w:cs="Times New Roman"/>
          <w:highlight w:val="none"/>
          <w:lang w:val="en-US" w:eastAsia="zh-CN"/>
        </w:rPr>
        <w:t>2</w:t>
      </w:r>
      <w:r>
        <w:rPr>
          <w:rFonts w:ascii="Times New Roman" w:hAnsi="Times New Roman" w:cs="Times New Roman"/>
          <w:highlight w:val="none"/>
          <w:lang w:eastAsia="zh-CN"/>
        </w:rPr>
        <w:t>.</w:t>
      </w:r>
      <w:r>
        <w:rPr>
          <w:rFonts w:hint="default" w:ascii="Times New Roman" w:hAnsi="Times New Roman" w:cs="Times New Roman"/>
          <w:highlight w:val="none"/>
          <w:lang w:eastAsia="zh-CN"/>
        </w:rPr>
        <w:t>2</w:t>
      </w:r>
      <w:r>
        <w:rPr>
          <w:rFonts w:ascii="Times New Roman" w:hAnsi="Times New Roman" w:cs="Times New Roman"/>
          <w:highlight w:val="none"/>
          <w:lang w:eastAsia="zh-CN"/>
        </w:rPr>
        <w:t xml:space="preserve"> </w:t>
      </w:r>
      <w:r>
        <w:rPr>
          <w:rFonts w:hint="default" w:ascii="Times New Roman" w:hAnsi="Times New Roman" w:cs="Times New Roman"/>
          <w:highlight w:val="none"/>
          <w:lang w:eastAsia="zh-CN"/>
        </w:rPr>
        <w:t>本合同一式【陆】份，甲方执【肆】份，乙方执【贰】份，具有同等法律效力。</w:t>
      </w:r>
      <w:r>
        <w:rPr>
          <w:rFonts w:ascii="Times New Roman" w:hAnsi="Times New Roman" w:cs="Times New Roman"/>
          <w:highlight w:val="none"/>
          <w:lang w:eastAsia="zh-CN"/>
        </w:rPr>
        <w:br w:type="textWrapping"/>
      </w:r>
      <w:r>
        <w:rPr>
          <w:highlight w:val="none"/>
          <w:lang w:eastAsia="zh-CN"/>
        </w:rPr>
        <w:br w:type="textWrapping"/>
      </w:r>
    </w:p>
    <w:p>
      <w:pPr>
        <w:pStyle w:val="5"/>
        <w:ind w:firstLine="0" w:firstLineChars="0"/>
        <w:rPr>
          <w:rFonts w:ascii="Times New Roman" w:hAnsi="Times New Roman" w:cs="Times New Roman"/>
          <w:highlight w:val="none"/>
          <w:lang w:eastAsia="zh-CN"/>
        </w:rPr>
      </w:pPr>
      <w:r>
        <w:rPr>
          <w:rFonts w:ascii="Times New Roman" w:hAnsi="Times New Roman" w:cs="Times New Roman"/>
          <w:b/>
          <w:bCs/>
          <w:highlight w:val="none"/>
          <w:lang w:eastAsia="zh-CN"/>
        </w:rPr>
        <w:t>甲方（盖章）：</w:t>
      </w:r>
    </w:p>
    <w:p>
      <w:pPr>
        <w:pStyle w:val="5"/>
        <w:ind w:firstLine="600"/>
        <w:rPr>
          <w:rFonts w:ascii="Times New Roman" w:hAnsi="Times New Roman" w:cs="Times New Roman"/>
          <w:highlight w:val="none"/>
          <w:lang w:eastAsia="zh-CN"/>
        </w:rPr>
      </w:pPr>
      <w:r>
        <w:rPr>
          <w:rFonts w:ascii="Times New Roman" w:hAnsi="Times New Roman" w:cs="Times New Roman"/>
          <w:highlight w:val="none"/>
          <w:lang w:eastAsia="zh-CN"/>
        </w:rPr>
        <w:t>法定代表人或授权代表（签字）：</w:t>
      </w:r>
    </w:p>
    <w:p>
      <w:pPr>
        <w:pStyle w:val="5"/>
        <w:ind w:firstLine="600"/>
        <w:rPr>
          <w:rFonts w:ascii="Times New Roman" w:hAnsi="Times New Roman" w:cs="Times New Roman"/>
          <w:highlight w:val="none"/>
          <w:lang w:eastAsia="zh-CN"/>
        </w:rPr>
      </w:pPr>
    </w:p>
    <w:p>
      <w:pPr>
        <w:pStyle w:val="5"/>
        <w:ind w:firstLine="600"/>
        <w:rPr>
          <w:rFonts w:ascii="Times New Roman" w:hAnsi="Times New Roman" w:cs="Times New Roman"/>
          <w:highlight w:val="none"/>
          <w:lang w:eastAsia="zh-CN"/>
        </w:rPr>
      </w:pPr>
      <w:r>
        <w:rPr>
          <w:rFonts w:ascii="Times New Roman" w:hAnsi="Times New Roman" w:cs="Times New Roman"/>
          <w:highlight w:val="none"/>
          <w:lang w:eastAsia="zh-CN"/>
        </w:rPr>
        <w:br w:type="textWrapping"/>
      </w:r>
      <w:r>
        <w:rPr>
          <w:rFonts w:ascii="Times New Roman" w:hAnsi="Times New Roman" w:cs="Times New Roman"/>
          <w:b/>
          <w:bCs/>
          <w:highlight w:val="none"/>
          <w:lang w:eastAsia="zh-CN"/>
        </w:rPr>
        <w:t>乙方（盖章）：</w:t>
      </w:r>
    </w:p>
    <w:p>
      <w:pPr>
        <w:pStyle w:val="5"/>
        <w:ind w:firstLine="600"/>
        <w:rPr>
          <w:highlight w:val="none"/>
          <w:lang w:eastAsia="zh-CN"/>
        </w:rPr>
      </w:pPr>
      <w:r>
        <w:rPr>
          <w:rFonts w:ascii="Times New Roman" w:hAnsi="Times New Roman" w:cs="Times New Roman"/>
          <w:highlight w:val="none"/>
          <w:lang w:eastAsia="zh-CN"/>
        </w:rPr>
        <w:t>法定代表人或授权代表（签字）：</w:t>
      </w:r>
    </w:p>
    <w:p>
      <w:pPr>
        <w:pStyle w:val="5"/>
        <w:ind w:firstLine="600"/>
        <w:rPr>
          <w:rFonts w:ascii="等线" w:hAnsi="等线" w:eastAsia="等线"/>
          <w:sz w:val="28"/>
          <w:szCs w:val="28"/>
          <w:highlight w:val="none"/>
          <w:lang w:eastAsia="zh-CN"/>
        </w:rPr>
      </w:pPr>
      <w:r>
        <w:rPr>
          <w:highlight w:val="none"/>
          <w:lang w:eastAsia="zh-CN"/>
        </w:rPr>
        <w:br w:type="textWrapping"/>
      </w:r>
    </w:p>
    <w:p>
      <w:pPr>
        <w:rPr>
          <w:rFonts w:hint="default"/>
          <w:highlight w:val="none"/>
          <w:lang w:eastAsia="zh-CN"/>
        </w:rPr>
      </w:pPr>
    </w:p>
    <w:p>
      <w:pPr>
        <w:rPr>
          <w:highlight w:val="none"/>
        </w:rPr>
      </w:pPr>
    </w:p>
    <w:p>
      <w:pPr>
        <w:rPr>
          <w:highlight w:val="none"/>
        </w:rPr>
      </w:pPr>
    </w:p>
    <w:p/>
    <w:p/>
    <w:sectPr>
      <w:headerReference r:id="rId5" w:type="default"/>
      <w:footerReference r:id="rId6" w:type="default"/>
      <w:pgSz w:w="12240" w:h="15840"/>
      <w:pgMar w:top="1440" w:right="1440" w:bottom="1440"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24</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caps/>
        <w:sz w:val="21"/>
        <w:szCs w:val="21"/>
      </w:rPr>
    </w:pPr>
    <w:r>
      <w:rPr>
        <w:sz w:val="21"/>
      </w:rPr>
      <w:pict>
        <v:shape id="文本框 3" o:spid="_x0000_s4097"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eastAsia="宋体"/>
        <w:lang w:val="en-US" w:eastAsia="zh-CN"/>
      </w:rPr>
    </w:pPr>
    <w:r>
      <w:rPr>
        <w:rFonts w:hint="eastAsia"/>
        <w:lang w:val="en-US" w:eastAsia="zh-CN"/>
      </w:rPr>
      <w:t>买卖合同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612F18"/>
    <w:rsid w:val="45D80E0A"/>
    <w:rsid w:val="6E47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link w:val="35"/>
    <w:qFormat/>
    <w:uiPriority w:val="1"/>
    <w:pPr>
      <w:spacing w:before="120" w:after="120"/>
      <w:outlineLvl w:val="1"/>
    </w:pPr>
    <w:rPr>
      <w:rFonts w:eastAsia="黑体"/>
      <w:sz w:val="32"/>
    </w:rPr>
  </w:style>
  <w:style w:type="paragraph" w:styleId="6">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sz w:val="28"/>
      <w:szCs w:val="28"/>
      <w:lang w:val="en-US" w:eastAsia="zh-CN" w:bidi="ar-SA"/>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link w:val="30"/>
    <w:qFormat/>
    <w:uiPriority w:val="0"/>
    <w:pPr>
      <w:spacing w:line="360" w:lineRule="auto"/>
      <w:ind w:firstLine="200" w:firstLineChars="200"/>
      <w:jc w:val="left"/>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unhideWhenUsed/>
    <w:qFormat/>
    <w:uiPriority w:val="99"/>
    <w:pPr>
      <w:jc w:val="left"/>
    </w:pPr>
  </w:style>
  <w:style w:type="paragraph" w:styleId="9">
    <w:name w:val="Body Text"/>
    <w:basedOn w:val="1"/>
    <w:next w:val="1"/>
    <w:qFormat/>
    <w:uiPriority w:val="0"/>
    <w:pPr>
      <w:jc w:val="center"/>
    </w:pPr>
    <w:rPr>
      <w:rFonts w:ascii="幼圆" w:eastAsia="幼圆"/>
      <w:b/>
      <w:sz w:val="44"/>
    </w:rPr>
  </w:style>
  <w:style w:type="paragraph" w:styleId="10">
    <w:name w:val="Balloon Text"/>
    <w:basedOn w:val="1"/>
    <w:link w:val="32"/>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uiPriority w:val="39"/>
    <w:pPr>
      <w:ind w:left="420" w:leftChars="20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Hyperlink"/>
    <w:basedOn w:val="18"/>
    <w:unhideWhenUsed/>
    <w:qFormat/>
    <w:uiPriority w:val="99"/>
    <w:rPr>
      <w:rFonts w:ascii="Times New Roman" w:hAnsi="Times New Roman" w:eastAsia="宋体" w:cs="Times New Roman"/>
      <w:color w:val="0000FF"/>
      <w:u w:val="single"/>
    </w:rPr>
  </w:style>
  <w:style w:type="paragraph" w:styleId="20">
    <w:name w:val="List Paragraph"/>
    <w:basedOn w:val="1"/>
    <w:qFormat/>
    <w:uiPriority w:val="34"/>
    <w:pPr>
      <w:ind w:firstLine="420" w:firstLineChars="200"/>
    </w:pPr>
  </w:style>
  <w:style w:type="paragraph" w:customStyle="1" w:styleId="2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2">
    <w:name w:val="_Style 21"/>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
    <w:basedOn w:val="1"/>
    <w:qFormat/>
    <w:uiPriority w:val="99"/>
    <w:pPr>
      <w:ind w:firstLine="420" w:firstLineChars="200"/>
    </w:pPr>
  </w:style>
  <w:style w:type="paragraph" w:customStyle="1" w:styleId="25">
    <w:name w:val="Body text (2)1"/>
    <w:basedOn w:val="1"/>
    <w:link w:val="33"/>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列出段落11"/>
    <w:basedOn w:val="1"/>
    <w:qFormat/>
    <w:uiPriority w:val="99"/>
    <w:pPr>
      <w:ind w:firstLine="420" w:firstLineChars="200"/>
    </w:pPr>
  </w:style>
  <w:style w:type="paragraph" w:customStyle="1" w:styleId="28">
    <w:name w:val="TOC Heading"/>
    <w:basedOn w:val="3"/>
    <w:next w:val="1"/>
    <w:unhideWhenUsed/>
    <w:qFormat/>
    <w:uiPriority w:val="39"/>
    <w:pPr>
      <w:spacing w:before="240" w:beforeAutospacing="0" w:after="0" w:afterAutospacing="0" w:line="259" w:lineRule="auto"/>
      <w:outlineLvl w:val="9"/>
    </w:pPr>
    <w:rPr>
      <w:rFonts w:ascii="Cambria" w:hAnsi="Cambria" w:eastAsia="宋体" w:cs="Times New Roman"/>
      <w:b w:val="0"/>
      <w:bCs w:val="0"/>
      <w:color w:val="366091"/>
      <w:kern w:val="0"/>
      <w:sz w:val="32"/>
      <w:szCs w:val="32"/>
      <w:lang w:eastAsia="zh-CN"/>
    </w:rPr>
  </w:style>
  <w:style w:type="character" w:customStyle="1" w:styleId="29">
    <w:name w:val="页脚 字符"/>
    <w:link w:val="11"/>
    <w:qFormat/>
    <w:uiPriority w:val="99"/>
    <w:rPr>
      <w:rFonts w:ascii="Calibri" w:hAnsi="Calibri" w:eastAsiaTheme="minorEastAsia" w:cstheme="minorBidi"/>
      <w:kern w:val="0"/>
      <w:sz w:val="18"/>
      <w:szCs w:val="18"/>
    </w:rPr>
  </w:style>
  <w:style w:type="character" w:customStyle="1" w:styleId="30">
    <w:name w:val="zjb正文 字符"/>
    <w:basedOn w:val="18"/>
    <w:link w:val="5"/>
    <w:qFormat/>
    <w:uiPriority w:val="0"/>
    <w:rPr>
      <w:rFonts w:ascii="仿宋_GB2312" w:hAnsi="仿宋" w:eastAsia="仿宋_GB2312" w:cs="宋体"/>
      <w:color w:val="000000"/>
      <w:sz w:val="30"/>
      <w:szCs w:val="30"/>
    </w:rPr>
  </w:style>
  <w:style w:type="character" w:customStyle="1" w:styleId="31">
    <w:name w:val="f14w1"/>
    <w:qFormat/>
    <w:uiPriority w:val="99"/>
    <w:rPr>
      <w:rFonts w:ascii="Times New Roman" w:hAnsi="Times New Roman" w:eastAsia="宋体" w:cs="Times New Roman"/>
      <w:b/>
      <w:color w:val="002569"/>
      <w:sz w:val="21"/>
    </w:rPr>
  </w:style>
  <w:style w:type="character" w:customStyle="1" w:styleId="32">
    <w:name w:val="批注框文本 字符"/>
    <w:link w:val="10"/>
    <w:semiHidden/>
    <w:qFormat/>
    <w:uiPriority w:val="99"/>
    <w:rPr>
      <w:rFonts w:asciiTheme="minorHAnsi" w:hAnsiTheme="minorHAnsi" w:eastAsiaTheme="minorEastAsia" w:cstheme="minorBidi"/>
      <w:sz w:val="18"/>
      <w:szCs w:val="18"/>
    </w:rPr>
  </w:style>
  <w:style w:type="character" w:customStyle="1" w:styleId="33">
    <w:name w:val="Body text (2)_"/>
    <w:link w:val="25"/>
    <w:qFormat/>
    <w:uiPriority w:val="99"/>
    <w:rPr>
      <w:rFonts w:ascii="MingLiU" w:hAnsi="Calibri" w:eastAsia="MingLiU" w:cs="MingLiU"/>
      <w:sz w:val="30"/>
      <w:szCs w:val="30"/>
    </w:rPr>
  </w:style>
  <w:style w:type="character" w:customStyle="1" w:styleId="34">
    <w:name w:val="页眉 字符"/>
    <w:link w:val="12"/>
    <w:semiHidden/>
    <w:qFormat/>
    <w:uiPriority w:val="99"/>
    <w:rPr>
      <w:rFonts w:ascii="Calibri" w:hAnsi="Calibri" w:eastAsiaTheme="minorEastAsia" w:cstheme="minorBidi"/>
      <w:kern w:val="0"/>
      <w:sz w:val="18"/>
      <w:szCs w:val="18"/>
    </w:rPr>
  </w:style>
  <w:style w:type="character" w:customStyle="1" w:styleId="35">
    <w:name w:val="标题 2 字符"/>
    <w:link w:val="4"/>
    <w:qFormat/>
    <w:uiPriority w:val="1"/>
    <w:rPr>
      <w:rFonts w:eastAsia="黑体" w:asciiTheme="minorHAnsi" w:hAnsiTheme="minorHAnsi" w:cstheme="minorBid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2023-04-25T08:15:00Z</dcterms:created>
  <dc:creator>Administrator</dc:creator>
  <cp:lastModifiedBy>怀诗雪</cp:lastModifiedBy>
  <cp:lastPrinted>2023-08-15T06:49:00Z</cp:lastPrinted>
  <dcterms:modified xsi:type="dcterms:W3CDTF">2023-08-17T01:29:23Z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