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w:t>
      </w:r>
      <w:r>
        <w:rPr>
          <w:rFonts w:hint="eastAsia" w:ascii="仿宋" w:hAnsi="仿宋" w:eastAsia="仿宋" w:cs="仿宋"/>
          <w:sz w:val="32"/>
          <w:szCs w:val="32"/>
          <w:lang w:val="en-US" w:eastAsia="zh-CN"/>
        </w:rPr>
        <w:t>复新301、362机位旁车行道限高杆项目（第五次）</w:t>
      </w:r>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w:t>
      </w:r>
      <w:bookmarkStart w:id="0" w:name="_GoBack"/>
      <w:bookmarkEnd w:id="0"/>
      <w:r>
        <w:rPr>
          <w:rFonts w:hint="eastAsia" w:ascii="方正仿宋_GBK" w:hAnsi="方正仿宋_GBK" w:eastAsia="方正仿宋_GBK" w:cs="方正仿宋_GBK"/>
          <w:sz w:val="32"/>
          <w:szCs w:val="32"/>
          <w:lang w:val="en-US" w:eastAsia="zh-CN"/>
        </w:rPr>
        <w:t>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628C3BC7"/>
    <w:rsid w:val="1A806A2A"/>
    <w:rsid w:val="25263C86"/>
    <w:rsid w:val="29B47AA5"/>
    <w:rsid w:val="2A163367"/>
    <w:rsid w:val="325467E9"/>
    <w:rsid w:val="46223908"/>
    <w:rsid w:val="5C1C580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230</Characters>
  <Lines>0</Lines>
  <Paragraphs>0</Paragraphs>
  <TotalTime>0</TotalTime>
  <ScaleCrop>false</ScaleCrop>
  <LinksUpToDate>false</LinksUpToDate>
  <CharactersWithSpaces>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2023-07-21T07:45:38Z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A88FF081C205482CA42269A3CE5187E0</vt:lpwstr>
  </property>
</Properties>
</file>