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简体" w:hAnsi="方正小标宋简体" w:eastAsia="方正小标宋简体"/>
          <w:color w:val="auto"/>
          <w:sz w:val="52"/>
          <w:szCs w:val="52"/>
        </w:rPr>
      </w:pPr>
      <w:r>
        <w:rPr>
          <w:rFonts w:hint="eastAsia" w:ascii="方正小标宋简体" w:hAnsi="方正小标宋简体" w:eastAsia="方正小标宋简体"/>
          <w:color w:val="auto"/>
          <w:sz w:val="52"/>
          <w:szCs w:val="52"/>
        </w:rPr>
        <w:t>重庆江北</w:t>
      </w:r>
      <w:r>
        <w:rPr>
          <w:rFonts w:ascii="方正小标宋简体" w:hAnsi="方正小标宋简体" w:eastAsia="方正小标宋简体"/>
          <w:color w:val="auto"/>
          <w:sz w:val="52"/>
          <w:szCs w:val="52"/>
        </w:rPr>
        <w:t>国际</w:t>
      </w:r>
      <w:r>
        <w:rPr>
          <w:rFonts w:hint="eastAsia" w:ascii="方正小标宋简体" w:hAnsi="方正小标宋简体" w:eastAsia="方正小标宋简体"/>
          <w:color w:val="auto"/>
          <w:sz w:val="52"/>
          <w:szCs w:val="52"/>
        </w:rPr>
        <w:t>机场有限公司</w:t>
      </w:r>
    </w:p>
    <w:p>
      <w:pPr>
        <w:jc w:val="center"/>
        <w:rPr>
          <w:rFonts w:hint="eastAsia" w:ascii="仿宋" w:hAnsi="仿宋" w:eastAsia="仿宋"/>
          <w:b/>
          <w:color w:val="auto"/>
          <w:sz w:val="52"/>
          <w:szCs w:val="52"/>
        </w:rPr>
      </w:pP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eastAsia" w:ascii="方正小标宋简体" w:hAnsi="方正小标宋简体" w:eastAsia="方正小标宋简体"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r>
        <w:rPr>
          <w:rFonts w:hint="eastAsia" w:ascii="方正小标宋_GBK" w:hAnsi="方正小标宋_GBK" w:eastAsia="方正小标宋_GBK" w:cs="方正小标宋_GBK"/>
          <w:color w:val="auto"/>
          <w:sz w:val="44"/>
          <w:szCs w:val="44"/>
          <w:u w:val="single"/>
        </w:rPr>
        <w:t xml:space="preserve">   </w:t>
      </w:r>
      <w:r>
        <w:rPr>
          <w:rFonts w:hint="eastAsia" w:ascii="方正小标宋_GBK" w:hAnsi="方正小标宋_GBK" w:eastAsia="方正小标宋_GBK" w:cs="方正小标宋_GBK"/>
          <w:color w:val="auto"/>
          <w:sz w:val="44"/>
          <w:szCs w:val="44"/>
          <w:u w:val="single"/>
          <w:lang w:val="en-US" w:eastAsia="zh-CN"/>
        </w:rPr>
        <w:t>机坪运行统一规范主题竞赛活动</w:t>
      </w:r>
      <w:r>
        <w:rPr>
          <w:rFonts w:hint="eastAsia" w:ascii="方正小标宋_GBK" w:hAnsi="方正小标宋_GBK" w:eastAsia="方正小标宋_GBK" w:cs="方正小标宋_GBK"/>
          <w:color w:val="auto"/>
          <w:sz w:val="44"/>
          <w:szCs w:val="44"/>
          <w:u w:val="single"/>
        </w:rPr>
        <w:t xml:space="preserve"> </w:t>
      </w:r>
      <w:r>
        <w:rPr>
          <w:rFonts w:hint="eastAsia" w:ascii="方正小标宋简体" w:hAnsi="方正小标宋简体" w:eastAsia="方正小标宋简体" w:cs="方正小标宋_GBK"/>
          <w:color w:val="auto"/>
          <w:sz w:val="44"/>
          <w:szCs w:val="44"/>
          <w:u w:val="single"/>
        </w:rPr>
        <w:t xml:space="preserve"> </w:t>
      </w:r>
      <w:r>
        <w:rPr>
          <w:rFonts w:hint="eastAsia" w:ascii="方正小标宋简体" w:hAnsi="方正小标宋简体" w:eastAsia="方正小标宋简体" w:cs="方正小标宋_GBK"/>
          <w:color w:val="auto"/>
          <w:sz w:val="44"/>
          <w:szCs w:val="44"/>
        </w:rPr>
        <w:t>项目</w:t>
      </w:r>
    </w:p>
    <w:p>
      <w:pPr>
        <w:jc w:val="center"/>
        <w:rPr>
          <w:rFonts w:hint="eastAsia" w:ascii="方正小标宋简体" w:hAnsi="方正小标宋简体" w:eastAsia="方正小标宋简体" w:cs="方正小标宋_GBK"/>
          <w:b/>
          <w:color w:val="auto"/>
          <w:sz w:val="32"/>
        </w:rPr>
      </w:pPr>
      <w:r>
        <w:rPr>
          <w:rFonts w:hint="eastAsia" w:ascii="方正小标宋简体" w:hAnsi="方正小标宋简体" w:eastAsia="方正小标宋简体" w:cs="方正小标宋_GBK"/>
          <w:color w:val="auto"/>
          <w:sz w:val="44"/>
          <w:szCs w:val="44"/>
        </w:rPr>
        <w:t>比选文件</w:t>
      </w:r>
    </w:p>
    <w:p>
      <w:pPr>
        <w:jc w:val="center"/>
        <w:rPr>
          <w:rFonts w:hint="eastAsia" w:ascii="方正小标宋_GBK" w:hAnsi="方正小标宋_GBK" w:eastAsia="方正小标宋_GBK" w:cs="方正小标宋_GBK"/>
          <w:b/>
          <w:color w:val="auto"/>
          <w:sz w:val="32"/>
        </w:rPr>
      </w:pPr>
    </w:p>
    <w:p>
      <w:pPr>
        <w:jc w:val="center"/>
        <w:rPr>
          <w:rFonts w:hint="default" w:ascii="方正小标宋简体" w:hAnsi="方正小标宋简体" w:eastAsia="方正小标宋简体" w:cs="方正小标宋_GBK"/>
          <w:color w:val="auto"/>
          <w:sz w:val="32"/>
          <w:u w:val="single"/>
          <w:lang w:val="en-US"/>
        </w:rPr>
      </w:pPr>
      <w:r>
        <w:rPr>
          <w:rFonts w:hint="eastAsia" w:ascii="方正小标宋简体" w:hAnsi="方正小标宋简体" w:eastAsia="方正小标宋简体" w:cs="方正小标宋_GBK"/>
          <w:color w:val="auto"/>
          <w:sz w:val="32"/>
        </w:rPr>
        <w:t>编号：</w:t>
      </w:r>
      <w:r>
        <w:rPr>
          <w:rFonts w:hint="eastAsia" w:eastAsia="方正小标宋简体"/>
          <w:color w:val="auto"/>
          <w:sz w:val="32"/>
          <w:lang w:val="en-US" w:eastAsia="zh-CN"/>
        </w:rPr>
        <w:t>fh-2023-11</w:t>
      </w:r>
    </w:p>
    <w:p>
      <w:pPr>
        <w:jc w:val="center"/>
        <w:rPr>
          <w:rFonts w:hint="eastAsia" w:ascii="方正小标宋_GBK" w:hAnsi="方正小标宋_GBK" w:eastAsia="方正小标宋_GBK" w:cs="方正小标宋_GBK"/>
          <w:b/>
          <w:color w:val="auto"/>
          <w:sz w:val="32"/>
        </w:rPr>
      </w:pPr>
    </w:p>
    <w:p>
      <w:pP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_GBK" w:hAnsi="方正小标宋_GBK" w:eastAsia="方正小标宋_GBK" w:cs="方正小标宋_GBK"/>
          <w:b/>
          <w:color w:val="auto"/>
          <w:sz w:val="52"/>
        </w:rPr>
      </w:pPr>
    </w:p>
    <w:p>
      <w:pPr>
        <w:jc w:val="center"/>
        <w:rPr>
          <w:rFonts w:hint="eastAsia" w:ascii="方正小标宋简体" w:hAnsi="方正小标宋简体" w:eastAsia="方正小标宋简体" w:cs="方正小标宋_GBK"/>
          <w:color w:val="auto"/>
          <w:sz w:val="32"/>
          <w:szCs w:val="32"/>
        </w:rPr>
      </w:pPr>
      <w:r>
        <w:rPr>
          <w:rFonts w:hint="eastAsia" w:ascii="方正小标宋简体" w:hAnsi="方正小标宋简体" w:eastAsia="方正小标宋简体" w:cs="方正小标宋_GBK"/>
          <w:color w:val="auto"/>
          <w:sz w:val="32"/>
          <w:szCs w:val="32"/>
        </w:rPr>
        <w:t>重庆江北国际机场有限公司</w:t>
      </w:r>
    </w:p>
    <w:p>
      <w:pPr>
        <w:jc w:val="center"/>
        <w:rPr>
          <w:rFonts w:eastAsia="方正小标宋简体"/>
          <w:color w:val="auto"/>
          <w:sz w:val="32"/>
          <w:szCs w:val="32"/>
        </w:rPr>
      </w:pPr>
      <w:r>
        <w:rPr>
          <w:rFonts w:eastAsia="方正小标宋简体"/>
          <w:color w:val="auto"/>
          <w:sz w:val="32"/>
          <w:szCs w:val="32"/>
        </w:rPr>
        <w:t>飞行区</w:t>
      </w:r>
      <w:r>
        <w:rPr>
          <w:rFonts w:hint="eastAsia" w:eastAsia="方正小标宋简体"/>
          <w:color w:val="auto"/>
          <w:sz w:val="32"/>
          <w:szCs w:val="32"/>
          <w:lang w:val="en-US" w:eastAsia="zh-CN"/>
        </w:rPr>
        <w:t>航务</w:t>
      </w:r>
      <w:r>
        <w:rPr>
          <w:rFonts w:eastAsia="方正小标宋简体"/>
          <w:color w:val="auto"/>
          <w:sz w:val="32"/>
          <w:szCs w:val="32"/>
        </w:rPr>
        <w:t>管理部（代章）</w:t>
      </w:r>
    </w:p>
    <w:p>
      <w:pPr>
        <w:rPr>
          <w:rFonts w:eastAsia="仿宋"/>
          <w:b/>
          <w:color w:val="auto"/>
          <w:sz w:val="32"/>
          <w:szCs w:val="32"/>
        </w:rPr>
      </w:pPr>
    </w:p>
    <w:p>
      <w:pPr>
        <w:jc w:val="center"/>
        <w:rPr>
          <w:rFonts w:eastAsia="方正小标宋简体"/>
          <w:color w:val="auto"/>
          <w:sz w:val="32"/>
          <w:szCs w:val="32"/>
        </w:rPr>
      </w:pPr>
      <w:r>
        <w:rPr>
          <w:rFonts w:eastAsia="方正小标宋简体"/>
          <w:color w:val="auto"/>
          <w:sz w:val="32"/>
          <w:szCs w:val="32"/>
        </w:rPr>
        <w:t>二〇二</w:t>
      </w:r>
      <w:r>
        <w:rPr>
          <w:rFonts w:hint="eastAsia" w:eastAsia="方正小标宋简体"/>
          <w:color w:val="auto"/>
          <w:sz w:val="32"/>
          <w:szCs w:val="32"/>
          <w:lang w:val="en-US" w:eastAsia="zh-CN"/>
        </w:rPr>
        <w:t>三</w:t>
      </w:r>
      <w:r>
        <w:rPr>
          <w:rFonts w:eastAsia="方正小标宋简体"/>
          <w:color w:val="auto"/>
          <w:sz w:val="32"/>
          <w:szCs w:val="32"/>
        </w:rPr>
        <w:t>年</w:t>
      </w:r>
      <w:r>
        <w:rPr>
          <w:rFonts w:hint="eastAsia" w:eastAsia="方正小标宋简体"/>
          <w:color w:val="auto"/>
          <w:sz w:val="32"/>
          <w:szCs w:val="32"/>
          <w:u w:val="single"/>
          <w:lang w:val="en-US" w:eastAsia="zh-CN"/>
        </w:rPr>
        <w:t>六</w:t>
      </w:r>
      <w:r>
        <w:rPr>
          <w:rFonts w:eastAsia="方正小标宋简体"/>
          <w:color w:val="auto"/>
          <w:sz w:val="32"/>
          <w:szCs w:val="32"/>
        </w:rPr>
        <w:t>月</w:t>
      </w:r>
    </w:p>
    <w:p>
      <w:pPr>
        <w:ind w:firstLine="2880" w:firstLineChars="900"/>
        <w:rPr>
          <w:rFonts w:ascii="方正小标宋简体" w:eastAsia="方正小标宋简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r>
        <w:rPr>
          <w:rFonts w:hint="eastAsia" w:ascii="方正小标宋_GBK" w:hAnsi="方正小标宋_GBK" w:eastAsia="方正小标宋_GBK" w:cs="方正小标宋_GBK"/>
          <w:color w:val="auto"/>
          <w:sz w:val="44"/>
          <w:szCs w:val="44"/>
        </w:rPr>
        <w:t>第一章  比选文件</w:t>
      </w:r>
    </w:p>
    <w:p>
      <w:pPr>
        <w:spacing w:line="600" w:lineRule="exact"/>
        <w:rPr>
          <w:rFonts w:ascii="方正小标宋简体" w:hAnsi="仿宋" w:eastAsia="方正小标宋简体"/>
          <w:color w:val="auto"/>
          <w:sz w:val="44"/>
          <w:szCs w:val="44"/>
        </w:rPr>
      </w:pP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重庆江北国际机场有限公司决定于近期对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机坪运行统一规范主题竞赛活动项目</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一、项目内容</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1.1项目名称：</w:t>
      </w:r>
      <w:r>
        <w:rPr>
          <w:rFonts w:hint="eastAsia" w:ascii="仿宋" w:hAnsi="仿宋" w:eastAsia="仿宋" w:cs="仿宋"/>
          <w:color w:val="auto"/>
          <w:sz w:val="28"/>
          <w:szCs w:val="28"/>
          <w:u w:val="none"/>
          <w:lang w:val="en-US" w:eastAsia="zh-CN"/>
        </w:rPr>
        <w:t>机坪运行统一规范主题竞赛活动项目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1.2项目概述</w:t>
      </w:r>
      <w:r>
        <w:rPr>
          <w:rFonts w:hint="eastAsia" w:ascii="方正仿宋_GBK" w:hAnsi="方正仿宋_GBK" w:eastAsia="方正仿宋_GBK" w:cs="方正仿宋_GBK"/>
          <w:color w:val="auto"/>
          <w:sz w:val="32"/>
          <w:szCs w:val="32"/>
          <w:lang w:val="en-US" w:eastAsia="zh-CN"/>
        </w:rPr>
        <w:t>：</w:t>
      </w:r>
      <w:r>
        <w:rPr>
          <w:rFonts w:hint="eastAsia" w:ascii="仿宋" w:hAnsi="仿宋" w:eastAsia="仿宋" w:cs="仿宋"/>
          <w:color w:val="auto"/>
          <w:kern w:val="0"/>
          <w:sz w:val="28"/>
          <w:szCs w:val="28"/>
          <w:lang w:val="en-US" w:eastAsia="zh-CN"/>
        </w:rPr>
        <w:t>为进一步巩固机坪运行统一规范管理成果，提升机坪安全运行保障能力，机坪运行管理委员会拟举办机坪运行统一规范主题竞赛活动。</w:t>
      </w:r>
    </w:p>
    <w:p>
      <w:pPr>
        <w:widowControl/>
        <w:spacing w:line="46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二、项目要求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2.1比选响应人负责竞赛活动服务和奖品购置，具体包括讲台布置、背景墙制作、展台布置、展板制作、横幅制作、音响设备租赁、观众椅租赁、奖品购置、现场视频录像、拍照、后期宣传视频制作、制作安装、活动撤场等工作（详见附件5</w:t>
      </w:r>
      <w:r>
        <w:rPr>
          <w:rFonts w:hint="eastAsia" w:ascii="仿宋" w:hAnsi="仿宋" w:eastAsia="仿宋" w:cs="仿宋"/>
          <w:b w:val="0"/>
          <w:bCs w:val="0"/>
          <w:color w:val="auto"/>
          <w:kern w:val="0"/>
          <w:sz w:val="28"/>
          <w:szCs w:val="28"/>
          <w:lang w:val="en-US" w:eastAsia="zh-CN"/>
        </w:rPr>
        <w:t>表1</w:t>
      </w:r>
      <w:r>
        <w:rPr>
          <w:rFonts w:hint="eastAsia" w:ascii="仿宋" w:hAnsi="仿宋" w:eastAsia="仿宋" w:cs="仿宋"/>
          <w:b w:val="0"/>
          <w:bCs w:val="0"/>
          <w:color w:val="auto"/>
          <w:kern w:val="0"/>
          <w:sz w:val="28"/>
          <w:szCs w:val="28"/>
          <w:u w:val="none"/>
          <w:lang w:val="en-US" w:eastAsia="zh-CN"/>
        </w:rPr>
        <w:t>机坪运行统一规范主题竞赛活动</w:t>
      </w:r>
      <w:r>
        <w:rPr>
          <w:rFonts w:hint="eastAsia" w:ascii="仿宋" w:hAnsi="仿宋" w:eastAsia="仿宋" w:cs="仿宋"/>
          <w:b w:val="0"/>
          <w:bCs w:val="0"/>
          <w:color w:val="auto"/>
          <w:kern w:val="0"/>
          <w:sz w:val="28"/>
          <w:szCs w:val="28"/>
          <w:lang w:val="en-US" w:eastAsia="zh-CN"/>
        </w:rPr>
        <w:t>竞赛奖品需求表和</w:t>
      </w:r>
      <w:r>
        <w:rPr>
          <w:rFonts w:hint="eastAsia" w:ascii="仿宋" w:hAnsi="仿宋" w:eastAsia="仿宋" w:cs="仿宋"/>
          <w:b w:val="0"/>
          <w:bCs w:val="0"/>
          <w:color w:val="auto"/>
          <w:kern w:val="0"/>
          <w:sz w:val="28"/>
          <w:szCs w:val="28"/>
          <w:u w:val="none"/>
          <w:lang w:val="en-US" w:eastAsia="zh-CN"/>
        </w:rPr>
        <w:t>表2机坪运行统一规范主题竞赛活动服务</w:t>
      </w:r>
      <w:r>
        <w:rPr>
          <w:rFonts w:hint="eastAsia" w:ascii="仿宋" w:hAnsi="仿宋" w:eastAsia="仿宋" w:cs="仿宋"/>
          <w:b w:val="0"/>
          <w:bCs w:val="0"/>
          <w:color w:val="auto"/>
          <w:kern w:val="0"/>
          <w:sz w:val="28"/>
          <w:szCs w:val="28"/>
          <w:highlight w:val="none"/>
          <w:u w:val="none"/>
          <w:lang w:val="en-US" w:eastAsia="zh-CN"/>
        </w:rPr>
        <w:t>需求表</w:t>
      </w:r>
      <w:r>
        <w:rPr>
          <w:rFonts w:hint="eastAsia" w:ascii="仿宋" w:hAnsi="仿宋" w:eastAsia="仿宋" w:cs="仿宋"/>
          <w:b w:val="0"/>
          <w:bCs w:val="0"/>
          <w:color w:val="auto"/>
          <w:kern w:val="0"/>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b w:val="0"/>
          <w:bCs w:val="0"/>
          <w:color w:val="auto"/>
          <w:kern w:val="0"/>
          <w:sz w:val="28"/>
          <w:szCs w:val="28"/>
          <w:lang w:val="en-US" w:eastAsia="zh-CN" w:bidi="ar-SA"/>
        </w:rPr>
        <w:t>2.2 本项目具体地点在重庆江北国际机场飞行区内。</w:t>
      </w:r>
    </w:p>
    <w:p>
      <w:pPr>
        <w:widowControl/>
        <w:spacing w:line="460" w:lineRule="exact"/>
        <w:ind w:firstLine="562" w:firstLineChars="200"/>
        <w:jc w:val="left"/>
        <w:rPr>
          <w:rFonts w:hint="eastAsia"/>
          <w:color w:val="auto"/>
        </w:rPr>
      </w:pPr>
      <w:r>
        <w:rPr>
          <w:rFonts w:hint="eastAsia" w:ascii="仿宋" w:hAnsi="仿宋" w:eastAsia="仿宋" w:cs="仿宋"/>
          <w:b/>
          <w:color w:val="auto"/>
          <w:sz w:val="28"/>
          <w:szCs w:val="28"/>
        </w:rPr>
        <w:t>三、资质要求</w:t>
      </w:r>
    </w:p>
    <w:p>
      <w:pPr>
        <w:widowControl/>
        <w:spacing w:line="46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3.1 资质要求</w:t>
      </w:r>
    </w:p>
    <w:p>
      <w:pPr>
        <w:widowControl/>
        <w:snapToGrid w:val="0"/>
        <w:spacing w:line="46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rPr>
        <w:t>3.1 响应人必须是中华人民共和国注册的具有独立法人资格的企业（须提供营业执照复印件加盖鲜章）。</w:t>
      </w:r>
    </w:p>
    <w:p>
      <w:pPr>
        <w:widowControl/>
        <w:spacing w:line="460" w:lineRule="exact"/>
        <w:ind w:firstLine="561"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 业绩要求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提供</w:t>
      </w:r>
      <w:r>
        <w:rPr>
          <w:rFonts w:hint="eastAsia" w:ascii="方正仿宋_GBK" w:hAnsi="方正仿宋_GBK" w:eastAsia="方正仿宋_GBK" w:cs="方正仿宋_GBK"/>
          <w:color w:val="auto"/>
          <w:sz w:val="28"/>
          <w:szCs w:val="28"/>
        </w:rPr>
        <w:t>2018年</w:t>
      </w:r>
      <w:r>
        <w:rPr>
          <w:rFonts w:hint="eastAsia" w:ascii="方正仿宋_GBK" w:hAnsi="方正仿宋_GBK" w:eastAsia="方正仿宋_GBK" w:cs="方正仿宋_GBK"/>
          <w:color w:val="auto"/>
          <w:sz w:val="28"/>
          <w:szCs w:val="28"/>
          <w:lang w:val="en-US" w:eastAsia="zh-CN"/>
        </w:rPr>
        <w:t>1月1日</w:t>
      </w:r>
      <w:r>
        <w:rPr>
          <w:rFonts w:hint="eastAsia" w:ascii="方正仿宋_GBK" w:hAnsi="方正仿宋_GBK" w:eastAsia="方正仿宋_GBK" w:cs="方正仿宋_GBK"/>
          <w:color w:val="auto"/>
          <w:sz w:val="28"/>
          <w:szCs w:val="28"/>
        </w:rPr>
        <w:t>以来</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以合同签订时间为准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，担任过2个合同金额在</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万（含）以上的</w:t>
      </w:r>
      <w:r>
        <w:rPr>
          <w:rFonts w:hint="eastAsia" w:ascii="方正仿宋_GBK" w:hAnsi="方正仿宋_GBK" w:eastAsia="方正仿宋_GBK" w:cs="方正仿宋_GBK"/>
          <w:color w:val="auto"/>
          <w:sz w:val="28"/>
          <w:szCs w:val="28"/>
          <w:lang w:val="en-US" w:eastAsia="zh-CN"/>
        </w:rPr>
        <w:t>演出服务项目或竞赛服务</w:t>
      </w:r>
      <w:r>
        <w:rPr>
          <w:rFonts w:hint="eastAsia" w:ascii="方正仿宋_GBK" w:hAnsi="方正仿宋_GBK" w:eastAsia="方正仿宋_GBK" w:cs="方正仿宋_GBK"/>
          <w:color w:val="auto"/>
          <w:sz w:val="28"/>
          <w:szCs w:val="28"/>
        </w:rPr>
        <w:t>项目业绩。（提供有效合同复印件，加盖公章）。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3</w:t>
      </w:r>
      <w:r>
        <w:rPr>
          <w:rFonts w:hint="eastAsia" w:ascii="方正仿宋_GBK" w:hAnsi="方正仿宋_GBK" w:eastAsia="方正仿宋_GBK" w:cs="方正仿宋_GBK"/>
          <w:color w:val="auto"/>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eastAsia="方正仿宋_GBK"/>
          <w:color w:val="auto"/>
          <w:sz w:val="28"/>
          <w:szCs w:val="28"/>
        </w:rPr>
        <w:t>（1）</w:t>
      </w:r>
      <w:r>
        <w:rPr>
          <w:rFonts w:hint="eastAsia" w:ascii="仿宋" w:hAnsi="仿宋" w:eastAsia="仿宋" w:cs="仿宋"/>
          <w:color w:val="auto"/>
          <w:sz w:val="28"/>
          <w:szCs w:val="28"/>
        </w:rPr>
        <w:t>比选响应人未被“中国执行信息公开网”网站（zxgk.court.gov.cn）列为失信被执行人，未被“信用中国”网站（www.creditchina.gov.cn）列入严重失信主体名单。（提供相关截图查询加盖鲜章）。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sz w:val="28"/>
          <w:szCs w:val="28"/>
        </w:rPr>
      </w:pPr>
      <w:r>
        <w:rPr>
          <w:rFonts w:eastAsia="方正仿宋_GBK"/>
          <w:color w:val="auto"/>
          <w:sz w:val="28"/>
          <w:szCs w:val="28"/>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本项目不接受联合体投标，不得转包、分包。</w:t>
      </w:r>
    </w:p>
    <w:p>
      <w:pPr>
        <w:widowControl/>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4.1文件发布的时间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比选文件及相关资料于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6</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auto"/>
          <w:kern w:val="0"/>
          <w:sz w:val="28"/>
          <w:szCs w:val="28"/>
        </w:rPr>
      </w:pPr>
      <w:r>
        <w:rPr>
          <w:rFonts w:hint="eastAsia" w:ascii="仿宋" w:hAnsi="仿宋" w:eastAsia="仿宋" w:cs="仿宋"/>
          <w:color w:val="auto"/>
          <w:sz w:val="28"/>
          <w:szCs w:val="28"/>
        </w:rPr>
        <w:t xml:space="preserve">4.2 </w:t>
      </w:r>
      <w:r>
        <w:rPr>
          <w:rFonts w:hint="eastAsia" w:ascii="仿宋" w:hAnsi="仿宋" w:eastAsia="仿宋" w:cs="仿宋"/>
          <w:bCs/>
          <w:color w:val="auto"/>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比选响应人对比选采购文件如有疑问，须于</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6</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17:00</w:t>
      </w:r>
      <w:r>
        <w:rPr>
          <w:rFonts w:hint="eastAsia" w:ascii="仿宋" w:hAnsi="仿宋" w:eastAsia="仿宋" w:cs="仿宋"/>
          <w:color w:val="auto"/>
          <w:kern w:val="0"/>
          <w:sz w:val="28"/>
          <w:szCs w:val="28"/>
          <w:u w:val="single"/>
        </w:rPr>
        <w:t>时</w:t>
      </w:r>
      <w:r>
        <w:rPr>
          <w:rFonts w:hint="eastAsia" w:ascii="仿宋" w:hAnsi="仿宋" w:eastAsia="仿宋" w:cs="仿宋"/>
          <w:color w:val="auto"/>
          <w:kern w:val="0"/>
          <w:sz w:val="28"/>
          <w:szCs w:val="28"/>
        </w:rPr>
        <w:t>前将疑问（需盖单位鲜章）以电子邮件形式发至比选采购人电子邮箱</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344981706@qq.com</w:t>
      </w:r>
      <w:r>
        <w:rPr>
          <w:rFonts w:hint="eastAsia" w:ascii="仿宋" w:hAnsi="仿宋" w:eastAsia="仿宋" w:cs="仿宋"/>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color w:val="auto"/>
          <w:sz w:val="28"/>
          <w:szCs w:val="28"/>
        </w:rPr>
      </w:pPr>
      <w:r>
        <w:rPr>
          <w:rFonts w:hint="eastAsia" w:ascii="仿宋" w:hAnsi="仿宋" w:eastAsia="仿宋" w:cs="仿宋"/>
          <w:color w:val="auto"/>
          <w:sz w:val="28"/>
          <w:szCs w:val="28"/>
        </w:rPr>
        <w:t>4.3.1</w:t>
      </w:r>
      <w:r>
        <w:rPr>
          <w:rFonts w:eastAsia="方正仿宋_GBK"/>
          <w:color w:val="auto"/>
          <w:sz w:val="28"/>
          <w:szCs w:val="28"/>
          <w:lang w:val="zh-CN"/>
        </w:rPr>
        <w:t>比选响应文件</w:t>
      </w:r>
      <w:r>
        <w:rPr>
          <w:rFonts w:eastAsia="方正仿宋_GBK"/>
          <w:color w:val="auto"/>
          <w:kern w:val="0"/>
          <w:sz w:val="28"/>
          <w:szCs w:val="28"/>
        </w:rPr>
        <w:t>必须在</w:t>
      </w:r>
      <w:r>
        <w:rPr>
          <w:rFonts w:hint="eastAsia" w:ascii="仿宋" w:hAnsi="仿宋" w:eastAsia="仿宋" w:cs="仿宋"/>
          <w:color w:val="auto"/>
          <w:kern w:val="0"/>
          <w:sz w:val="28"/>
          <w:szCs w:val="28"/>
          <w:u w:val="single"/>
          <w:lang w:val="en-US" w:eastAsia="zh-CN"/>
        </w:rPr>
        <w:t>2023</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6</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 xml:space="preserve"> 8</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 xml:space="preserve">9:30 </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 xml:space="preserve">10:00 </w:t>
      </w:r>
      <w:r>
        <w:rPr>
          <w:rFonts w:eastAsia="方正仿宋_GBK"/>
          <w:color w:val="auto"/>
          <w:kern w:val="0"/>
          <w:sz w:val="28"/>
          <w:szCs w:val="28"/>
        </w:rPr>
        <w:t>时送到重庆江北国际机场有限公司飞行区航务管理部</w:t>
      </w:r>
      <w:r>
        <w:rPr>
          <w:rFonts w:hint="eastAsia" w:ascii="仿宋" w:hAnsi="仿宋" w:eastAsia="仿宋" w:cs="仿宋"/>
          <w:color w:val="auto"/>
          <w:kern w:val="0"/>
          <w:sz w:val="28"/>
          <w:szCs w:val="28"/>
          <w:u w:val="none"/>
          <w:lang w:val="en-US" w:eastAsia="zh-CN"/>
        </w:rPr>
        <w:t>3003室（机场东路17号）</w:t>
      </w:r>
      <w:r>
        <w:rPr>
          <w:rFonts w:eastAsia="方正仿宋_GBK"/>
          <w:color w:val="auto"/>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color w:val="auto"/>
          <w:kern w:val="0"/>
          <w:sz w:val="28"/>
          <w:szCs w:val="28"/>
        </w:rPr>
      </w:pPr>
      <w:r>
        <w:rPr>
          <w:rFonts w:hint="eastAsia" w:ascii="仿宋" w:hAnsi="仿宋" w:eastAsia="仿宋" w:cs="仿宋"/>
          <w:color w:val="auto"/>
          <w:sz w:val="28"/>
          <w:szCs w:val="28"/>
        </w:rPr>
        <w:t xml:space="preserve">4.3.2  </w:t>
      </w:r>
      <w:r>
        <w:rPr>
          <w:rFonts w:hint="eastAsia" w:ascii="仿宋" w:hAnsi="仿宋" w:eastAsia="仿宋" w:cs="仿宋"/>
          <w:color w:val="auto"/>
          <w:kern w:val="0"/>
          <w:sz w:val="28"/>
          <w:szCs w:val="28"/>
          <w:u w:val="single"/>
        </w:rPr>
        <w:t>2</w:t>
      </w:r>
      <w:r>
        <w:rPr>
          <w:rFonts w:hint="eastAsia" w:ascii="仿宋" w:hAnsi="仿宋" w:eastAsia="仿宋" w:cs="仿宋"/>
          <w:color w:val="auto"/>
          <w:kern w:val="0"/>
          <w:sz w:val="28"/>
          <w:szCs w:val="28"/>
          <w:u w:val="single"/>
          <w:lang w:val="en-US" w:eastAsia="zh-CN"/>
        </w:rPr>
        <w:t>023</w:t>
      </w:r>
      <w:r>
        <w:rPr>
          <w:rFonts w:hint="eastAsia" w:ascii="仿宋" w:hAnsi="仿宋" w:eastAsia="仿宋" w:cs="仿宋"/>
          <w:color w:val="auto"/>
          <w:kern w:val="0"/>
          <w:sz w:val="28"/>
          <w:szCs w:val="28"/>
          <w:u w:val="single"/>
        </w:rPr>
        <w:t xml:space="preserve"> 年</w:t>
      </w:r>
      <w:r>
        <w:rPr>
          <w:rFonts w:hint="eastAsia" w:ascii="仿宋" w:hAnsi="仿宋" w:eastAsia="仿宋" w:cs="仿宋"/>
          <w:color w:val="auto"/>
          <w:kern w:val="0"/>
          <w:sz w:val="28"/>
          <w:szCs w:val="28"/>
          <w:u w:val="single"/>
          <w:lang w:val="en-US" w:eastAsia="zh-CN"/>
        </w:rPr>
        <w:t>6</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8</w:t>
      </w:r>
      <w:r>
        <w:rPr>
          <w:rFonts w:hint="eastAsia" w:ascii="仿宋" w:hAnsi="仿宋" w:eastAsia="仿宋" w:cs="仿宋"/>
          <w:color w:val="auto"/>
          <w:kern w:val="0"/>
          <w:sz w:val="28"/>
          <w:szCs w:val="28"/>
          <w:u w:val="single"/>
        </w:rPr>
        <w:t xml:space="preserve"> 日</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u w:val="single"/>
        </w:rPr>
        <w:t xml:space="preserve"> </w:t>
      </w:r>
      <w:r>
        <w:rPr>
          <w:rFonts w:hint="eastAsia" w:eastAsia="方正仿宋_GBK"/>
          <w:color w:val="auto"/>
          <w:kern w:val="0"/>
          <w:sz w:val="28"/>
          <w:szCs w:val="28"/>
          <w:u w:val="single"/>
        </w:rPr>
        <w:t>时</w:t>
      </w:r>
      <w:r>
        <w:rPr>
          <w:rFonts w:eastAsia="方正仿宋_GBK"/>
          <w:color w:val="auto"/>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color w:val="auto"/>
          <w:kern w:val="0"/>
          <w:sz w:val="28"/>
          <w:szCs w:val="28"/>
        </w:rPr>
      </w:pPr>
      <w:r>
        <w:rPr>
          <w:rFonts w:eastAsia="方正仿宋_GBK"/>
          <w:color w:val="auto"/>
          <w:kern w:val="0"/>
          <w:sz w:val="28"/>
          <w:szCs w:val="28"/>
        </w:rPr>
        <w:t>注：比选开始前，各比选响应人须在重庆江北国际机场有限公司飞行区航务管理</w:t>
      </w:r>
      <w:r>
        <w:rPr>
          <w:rFonts w:hint="eastAsia" w:ascii="仿宋" w:hAnsi="仿宋" w:eastAsia="仿宋" w:cs="仿宋"/>
          <w:color w:val="auto"/>
          <w:kern w:val="0"/>
          <w:sz w:val="28"/>
          <w:szCs w:val="28"/>
          <w:u w:val="none"/>
          <w:lang w:val="en-US" w:eastAsia="zh-CN"/>
        </w:rPr>
        <w:t>部3003室（机场东路17号）</w:t>
      </w:r>
      <w:r>
        <w:rPr>
          <w:rFonts w:eastAsia="方正仿宋_GBK"/>
          <w:color w:val="auto"/>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五、报价要求</w:t>
      </w:r>
    </w:p>
    <w:p>
      <w:pPr>
        <w:spacing w:line="460" w:lineRule="exact"/>
        <w:ind w:firstLine="560" w:firstLineChars="200"/>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rPr>
        <w:t>报价应包括：</w:t>
      </w:r>
      <w:r>
        <w:rPr>
          <w:rFonts w:hint="eastAsia" w:ascii="仿宋" w:hAnsi="仿宋" w:eastAsia="仿宋" w:cs="仿宋"/>
          <w:color w:val="auto"/>
          <w:kern w:val="0"/>
          <w:sz w:val="28"/>
          <w:szCs w:val="28"/>
          <w:u w:val="none"/>
          <w:lang w:val="en-US" w:eastAsia="zh-CN"/>
        </w:rPr>
        <w:t>讲台布置、背景墙制作、展台布置、展板制作、音响设备租赁、观众椅租赁、奖品购置、现场视频录像、拍照、后期宣传视频制作、人工、耗材、飞</w:t>
      </w:r>
      <w:r>
        <w:rPr>
          <w:rFonts w:hint="eastAsia" w:ascii="仿宋" w:hAnsi="仿宋" w:eastAsia="仿宋" w:cs="仿宋"/>
          <w:color w:val="auto"/>
          <w:kern w:val="0"/>
          <w:sz w:val="28"/>
          <w:szCs w:val="28"/>
          <w:u w:val="none"/>
          <w:lang w:eastAsia="zh-CN"/>
        </w:rPr>
        <w:t>行区证件办理</w:t>
      </w:r>
      <w:r>
        <w:rPr>
          <w:rFonts w:hint="default" w:ascii="仿宋" w:hAnsi="仿宋" w:eastAsia="仿宋" w:cs="仿宋"/>
          <w:color w:val="auto"/>
          <w:kern w:val="0"/>
          <w:sz w:val="28"/>
          <w:szCs w:val="28"/>
          <w:u w:val="none"/>
          <w:lang w:val="en-US"/>
        </w:rPr>
        <w:t>及</w:t>
      </w:r>
      <w:r>
        <w:rPr>
          <w:rFonts w:hint="eastAsia" w:ascii="仿宋" w:hAnsi="仿宋" w:eastAsia="仿宋" w:cs="仿宋"/>
          <w:color w:val="auto"/>
          <w:kern w:val="0"/>
          <w:sz w:val="28"/>
          <w:szCs w:val="28"/>
          <w:u w:val="none"/>
        </w:rPr>
        <w:t>涉及到的其他所有费用，本项目报价为包干价，不再另行增加费用。</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lang w:eastAsia="zh-CN"/>
        </w:rPr>
        <w:t>不含税</w:t>
      </w:r>
      <w:r>
        <w:rPr>
          <w:rFonts w:hint="default" w:ascii="仿宋" w:hAnsi="仿宋" w:eastAsia="仿宋" w:cs="仿宋"/>
          <w:color w:val="auto"/>
          <w:sz w:val="28"/>
          <w:szCs w:val="28"/>
          <w:lang w:val="en-US" w:eastAsia="zh-CN"/>
        </w:rPr>
        <w:t>86954</w:t>
      </w:r>
      <w:r>
        <w:rPr>
          <w:rFonts w:hint="eastAsia" w:ascii="仿宋" w:hAnsi="仿宋" w:eastAsia="仿宋" w:cs="仿宋"/>
          <w:color w:val="auto"/>
          <w:sz w:val="28"/>
          <w:szCs w:val="28"/>
          <w:lang w:val="en-US" w:eastAsia="zh-CN"/>
        </w:rPr>
        <w:t>元</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大写人民币捌万陆仟玖佰伍拾肆圆整</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rPr>
        <w:t>，报价超过最高限价将取消响应方的比选资格。</w:t>
      </w: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rPr>
        <w:t>（3）总价金额与依据单价计算出的结果不一致的，以单价金额为准修正总</w:t>
      </w:r>
      <w:r>
        <w:rPr>
          <w:rFonts w:hint="eastAsia" w:ascii="仿宋" w:hAnsi="仿宋" w:eastAsia="仿宋" w:cs="仿宋"/>
          <w:color w:val="auto"/>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六、</w:t>
      </w:r>
      <w:r>
        <w:rPr>
          <w:rFonts w:hint="eastAsia" w:ascii="仿宋" w:hAnsi="仿宋" w:eastAsia="仿宋" w:cs="仿宋"/>
          <w:b/>
          <w:bCs/>
          <w:color w:val="auto"/>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lang w:val="en-GB"/>
        </w:rPr>
        <w:t>比选</w:t>
      </w:r>
      <w:r>
        <w:rPr>
          <w:rFonts w:hint="eastAsia" w:ascii="仿宋" w:hAnsi="仿宋" w:eastAsia="仿宋" w:cs="仿宋"/>
          <w:bCs/>
          <w:color w:val="auto"/>
          <w:sz w:val="28"/>
          <w:szCs w:val="28"/>
          <w:highlight w:val="none"/>
        </w:rPr>
        <w:t>成交人确定办法采用</w:t>
      </w:r>
      <w:r>
        <w:rPr>
          <w:rFonts w:hint="eastAsia" w:ascii="仿宋" w:hAnsi="仿宋" w:eastAsia="仿宋" w:cs="仿宋"/>
          <w:b/>
          <w:color w:val="auto"/>
          <w:sz w:val="28"/>
          <w:szCs w:val="28"/>
          <w:highlight w:val="none"/>
        </w:rPr>
        <w:t>经评审满足条件的有效最低价</w:t>
      </w:r>
      <w:r>
        <w:rPr>
          <w:rFonts w:hint="eastAsia" w:ascii="仿宋" w:hAnsi="仿宋" w:eastAsia="仿宋" w:cs="仿宋"/>
          <w:bCs/>
          <w:color w:val="auto"/>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color w:val="auto"/>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color w:val="auto"/>
          <w:highlight w:val="none"/>
        </w:rPr>
      </w:pPr>
      <w:r>
        <w:rPr>
          <w:rFonts w:hint="eastAsia" w:ascii="仿宋" w:hAnsi="仿宋" w:eastAsia="仿宋"/>
          <w:bCs/>
          <w:color w:val="auto"/>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adjustRightInd w:val="0"/>
        <w:snapToGrid w:val="0"/>
        <w:spacing w:line="460" w:lineRule="exact"/>
        <w:ind w:left="1" w:firstLine="562" w:firstLineChars="200"/>
        <w:jc w:val="left"/>
        <w:rPr>
          <w:rFonts w:hint="eastAsia" w:ascii="仿宋" w:hAnsi="仿宋" w:eastAsia="仿宋" w:cs="仿宋"/>
          <w:color w:val="auto"/>
          <w:sz w:val="28"/>
          <w:szCs w:val="28"/>
        </w:rPr>
      </w:pPr>
      <w:r>
        <w:rPr>
          <w:rFonts w:hint="eastAsia" w:ascii="仿宋" w:hAnsi="仿宋" w:eastAsia="仿宋" w:cs="仿宋"/>
          <w:b/>
          <w:color w:val="auto"/>
          <w:kern w:val="0"/>
          <w:sz w:val="28"/>
          <w:szCs w:val="28"/>
        </w:rPr>
        <w:t>七、履约保证金</w:t>
      </w:r>
    </w:p>
    <w:p>
      <w:pPr>
        <w:adjustRightInd w:val="0"/>
        <w:snapToGrid w:val="0"/>
        <w:spacing w:line="460" w:lineRule="exact"/>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7.2 履约保证金为</w:t>
      </w:r>
      <w:r>
        <w:rPr>
          <w:rFonts w:hint="eastAsia" w:ascii="仿宋" w:hAnsi="仿宋" w:eastAsia="仿宋" w:cs="仿宋"/>
          <w:color w:val="auto"/>
          <w:sz w:val="28"/>
          <w:szCs w:val="28"/>
          <w:highlight w:val="none"/>
          <w:u w:val="single"/>
          <w:lang w:val="en-US" w:eastAsia="zh-CN"/>
        </w:rPr>
        <w:t xml:space="preserve">不含税成交金额的10% </w:t>
      </w:r>
      <w:r>
        <w:rPr>
          <w:rFonts w:hint="eastAsia" w:ascii="仿宋" w:hAnsi="仿宋" w:eastAsia="仿宋" w:cs="仿宋"/>
          <w:color w:val="auto"/>
          <w:sz w:val="28"/>
          <w:szCs w:val="28"/>
        </w:rPr>
        <w:t>，在收到成交通知书10日内且在合同签订前缴齐，于履约结束后，一次性退还（不计利息）。</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八、</w:t>
      </w:r>
      <w:r>
        <w:rPr>
          <w:rFonts w:hint="eastAsia" w:ascii="仿宋" w:hAnsi="仿宋" w:eastAsia="仿宋" w:cs="仿宋"/>
          <w:b/>
          <w:color w:val="auto"/>
          <w:sz w:val="28"/>
          <w:szCs w:val="28"/>
        </w:rPr>
        <w:t>支付方式</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default" w:ascii="Times New Roman" w:hAnsi="Times New Roman" w:eastAsia="方正仿宋_GBK" w:cs="Times New Roman"/>
          <w:color w:val="auto"/>
          <w:sz w:val="32"/>
          <w:szCs w:val="32"/>
          <w:highlight w:val="green"/>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highlight w:val="none"/>
          <w:lang w:val="en-US" w:eastAsia="zh-CN"/>
        </w:rPr>
        <w:t>8.1在合同履行期间，相应税款根据法律规定缴纳。如税率发生国家法律调整，合同含税价=当前合同约定的不含税价</w:t>
      </w:r>
      <w:bookmarkStart w:id="20" w:name="_GoBack"/>
      <w:bookmarkEnd w:id="20"/>
      <w:r>
        <w:rPr>
          <w:rFonts w:hint="eastAsia" w:ascii="仿宋" w:hAnsi="仿宋" w:eastAsia="仿宋" w:cs="仿宋"/>
          <w:color w:val="auto"/>
          <w:sz w:val="28"/>
          <w:szCs w:val="28"/>
          <w:highlight w:val="none"/>
          <w:lang w:val="en-US" w:eastAsia="zh-CN"/>
        </w:rPr>
        <w:t>*（1+调整后的增值税税率）。如果乙方提供增值税普通发票，甲方支付金额为合同约定不含增值税金额；若乙方提供增值税专用发票，甲方实际支付金额=不含增值税金额+增值税税额。经甲方验收合格且书面确认后，乙方应向甲方开具发票。甲方收到乙方发票后于30个工作日内一次性支付采购费用。</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乙方需向甲方提供正规增值税发票。如果乙方提供增值税普通发票，甲方支付金额为不含增值税金额；如果乙方提供增值税专用发票，甲方支付金额=不含增值税金额+增值税税额。</w:t>
      </w:r>
    </w:p>
    <w:p>
      <w:pPr>
        <w:adjustRightInd w:val="0"/>
        <w:snapToGrid w:val="0"/>
        <w:spacing w:line="460" w:lineRule="exact"/>
        <w:ind w:left="1"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付款方式为银行转账或银行承兑汇票。</w:t>
      </w:r>
    </w:p>
    <w:p>
      <w:pPr>
        <w:adjustRightInd w:val="0"/>
        <w:snapToGrid w:val="0"/>
        <w:spacing w:line="460" w:lineRule="exact"/>
        <w:ind w:left="1" w:firstLine="560" w:firstLineChars="200"/>
        <w:rPr>
          <w:rFonts w:ascii="仿宋" w:hAnsi="仿宋" w:eastAsia="仿宋" w:cs="仿宋"/>
          <w:color w:val="auto"/>
          <w:sz w:val="28"/>
          <w:szCs w:val="28"/>
        </w:rPr>
      </w:pPr>
      <w:r>
        <w:rPr>
          <w:rFonts w:hint="eastAsia" w:ascii="仿宋" w:hAnsi="仿宋" w:eastAsia="仿宋" w:cs="仿宋"/>
          <w:color w:val="auto"/>
          <w:sz w:val="28"/>
          <w:szCs w:val="28"/>
        </w:rPr>
        <w:t>8.</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如税率发生国家法规调整，折算为不含税价后以新适用税率结算。</w:t>
      </w:r>
    </w:p>
    <w:p>
      <w:pPr>
        <w:widowControl/>
        <w:numPr>
          <w:ilvl w:val="0"/>
          <w:numId w:val="1"/>
        </w:numPr>
        <w:adjustRightInd/>
        <w:snapToGrid/>
        <w:spacing w:line="460" w:lineRule="exact"/>
        <w:ind w:left="0"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工期/服务期/到货时间</w:t>
      </w:r>
    </w:p>
    <w:p>
      <w:pPr>
        <w:adjustRightInd w:val="0"/>
        <w:snapToGrid w:val="0"/>
        <w:spacing w:line="460" w:lineRule="exact"/>
        <w:ind w:left="1"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9.1服务期：合同签订之日起至全部活动撤场后。</w:t>
      </w:r>
    </w:p>
    <w:p>
      <w:pPr>
        <w:adjustRightInd w:val="0"/>
        <w:snapToGrid w:val="0"/>
        <w:spacing w:line="460" w:lineRule="exact"/>
        <w:ind w:left="0" w:firstLine="420" w:firstLineChars="200"/>
        <w:rPr>
          <w:rFonts w:hint="eastAsia" w:ascii="方正仿宋_GBK" w:hAnsi="方正仿宋_GBK" w:eastAsia="方正仿宋_GBK" w:cs="方正仿宋_GBK"/>
          <w:color w:val="auto"/>
          <w:kern w:val="2"/>
          <w:sz w:val="32"/>
          <w:szCs w:val="32"/>
          <w:highlight w:val="none"/>
          <w:lang w:val="en-US" w:eastAsia="zh-CN"/>
        </w:rPr>
      </w:pPr>
      <w:r>
        <w:rPr>
          <w:rFonts w:hint="eastAsia"/>
          <w:color w:val="auto"/>
          <w:highlight w:val="none"/>
          <w:lang w:val="en-US" w:eastAsia="zh-CN"/>
        </w:rPr>
        <w:t xml:space="preserve"> </w:t>
      </w:r>
      <w:r>
        <w:rPr>
          <w:rFonts w:hint="eastAsia" w:ascii="仿宋" w:hAnsi="仿宋" w:eastAsia="仿宋" w:cs="仿宋"/>
          <w:color w:val="auto"/>
          <w:sz w:val="28"/>
          <w:szCs w:val="28"/>
          <w:highlight w:val="none"/>
          <w:lang w:val="en-US" w:eastAsia="zh-CN"/>
        </w:rPr>
        <w:t>9.2</w:t>
      </w:r>
      <w:r>
        <w:rPr>
          <w:rFonts w:hint="eastAsia" w:ascii="仿宋" w:hAnsi="仿宋" w:eastAsia="仿宋" w:cs="仿宋"/>
          <w:color w:val="auto"/>
          <w:kern w:val="2"/>
          <w:sz w:val="28"/>
          <w:szCs w:val="28"/>
          <w:highlight w:val="none"/>
          <w:lang w:val="en-US" w:eastAsia="zh-CN"/>
        </w:rPr>
        <w:t>乙方应在全部活动撤场后30天内（含30天）将修改完成的后期宣传视频交给甲方。</w:t>
      </w:r>
    </w:p>
    <w:p>
      <w:pPr>
        <w:autoSpaceDE w:val="0"/>
        <w:autoSpaceDN w:val="0"/>
        <w:adjustRightInd w:val="0"/>
        <w:snapToGrid/>
        <w:spacing w:line="460" w:lineRule="exact"/>
        <w:ind w:left="0" w:firstLine="630" w:firstLineChars="225"/>
        <w:rPr>
          <w:rFonts w:hint="default"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rPr>
        <w:t>9.3奖品到货期：</w:t>
      </w:r>
      <w:r>
        <w:rPr>
          <w:rFonts w:hint="eastAsia" w:ascii="仿宋" w:hAnsi="仿宋" w:eastAsia="仿宋" w:cs="仿宋"/>
          <w:color w:val="auto"/>
          <w:sz w:val="28"/>
          <w:szCs w:val="28"/>
          <w:highlight w:val="none"/>
          <w:lang w:val="en-US" w:eastAsia="zh-CN"/>
        </w:rPr>
        <w:t>合同签订之日起至竞赛活动开始前。</w:t>
      </w:r>
    </w:p>
    <w:p>
      <w:p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十一、</w:t>
      </w:r>
      <w:r>
        <w:rPr>
          <w:rFonts w:hint="eastAsia" w:ascii="仿宋" w:hAnsi="仿宋" w:eastAsia="仿宋" w:cs="仿宋"/>
          <w:b/>
          <w:color w:val="auto"/>
          <w:kern w:val="0"/>
          <w:sz w:val="28"/>
          <w:szCs w:val="28"/>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rPr>
        <w:t>响应人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比选</w:t>
      </w:r>
      <w:r>
        <w:rPr>
          <w:rFonts w:hint="eastAsia" w:ascii="仿宋" w:hAnsi="仿宋" w:eastAsia="仿宋" w:cs="仿宋"/>
          <w:color w:val="auto"/>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u w:val="single"/>
        </w:rPr>
        <w:t xml:space="preserve">  报价函</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highlight w:val="none"/>
          <w:u w:val="single"/>
          <w:lang w:val="en-US" w:eastAsia="zh-CN"/>
        </w:rPr>
        <w:t>表1</w:t>
      </w:r>
      <w:r>
        <w:rPr>
          <w:rFonts w:hint="eastAsia" w:ascii="仿宋" w:hAnsi="仿宋" w:eastAsia="仿宋" w:cs="仿宋"/>
          <w:color w:val="auto"/>
          <w:kern w:val="0"/>
          <w:sz w:val="28"/>
          <w:szCs w:val="28"/>
          <w:highlight w:val="none"/>
          <w:lang w:val="en-US" w:eastAsia="zh-CN"/>
        </w:rPr>
        <w:t>机坪运行统一规范主题竞赛活动竞赛奖品需求表</w:t>
      </w:r>
      <w:r>
        <w:rPr>
          <w:rFonts w:hint="eastAsia" w:ascii="仿宋" w:hAnsi="仿宋" w:eastAsia="仿宋" w:cs="仿宋"/>
          <w:color w:val="auto"/>
          <w:sz w:val="28"/>
          <w:szCs w:val="28"/>
          <w:highlight w:val="none"/>
          <w:u w:val="single"/>
          <w:lang w:val="en-US" w:eastAsia="zh-CN"/>
        </w:rPr>
        <w:t>、表2</w:t>
      </w:r>
      <w:r>
        <w:rPr>
          <w:rFonts w:hint="eastAsia" w:ascii="仿宋" w:hAnsi="仿宋" w:eastAsia="仿宋" w:cs="仿宋"/>
          <w:color w:val="auto"/>
          <w:kern w:val="0"/>
          <w:sz w:val="28"/>
          <w:szCs w:val="28"/>
          <w:highlight w:val="none"/>
          <w:lang w:val="en-US" w:eastAsia="zh-CN"/>
        </w:rPr>
        <w:t>机坪运行统一规范主题竞赛活动服务需求表</w:t>
      </w:r>
      <w:r>
        <w:rPr>
          <w:rFonts w:hint="eastAsia" w:ascii="仿宋" w:hAnsi="仿宋" w:eastAsia="仿宋" w:cs="仿宋"/>
          <w:color w:val="auto"/>
          <w:sz w:val="28"/>
          <w:szCs w:val="28"/>
          <w:highlight w:val="none"/>
          <w:u w:val="single"/>
          <w:lang w:val="en-US" w:eastAsia="zh-CN"/>
        </w:rPr>
        <w:t>等</w:t>
      </w:r>
      <w:r>
        <w:rPr>
          <w:rFonts w:hint="eastAsia" w:ascii="仿宋" w:hAnsi="仿宋" w:eastAsia="仿宋" w:cs="仿宋"/>
          <w:color w:val="auto"/>
          <w:sz w:val="28"/>
          <w:szCs w:val="28"/>
          <w:highlight w:val="none"/>
          <w:lang w:val="zh-CN"/>
        </w:rPr>
        <w:t>内容，</w:t>
      </w:r>
      <w:r>
        <w:rPr>
          <w:rFonts w:hint="eastAsia" w:ascii="仿宋" w:hAnsi="仿宋" w:eastAsia="仿宋" w:cs="仿宋"/>
          <w:color w:val="auto"/>
          <w:sz w:val="28"/>
          <w:szCs w:val="28"/>
          <w:highlight w:val="none"/>
          <w:lang w:val="en-US" w:eastAsia="zh-CN"/>
        </w:rPr>
        <w:t>项目总报价应为表1报价和表2报价之和，</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u w:val="single"/>
        </w:rPr>
        <w:t xml:space="preserve"> </w:t>
      </w:r>
      <w:r>
        <w:rPr>
          <w:rFonts w:hint="eastAsia" w:ascii="仿宋" w:hAnsi="仿宋" w:eastAsia="仿宋" w:cs="仿宋"/>
          <w:color w:val="auto"/>
          <w:kern w:val="0"/>
          <w:sz w:val="28"/>
          <w:szCs w:val="28"/>
          <w:u w:val="none"/>
          <w:lang w:val="en-US" w:eastAsia="zh-CN"/>
        </w:rPr>
        <w:t>讲台布置、背景墙制作、展台布置、展板制作、音响设备租赁、观众椅租赁、奖品购置、现场视频录像、拍照、后期宣传视频制作、人工、耗材、飞</w:t>
      </w:r>
      <w:r>
        <w:rPr>
          <w:rFonts w:hint="eastAsia" w:ascii="仿宋" w:hAnsi="仿宋" w:eastAsia="仿宋" w:cs="仿宋"/>
          <w:color w:val="auto"/>
          <w:kern w:val="0"/>
          <w:sz w:val="28"/>
          <w:szCs w:val="28"/>
          <w:u w:val="none"/>
          <w:lang w:eastAsia="zh-CN"/>
        </w:rPr>
        <w:t>行区证件办理</w:t>
      </w:r>
      <w:r>
        <w:rPr>
          <w:rFonts w:hint="default" w:ascii="仿宋" w:hAnsi="仿宋" w:eastAsia="仿宋" w:cs="仿宋"/>
          <w:color w:val="auto"/>
          <w:kern w:val="0"/>
          <w:sz w:val="28"/>
          <w:szCs w:val="28"/>
          <w:u w:val="none"/>
          <w:lang w:val="en-US"/>
        </w:rPr>
        <w:t>及</w:t>
      </w:r>
      <w:r>
        <w:rPr>
          <w:rFonts w:hint="eastAsia" w:ascii="仿宋" w:hAnsi="仿宋" w:eastAsia="仿宋" w:cs="仿宋"/>
          <w:color w:val="auto"/>
          <w:kern w:val="0"/>
          <w:sz w:val="28"/>
          <w:szCs w:val="28"/>
          <w:u w:val="none"/>
        </w:rPr>
        <w:t>涉及到的其他所有费用，本项目报价为包干价，不再另行增加费用。</w:t>
      </w:r>
      <w:r>
        <w:rPr>
          <w:rFonts w:hint="eastAsia" w:ascii="仿宋" w:hAnsi="仿宋" w:eastAsia="仿宋" w:cs="仿宋"/>
          <w:color w:val="auto"/>
          <w:sz w:val="28"/>
          <w:szCs w:val="28"/>
          <w:lang w:val="zh-CN"/>
        </w:rPr>
        <w:t>，报价为不</w:t>
      </w:r>
      <w:r>
        <w:rPr>
          <w:rFonts w:hint="eastAsia" w:ascii="仿宋" w:hAnsi="仿宋" w:eastAsia="仿宋" w:cs="仿宋"/>
          <w:color w:val="auto"/>
          <w:sz w:val="28"/>
          <w:szCs w:val="28"/>
        </w:rPr>
        <w:t>含税</w:t>
      </w:r>
      <w:r>
        <w:rPr>
          <w:rFonts w:hint="eastAsia" w:ascii="仿宋" w:hAnsi="仿宋" w:eastAsia="仿宋" w:cs="仿宋"/>
          <w:color w:val="auto"/>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主要包括</w:t>
      </w:r>
      <w:r>
        <w:rPr>
          <w:rFonts w:hint="eastAsia" w:ascii="仿宋" w:hAnsi="仿宋" w:eastAsia="仿宋" w:cs="仿宋"/>
          <w:color w:val="auto"/>
          <w:sz w:val="28"/>
          <w:szCs w:val="28"/>
          <w:highlight w:val="none"/>
        </w:rPr>
        <w:t>项目的描述、</w:t>
      </w:r>
      <w:r>
        <w:rPr>
          <w:rFonts w:hint="eastAsia" w:ascii="仿宋" w:hAnsi="仿宋" w:eastAsia="仿宋" w:cs="仿宋"/>
          <w:b w:val="0"/>
          <w:bCs w:val="0"/>
          <w:color w:val="auto"/>
          <w:kern w:val="0"/>
          <w:sz w:val="28"/>
          <w:szCs w:val="28"/>
          <w:highlight w:val="none"/>
          <w:lang w:val="en-US" w:eastAsia="zh-CN" w:bidi="ar-SA"/>
        </w:rPr>
        <w:t>讲台布置和展台布置方</w:t>
      </w:r>
      <w:r>
        <w:rPr>
          <w:rFonts w:hint="eastAsia" w:ascii="仿宋" w:hAnsi="仿宋" w:eastAsia="仿宋" w:cs="仿宋"/>
          <w:color w:val="auto"/>
          <w:sz w:val="28"/>
          <w:szCs w:val="28"/>
          <w:highlight w:val="none"/>
        </w:rPr>
        <w:t>案等技术方案，</w:t>
      </w:r>
      <w:r>
        <w:rPr>
          <w:rFonts w:hint="eastAsia" w:ascii="仿宋" w:hAnsi="仿宋" w:eastAsia="仿宋" w:cs="仿宋"/>
          <w:b w:val="0"/>
          <w:bCs w:val="0"/>
          <w:color w:val="auto"/>
          <w:kern w:val="0"/>
          <w:sz w:val="28"/>
          <w:szCs w:val="28"/>
          <w:highlight w:val="none"/>
          <w:lang w:val="en-US" w:eastAsia="zh-CN" w:bidi="ar-SA"/>
        </w:rPr>
        <w:t>背景墙制作、展板制作</w:t>
      </w:r>
      <w:r>
        <w:rPr>
          <w:rFonts w:hint="eastAsia" w:ascii="仿宋" w:hAnsi="仿宋" w:eastAsia="仿宋" w:cs="仿宋"/>
          <w:color w:val="auto"/>
          <w:sz w:val="28"/>
          <w:szCs w:val="28"/>
          <w:highlight w:val="none"/>
        </w:rPr>
        <w:t>、</w:t>
      </w:r>
      <w:r>
        <w:rPr>
          <w:rFonts w:hint="eastAsia" w:ascii="仿宋" w:hAnsi="仿宋" w:eastAsia="仿宋" w:cs="仿宋"/>
          <w:b w:val="0"/>
          <w:bCs w:val="0"/>
          <w:color w:val="auto"/>
          <w:kern w:val="0"/>
          <w:sz w:val="28"/>
          <w:szCs w:val="28"/>
          <w:highlight w:val="none"/>
          <w:lang w:val="en-US" w:eastAsia="zh-CN" w:bidi="ar-SA"/>
        </w:rPr>
        <w:t>后期宣传视频制作</w:t>
      </w:r>
      <w:r>
        <w:rPr>
          <w:rFonts w:hint="eastAsia" w:ascii="仿宋" w:hAnsi="仿宋" w:eastAsia="仿宋" w:cs="仿宋"/>
          <w:color w:val="auto"/>
          <w:sz w:val="28"/>
          <w:szCs w:val="28"/>
          <w:highlight w:val="none"/>
        </w:rPr>
        <w:t>等和技术相关的资料。</w:t>
      </w:r>
      <w:r>
        <w:rPr>
          <w:rFonts w:hint="eastAsia" w:ascii="仿宋" w:hAnsi="仿宋" w:eastAsia="仿宋" w:cs="仿宋"/>
          <w:color w:val="auto"/>
          <w:sz w:val="28"/>
          <w:szCs w:val="28"/>
          <w:highlight w:val="none"/>
          <w:lang w:val="zh-CN"/>
        </w:rPr>
        <w:t>如</w:t>
      </w:r>
      <w:r>
        <w:rPr>
          <w:rFonts w:hint="eastAsia" w:ascii="仿宋" w:hAnsi="仿宋" w:eastAsia="仿宋" w:cs="仿宋"/>
          <w:color w:val="auto"/>
          <w:sz w:val="28"/>
          <w:szCs w:val="28"/>
          <w:lang w:val="zh-CN"/>
        </w:rPr>
        <w:t>果提供的</w:t>
      </w:r>
      <w:r>
        <w:rPr>
          <w:rFonts w:hint="eastAsia" w:ascii="仿宋" w:hAnsi="仿宋" w:eastAsia="仿宋" w:cs="仿宋"/>
          <w:color w:val="auto"/>
          <w:sz w:val="28"/>
          <w:szCs w:val="28"/>
          <w:u w:val="single"/>
        </w:rPr>
        <w:t xml:space="preserve"> 材料和服务      </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商务部分。主要包括营业执照（复印件，</w:t>
      </w:r>
      <w:r>
        <w:rPr>
          <w:rFonts w:hint="eastAsia" w:ascii="仿宋" w:hAnsi="仿宋" w:eastAsia="仿宋" w:cs="仿宋"/>
          <w:color w:val="auto"/>
          <w:sz w:val="28"/>
          <w:szCs w:val="28"/>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rPr>
        <w:t>盖鲜章并附委托代理人身份证复印件加盖鲜章</w:t>
      </w:r>
      <w:r>
        <w:rPr>
          <w:rFonts w:hint="eastAsia" w:ascii="仿宋" w:hAnsi="仿宋" w:eastAsia="仿宋" w:cs="仿宋"/>
          <w:color w:val="auto"/>
          <w:sz w:val="28"/>
          <w:szCs w:val="28"/>
          <w:lang w:val="zh-CN"/>
        </w:rPr>
        <w:t>），</w:t>
      </w:r>
      <w:r>
        <w:rPr>
          <w:rFonts w:hint="eastAsia" w:ascii="方正仿宋_GBK" w:hAnsi="方正仿宋_GBK" w:eastAsia="方正仿宋_GBK" w:cs="方正仿宋_GBK"/>
          <w:color w:val="auto"/>
          <w:sz w:val="28"/>
          <w:szCs w:val="28"/>
        </w:rPr>
        <w:t>合同复印件</w:t>
      </w:r>
      <w:r>
        <w:rPr>
          <w:rFonts w:hint="eastAsia" w:ascii="仿宋" w:hAnsi="仿宋" w:eastAsia="仿宋" w:cs="仿宋"/>
          <w:color w:val="auto"/>
          <w:sz w:val="28"/>
          <w:szCs w:val="28"/>
        </w:rPr>
        <w:t>加盖鲜章</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rPr>
        <w:t>10</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w:t>
      </w:r>
      <w:r>
        <w:rPr>
          <w:rFonts w:hint="eastAsia" w:ascii="仿宋" w:hAnsi="仿宋" w:eastAsia="仿宋" w:cs="仿宋"/>
          <w:b/>
          <w:color w:val="auto"/>
          <w:sz w:val="28"/>
          <w:szCs w:val="28"/>
        </w:rPr>
        <w:t>一</w:t>
      </w:r>
      <w:r>
        <w:rPr>
          <w:rFonts w:hint="eastAsia" w:ascii="仿宋" w:hAnsi="仿宋" w:eastAsia="仿宋" w:cs="仿宋"/>
          <w:b/>
          <w:color w:val="auto"/>
          <w:sz w:val="28"/>
          <w:szCs w:val="28"/>
          <w:lang w:val="zh-CN"/>
        </w:rPr>
        <w:t>、</w:t>
      </w:r>
      <w:r>
        <w:rPr>
          <w:rFonts w:hint="eastAsia" w:ascii="仿宋" w:hAnsi="仿宋" w:eastAsia="仿宋" w:cs="仿宋"/>
          <w:b/>
          <w:color w:val="auto"/>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11.1.1</w:t>
      </w:r>
      <w:r>
        <w:rPr>
          <w:rFonts w:hint="eastAsia" w:ascii="仿宋" w:hAnsi="仿宋" w:eastAsia="仿宋"/>
          <w:color w:val="auto"/>
          <w:sz w:val="28"/>
          <w:szCs w:val="28"/>
        </w:rPr>
        <w:t>未在递交比选响应文件时出示采购人计财部开具的</w:t>
      </w:r>
      <w:r>
        <w:rPr>
          <w:rFonts w:hint="eastAsia" w:ascii="仿宋" w:hAnsi="仿宋" w:eastAsia="仿宋" w:cs="仿宋"/>
          <w:color w:val="auto"/>
          <w:sz w:val="28"/>
          <w:szCs w:val="28"/>
        </w:rPr>
        <w:t>比选响应保证金收据的；（如有）</w:t>
      </w:r>
    </w:p>
    <w:p>
      <w:pPr>
        <w:autoSpaceDE w:val="0"/>
        <w:autoSpaceDN w:val="0"/>
        <w:adjustRightInd w:val="0"/>
        <w:spacing w:line="460" w:lineRule="exact"/>
        <w:ind w:firstLine="560" w:firstLineChars="200"/>
        <w:rPr>
          <w:rFonts w:hint="eastAsia" w:ascii="仿宋" w:hAnsi="仿宋" w:eastAsia="仿宋"/>
          <w:color w:val="auto"/>
          <w:sz w:val="28"/>
          <w:szCs w:val="28"/>
        </w:rPr>
      </w:pPr>
      <w:r>
        <w:rPr>
          <w:rFonts w:hint="eastAsia" w:ascii="仿宋" w:hAnsi="仿宋" w:eastAsia="仿宋" w:cs="仿宋"/>
          <w:color w:val="auto"/>
          <w:sz w:val="28"/>
          <w:szCs w:val="28"/>
        </w:rPr>
        <w:t>11.1.2</w:t>
      </w:r>
      <w:r>
        <w:rPr>
          <w:rFonts w:hint="eastAsia" w:ascii="仿宋" w:hAnsi="仿宋" w:eastAsia="仿宋"/>
          <w:color w:val="auto"/>
          <w:sz w:val="28"/>
          <w:szCs w:val="28"/>
        </w:rPr>
        <w:t>未在递交比选响应文件截止时间前递交响应文件的；</w:t>
      </w:r>
    </w:p>
    <w:p>
      <w:pPr>
        <w:autoSpaceDE w:val="0"/>
        <w:autoSpaceDN w:val="0"/>
        <w:adjustRightInd w:val="0"/>
        <w:spacing w:line="460" w:lineRule="exact"/>
        <w:ind w:firstLine="560" w:firstLineChars="200"/>
        <w:rPr>
          <w:rFonts w:hint="eastAsia"/>
          <w:color w:val="auto"/>
        </w:rPr>
      </w:pPr>
      <w:r>
        <w:rPr>
          <w:rFonts w:hint="eastAsia" w:ascii="仿宋" w:hAnsi="仿宋" w:eastAsia="仿宋"/>
          <w:color w:val="auto"/>
          <w:sz w:val="28"/>
          <w:szCs w:val="28"/>
        </w:rPr>
        <w:t>11.1.3</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十二、比选</w:t>
      </w:r>
      <w:r>
        <w:rPr>
          <w:rFonts w:hint="eastAsia" w:ascii="仿宋" w:hAnsi="仿宋" w:eastAsia="仿宋" w:cs="仿宋"/>
          <w:b/>
          <w:bCs/>
          <w:color w:val="auto"/>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（二）</w:t>
      </w:r>
      <w:r>
        <w:rPr>
          <w:rFonts w:hint="eastAsia" w:ascii="仿宋" w:hAnsi="仿宋" w:eastAsia="仿宋" w:cs="仿宋"/>
          <w:color w:val="auto"/>
          <w:sz w:val="28"/>
          <w:szCs w:val="28"/>
          <w:lang w:val="zh-CN"/>
        </w:rPr>
        <w:t>资格条件不符合国家有关规定和</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文件要求的，或者拒不按照要求对</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（三）</w:t>
      </w:r>
      <w:r>
        <w:rPr>
          <w:rFonts w:hint="eastAsia" w:ascii="仿宋" w:hAnsi="仿宋" w:eastAsia="仿宋" w:cs="仿宋"/>
          <w:color w:val="auto"/>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（四）</w:t>
      </w:r>
      <w:r>
        <w:rPr>
          <w:rFonts w:hint="eastAsia" w:ascii="仿宋" w:hAnsi="仿宋" w:eastAsia="仿宋" w:cs="仿宋"/>
          <w:color w:val="auto"/>
          <w:sz w:val="28"/>
          <w:szCs w:val="28"/>
          <w:lang w:val="zh-CN"/>
        </w:rPr>
        <w:t>比选响应文件封面及密封袋封面上</w:t>
      </w:r>
      <w:r>
        <w:rPr>
          <w:rFonts w:hint="eastAsia" w:ascii="仿宋" w:hAnsi="仿宋" w:eastAsia="仿宋" w:cs="仿宋"/>
          <w:color w:val="auto"/>
          <w:sz w:val="28"/>
          <w:szCs w:val="28"/>
        </w:rPr>
        <w:t>未</w:t>
      </w:r>
      <w:r>
        <w:rPr>
          <w:rFonts w:hint="eastAsia" w:ascii="仿宋" w:hAnsi="仿宋" w:eastAsia="仿宋" w:cs="仿宋"/>
          <w:color w:val="auto"/>
          <w:sz w:val="28"/>
          <w:szCs w:val="28"/>
          <w:lang w:val="zh-CN"/>
        </w:rPr>
        <w:t>注明“项目名称”“比选响应</w:t>
      </w:r>
      <w:r>
        <w:rPr>
          <w:rFonts w:hint="eastAsia" w:ascii="仿宋" w:hAnsi="仿宋" w:eastAsia="仿宋" w:cs="仿宋"/>
          <w:color w:val="auto"/>
          <w:sz w:val="28"/>
          <w:szCs w:val="28"/>
        </w:rPr>
        <w:t>人</w:t>
      </w:r>
      <w:r>
        <w:rPr>
          <w:rFonts w:hint="eastAsia" w:ascii="仿宋" w:hAnsi="仿宋" w:eastAsia="仿宋" w:cs="仿宋"/>
          <w:color w:val="auto"/>
          <w:sz w:val="28"/>
          <w:szCs w:val="28"/>
          <w:lang w:val="zh-CN"/>
        </w:rPr>
        <w:t>名称”，</w:t>
      </w:r>
      <w:r>
        <w:rPr>
          <w:rFonts w:hint="eastAsia" w:ascii="仿宋" w:hAnsi="仿宋" w:eastAsia="仿宋" w:cs="仿宋"/>
          <w:color w:val="auto"/>
          <w:sz w:val="28"/>
          <w:szCs w:val="28"/>
        </w:rPr>
        <w:t>或未</w:t>
      </w:r>
      <w:r>
        <w:rPr>
          <w:rFonts w:hint="eastAsia" w:ascii="仿宋" w:hAnsi="仿宋" w:eastAsia="仿宋" w:cs="仿宋"/>
          <w:color w:val="auto"/>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中</w:t>
      </w:r>
      <w:r>
        <w:rPr>
          <w:rFonts w:hint="eastAsia" w:ascii="仿宋" w:hAnsi="仿宋" w:eastAsia="仿宋" w:cs="仿宋"/>
          <w:color w:val="auto"/>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（六）</w:t>
      </w:r>
      <w:r>
        <w:rPr>
          <w:rFonts w:hint="eastAsia" w:ascii="仿宋" w:hAnsi="仿宋" w:eastAsia="仿宋" w:cs="仿宋"/>
          <w:color w:val="auto"/>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（七）</w:t>
      </w:r>
      <w:r>
        <w:rPr>
          <w:rFonts w:hint="eastAsia" w:ascii="仿宋" w:hAnsi="仿宋" w:eastAsia="仿宋" w:cs="仿宋"/>
          <w:color w:val="auto"/>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（八）</w:t>
      </w:r>
      <w:r>
        <w:rPr>
          <w:rFonts w:hint="eastAsia" w:ascii="仿宋" w:hAnsi="仿宋" w:eastAsia="仿宋" w:cs="仿宋"/>
          <w:color w:val="auto"/>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（九）</w:t>
      </w:r>
      <w:r>
        <w:rPr>
          <w:rFonts w:hint="eastAsia" w:ascii="仿宋" w:hAnsi="仿宋" w:eastAsia="仿宋" w:cs="仿宋"/>
          <w:color w:val="auto"/>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w:t>
      </w:r>
      <w:r>
        <w:rPr>
          <w:rFonts w:hint="eastAsia" w:ascii="仿宋" w:hAnsi="仿宋" w:eastAsia="仿宋" w:cs="仿宋"/>
          <w:color w:val="auto"/>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（十一）未</w:t>
      </w:r>
      <w:r>
        <w:rPr>
          <w:rFonts w:hint="eastAsia" w:ascii="仿宋" w:hAnsi="仿宋" w:eastAsia="仿宋" w:cs="仿宋"/>
          <w:color w:val="auto"/>
          <w:sz w:val="28"/>
          <w:szCs w:val="28"/>
          <w:lang w:val="zh-CN"/>
        </w:rPr>
        <w:t>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文件有关工期、</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有效期、质量要求、技术标准和要求、</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（十四）</w:t>
      </w:r>
      <w:r>
        <w:rPr>
          <w:rFonts w:hint="eastAsia" w:ascii="仿宋" w:hAnsi="仿宋" w:eastAsia="仿宋" w:cs="仿宋"/>
          <w:color w:val="auto"/>
          <w:sz w:val="28"/>
          <w:szCs w:val="28"/>
          <w:lang w:val="zh-CN"/>
        </w:rPr>
        <w:t>有串通比选或弄虚作假或</w:t>
      </w:r>
      <w:r>
        <w:rPr>
          <w:rFonts w:hint="eastAsia" w:ascii="仿宋" w:hAnsi="仿宋" w:eastAsia="仿宋" w:cs="仿宋"/>
          <w:color w:val="auto"/>
          <w:sz w:val="28"/>
          <w:szCs w:val="28"/>
        </w:rPr>
        <w:t>其他影响比选公正性的行为</w:t>
      </w:r>
      <w:r>
        <w:rPr>
          <w:rFonts w:hint="eastAsia" w:ascii="仿宋" w:hAnsi="仿宋" w:eastAsia="仿宋" w:cs="仿宋"/>
          <w:color w:val="auto"/>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十三、响应人违规行为处罚条款</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（二）</w:t>
      </w:r>
      <w:r>
        <w:rPr>
          <w:rFonts w:hint="eastAsia" w:ascii="仿宋" w:hAnsi="仿宋" w:eastAsia="仿宋" w:cs="仿宋"/>
          <w:color w:val="auto"/>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（三）</w:t>
      </w:r>
      <w:r>
        <w:rPr>
          <w:rFonts w:hint="eastAsia" w:ascii="仿宋" w:hAnsi="仿宋" w:eastAsia="仿宋" w:cs="仿宋"/>
          <w:color w:val="auto"/>
          <w:kern w:val="0"/>
          <w:sz w:val="28"/>
          <w:szCs w:val="28"/>
        </w:rPr>
        <w:t>采用非正常手段，干扰评审工作的。</w:t>
      </w:r>
    </w:p>
    <w:p>
      <w:pPr>
        <w:autoSpaceDE w:val="0"/>
        <w:autoSpaceDN w:val="0"/>
        <w:adjustRightInd w:val="0"/>
        <w:spacing w:line="460" w:lineRule="exact"/>
        <w:ind w:firstLine="560" w:firstLineChars="200"/>
        <w:rPr>
          <w:color w:val="auto"/>
        </w:rPr>
      </w:pPr>
      <w:r>
        <w:rPr>
          <w:rFonts w:hint="eastAsia" w:ascii="仿宋" w:hAnsi="仿宋" w:eastAsia="仿宋" w:cs="仿宋"/>
          <w:color w:val="auto"/>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（五）</w:t>
      </w:r>
      <w:r>
        <w:rPr>
          <w:rFonts w:hint="eastAsia" w:ascii="仿宋" w:hAnsi="仿宋" w:eastAsia="仿宋" w:cs="仿宋"/>
          <w:color w:val="auto"/>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（六）</w:t>
      </w:r>
      <w:r>
        <w:rPr>
          <w:rFonts w:hint="eastAsia" w:ascii="仿宋" w:hAnsi="仿宋" w:eastAsia="仿宋" w:cs="仿宋"/>
          <w:color w:val="auto"/>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（七）</w:t>
      </w:r>
      <w:r>
        <w:rPr>
          <w:rFonts w:ascii="仿宋" w:hAnsi="仿宋" w:eastAsia="仿宋" w:cs="仿宋"/>
          <w:color w:val="auto"/>
          <w:kern w:val="0"/>
          <w:sz w:val="28"/>
          <w:szCs w:val="28"/>
        </w:rPr>
        <w:t>在</w:t>
      </w:r>
      <w:r>
        <w:rPr>
          <w:rFonts w:hint="eastAsia" w:ascii="仿宋" w:hAnsi="仿宋" w:eastAsia="仿宋" w:cs="仿宋"/>
          <w:color w:val="auto"/>
          <w:kern w:val="0"/>
          <w:sz w:val="28"/>
          <w:szCs w:val="28"/>
        </w:rPr>
        <w:t>比选</w:t>
      </w:r>
      <w:r>
        <w:rPr>
          <w:rFonts w:ascii="仿宋" w:hAnsi="仿宋" w:eastAsia="仿宋" w:cs="仿宋"/>
          <w:color w:val="auto"/>
          <w:kern w:val="0"/>
          <w:sz w:val="28"/>
          <w:szCs w:val="28"/>
        </w:rPr>
        <w:t>过程中</w:t>
      </w:r>
      <w:r>
        <w:rPr>
          <w:rFonts w:hint="eastAsia" w:ascii="仿宋" w:hAnsi="仿宋" w:eastAsia="仿宋" w:cs="仿宋"/>
          <w:color w:val="auto"/>
          <w:kern w:val="0"/>
          <w:sz w:val="28"/>
          <w:szCs w:val="28"/>
        </w:rPr>
        <w:t>存在围标或</w:t>
      </w:r>
      <w:r>
        <w:rPr>
          <w:rFonts w:ascii="仿宋" w:hAnsi="仿宋" w:eastAsia="仿宋" w:cs="仿宋"/>
          <w:color w:val="auto"/>
          <w:kern w:val="0"/>
          <w:sz w:val="28"/>
          <w:szCs w:val="28"/>
        </w:rPr>
        <w:t>相互串通投标、非法以他人名义</w:t>
      </w:r>
      <w:r>
        <w:rPr>
          <w:rFonts w:hint="eastAsia" w:ascii="仿宋" w:hAnsi="仿宋" w:eastAsia="仿宋" w:cs="仿宋"/>
          <w:color w:val="auto"/>
          <w:kern w:val="0"/>
          <w:sz w:val="28"/>
          <w:szCs w:val="28"/>
        </w:rPr>
        <w:t>参与比选</w:t>
      </w:r>
      <w:r>
        <w:rPr>
          <w:rFonts w:ascii="仿宋" w:hAnsi="仿宋" w:eastAsia="仿宋" w:cs="仿宋"/>
          <w:color w:val="auto"/>
          <w:kern w:val="0"/>
          <w:sz w:val="28"/>
          <w:szCs w:val="28"/>
        </w:rPr>
        <w:t>或以其他方式</w:t>
      </w:r>
      <w:r>
        <w:rPr>
          <w:rFonts w:hint="eastAsia" w:ascii="仿宋" w:hAnsi="仿宋" w:eastAsia="仿宋" w:cs="仿宋"/>
          <w:color w:val="auto"/>
          <w:kern w:val="0"/>
          <w:sz w:val="28"/>
          <w:szCs w:val="28"/>
        </w:rPr>
        <w:t>影响比选公正性</w:t>
      </w:r>
      <w:r>
        <w:rPr>
          <w:rFonts w:ascii="仿宋" w:hAnsi="仿宋" w:eastAsia="仿宋" w:cs="仿宋"/>
          <w:color w:val="auto"/>
          <w:kern w:val="0"/>
          <w:sz w:val="28"/>
          <w:szCs w:val="28"/>
        </w:rPr>
        <w:t>的行为。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（八）</w:t>
      </w:r>
      <w:r>
        <w:rPr>
          <w:rFonts w:ascii="仿宋" w:hAnsi="仿宋" w:eastAsia="仿宋" w:cs="仿宋"/>
          <w:color w:val="auto"/>
          <w:sz w:val="28"/>
          <w:szCs w:val="28"/>
        </w:rPr>
        <w:t>严重违反采购承诺或合同约定，提高价格、降低质量、拖延工期或供货时间的不诚信行为</w:t>
      </w:r>
      <w:r>
        <w:rPr>
          <w:rFonts w:ascii="仿宋" w:hAnsi="仿宋" w:eastAsia="仿宋" w:cs="仿宋"/>
          <w:color w:val="auto"/>
          <w:sz w:val="28"/>
          <w:szCs w:val="28"/>
        </w:rPr>
        <w:tab/>
      </w:r>
      <w:r>
        <w:rPr>
          <w:rFonts w:ascii="仿宋" w:hAnsi="仿宋" w:eastAsia="仿宋" w:cs="仿宋"/>
          <w:color w:val="auto"/>
          <w:sz w:val="28"/>
          <w:szCs w:val="28"/>
        </w:rPr>
        <w:t>。</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（九）</w:t>
      </w:r>
      <w:r>
        <w:rPr>
          <w:rFonts w:ascii="仿宋" w:hAnsi="仿宋" w:eastAsia="仿宋" w:cs="仿宋"/>
          <w:color w:val="auto"/>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w:t>
      </w:r>
      <w:r>
        <w:rPr>
          <w:rFonts w:ascii="仿宋" w:hAnsi="仿宋" w:eastAsia="仿宋" w:cs="仿宋"/>
          <w:color w:val="auto"/>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（十一）</w:t>
      </w:r>
      <w:r>
        <w:rPr>
          <w:rFonts w:ascii="仿宋" w:hAnsi="仿宋" w:eastAsia="仿宋" w:cs="仿宋"/>
          <w:color w:val="auto"/>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（一）列入黑名单的供应商将在</w:t>
      </w:r>
      <w:r>
        <w:rPr>
          <w:rFonts w:hint="eastAsia" w:ascii="仿宋" w:hAnsi="仿宋" w:eastAsia="仿宋" w:cs="仿宋"/>
          <w:color w:val="auto"/>
          <w:kern w:val="0"/>
          <w:sz w:val="28"/>
          <w:szCs w:val="28"/>
        </w:rPr>
        <w:t>重庆江北机场官网（www.cqa.cn）</w:t>
      </w:r>
      <w:r>
        <w:rPr>
          <w:rFonts w:hint="eastAsia" w:ascii="仿宋" w:hAnsi="仿宋" w:eastAsia="仿宋" w:cs="仿宋"/>
          <w:color w:val="auto"/>
          <w:sz w:val="28"/>
          <w:szCs w:val="28"/>
        </w:rPr>
        <w:t>进行公布和公示。</w:t>
      </w:r>
    </w:p>
    <w:p>
      <w:pPr>
        <w:autoSpaceDE w:val="0"/>
        <w:autoSpaceDN w:val="0"/>
        <w:adjustRightIn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十四、异议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十五、监督部门</w:t>
      </w:r>
    </w:p>
    <w:p>
      <w:pPr>
        <w:autoSpaceDE w:val="0"/>
        <w:autoSpaceDN w:val="0"/>
        <w:adjustRightInd w:val="0"/>
        <w:spacing w:line="360" w:lineRule="auto"/>
        <w:ind w:firstLine="560" w:firstLineChars="200"/>
        <w:rPr>
          <w:rFonts w:eastAsia="方正仿宋_GBK"/>
          <w:color w:val="auto"/>
          <w:sz w:val="28"/>
          <w:szCs w:val="28"/>
        </w:rPr>
      </w:pPr>
      <w:r>
        <w:rPr>
          <w:rFonts w:eastAsia="方正仿宋_GBK"/>
          <w:color w:val="auto"/>
          <w:sz w:val="28"/>
          <w:szCs w:val="28"/>
        </w:rPr>
        <w:t>重庆江北国际机场有限公司飞行区管理部采购监督小组</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eastAsia="方正仿宋_GBK"/>
          <w:color w:val="auto"/>
          <w:kern w:val="0"/>
          <w:sz w:val="28"/>
          <w:szCs w:val="28"/>
        </w:rPr>
        <w:t>重庆江北国际机场有限公司飞行区航务管理</w:t>
      </w:r>
      <w:r>
        <w:rPr>
          <w:rFonts w:hint="eastAsia" w:ascii="仿宋" w:hAnsi="仿宋" w:eastAsia="仿宋" w:cs="仿宋"/>
          <w:color w:val="auto"/>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电话：023-</w:t>
      </w:r>
      <w:r>
        <w:rPr>
          <w:rFonts w:hint="eastAsia" w:ascii="仿宋" w:hAnsi="仿宋" w:eastAsia="仿宋" w:cs="仿宋"/>
          <w:color w:val="auto"/>
          <w:sz w:val="28"/>
          <w:szCs w:val="28"/>
          <w:u w:val="none"/>
        </w:rPr>
        <w:t>6715</w:t>
      </w:r>
      <w:r>
        <w:rPr>
          <w:rFonts w:hint="eastAsia" w:ascii="仿宋" w:hAnsi="仿宋" w:eastAsia="仿宋" w:cs="仿宋"/>
          <w:color w:val="auto"/>
          <w:sz w:val="28"/>
          <w:szCs w:val="28"/>
          <w:u w:val="non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十六、结果异议提交渠道</w:t>
      </w:r>
    </w:p>
    <w:p>
      <w:pPr>
        <w:autoSpaceDE w:val="0"/>
        <w:autoSpaceDN w:val="0"/>
        <w:adjustRightIn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十七、联系方式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color w:val="auto"/>
          <w:sz w:val="28"/>
          <w:szCs w:val="28"/>
        </w:rPr>
      </w:pPr>
      <w:r>
        <w:rPr>
          <w:rFonts w:eastAsia="方正仿宋_GBK"/>
          <w:color w:val="auto"/>
          <w:sz w:val="28"/>
          <w:szCs w:val="28"/>
        </w:rPr>
        <w:t>联系人：</w:t>
      </w:r>
      <w:r>
        <w:rPr>
          <w:rFonts w:hint="eastAsia" w:eastAsia="方正仿宋_GBK"/>
          <w:color w:val="auto"/>
          <w:sz w:val="28"/>
          <w:szCs w:val="28"/>
          <w:lang w:val="en-US" w:eastAsia="zh-CN"/>
        </w:rPr>
        <w:t>田</w:t>
      </w:r>
      <w:r>
        <w:rPr>
          <w:rFonts w:eastAsia="方正仿宋_GBK"/>
          <w:color w:val="auto"/>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eastAsia="方正仿宋_GBK"/>
          <w:color w:val="auto"/>
          <w:sz w:val="28"/>
          <w:szCs w:val="28"/>
          <w:lang w:val="en-US" w:eastAsia="zh-CN"/>
        </w:rPr>
      </w:pPr>
      <w:r>
        <w:rPr>
          <w:rFonts w:eastAsia="方正仿宋_GBK"/>
          <w:color w:val="auto"/>
          <w:sz w:val="28"/>
          <w:szCs w:val="28"/>
        </w:rPr>
        <w:t>电话：023-6715</w:t>
      </w:r>
      <w:r>
        <w:rPr>
          <w:rFonts w:hint="eastAsia" w:eastAsia="方正仿宋_GBK"/>
          <w:color w:val="auto"/>
          <w:sz w:val="28"/>
          <w:szCs w:val="28"/>
          <w:lang w:val="en-US" w:eastAsia="zh-CN"/>
        </w:rPr>
        <w:t xml:space="preserve">3076  </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color w:val="auto"/>
          <w:sz w:val="28"/>
          <w:szCs w:val="28"/>
        </w:rPr>
      </w:pPr>
      <w:r>
        <w:rPr>
          <w:rFonts w:eastAsia="方正仿宋_GBK"/>
          <w:color w:val="auto"/>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b/>
          <w:bCs/>
          <w:color w:val="auto"/>
          <w:sz w:val="28"/>
          <w:szCs w:val="28"/>
        </w:rPr>
        <w:t>不含税</w:t>
      </w:r>
      <w:r>
        <w:rPr>
          <w:rFonts w:hint="eastAsia" w:ascii="仿宋" w:hAnsi="仿宋" w:eastAsia="仿宋" w:cs="仿宋"/>
          <w:color w:val="auto"/>
          <w:sz w:val="28"/>
          <w:szCs w:val="28"/>
        </w:rPr>
        <w:t>的总报价，增值税税率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，服务期</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highlight w:val="none"/>
          <w:u w:val="single"/>
          <w:lang w:val="en-US" w:eastAsia="zh-CN"/>
        </w:rPr>
        <w:t>合同签订之日起至全部活动撤场后</w:t>
      </w:r>
      <w:r>
        <w:rPr>
          <w:rFonts w:hint="eastAsia" w:ascii="仿宋" w:hAnsi="仿宋" w:eastAsia="仿宋" w:cs="仿宋"/>
          <w:color w:val="auto"/>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（1）在竞争性比选有效期90天内不修改、撤销竞争性比选响应文件。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color w:val="auto"/>
          <w:lang w:val="en-US" w:eastAsia="zh-CN"/>
        </w:rPr>
      </w:pPr>
      <w:r>
        <w:rPr>
          <w:rFonts w:hint="eastAsia" w:ascii="仿宋" w:hAnsi="仿宋" w:eastAsia="仿宋" w:cs="仿宋"/>
          <w:b w:val="0"/>
          <w:bCs w:val="0"/>
          <w:color w:val="auto"/>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比选响应人全称：</w:t>
      </w:r>
      <w:r>
        <w:rPr>
          <w:rFonts w:hint="eastAsia" w:ascii="仿宋" w:hAnsi="仿宋" w:eastAsia="仿宋" w:cs="仿宋"/>
          <w:color w:val="auto"/>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邮箱</w:t>
      </w:r>
      <w:r>
        <w:rPr>
          <w:rFonts w:hint="eastAsia" w:ascii="仿宋" w:hAnsi="仿宋" w:eastAsia="仿宋" w:cs="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left="0" w:leftChars="0" w:right="210" w:firstLine="756" w:firstLineChars="27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附件2：</w:t>
      </w:r>
    </w:p>
    <w:p>
      <w:pPr>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spacing w:line="460" w:lineRule="exact"/>
        <w:rPr>
          <w:rFonts w:hint="eastAsia" w:ascii="仿宋" w:hAnsi="仿宋" w:eastAsia="仿宋" w:cs="仿宋"/>
          <w:color w:val="auto"/>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w:t>
      </w:r>
      <w:r>
        <w:rPr>
          <w:rFonts w:hint="eastAsia" w:ascii="仿宋" w:hAnsi="仿宋" w:eastAsia="仿宋" w:cs="仿宋"/>
          <w:color w:val="auto"/>
          <w:spacing w:val="-1"/>
          <w:kern w:val="0"/>
          <w:sz w:val="28"/>
          <w:szCs w:val="28"/>
        </w:rPr>
        <w:t>人全称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（加</w:t>
      </w:r>
      <w:r>
        <w:rPr>
          <w:rFonts w:hint="eastAsia" w:ascii="仿宋" w:hAnsi="仿宋" w:eastAsia="仿宋" w:cs="仿宋"/>
          <w:color w:val="auto"/>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spacing w:line="460" w:lineRule="exac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ascii="方正仿宋_GBK" w:hAnsi="仿宋" w:eastAsia="方正仿宋_GBK"/>
          <w:b/>
          <w:bCs/>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附件3：</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（适用于有委托代理人的情况）</w:t>
      </w:r>
    </w:p>
    <w:p>
      <w:pPr>
        <w:spacing w:before="120"/>
        <w:ind w:firstLine="480"/>
        <w:rPr>
          <w:rFonts w:hint="eastAsia" w:ascii="仿宋" w:hAnsi="仿宋" w:eastAsia="仿宋" w:cs="仿宋"/>
          <w:color w:val="auto"/>
        </w:rPr>
      </w:pPr>
    </w:p>
    <w:p>
      <w:pPr>
        <w:topLinePunct/>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委托期限：________。</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代理人无转委托权。</w:t>
      </w:r>
    </w:p>
    <w:p>
      <w:pPr>
        <w:spacing w:before="120" w:line="440" w:lineRule="exact"/>
        <w:rPr>
          <w:rFonts w:hint="eastAsia" w:ascii="仿宋" w:hAnsi="仿宋" w:eastAsia="仿宋" w:cs="仿宋"/>
          <w:color w:val="auto"/>
          <w:kern w:val="0"/>
          <w:sz w:val="28"/>
          <w:szCs w:val="28"/>
        </w:rPr>
      </w:pP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rPr>
      </w:pP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法定代表人：（签字）</w:t>
      </w: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委托代理人：（签字）</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________年____月____日</w:t>
      </w:r>
    </w:p>
    <w:p>
      <w:pPr>
        <w:spacing w:line="460" w:lineRule="exact"/>
        <w:rPr>
          <w:rFonts w:hint="eastAsia" w:ascii="仿宋" w:hAnsi="仿宋" w:eastAsia="仿宋" w:cs="仿宋"/>
          <w:color w:val="auto"/>
        </w:rPr>
      </w:pPr>
    </w:p>
    <w:p>
      <w:pPr>
        <w:snapToGrid w:val="0"/>
        <w:spacing w:line="460" w:lineRule="exact"/>
        <w:rPr>
          <w:rFonts w:hint="eastAsia" w:ascii="仿宋" w:hAnsi="仿宋" w:eastAsia="仿宋" w:cs="仿宋"/>
          <w:b/>
          <w:bCs/>
          <w:color w:val="auto"/>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color w:val="auto"/>
          <w:sz w:val="28"/>
          <w:szCs w:val="28"/>
        </w:rPr>
        <w:t>附委托代理人身份证复印件</w:t>
      </w: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附件4：</w:t>
      </w:r>
    </w:p>
    <w:p>
      <w:pPr>
        <w:widowControl/>
        <w:spacing w:line="460" w:lineRule="exact"/>
        <w:jc w:val="left"/>
        <w:rPr>
          <w:color w:val="auto"/>
        </w:rPr>
      </w:pPr>
    </w:p>
    <w:p>
      <w:pPr>
        <w:pStyle w:val="11"/>
        <w:ind w:right="600" w:firstLine="600"/>
        <w:jc w:val="right"/>
        <w:rPr>
          <w:color w:val="auto"/>
        </w:rPr>
      </w:pPr>
      <w:r>
        <w:rPr>
          <w:b/>
          <w:bCs/>
          <w:color w:val="auto"/>
          <w:sz w:val="32"/>
          <w:szCs w:val="32"/>
        </w:rPr>
        <w:t xml:space="preserve">   </w:t>
      </w:r>
      <w:r>
        <w:rPr>
          <w:rFonts w:hint="eastAsia" w:ascii="黑体" w:hAnsi="黑体" w:eastAsia="黑体"/>
          <w:color w:val="auto"/>
          <w:sz w:val="24"/>
        </w:rPr>
        <w:t>合同编号：</w:t>
      </w:r>
      <w:r>
        <w:rPr>
          <w:rFonts w:hint="eastAsia" w:ascii="黑体" w:hAnsi="黑体" w:eastAsia="黑体"/>
          <w:color w:val="auto"/>
          <w:sz w:val="24"/>
          <w:lang w:val="en-US" w:eastAsia="zh-CN"/>
        </w:rPr>
        <w:t>JBJC</w:t>
      </w:r>
      <w:r>
        <w:rPr>
          <w:rFonts w:hint="eastAsia"/>
          <w:color w:val="auto"/>
        </w:rPr>
        <w:t xml:space="preserve"> </w:t>
      </w:r>
      <w:r>
        <w:rPr>
          <w:color w:val="auto"/>
        </w:rPr>
        <w:t xml:space="preserve">           </w:t>
      </w:r>
    </w:p>
    <w:p>
      <w:pPr>
        <w:spacing w:line="560" w:lineRule="exact"/>
        <w:jc w:val="center"/>
        <w:rPr>
          <w:rFonts w:ascii="宋体" w:hAnsi="宋体" w:eastAsia="宋体"/>
          <w:color w:val="auto"/>
          <w:sz w:val="36"/>
          <w:szCs w:val="36"/>
        </w:rPr>
      </w:pPr>
    </w:p>
    <w:p>
      <w:pPr>
        <w:snapToGrid w:val="0"/>
        <w:spacing w:before="100" w:beforeAutospacing="1" w:after="100" w:afterAutospacing="1" w:line="360" w:lineRule="auto"/>
        <w:rPr>
          <w:rFonts w:ascii="宋体" w:hAnsi="宋体" w:eastAsia="宋体"/>
          <w:color w:val="auto"/>
          <w:sz w:val="44"/>
          <w:szCs w:val="36"/>
        </w:rPr>
      </w:pPr>
    </w:p>
    <w:p>
      <w:pPr>
        <w:snapToGrid w:val="0"/>
        <w:spacing w:before="100" w:beforeAutospacing="1" w:after="100" w:afterAutospacing="1" w:line="360" w:lineRule="auto"/>
        <w:rPr>
          <w:rFonts w:ascii="宋体" w:hAnsi="宋体" w:eastAsia="宋体"/>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12"/>
        <w:ind w:firstLine="0" w:firstLineChars="0"/>
        <w:jc w:val="center"/>
        <w:rPr>
          <w:color w:val="auto"/>
          <w:sz w:val="44"/>
        </w:rPr>
      </w:pPr>
      <w:r>
        <w:rPr>
          <w:rFonts w:hint="eastAsia"/>
          <w:color w:val="auto"/>
        </w:rPr>
        <w:t>重庆江北国际机场</w:t>
      </w:r>
      <w:r>
        <w:rPr>
          <w:rFonts w:hint="eastAsia" w:ascii="Times New Roman" w:hAnsi="Times New Roman" w:cs="Times New Roman"/>
          <w:color w:val="auto"/>
          <w:lang w:val="en-US" w:eastAsia="zh-CN"/>
        </w:rPr>
        <w:t>机坪运行统一规范主题竞赛活动项目</w:t>
      </w: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snapToGrid w:val="0"/>
        <w:spacing w:before="100" w:beforeAutospacing="1" w:after="100" w:afterAutospacing="1" w:line="360" w:lineRule="auto"/>
        <w:ind w:firstLine="2640" w:firstLineChars="600"/>
        <w:rPr>
          <w:rFonts w:ascii="宋体" w:hAnsi="宋体" w:eastAsia="宋体"/>
          <w:color w:val="auto"/>
          <w:sz w:val="44"/>
          <w:szCs w:val="44"/>
        </w:rPr>
      </w:pPr>
    </w:p>
    <w:p>
      <w:pPr>
        <w:snapToGrid w:val="0"/>
        <w:spacing w:before="100" w:beforeAutospacing="1" w:after="100" w:afterAutospacing="1" w:line="360" w:lineRule="auto"/>
        <w:jc w:val="center"/>
        <w:rPr>
          <w:rFonts w:hint="eastAsia" w:eastAsia="仿宋_GB2312"/>
          <w:b/>
          <w:color w:val="auto"/>
          <w:sz w:val="32"/>
          <w:szCs w:val="32"/>
          <w:lang w:val="en-US" w:eastAsia="zh-CN"/>
        </w:rPr>
      </w:pPr>
      <w:r>
        <w:rPr>
          <w:rFonts w:hint="eastAsia"/>
          <w:b/>
          <w:color w:val="auto"/>
          <w:sz w:val="32"/>
          <w:szCs w:val="32"/>
        </w:rPr>
        <w:t>甲方：</w:t>
      </w:r>
      <w:r>
        <w:rPr>
          <w:rStyle w:val="13"/>
          <w:rFonts w:hint="eastAsia" w:ascii="仿宋_GB2312" w:hAnsi="仿宋" w:eastAsia="仿宋_GB2312" w:cs="宋体"/>
          <w:color w:val="auto"/>
          <w:shd w:val="clear" w:color="auto" w:fill="auto"/>
        </w:rPr>
        <w:t>重庆江北国际机场</w:t>
      </w:r>
      <w:r>
        <w:rPr>
          <w:rStyle w:val="13"/>
          <w:rFonts w:hint="eastAsia" w:ascii="仿宋_GB2312" w:hAnsi="仿宋" w:eastAsia="仿宋_GB2312" w:cs="宋体"/>
          <w:color w:val="auto"/>
          <w:shd w:val="clear" w:color="auto" w:fill="auto"/>
          <w:lang w:val="en-US" w:eastAsia="zh-CN"/>
        </w:rPr>
        <w:t>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宋体" w:hAnsi="宋体" w:eastAsia="宋体"/>
          <w:color w:val="auto"/>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720" w:num="1"/>
          <w:docGrid w:type="lines" w:linePitch="326" w:charSpace="0"/>
        </w:sectPr>
      </w:pPr>
    </w:p>
    <w:p>
      <w:pPr>
        <w:pStyle w:val="11"/>
        <w:ind w:firstLine="602"/>
        <w:rPr>
          <w:rFonts w:hint="eastAsia"/>
          <w:b/>
          <w:bCs/>
          <w:color w:val="auto"/>
          <w:lang w:val="en-US" w:eastAsia="zh-CN"/>
        </w:rPr>
      </w:pPr>
      <w:r>
        <w:rPr>
          <w:rFonts w:hint="eastAsia"/>
          <w:b/>
          <w:bCs/>
          <w:color w:val="auto"/>
        </w:rPr>
        <w:t>甲方:重庆江北国际机场</w:t>
      </w:r>
      <w:r>
        <w:rPr>
          <w:rFonts w:hint="eastAsia"/>
          <w:b/>
          <w:bCs/>
          <w:color w:val="auto"/>
          <w:lang w:val="en-US" w:eastAsia="zh-CN"/>
        </w:rPr>
        <w:t>有限公司</w:t>
      </w:r>
    </w:p>
    <w:p>
      <w:pPr>
        <w:pStyle w:val="11"/>
        <w:ind w:firstLine="602"/>
        <w:rPr>
          <w:rFonts w:hint="eastAsia" w:cs="宋体"/>
          <w:b/>
          <w:bCs/>
          <w:color w:val="auto"/>
        </w:rPr>
      </w:pPr>
      <w:r>
        <w:rPr>
          <w:b/>
          <w:bCs/>
          <w:color w:val="auto"/>
        </w:rPr>
        <w:t>统一社会信用代码：</w:t>
      </w:r>
      <w:r>
        <w:rPr>
          <w:rFonts w:hint="eastAsia" w:cs="宋体"/>
          <w:b/>
          <w:bCs/>
          <w:color w:val="auto"/>
        </w:rPr>
        <w:t>91500112MA5U9Q003T</w:t>
      </w:r>
    </w:p>
    <w:p>
      <w:pPr>
        <w:pStyle w:val="11"/>
        <w:ind w:firstLine="602"/>
        <w:rPr>
          <w:rFonts w:hint="eastAsia" w:cs="宋体"/>
          <w:b/>
          <w:bCs/>
          <w:color w:val="auto"/>
        </w:rPr>
      </w:pPr>
      <w:r>
        <w:rPr>
          <w:rFonts w:hint="eastAsia" w:cs="宋体"/>
          <w:b/>
          <w:bCs/>
          <w:color w:val="auto"/>
        </w:rPr>
        <w:t>通讯地址：重庆市渝北区机场西路26号</w:t>
      </w:r>
    </w:p>
    <w:p>
      <w:pPr>
        <w:pStyle w:val="11"/>
        <w:ind w:firstLine="602"/>
        <w:rPr>
          <w:rFonts w:hint="eastAsia" w:cs="宋体"/>
          <w:b/>
          <w:bCs/>
          <w:color w:val="auto"/>
        </w:rPr>
      </w:pPr>
      <w:r>
        <w:rPr>
          <w:rFonts w:hint="eastAsia" w:cs="宋体"/>
          <w:b/>
          <w:bCs/>
          <w:color w:val="auto"/>
        </w:rPr>
        <w:t xml:space="preserve">开户银行：中国建设银行股份有限公司重庆渝北机场支行  </w:t>
      </w:r>
    </w:p>
    <w:p>
      <w:pPr>
        <w:pStyle w:val="11"/>
        <w:ind w:firstLine="602"/>
        <w:rPr>
          <w:rFonts w:hint="eastAsia" w:cs="宋体"/>
          <w:b/>
          <w:bCs/>
          <w:color w:val="auto"/>
        </w:rPr>
      </w:pPr>
      <w:r>
        <w:rPr>
          <w:rFonts w:hint="eastAsia" w:cs="宋体"/>
          <w:b/>
          <w:bCs/>
          <w:color w:val="auto"/>
        </w:rPr>
        <w:t xml:space="preserve">开户名称：重庆江北国际机场有限公司 </w:t>
      </w:r>
    </w:p>
    <w:p>
      <w:pPr>
        <w:pStyle w:val="11"/>
        <w:ind w:firstLine="602"/>
        <w:rPr>
          <w:rFonts w:hint="eastAsia" w:cs="宋体"/>
          <w:b/>
          <w:bCs/>
          <w:color w:val="auto"/>
        </w:rPr>
      </w:pPr>
      <w:r>
        <w:rPr>
          <w:rFonts w:hint="eastAsia" w:cs="宋体"/>
          <w:b/>
          <w:bCs/>
          <w:color w:val="auto"/>
        </w:rPr>
        <w:t>账号：5005 0108 3800 0000 0060</w:t>
      </w:r>
    </w:p>
    <w:p>
      <w:pPr>
        <w:pStyle w:val="11"/>
        <w:ind w:firstLine="602"/>
        <w:rPr>
          <w:b/>
          <w:bCs/>
          <w:color w:val="auto"/>
        </w:rPr>
      </w:pPr>
    </w:p>
    <w:p>
      <w:pPr>
        <w:pStyle w:val="11"/>
        <w:ind w:firstLine="602"/>
        <w:rPr>
          <w:b/>
          <w:bCs/>
          <w:color w:val="auto"/>
        </w:rPr>
      </w:pPr>
      <w:r>
        <w:rPr>
          <w:rFonts w:hint="eastAsia"/>
          <w:b/>
          <w:bCs/>
          <w:color w:val="auto"/>
        </w:rPr>
        <w:t>乙方：</w:t>
      </w:r>
      <w:r>
        <w:rPr>
          <w:b/>
          <w:bCs/>
          <w:color w:val="auto"/>
        </w:rPr>
        <w:t xml:space="preserve"> </w:t>
      </w:r>
    </w:p>
    <w:p>
      <w:pPr>
        <w:pStyle w:val="11"/>
        <w:ind w:firstLine="602"/>
        <w:rPr>
          <w:b/>
          <w:bCs/>
          <w:color w:val="auto"/>
        </w:rPr>
      </w:pPr>
      <w:r>
        <w:rPr>
          <w:rFonts w:hint="eastAsia"/>
          <w:b/>
          <w:bCs/>
          <w:color w:val="auto"/>
        </w:rPr>
        <w:t>统一社会信用代码：</w:t>
      </w:r>
    </w:p>
    <w:p>
      <w:pPr>
        <w:pStyle w:val="11"/>
        <w:ind w:firstLine="602"/>
        <w:rPr>
          <w:b/>
          <w:bCs/>
          <w:color w:val="auto"/>
        </w:rPr>
      </w:pPr>
      <w:r>
        <w:rPr>
          <w:b/>
          <w:bCs/>
          <w:color w:val="auto"/>
        </w:rPr>
        <w:t>通讯地址：</w:t>
      </w:r>
    </w:p>
    <w:p>
      <w:pPr>
        <w:pStyle w:val="11"/>
        <w:ind w:firstLine="602"/>
        <w:rPr>
          <w:b/>
          <w:bCs/>
          <w:color w:val="auto"/>
        </w:rPr>
      </w:pPr>
      <w:r>
        <w:rPr>
          <w:b/>
          <w:bCs/>
          <w:color w:val="auto"/>
        </w:rPr>
        <w:t xml:space="preserve">法定代表人或委托代理人： </w:t>
      </w:r>
    </w:p>
    <w:p>
      <w:pPr>
        <w:pStyle w:val="11"/>
        <w:ind w:firstLine="602"/>
        <w:rPr>
          <w:b/>
          <w:bCs/>
          <w:color w:val="auto"/>
        </w:rPr>
      </w:pPr>
      <w:r>
        <w:rPr>
          <w:b/>
          <w:bCs/>
          <w:color w:val="auto"/>
        </w:rPr>
        <w:t>邮政编码：</w:t>
      </w:r>
    </w:p>
    <w:p>
      <w:pPr>
        <w:pStyle w:val="11"/>
        <w:ind w:firstLine="602"/>
        <w:rPr>
          <w:b/>
          <w:bCs/>
          <w:color w:val="auto"/>
        </w:rPr>
      </w:pPr>
      <w:r>
        <w:rPr>
          <w:b/>
          <w:bCs/>
          <w:color w:val="auto"/>
        </w:rPr>
        <w:t>联系电话：</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依照《中华人民共和国</w:t>
      </w:r>
      <w:r>
        <w:rPr>
          <w:rStyle w:val="13"/>
          <w:rFonts w:hint="eastAsia" w:ascii="仿宋_GB2312" w:hAnsi="仿宋" w:eastAsia="仿宋_GB2312" w:cs="宋体"/>
          <w:color w:val="auto"/>
          <w:shd w:val="clear" w:color="auto" w:fill="auto"/>
          <w:lang w:val="en-US" w:eastAsia="zh-CN"/>
        </w:rPr>
        <w:t>民法典</w:t>
      </w:r>
      <w:r>
        <w:rPr>
          <w:rStyle w:val="13"/>
          <w:rFonts w:hint="eastAsia" w:ascii="仿宋_GB2312" w:hAnsi="仿宋" w:eastAsia="仿宋_GB2312" w:cs="宋体"/>
          <w:color w:val="auto"/>
          <w:shd w:val="clear" w:color="auto" w:fill="auto"/>
        </w:rPr>
        <w:t>》等有关法律、法规，就乙方承揽甲方</w:t>
      </w:r>
      <w:r>
        <w:rPr>
          <w:rStyle w:val="13"/>
          <w:rFonts w:hint="eastAsia" w:ascii="Times New Roman" w:hAnsi="Times New Roman" w:eastAsia="仿宋_GB2312" w:cs="Times New Roman"/>
          <w:color w:val="auto"/>
          <w:shd w:val="clear" w:color="auto" w:fill="auto"/>
        </w:rPr>
        <w:t>_</w:t>
      </w:r>
      <w:r>
        <w:rPr>
          <w:rStyle w:val="13"/>
          <w:rFonts w:ascii="Times New Roman" w:hAnsi="Times New Roman" w:eastAsia="仿宋_GB2312" w:cs="Times New Roman"/>
          <w:color w:val="auto"/>
          <w:shd w:val="clear" w:color="auto" w:fill="auto"/>
        </w:rPr>
        <w:t>____</w:t>
      </w:r>
      <w:r>
        <w:rPr>
          <w:rStyle w:val="13"/>
          <w:rFonts w:hint="eastAsia" w:ascii="仿宋_GB2312" w:hAnsi="仿宋" w:eastAsia="仿宋_GB2312" w:cs="宋体"/>
          <w:color w:val="auto"/>
          <w:u w:val="single"/>
          <w:shd w:val="clear" w:color="auto" w:fill="auto"/>
          <w:lang w:val="en-US" w:eastAsia="zh-CN"/>
        </w:rPr>
        <w:t>机坪运行统一规范主题竞赛活动项目</w:t>
      </w:r>
      <w:r>
        <w:rPr>
          <w:rStyle w:val="13"/>
          <w:rFonts w:ascii="Times New Roman" w:hAnsi="Times New Roman" w:eastAsia="仿宋_GB2312" w:cs="Times New Roman"/>
          <w:color w:val="auto"/>
          <w:shd w:val="clear" w:color="auto" w:fill="auto"/>
        </w:rPr>
        <w:t>____</w:t>
      </w:r>
      <w:r>
        <w:rPr>
          <w:rStyle w:val="13"/>
          <w:rFonts w:hint="eastAsia" w:ascii="仿宋_GB2312" w:hAnsi="仿宋" w:eastAsia="仿宋_GB2312" w:cs="宋体"/>
          <w:color w:val="auto"/>
          <w:shd w:val="clear" w:color="auto" w:fill="auto"/>
        </w:rPr>
        <w:t>事宜（以下称项目），双方经充分平等协商，达成本协议。</w:t>
      </w:r>
    </w:p>
    <w:p>
      <w:pPr>
        <w:pStyle w:val="3"/>
        <w:ind w:firstLine="640"/>
        <w:rPr>
          <w:rStyle w:val="13"/>
          <w:rFonts w:ascii="仿宋" w:hAnsi="仿宋" w:eastAsia="黑体" w:cs="Times New Roman"/>
          <w:color w:val="auto"/>
          <w:sz w:val="32"/>
          <w:szCs w:val="24"/>
          <w:shd w:val="clear" w:color="auto" w:fill="auto"/>
        </w:rPr>
      </w:pPr>
      <w:bookmarkStart w:id="0" w:name="_Toc24707255"/>
      <w:r>
        <w:rPr>
          <w:rStyle w:val="13"/>
          <w:rFonts w:hint="eastAsia" w:ascii="仿宋" w:hAnsi="仿宋" w:eastAsia="黑体" w:cs="Times New Roman"/>
          <w:color w:val="auto"/>
          <w:sz w:val="32"/>
          <w:szCs w:val="24"/>
          <w:shd w:val="clear" w:color="auto" w:fill="auto"/>
        </w:rPr>
        <w:t>第一条 项目名称</w:t>
      </w:r>
      <w:bookmarkEnd w:id="0"/>
      <w:bookmarkStart w:id="1" w:name="_Hlk9437057"/>
    </w:p>
    <w:p>
      <w:pPr>
        <w:pStyle w:val="11"/>
        <w:ind w:firstLine="480"/>
        <w:rPr>
          <w:color w:val="auto"/>
        </w:rPr>
      </w:pPr>
      <w:r>
        <w:rPr>
          <w:rStyle w:val="13"/>
          <w:rFonts w:ascii="仿宋" w:eastAsia="仿宋"/>
          <w:color w:val="auto"/>
          <w:sz w:val="24"/>
          <w:szCs w:val="24"/>
          <w:lang w:val="zh-CN"/>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u w:val="single"/>
          <w:shd w:val="clear" w:color="auto" w:fill="auto"/>
          <w:lang w:val="en-US" w:eastAsia="zh-CN"/>
        </w:rPr>
        <w:t>机坪运行统一规范主题竞赛活动项目</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p>
    <w:bookmarkEnd w:id="1"/>
    <w:p>
      <w:pPr>
        <w:pStyle w:val="3"/>
        <w:ind w:firstLine="640"/>
        <w:rPr>
          <w:rStyle w:val="13"/>
          <w:rFonts w:ascii="仿宋" w:hAnsi="仿宋" w:eastAsia="黑体" w:cs="Times New Roman"/>
          <w:color w:val="auto"/>
          <w:sz w:val="32"/>
          <w:szCs w:val="24"/>
          <w:shd w:val="clear" w:color="auto" w:fill="auto"/>
        </w:rPr>
      </w:pPr>
      <w:bookmarkStart w:id="2" w:name="_Toc24707256"/>
      <w:r>
        <w:rPr>
          <w:rStyle w:val="13"/>
          <w:rFonts w:hint="eastAsia" w:ascii="仿宋" w:hAnsi="仿宋" w:eastAsia="黑体" w:cs="Times New Roman"/>
          <w:color w:val="auto"/>
          <w:sz w:val="32"/>
          <w:szCs w:val="24"/>
          <w:shd w:val="clear" w:color="auto" w:fill="auto"/>
        </w:rPr>
        <w:t>第二条 项目地点</w:t>
      </w:r>
      <w:bookmarkEnd w:id="2"/>
    </w:p>
    <w:p>
      <w:pPr>
        <w:pStyle w:val="11"/>
        <w:ind w:firstLine="600"/>
        <w:rPr>
          <w:rStyle w:val="13"/>
          <w:rFonts w:ascii="仿宋_GB2312" w:hAnsi="仿宋" w:eastAsia="仿宋_GB2312" w:cs="宋体"/>
          <w:color w:val="auto"/>
          <w:shd w:val="clear" w:color="auto" w:fill="auto"/>
        </w:rPr>
      </w:pPr>
      <w:r>
        <w:rPr>
          <w:rStyle w:val="13"/>
          <w:rFonts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重庆江北国际机场飞行区内</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p>
    <w:p>
      <w:pPr>
        <w:pStyle w:val="3"/>
        <w:ind w:firstLine="640"/>
        <w:rPr>
          <w:color w:val="auto"/>
        </w:rPr>
      </w:pPr>
      <w:bookmarkStart w:id="3" w:name="_Toc24707257"/>
      <w:r>
        <w:rPr>
          <w:rStyle w:val="13"/>
          <w:rFonts w:hint="eastAsia" w:ascii="仿宋" w:hAnsi="仿宋" w:eastAsia="黑体" w:cs="Times New Roman"/>
          <w:color w:val="auto"/>
          <w:sz w:val="32"/>
          <w:szCs w:val="24"/>
          <w:shd w:val="clear" w:color="auto" w:fill="auto"/>
        </w:rPr>
        <w:t>第三条</w:t>
      </w:r>
      <w:r>
        <w:rPr>
          <w:rStyle w:val="13"/>
          <w:rFonts w:ascii="仿宋" w:hAnsi="仿宋" w:eastAsia="黑体" w:cs="Times New Roman"/>
          <w:color w:val="auto"/>
          <w:sz w:val="32"/>
          <w:szCs w:val="24"/>
          <w:shd w:val="clear" w:color="auto" w:fill="auto"/>
        </w:rPr>
        <w:t xml:space="preserve"> </w:t>
      </w:r>
      <w:r>
        <w:rPr>
          <w:rFonts w:hint="eastAsia"/>
          <w:color w:val="auto"/>
        </w:rPr>
        <w:t>项目内容和范围</w:t>
      </w:r>
      <w:bookmarkEnd w:id="3"/>
    </w:p>
    <w:p>
      <w:pPr>
        <w:pStyle w:val="11"/>
        <w:ind w:firstLine="600"/>
        <w:rPr>
          <w:rStyle w:val="13"/>
          <w:rFonts w:ascii="仿宋_GB2312" w:hAnsi="仿宋" w:eastAsia="仿宋_GB2312" w:cs="宋体"/>
          <w:color w:val="auto"/>
          <w:shd w:val="clear" w:color="auto" w:fill="auto"/>
        </w:rPr>
      </w:pPr>
      <w:r>
        <w:rPr>
          <w:rStyle w:val="13"/>
          <w:rFonts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竞赛服务包括讲台布置、背景墙制作、横幅制作、展台布置、展板制作、音响设备租赁、观众椅租赁、现场视频录像、拍照、后期宣传视频制作、人工、耗材等（详见表2），奖品购置（详见表1）</w:t>
      </w:r>
    </w:p>
    <w:p>
      <w:pPr>
        <w:pStyle w:val="3"/>
        <w:ind w:firstLine="640"/>
        <w:rPr>
          <w:rStyle w:val="13"/>
          <w:rFonts w:ascii="仿宋" w:hAnsi="仿宋" w:eastAsia="黑体" w:cs="Times New Roman"/>
          <w:color w:val="auto"/>
          <w:sz w:val="32"/>
          <w:szCs w:val="24"/>
          <w:highlight w:val="none"/>
          <w:shd w:val="clear" w:color="auto" w:fill="auto"/>
        </w:rPr>
      </w:pPr>
      <w:bookmarkStart w:id="4" w:name="_Toc24707258"/>
      <w:r>
        <w:rPr>
          <w:rStyle w:val="13"/>
          <w:rFonts w:hint="eastAsia" w:ascii="仿宋" w:hAnsi="仿宋" w:eastAsia="黑体" w:cs="Times New Roman"/>
          <w:color w:val="auto"/>
          <w:sz w:val="32"/>
          <w:szCs w:val="24"/>
          <w:highlight w:val="none"/>
          <w:shd w:val="clear" w:color="auto" w:fill="auto"/>
        </w:rPr>
        <w:t>第四条 项目工期</w:t>
      </w:r>
      <w:bookmarkEnd w:id="4"/>
    </w:p>
    <w:p>
      <w:pPr>
        <w:adjustRightInd w:val="0"/>
        <w:snapToGrid w:val="0"/>
        <w:spacing w:line="460" w:lineRule="exact"/>
        <w:ind w:left="1" w:firstLine="600" w:firstLineChars="200"/>
        <w:rPr>
          <w:rFonts w:hint="eastAsia" w:ascii="仿宋" w:hAnsi="仿宋" w:eastAsia="仿宋" w:cs="仿宋"/>
          <w:color w:val="auto"/>
          <w:sz w:val="28"/>
          <w:szCs w:val="28"/>
          <w:highlight w:val="none"/>
          <w:lang w:val="en-US" w:eastAsia="zh-CN"/>
        </w:rPr>
      </w:pPr>
      <w:r>
        <w:rPr>
          <w:rStyle w:val="13"/>
          <w:rFonts w:hint="eastAsia" w:ascii="仿宋_GB2312" w:hAnsi="仿宋" w:eastAsia="仿宋_GB2312" w:cs="宋体"/>
          <w:color w:val="auto"/>
          <w:highlight w:val="none"/>
          <w:shd w:val="clear" w:color="auto" w:fill="auto"/>
        </w:rPr>
        <w:t>4.1</w:t>
      </w:r>
      <w:r>
        <w:rPr>
          <w:rFonts w:hint="eastAsia" w:ascii="仿宋" w:hAnsi="仿宋" w:eastAsia="仿宋" w:cs="仿宋"/>
          <w:color w:val="auto"/>
          <w:sz w:val="28"/>
          <w:szCs w:val="28"/>
          <w:highlight w:val="none"/>
          <w:lang w:val="en-US" w:eastAsia="zh-CN"/>
        </w:rPr>
        <w:t>服务期：合同签订之日起至全部活动撤场后。</w:t>
      </w:r>
    </w:p>
    <w:p>
      <w:pPr>
        <w:adjustRightInd w:val="0"/>
        <w:snapToGrid w:val="0"/>
        <w:spacing w:line="460" w:lineRule="exact"/>
        <w:ind w:left="0" w:firstLine="420" w:firstLineChars="200"/>
        <w:rPr>
          <w:rFonts w:hint="eastAsia" w:ascii="方正仿宋_GBK" w:hAnsi="方正仿宋_GBK" w:eastAsia="方正仿宋_GBK" w:cs="方正仿宋_GBK"/>
          <w:color w:val="auto"/>
          <w:kern w:val="2"/>
          <w:sz w:val="32"/>
          <w:szCs w:val="32"/>
          <w:highlight w:val="none"/>
          <w:lang w:val="en-US" w:eastAsia="zh-CN"/>
        </w:rPr>
      </w:pPr>
      <w:r>
        <w:rPr>
          <w:rFonts w:hint="eastAsia"/>
          <w:color w:val="auto"/>
          <w:highlight w:val="none"/>
          <w:lang w:val="en-US" w:eastAsia="zh-CN"/>
        </w:rPr>
        <w:t xml:space="preserve">  </w:t>
      </w: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kern w:val="2"/>
          <w:sz w:val="28"/>
          <w:szCs w:val="28"/>
          <w:highlight w:val="none"/>
          <w:lang w:val="en-US" w:eastAsia="zh-CN"/>
        </w:rPr>
        <w:t>乙方应在全部活动撤场后30天内（含30天）将修改完成的后期宣传视频交给甲方。</w:t>
      </w:r>
    </w:p>
    <w:p>
      <w:pPr>
        <w:autoSpaceDE w:val="0"/>
        <w:autoSpaceDN w:val="0"/>
        <w:adjustRightInd w:val="0"/>
        <w:snapToGrid/>
        <w:spacing w:line="460" w:lineRule="exact"/>
        <w:ind w:left="0" w:firstLine="630" w:firstLineChars="225"/>
        <w:rPr>
          <w:rFonts w:hint="default"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rPr>
        <w:t>4.3奖品到货期：</w:t>
      </w:r>
      <w:r>
        <w:rPr>
          <w:rFonts w:hint="eastAsia" w:ascii="仿宋" w:hAnsi="仿宋" w:eastAsia="仿宋" w:cs="仿宋"/>
          <w:color w:val="auto"/>
          <w:sz w:val="28"/>
          <w:szCs w:val="28"/>
          <w:highlight w:val="none"/>
          <w:lang w:val="en-US" w:eastAsia="zh-CN"/>
        </w:rPr>
        <w:t>合同签订之日起至竞赛活动开始前。</w:t>
      </w:r>
    </w:p>
    <w:p>
      <w:pPr>
        <w:pStyle w:val="11"/>
        <w:ind w:firstLine="560"/>
        <w:rPr>
          <w:rStyle w:val="13"/>
          <w:rFonts w:ascii="仿宋_GB2312" w:hAnsi="仿宋" w:eastAsia="仿宋_GB2312" w:cs="宋体"/>
          <w:color w:val="auto"/>
          <w:highlight w:val="none"/>
          <w:shd w:val="clear" w:color="auto" w:fill="auto"/>
        </w:rPr>
      </w:pPr>
      <w:r>
        <w:rPr>
          <w:rFonts w:hint="eastAsia" w:ascii="仿宋" w:hAnsi="仿宋" w:eastAsia="仿宋" w:cs="仿宋"/>
          <w:color w:val="auto"/>
          <w:kern w:val="2"/>
          <w:sz w:val="28"/>
          <w:szCs w:val="28"/>
          <w:highlight w:val="none"/>
          <w:lang w:val="en-US" w:eastAsia="zh-CN"/>
        </w:rPr>
        <w:t>4</w:t>
      </w:r>
      <w:r>
        <w:rPr>
          <w:rFonts w:hint="eastAsia" w:ascii="仿宋" w:eastAsia="仿宋" w:cs="仿宋"/>
          <w:color w:val="auto"/>
          <w:kern w:val="2"/>
          <w:sz w:val="28"/>
          <w:szCs w:val="28"/>
          <w:highlight w:val="none"/>
          <w:lang w:val="en-US" w:eastAsia="zh-CN"/>
        </w:rPr>
        <w:t>.4</w:t>
      </w:r>
      <w:r>
        <w:rPr>
          <w:rStyle w:val="13"/>
          <w:rFonts w:hint="eastAsia" w:ascii="仿宋_GB2312" w:hAnsi="仿宋" w:eastAsia="仿宋_GB2312" w:cs="宋体"/>
          <w:color w:val="auto"/>
          <w:highlight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3"/>
          <w:rFonts w:ascii="仿宋" w:hAnsi="仿宋" w:eastAsia="黑体" w:cs="Times New Roman"/>
          <w:color w:val="auto"/>
          <w:sz w:val="32"/>
          <w:szCs w:val="24"/>
          <w:shd w:val="clear" w:color="auto" w:fill="auto"/>
        </w:rPr>
      </w:pPr>
      <w:bookmarkStart w:id="5" w:name="_Toc24707259"/>
      <w:r>
        <w:rPr>
          <w:rStyle w:val="13"/>
          <w:rFonts w:hint="eastAsia" w:ascii="仿宋" w:hAnsi="仿宋" w:eastAsia="黑体" w:cs="Times New Roman"/>
          <w:color w:val="auto"/>
          <w:sz w:val="32"/>
          <w:szCs w:val="24"/>
          <w:shd w:val="clear" w:color="auto" w:fill="auto"/>
        </w:rPr>
        <w:t>第五条  履约担保、质量保证</w:t>
      </w:r>
      <w:bookmarkEnd w:id="5"/>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outlineLvl w:val="9"/>
        <w:rPr>
          <w:rFonts w:hint="default" w:ascii="Times New Roman" w:hAnsi="Times New Roman" w:eastAsia="方正仿宋_GBK" w:cs="Times New Roman"/>
          <w:color w:val="auto"/>
          <w:sz w:val="32"/>
          <w:szCs w:val="32"/>
          <w:lang w:val="en-US" w:eastAsia="zh-CN"/>
        </w:rPr>
      </w:pPr>
      <w:r>
        <w:rPr>
          <w:rStyle w:val="13"/>
          <w:rFonts w:hint="eastAsia" w:ascii="仿宋_GB2312" w:hAnsi="仿宋" w:eastAsia="仿宋_GB2312" w:cs="宋体"/>
          <w:color w:val="auto"/>
          <w:shd w:val="clear" w:color="auto" w:fill="auto"/>
        </w:rPr>
        <w:t>5.1</w:t>
      </w:r>
      <w:r>
        <w:rPr>
          <w:rFonts w:hint="default" w:ascii="Times New Roman" w:hAnsi="Times New Roman" w:eastAsia="方正仿宋_GBK" w:cs="Times New Roman"/>
          <w:color w:val="auto"/>
          <w:sz w:val="32"/>
          <w:szCs w:val="32"/>
          <w:lang w:val="en-US" w:eastAsia="zh-CN"/>
        </w:rPr>
        <w:t xml:space="preserve"> 本合同履约保证金</w:t>
      </w:r>
      <w:r>
        <w:rPr>
          <w:rFonts w:hint="default" w:ascii="Times New Roman" w:hAnsi="Times New Roman" w:eastAsia="方正仿宋_GBK" w:cs="Times New Roman"/>
          <w:color w:val="auto"/>
          <w:sz w:val="32"/>
          <w:szCs w:val="32"/>
          <w:highlight w:val="none"/>
          <w:lang w:val="en-US"/>
        </w:rPr>
        <w:t>为</w:t>
      </w:r>
      <w:r>
        <w:rPr>
          <w:rFonts w:hint="default" w:ascii="Times New Roman" w:hAnsi="Times New Roman" w:eastAsia="方正仿宋_GBK" w:cs="Times New Roman"/>
          <w:color w:val="auto"/>
          <w:sz w:val="32"/>
          <w:szCs w:val="32"/>
          <w:highlight w:val="none"/>
          <w:u w:val="none"/>
          <w:lang w:val="en-US"/>
        </w:rPr>
        <w:t>不含税成交金额的10%</w:t>
      </w:r>
      <w:r>
        <w:rPr>
          <w:rFonts w:hint="default" w:ascii="Times New Roman" w:hAnsi="Times New Roman" w:eastAsia="方正仿宋_GBK" w:cs="Times New Roman"/>
          <w:color w:val="auto"/>
          <w:sz w:val="32"/>
          <w:szCs w:val="32"/>
          <w:highlight w:val="none"/>
          <w:lang w:val="en-US"/>
        </w:rPr>
        <w:t>。</w:t>
      </w:r>
      <w:r>
        <w:rPr>
          <w:rFonts w:hint="default" w:ascii="Times New Roman" w:hAnsi="Times New Roman" w:eastAsia="方正仿宋_GBK" w:cs="Times New Roman"/>
          <w:color w:val="auto"/>
          <w:sz w:val="32"/>
          <w:szCs w:val="32"/>
          <w:lang w:val="en-US"/>
        </w:rPr>
        <w:t>乙方</w:t>
      </w:r>
      <w:r>
        <w:rPr>
          <w:rFonts w:hint="default" w:ascii="Times New Roman" w:hAnsi="Times New Roman" w:eastAsia="方正仿宋_GBK" w:cs="Times New Roman"/>
          <w:color w:val="auto"/>
          <w:sz w:val="32"/>
          <w:szCs w:val="32"/>
          <w:lang w:val="en-US" w:eastAsia="zh-CN"/>
        </w:rPr>
        <w:t>应在成交通知书发出后</w:t>
      </w:r>
      <w:r>
        <w:rPr>
          <w:rFonts w:hint="eastAsia"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个工作日</w:t>
      </w:r>
      <w:r>
        <w:rPr>
          <w:rFonts w:hint="default" w:ascii="Times New Roman" w:hAnsi="Times New Roman" w:eastAsia="方正仿宋_GBK" w:cs="Times New Roman"/>
          <w:color w:val="auto"/>
          <w:sz w:val="32"/>
          <w:szCs w:val="32"/>
          <w:lang w:val="en-US" w:eastAsia="zh-CN"/>
        </w:rPr>
        <w:t>内，一次性向甲方缴纳。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.2 甲方在任何时候都有权从履约保证金中扣除由于乙方违反本合同条款而应支付的违约金和赔偿</w:t>
      </w:r>
      <w:r>
        <w:rPr>
          <w:rFonts w:hint="default" w:ascii="Times New Roman" w:hAnsi="Times New Roman" w:eastAsia="方正仿宋_GBK" w:cs="Times New Roman"/>
          <w:color w:val="auto"/>
          <w:sz w:val="32"/>
          <w:szCs w:val="32"/>
          <w:lang w:val="en-US"/>
        </w:rPr>
        <w:t>金</w:t>
      </w:r>
      <w:r>
        <w:rPr>
          <w:rFonts w:hint="default" w:ascii="Times New Roman" w:hAnsi="Times New Roman" w:eastAsia="方正仿宋_GBK" w:cs="Times New Roman"/>
          <w:color w:val="auto"/>
          <w:sz w:val="32"/>
          <w:szCs w:val="32"/>
          <w:lang w:val="en-US" w:eastAsia="zh-CN"/>
        </w:rPr>
        <w:t>，并且乙方在接到扣除通知书</w:t>
      </w:r>
      <w:r>
        <w:rPr>
          <w:rFonts w:hint="default" w:ascii="Times New Roman" w:hAnsi="Times New Roman" w:eastAsia="方正仿宋_GBK" w:cs="Times New Roman"/>
          <w:color w:val="auto"/>
          <w:sz w:val="32"/>
          <w:szCs w:val="32"/>
          <w:highlight w:val="none"/>
          <w:lang w:val="en-US" w:eastAsia="zh-CN"/>
        </w:rPr>
        <w:t>后</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个工作日内，应</w:t>
      </w:r>
      <w:r>
        <w:rPr>
          <w:rFonts w:hint="default" w:ascii="Times New Roman" w:hAnsi="Times New Roman" w:eastAsia="方正仿宋_GBK" w:cs="Times New Roman"/>
          <w:color w:val="auto"/>
          <w:sz w:val="32"/>
          <w:szCs w:val="32"/>
          <w:highlight w:val="none"/>
          <w:lang w:val="en-US"/>
        </w:rPr>
        <w:t>将履约保证金补足至本合同约定数额</w:t>
      </w:r>
      <w:r>
        <w:rPr>
          <w:rFonts w:hint="default" w:ascii="Times New Roman" w:hAnsi="Times New Roman" w:eastAsia="方正仿宋_GBK" w:cs="Times New Roman"/>
          <w:color w:val="auto"/>
          <w:sz w:val="32"/>
          <w:szCs w:val="32"/>
          <w:highlight w:val="none"/>
          <w:lang w:val="en-US" w:eastAsia="zh-CN"/>
        </w:rPr>
        <w:t>。若逾期未补足，甲方有权追究乙方相关</w:t>
      </w:r>
      <w:r>
        <w:rPr>
          <w:rFonts w:hint="default" w:ascii="Times New Roman" w:hAnsi="Times New Roman" w:eastAsia="方正仿宋_GBK" w:cs="Times New Roman"/>
          <w:color w:val="auto"/>
          <w:sz w:val="32"/>
          <w:szCs w:val="32"/>
          <w:highlight w:val="none"/>
          <w:lang w:val="en-US"/>
        </w:rPr>
        <w:t>违约</w:t>
      </w:r>
      <w:r>
        <w:rPr>
          <w:rFonts w:hint="default" w:ascii="Times New Roman" w:hAnsi="Times New Roman" w:eastAsia="方正仿宋_GBK" w:cs="Times New Roman"/>
          <w:color w:val="auto"/>
          <w:sz w:val="32"/>
          <w:szCs w:val="32"/>
          <w:highlight w:val="none"/>
          <w:lang w:val="en-US" w:eastAsia="zh-CN"/>
        </w:rPr>
        <w:t>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.3 乙方支付本合同相应款项时，应在“付款备注”中写明“</w:t>
      </w:r>
      <w:r>
        <w:rPr>
          <w:rStyle w:val="13"/>
          <w:rFonts w:hint="eastAsia" w:ascii="仿宋_GB2312" w:hAnsi="仿宋" w:eastAsia="仿宋_GB2312" w:cs="宋体"/>
          <w:color w:val="auto"/>
          <w:u w:val="single"/>
          <w:shd w:val="clear" w:color="auto" w:fill="auto"/>
          <w:lang w:val="en-US" w:eastAsia="zh-CN"/>
        </w:rPr>
        <w:t>机坪运行统一规范主题竞赛活动项目</w:t>
      </w:r>
      <w:r>
        <w:rPr>
          <w:rFonts w:hint="default" w:ascii="Times New Roman" w:hAnsi="Times New Roman" w:eastAsia="方正仿宋_GBK" w:cs="Times New Roman"/>
          <w:color w:val="auto"/>
          <w:sz w:val="32"/>
          <w:szCs w:val="32"/>
          <w:highlight w:val="none"/>
          <w:lang w:val="en-US" w:eastAsia="zh-CN"/>
        </w:rPr>
        <w:t>履约保证金”。乙方不得</w:t>
      </w:r>
      <w:r>
        <w:rPr>
          <w:rFonts w:hint="default" w:ascii="Times New Roman" w:hAnsi="Times New Roman" w:eastAsia="方正仿宋_GBK" w:cs="Times New Roman"/>
          <w:color w:val="auto"/>
          <w:sz w:val="32"/>
          <w:szCs w:val="32"/>
          <w:highlight w:val="none"/>
          <w:lang w:val="en-US"/>
        </w:rPr>
        <w:t>将本合同款项</w:t>
      </w:r>
      <w:r>
        <w:rPr>
          <w:rFonts w:hint="default" w:ascii="Times New Roman" w:hAnsi="Times New Roman" w:eastAsia="方正仿宋_GBK" w:cs="Times New Roman"/>
          <w:color w:val="auto"/>
          <w:sz w:val="32"/>
          <w:szCs w:val="32"/>
          <w:highlight w:val="none"/>
          <w:lang w:val="en-US" w:eastAsia="zh-CN"/>
        </w:rPr>
        <w:t>与其他合同</w:t>
      </w:r>
      <w:r>
        <w:rPr>
          <w:rFonts w:hint="default" w:ascii="Times New Roman" w:hAnsi="Times New Roman" w:eastAsia="方正仿宋_GBK" w:cs="Times New Roman"/>
          <w:color w:val="auto"/>
          <w:sz w:val="32"/>
          <w:szCs w:val="32"/>
          <w:highlight w:val="none"/>
          <w:lang w:val="en-US"/>
        </w:rPr>
        <w:t>款项</w:t>
      </w:r>
      <w:r>
        <w:rPr>
          <w:rFonts w:hint="default" w:ascii="Times New Roman" w:hAnsi="Times New Roman" w:eastAsia="方正仿宋_GBK" w:cs="Times New Roman"/>
          <w:color w:val="auto"/>
          <w:sz w:val="32"/>
          <w:szCs w:val="32"/>
          <w:highlight w:val="none"/>
          <w:lang w:val="en-US" w:eastAsia="zh-CN"/>
        </w:rPr>
        <w:t>一起支付，若因混合支付造成无法确认为本合同款项到账的，甲方有权视为逾期未支付。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.4 本合同期限届满或</w:t>
      </w:r>
      <w:r>
        <w:rPr>
          <w:rFonts w:hint="default" w:ascii="Times New Roman" w:hAnsi="Times New Roman" w:eastAsia="方正仿宋_GBK" w:cs="Times New Roman"/>
          <w:color w:val="auto"/>
          <w:sz w:val="32"/>
          <w:szCs w:val="32"/>
          <w:highlight w:val="none"/>
          <w:lang w:val="en-US"/>
        </w:rPr>
        <w:t>提前</w:t>
      </w:r>
      <w:r>
        <w:rPr>
          <w:rFonts w:hint="default" w:ascii="Times New Roman" w:hAnsi="Times New Roman" w:eastAsia="方正仿宋_GBK" w:cs="Times New Roman"/>
          <w:color w:val="auto"/>
          <w:sz w:val="32"/>
          <w:szCs w:val="32"/>
          <w:highlight w:val="none"/>
          <w:lang w:val="en-US" w:eastAsia="zh-CN"/>
        </w:rPr>
        <w:t>解除后的</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个工作日内，经</w:t>
      </w:r>
      <w:r>
        <w:rPr>
          <w:rFonts w:hint="default" w:ascii="Times New Roman" w:hAnsi="Times New Roman" w:eastAsia="方正仿宋_GBK" w:cs="Times New Roman"/>
          <w:color w:val="auto"/>
          <w:sz w:val="32"/>
          <w:szCs w:val="32"/>
          <w:highlight w:val="none"/>
          <w:lang w:val="en-US"/>
        </w:rPr>
        <w:t>甲方书面</w:t>
      </w:r>
      <w:r>
        <w:rPr>
          <w:rFonts w:hint="default" w:ascii="Times New Roman" w:hAnsi="Times New Roman" w:eastAsia="方正仿宋_GBK" w:cs="Times New Roman"/>
          <w:color w:val="auto"/>
          <w:sz w:val="32"/>
          <w:szCs w:val="32"/>
          <w:highlight w:val="none"/>
          <w:lang w:val="en-US" w:eastAsia="zh-CN"/>
        </w:rPr>
        <w:t>确认乙方未发生违约情形，</w:t>
      </w:r>
      <w:r>
        <w:rPr>
          <w:rFonts w:hint="default" w:ascii="Times New Roman" w:hAnsi="Times New Roman" w:eastAsia="方正仿宋_GBK" w:cs="Times New Roman"/>
          <w:color w:val="auto"/>
          <w:sz w:val="32"/>
          <w:szCs w:val="32"/>
          <w:highlight w:val="none"/>
          <w:lang w:val="en-US"/>
        </w:rPr>
        <w:t>乙方应向甲方提交退还保证金的书面申请。</w:t>
      </w:r>
      <w:r>
        <w:rPr>
          <w:rFonts w:hint="default" w:ascii="Times New Roman" w:hAnsi="Times New Roman" w:eastAsia="方正仿宋_GBK" w:cs="Times New Roman"/>
          <w:color w:val="auto"/>
          <w:sz w:val="32"/>
          <w:szCs w:val="32"/>
          <w:highlight w:val="none"/>
          <w:lang w:val="en-US" w:eastAsia="zh-CN"/>
        </w:rPr>
        <w:t>甲方在收到乙方退还保证金的申请</w:t>
      </w:r>
      <w:r>
        <w:rPr>
          <w:rFonts w:hint="eastAsia" w:ascii="Times New Roman" w:hAnsi="Times New Roman" w:eastAsia="方正仿宋_GBK" w:cs="Times New Roman"/>
          <w:color w:val="auto"/>
          <w:sz w:val="32"/>
          <w:szCs w:val="32"/>
          <w:highlight w:val="none"/>
          <w:lang w:val="en-US" w:eastAsia="zh-CN"/>
        </w:rPr>
        <w:t>及收</w:t>
      </w:r>
      <w:r>
        <w:rPr>
          <w:rFonts w:hint="eastAsia" w:ascii="Times New Roman" w:hAnsi="Times New Roman" w:eastAsia="方正仿宋_GBK" w:cs="Times New Roman"/>
          <w:color w:val="auto"/>
          <w:sz w:val="32"/>
          <w:szCs w:val="32"/>
          <w:lang w:val="en-US" w:eastAsia="zh-CN"/>
        </w:rPr>
        <w:t>据</w:t>
      </w:r>
      <w:r>
        <w:rPr>
          <w:rFonts w:hint="default" w:ascii="Times New Roman" w:hAnsi="Times New Roman" w:eastAsia="方正仿宋_GBK" w:cs="Times New Roman"/>
          <w:color w:val="auto"/>
          <w:sz w:val="32"/>
          <w:szCs w:val="32"/>
          <w:lang w:val="en-US" w:eastAsia="zh-CN"/>
        </w:rPr>
        <w:t>后，</w:t>
      </w:r>
      <w:r>
        <w:rPr>
          <w:rFonts w:hint="eastAsia"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个工作日内无息退还。</w:t>
      </w:r>
    </w:p>
    <w:p>
      <w:pPr>
        <w:pStyle w:val="3"/>
        <w:ind w:firstLine="640"/>
        <w:rPr>
          <w:rStyle w:val="13"/>
          <w:rFonts w:ascii="仿宋" w:hAnsi="仿宋" w:eastAsia="黑体" w:cs="Times New Roman"/>
          <w:color w:val="auto"/>
          <w:sz w:val="32"/>
          <w:szCs w:val="24"/>
          <w:shd w:val="clear" w:color="auto" w:fill="auto"/>
        </w:rPr>
      </w:pPr>
      <w:bookmarkStart w:id="6" w:name="_Toc24707260"/>
      <w:r>
        <w:rPr>
          <w:rStyle w:val="13"/>
          <w:rFonts w:hint="eastAsia" w:ascii="仿宋" w:hAnsi="仿宋" w:eastAsia="黑体" w:cs="Times New Roman"/>
          <w:color w:val="auto"/>
          <w:sz w:val="32"/>
          <w:szCs w:val="24"/>
          <w:shd w:val="clear" w:color="auto" w:fill="auto"/>
        </w:rPr>
        <w:t>第六条  合同价款</w:t>
      </w:r>
      <w:bookmarkEnd w:id="6"/>
    </w:p>
    <w:p>
      <w:pPr>
        <w:pStyle w:val="11"/>
        <w:ind w:firstLine="600"/>
        <w:jc w:val="both"/>
        <w:rPr>
          <w:color w:val="auto"/>
        </w:rPr>
      </w:pPr>
      <w:r>
        <w:rPr>
          <w:rStyle w:val="13"/>
          <w:rFonts w:hint="eastAsia" w:ascii="方正仿宋_GBK" w:hAnsi="方正仿宋_GBK" w:eastAsia="方正仿宋_GBK" w:cs="方正仿宋_GBK"/>
          <w:color w:val="auto"/>
          <w:shd w:val="clear" w:color="auto" w:fill="auto"/>
          <w:lang w:val="en-US" w:eastAsia="zh-CN"/>
        </w:rPr>
        <w:t>合同</w:t>
      </w:r>
      <w:r>
        <w:rPr>
          <w:rStyle w:val="13"/>
          <w:rFonts w:hint="eastAsia" w:ascii="仿宋_GB2312" w:hAnsi="仿宋" w:eastAsia="仿宋_GB2312" w:cs="宋体"/>
          <w:color w:val="auto"/>
          <w:shd w:val="clear" w:color="auto" w:fill="auto"/>
        </w:rPr>
        <w:t>金额</w:t>
      </w:r>
      <w:r>
        <w:rPr>
          <w:rStyle w:val="13"/>
          <w:rFonts w:hint="eastAsia" w:cs="宋体"/>
          <w:color w:val="auto"/>
          <w:shd w:val="clear" w:color="auto" w:fill="auto"/>
          <w:lang w:eastAsia="zh-CN"/>
        </w:rPr>
        <w:t>（</w:t>
      </w:r>
      <w:r>
        <w:rPr>
          <w:rStyle w:val="13"/>
          <w:rFonts w:hint="eastAsia" w:ascii="仿宋_GB2312" w:hAnsi="仿宋" w:eastAsia="仿宋_GB2312" w:cs="宋体"/>
          <w:color w:val="auto"/>
          <w:shd w:val="clear" w:color="auto" w:fill="auto"/>
        </w:rPr>
        <w:t>不含</w:t>
      </w:r>
      <w:r>
        <w:rPr>
          <w:rStyle w:val="13"/>
          <w:rFonts w:hint="eastAsia" w:cs="宋体"/>
          <w:color w:val="auto"/>
          <w:shd w:val="clear" w:color="auto" w:fill="auto"/>
          <w:lang w:val="en-US" w:eastAsia="zh-CN"/>
        </w:rPr>
        <w:t>增值</w:t>
      </w:r>
      <w:r>
        <w:rPr>
          <w:rStyle w:val="13"/>
          <w:rFonts w:hint="eastAsia" w:ascii="仿宋_GB2312" w:hAnsi="仿宋" w:eastAsia="仿宋_GB2312" w:cs="宋体"/>
          <w:color w:val="auto"/>
          <w:shd w:val="clear" w:color="auto" w:fill="auto"/>
        </w:rPr>
        <w:t>税</w:t>
      </w:r>
      <w:r>
        <w:rPr>
          <w:rStyle w:val="13"/>
          <w:rFonts w:hint="eastAsia" w:cs="宋体"/>
          <w:color w:val="auto"/>
          <w:shd w:val="clear" w:color="auto" w:fill="auto"/>
          <w:lang w:eastAsia="zh-CN"/>
        </w:rPr>
        <w:t>）</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元（大写：</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）；含税金额</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元（大写</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r>
        <w:rPr>
          <w:rStyle w:val="13"/>
          <w:rFonts w:hint="eastAsia" w:ascii="方正仿宋_GBK" w:hAnsi="方正仿宋_GBK" w:eastAsia="方正仿宋_GBK" w:cs="方正仿宋_GBK"/>
          <w:color w:val="auto"/>
          <w:shd w:val="clear" w:color="auto" w:fill="auto"/>
          <w:lang w:val="en-US" w:eastAsia="zh-CN"/>
        </w:rPr>
        <w:t>增值税</w:t>
      </w:r>
      <w:r>
        <w:rPr>
          <w:rStyle w:val="13"/>
          <w:rFonts w:hint="eastAsia" w:ascii="仿宋_GB2312" w:hAnsi="仿宋" w:eastAsia="仿宋_GB2312" w:cs="宋体"/>
          <w:color w:val="auto"/>
          <w:shd w:val="clear" w:color="auto" w:fill="auto"/>
          <w:lang w:val="en-US" w:eastAsia="zh-CN"/>
        </w:rPr>
        <w:t>税率为%</w:t>
      </w:r>
      <w:r>
        <w:rPr>
          <w:rStyle w:val="13"/>
          <w:rFonts w:hint="eastAsia" w:cs="宋体"/>
          <w:color w:val="auto"/>
          <w:shd w:val="clear" w:color="auto" w:fill="auto"/>
          <w:lang w:val="en-US" w:eastAsia="zh-CN"/>
        </w:rPr>
        <w:t>。</w:t>
      </w:r>
      <w:r>
        <w:rPr>
          <w:rStyle w:val="13"/>
          <w:rFonts w:hint="eastAsia" w:ascii="仿宋_GB2312" w:hAnsi="仿宋" w:eastAsia="仿宋_GB2312" w:cs="宋体"/>
          <w:color w:val="auto"/>
          <w:shd w:val="clear" w:color="auto" w:fill="auto"/>
        </w:rPr>
        <w:t>本合同价格为</w:t>
      </w:r>
      <w:r>
        <w:rPr>
          <w:rFonts w:hint="eastAsia"/>
          <w:color w:val="auto"/>
        </w:rPr>
        <w:t xml:space="preserve"> “总价包干”，</w:t>
      </w:r>
      <w:r>
        <w:rPr>
          <w:rFonts w:hint="eastAsia"/>
          <w:lang w:val="en-US" w:eastAsia="zh-CN"/>
        </w:rPr>
        <w:t>包括</w:t>
      </w:r>
      <w:r>
        <w:rPr>
          <w:rFonts w:hint="eastAsia" w:ascii="仿宋_GB2312" w:hAnsi="仿宋" w:eastAsia="仿宋_GB2312" w:cs="宋体"/>
          <w:color w:val="000000"/>
          <w:kern w:val="2"/>
          <w:sz w:val="30"/>
          <w:szCs w:val="30"/>
          <w:u w:val="none"/>
          <w:lang w:val="en-US" w:eastAsia="zh-CN"/>
        </w:rPr>
        <w:t>讲台布置、背景墙制作、展台布置、展板制作、音响设备租赁、观众椅租赁、奖品购置、现场视频录像、拍照、后期宣传视频制作、人工、耗材、飞</w:t>
      </w:r>
      <w:r>
        <w:rPr>
          <w:rFonts w:hint="eastAsia" w:ascii="仿宋_GB2312" w:hAnsi="仿宋" w:eastAsia="仿宋_GB2312" w:cs="宋体"/>
          <w:color w:val="000000"/>
          <w:kern w:val="2"/>
          <w:sz w:val="30"/>
          <w:szCs w:val="30"/>
          <w:u w:val="none"/>
          <w:lang w:eastAsia="zh-CN"/>
        </w:rPr>
        <w:t>行区证件办理</w:t>
      </w:r>
      <w:r>
        <w:rPr>
          <w:rFonts w:hint="eastAsia" w:ascii="仿宋_GB2312" w:hAnsi="仿宋" w:eastAsia="仿宋_GB2312" w:cs="宋体"/>
          <w:color w:val="000000"/>
          <w:kern w:val="2"/>
          <w:sz w:val="30"/>
          <w:szCs w:val="30"/>
          <w:u w:val="none"/>
        </w:rPr>
        <w:t>及涉及到的其他所有费用</w:t>
      </w:r>
      <w:r>
        <w:rPr>
          <w:rFonts w:hint="eastAsia"/>
        </w:rPr>
        <w:t>。</w:t>
      </w:r>
    </w:p>
    <w:p>
      <w:pPr>
        <w:pStyle w:val="3"/>
        <w:ind w:firstLine="640"/>
        <w:rPr>
          <w:rStyle w:val="13"/>
          <w:rFonts w:ascii="仿宋" w:hAnsi="仿宋" w:eastAsia="黑体" w:cs="Times New Roman"/>
          <w:color w:val="auto"/>
          <w:sz w:val="32"/>
          <w:szCs w:val="24"/>
          <w:shd w:val="clear" w:color="auto" w:fill="auto"/>
        </w:rPr>
      </w:pPr>
      <w:bookmarkStart w:id="7" w:name="_Toc24707261"/>
      <w:r>
        <w:rPr>
          <w:rStyle w:val="13"/>
          <w:rFonts w:hint="eastAsia" w:ascii="仿宋" w:hAnsi="仿宋" w:eastAsia="黑体" w:cs="Times New Roman"/>
          <w:color w:val="auto"/>
          <w:sz w:val="32"/>
          <w:szCs w:val="24"/>
          <w:shd w:val="clear" w:color="auto" w:fill="auto"/>
        </w:rPr>
        <w:t>第七条 付款方式</w:t>
      </w:r>
      <w:bookmarkEnd w:id="7"/>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outlineLvl w:val="9"/>
        <w:rPr>
          <w:rFonts w:hint="default" w:ascii="Times New Roman" w:hAnsi="Times New Roman" w:eastAsia="方正仿宋_GBK" w:cs="Times New Roman"/>
          <w:color w:val="auto"/>
          <w:sz w:val="32"/>
          <w:szCs w:val="32"/>
          <w:highlight w:val="green"/>
          <w:lang w:val="en-US" w:eastAsia="zh-CN"/>
        </w:rPr>
      </w:pPr>
      <w:r>
        <w:rPr>
          <w:rStyle w:val="13"/>
          <w:rFonts w:hint="eastAsia" w:ascii="仿宋_GB2312" w:hAnsi="仿宋" w:eastAsia="仿宋_GB2312" w:cs="宋体"/>
          <w:color w:val="auto"/>
          <w:shd w:val="clear" w:color="auto" w:fill="auto"/>
        </w:rPr>
        <w:t>7.1</w:t>
      </w:r>
      <w:r>
        <w:rPr>
          <w:rFonts w:hint="default" w:ascii="Times New Roman" w:hAnsi="Times New Roman" w:eastAsia="方正仿宋_GBK" w:cs="Times New Roman"/>
          <w:color w:val="auto"/>
          <w:sz w:val="32"/>
          <w:szCs w:val="32"/>
          <w:lang w:val="en-US" w:eastAsia="zh-CN"/>
        </w:rPr>
        <w:t>本合同约定的总价为不含税价格XX元</w:t>
      </w:r>
      <w:r>
        <w:rPr>
          <w:rFonts w:hint="default" w:ascii="Times New Roman" w:hAnsi="Times New Roman" w:eastAsia="方正仿宋_GBK" w:cs="Times New Roman"/>
          <w:color w:val="auto"/>
          <w:sz w:val="32"/>
          <w:szCs w:val="32"/>
          <w:lang w:val="en-US"/>
        </w:rPr>
        <w:t>，增值税税额为</w:t>
      </w:r>
      <w:r>
        <w:rPr>
          <w:rFonts w:hint="default" w:ascii="Times New Roman" w:hAnsi="Times New Roman" w:eastAsia="方正仿宋_GBK" w:cs="Times New Roman"/>
          <w:color w:val="auto"/>
          <w:sz w:val="32"/>
          <w:szCs w:val="32"/>
        </w:rPr>
        <w:t>XX</w:t>
      </w:r>
      <w:r>
        <w:rPr>
          <w:rFonts w:hint="default" w:ascii="Times New Roman" w:hAnsi="Times New Roman" w:eastAsia="方正仿宋_GBK" w:cs="Times New Roman"/>
          <w:color w:val="auto"/>
          <w:sz w:val="32"/>
          <w:szCs w:val="32"/>
          <w:lang w:val="en-US"/>
        </w:rPr>
        <w:t>元，增值税税率为</w:t>
      </w:r>
      <w:r>
        <w:rPr>
          <w:rFonts w:hint="default" w:ascii="Times New Roman" w:hAnsi="Times New Roman" w:eastAsia="方正仿宋_GBK" w:cs="Times New Roman"/>
          <w:color w:val="auto"/>
          <w:sz w:val="32"/>
          <w:szCs w:val="32"/>
        </w:rPr>
        <w:t>XX%</w:t>
      </w:r>
      <w:r>
        <w:rPr>
          <w:rFonts w:hint="default" w:ascii="Times New Roman" w:hAnsi="Times New Roman" w:eastAsia="方正仿宋_GBK" w:cs="Times New Roman"/>
          <w:color w:val="auto"/>
          <w:sz w:val="32"/>
          <w:szCs w:val="32"/>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w:t>
      </w:r>
      <w:r>
        <w:rPr>
          <w:rFonts w:hint="default" w:ascii="Times New Roman" w:hAnsi="Times New Roman" w:eastAsia="方正仿宋_GBK" w:cs="Times New Roman"/>
          <w:color w:val="auto"/>
          <w:sz w:val="32"/>
          <w:szCs w:val="32"/>
          <w:lang w:val="en-US"/>
        </w:rPr>
        <w:t>乙方</w:t>
      </w:r>
      <w:r>
        <w:rPr>
          <w:rFonts w:hint="default" w:ascii="Times New Roman" w:hAnsi="Times New Roman" w:eastAsia="方正仿宋_GBK" w:cs="Times New Roman"/>
          <w:color w:val="auto"/>
          <w:sz w:val="32"/>
          <w:szCs w:val="32"/>
          <w:lang w:val="en-US" w:eastAsia="zh-CN"/>
        </w:rPr>
        <w:t>提供增值税专用发票，</w:t>
      </w:r>
      <w:r>
        <w:rPr>
          <w:rFonts w:hint="default" w:ascii="Times New Roman" w:hAnsi="Times New Roman" w:eastAsia="方正仿宋_GBK" w:cs="Times New Roman"/>
          <w:color w:val="auto"/>
          <w:sz w:val="32"/>
          <w:szCs w:val="32"/>
          <w:lang w:val="en-US"/>
        </w:rPr>
        <w:t>甲方</w:t>
      </w:r>
      <w:r>
        <w:rPr>
          <w:rFonts w:hint="default" w:ascii="Times New Roman" w:hAnsi="Times New Roman" w:eastAsia="方正仿宋_GBK" w:cs="Times New Roman"/>
          <w:color w:val="auto"/>
          <w:sz w:val="32"/>
          <w:szCs w:val="32"/>
          <w:lang w:val="en-US" w:eastAsia="zh-CN"/>
        </w:rPr>
        <w:t>实际支付金额=不含增值税金额+增值税税额。经</w:t>
      </w:r>
      <w:r>
        <w:rPr>
          <w:rFonts w:hint="default" w:ascii="Times New Roman" w:hAnsi="Times New Roman" w:eastAsia="方正仿宋_GBK" w:cs="Times New Roman"/>
          <w:color w:val="auto"/>
          <w:sz w:val="32"/>
          <w:szCs w:val="32"/>
          <w:lang w:val="en-US"/>
        </w:rPr>
        <w:t>甲方</w:t>
      </w:r>
      <w:r>
        <w:rPr>
          <w:rFonts w:hint="default" w:ascii="Times New Roman" w:hAnsi="Times New Roman" w:eastAsia="方正仿宋_GBK" w:cs="Times New Roman"/>
          <w:color w:val="auto"/>
          <w:sz w:val="32"/>
          <w:szCs w:val="32"/>
          <w:lang w:val="en-US" w:eastAsia="zh-CN"/>
        </w:rPr>
        <w:t>验收合格</w:t>
      </w:r>
      <w:r>
        <w:rPr>
          <w:rFonts w:hint="default" w:ascii="Times New Roman" w:hAnsi="Times New Roman" w:eastAsia="方正仿宋_GBK" w:cs="Times New Roman"/>
          <w:color w:val="auto"/>
          <w:sz w:val="32"/>
          <w:szCs w:val="32"/>
          <w:lang w:val="en-US"/>
        </w:rPr>
        <w:t>且书面确认后，乙方应向甲方开具发票。</w:t>
      </w:r>
      <w:r>
        <w:rPr>
          <w:rFonts w:hint="default" w:ascii="Times New Roman" w:hAnsi="Times New Roman" w:eastAsia="方正仿宋_GBK" w:cs="Times New Roman"/>
          <w:color w:val="auto"/>
          <w:sz w:val="32"/>
          <w:szCs w:val="32"/>
          <w:highlight w:val="none"/>
          <w:lang w:val="en-US"/>
        </w:rPr>
        <w:t>甲方</w:t>
      </w:r>
      <w:r>
        <w:rPr>
          <w:rFonts w:hint="default" w:ascii="Times New Roman" w:hAnsi="Times New Roman" w:eastAsia="方正仿宋_GBK" w:cs="Times New Roman"/>
          <w:color w:val="auto"/>
          <w:sz w:val="32"/>
          <w:szCs w:val="32"/>
          <w:highlight w:val="none"/>
          <w:lang w:val="en-US" w:eastAsia="zh-CN"/>
        </w:rPr>
        <w:t>收到乙方发票后于</w:t>
      </w:r>
      <w:r>
        <w:rPr>
          <w:rFonts w:hint="eastAsia"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lang w:val="en-US" w:eastAsia="zh-CN"/>
        </w:rPr>
        <w:t>个工作日内一次性支付采购费用。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付款方式：银行转账或银行承兑汇票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乙方</w:t>
      </w:r>
      <w:r>
        <w:rPr>
          <w:rFonts w:hint="default" w:ascii="Times New Roman" w:hAnsi="Times New Roman" w:eastAsia="方正仿宋_GBK" w:cs="Times New Roman"/>
          <w:color w:val="auto"/>
          <w:sz w:val="32"/>
          <w:szCs w:val="32"/>
          <w:lang w:val="en-US"/>
        </w:rPr>
        <w:t>收款</w:t>
      </w:r>
      <w:r>
        <w:rPr>
          <w:rFonts w:hint="default" w:ascii="Times New Roman" w:hAnsi="Times New Roman" w:eastAsia="方正仿宋_GBK" w:cs="Times New Roman"/>
          <w:color w:val="auto"/>
          <w:sz w:val="32"/>
          <w:szCs w:val="32"/>
          <w:lang w:val="en-US" w:eastAsia="zh-CN"/>
        </w:rPr>
        <w:t>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开户行：XXX</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账号：XXX</w:t>
      </w:r>
    </w:p>
    <w:p>
      <w:pPr>
        <w:adjustRightInd w:val="0"/>
        <w:snapToGrid w:val="0"/>
        <w:spacing w:line="600" w:lineRule="exact"/>
        <w:ind w:firstLine="1280" w:firstLineChars="400"/>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户名：XXX</w:t>
      </w:r>
    </w:p>
    <w:p/>
    <w:p>
      <w:pPr>
        <w:adjustRightInd w:val="0"/>
        <w:snapToGrid w:val="0"/>
        <w:spacing w:line="600" w:lineRule="exact"/>
        <w:ind w:firstLine="640" w:firstLineChars="200"/>
        <w:outlineLvl w:val="9"/>
        <w:rPr>
          <w:rStyle w:val="13"/>
          <w:rFonts w:ascii="仿宋" w:hAnsi="仿宋" w:eastAsia="黑体" w:cs="Times New Roman"/>
          <w:color w:val="auto"/>
          <w:sz w:val="32"/>
          <w:szCs w:val="24"/>
          <w:highlight w:val="none"/>
          <w:shd w:val="clear" w:color="auto" w:fill="auto"/>
        </w:rPr>
      </w:pPr>
      <w:bookmarkStart w:id="8" w:name="_Toc24707262"/>
      <w:r>
        <w:rPr>
          <w:rStyle w:val="13"/>
          <w:rFonts w:hint="eastAsia" w:ascii="仿宋" w:hAnsi="仿宋" w:eastAsia="黑体" w:cs="Times New Roman"/>
          <w:color w:val="auto"/>
          <w:sz w:val="32"/>
          <w:szCs w:val="24"/>
          <w:highlight w:val="none"/>
          <w:shd w:val="clear" w:color="auto" w:fill="auto"/>
        </w:rPr>
        <w:t>第八条  承揽要求</w:t>
      </w:r>
      <w:bookmarkEnd w:id="8"/>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8.1乙方工作时间的要求</w:t>
      </w:r>
      <w:r>
        <w:rPr>
          <w:rStyle w:val="13"/>
          <w:rFonts w:hint="eastAsia" w:ascii="仿宋_GB2312" w:hAnsi="仿宋" w:eastAsia="仿宋_GB2312" w:cs="宋体"/>
          <w:color w:val="auto"/>
          <w:u w:val="single"/>
          <w:shd w:val="clear" w:color="auto" w:fill="auto"/>
        </w:rPr>
        <w:t>：</w:t>
      </w:r>
      <w:r>
        <w:rPr>
          <w:rStyle w:val="13"/>
          <w:rFonts w:hint="eastAsia" w:cs="宋体"/>
          <w:color w:val="auto"/>
          <w:u w:val="single"/>
          <w:shd w:val="clear" w:color="auto" w:fill="auto"/>
          <w:lang w:val="en-US" w:eastAsia="zh-CN"/>
        </w:rPr>
        <w:t>按甲方要求开展相应工作，可能涉及夜间工作</w:t>
      </w:r>
      <w:r>
        <w:rPr>
          <w:rStyle w:val="13"/>
          <w:rFonts w:hint="eastAsia" w:ascii="仿宋_GB2312" w:hAnsi="仿宋" w:eastAsia="仿宋_GB2312" w:cs="宋体"/>
          <w:color w:val="auto"/>
          <w:shd w:val="clear" w:color="auto" w:fill="auto"/>
        </w:rPr>
        <w:t xml:space="preserve"> ；</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8.2办理证件的要求</w:t>
      </w:r>
      <w:r>
        <w:rPr>
          <w:rStyle w:val="13"/>
          <w:rFonts w:hint="eastAsia"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按江北机场公司短期通行证件办理要求准备相应材料，在</w:t>
      </w:r>
      <w:r>
        <w:rPr>
          <w:rStyle w:val="13"/>
          <w:rFonts w:hint="eastAsia" w:ascii="MingLiU" w:hAnsi="Calibri" w:eastAsia="MingLiU" w:cs="宋体"/>
          <w:color w:val="auto"/>
          <w:sz w:val="30"/>
          <w:szCs w:val="30"/>
          <w:u w:val="single"/>
          <w:shd w:val="clear" w:color="auto" w:fill="auto"/>
          <w:lang w:val="en-US" w:eastAsia="zh-CN"/>
        </w:rPr>
        <w:t>机坪运行统一规范主题竞赛活动</w:t>
      </w:r>
      <w:r>
        <w:rPr>
          <w:rStyle w:val="13"/>
          <w:rFonts w:hint="eastAsia" w:eastAsia="宋体" w:cs="宋体"/>
          <w:color w:val="auto"/>
          <w:shd w:val="clear" w:color="auto" w:fill="auto"/>
          <w:lang w:val="en-US" w:eastAsia="zh-CN"/>
        </w:rPr>
        <w:t>开始前完成证件办理，且自行承担办理费用</w:t>
      </w:r>
      <w:r>
        <w:rPr>
          <w:rStyle w:val="13"/>
          <w:rFonts w:hint="eastAsia" w:ascii="仿宋_GB2312" w:hAnsi="仿宋" w:eastAsia="仿宋_GB2312" w:cs="宋体"/>
          <w:color w:val="auto"/>
          <w:shd w:val="clear" w:color="auto" w:fill="auto"/>
        </w:rPr>
        <w:t>；</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8.3 项目所需材料的提供和使用由</w:t>
      </w:r>
      <w:r>
        <w:rPr>
          <w:rStyle w:val="13"/>
          <w:rFonts w:hint="eastAsia"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乙方</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负责；</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8.4 未经甲方书面同意，乙方不得擅自改变合同约定材料，也不得转包、分包；</w:t>
      </w:r>
    </w:p>
    <w:p>
      <w:pPr>
        <w:pStyle w:val="3"/>
        <w:ind w:firstLine="640"/>
        <w:rPr>
          <w:rStyle w:val="13"/>
          <w:rFonts w:ascii="仿宋" w:hAnsi="仿宋" w:eastAsia="黑体" w:cs="Times New Roman"/>
          <w:color w:val="auto"/>
          <w:sz w:val="32"/>
          <w:szCs w:val="24"/>
          <w:shd w:val="clear" w:color="auto" w:fill="auto"/>
        </w:rPr>
      </w:pPr>
      <w:bookmarkStart w:id="9" w:name="_Toc24707263"/>
      <w:r>
        <w:rPr>
          <w:rStyle w:val="13"/>
          <w:rFonts w:hint="eastAsia" w:ascii="仿宋" w:hAnsi="仿宋" w:eastAsia="黑体" w:cs="Times New Roman"/>
          <w:color w:val="auto"/>
          <w:sz w:val="32"/>
          <w:szCs w:val="24"/>
          <w:shd w:val="clear" w:color="auto" w:fill="auto"/>
        </w:rPr>
        <w:t>第九条  双方的权利与义务</w:t>
      </w:r>
      <w:bookmarkEnd w:id="9"/>
    </w:p>
    <w:p>
      <w:pPr>
        <w:pStyle w:val="14"/>
        <w:shd w:val="clear" w:color="auto" w:fill="auto"/>
        <w:spacing w:before="0" w:after="120" w:line="360" w:lineRule="auto"/>
        <w:ind w:firstLine="600" w:firstLineChars="200"/>
        <w:jc w:val="both"/>
        <w:outlineLvl w:val="2"/>
        <w:rPr>
          <w:rStyle w:val="13"/>
          <w:rFonts w:ascii="黑体" w:hAnsi="仿宋" w:eastAsia="黑体"/>
          <w:color w:val="auto"/>
          <w:szCs w:val="24"/>
          <w:lang w:val="zh-CN"/>
        </w:rPr>
      </w:pPr>
      <w:bookmarkStart w:id="10" w:name="_Toc24707264"/>
      <w:r>
        <w:rPr>
          <w:rStyle w:val="13"/>
          <w:rFonts w:hint="eastAsia" w:ascii="黑体" w:hAnsi="仿宋" w:eastAsia="黑体"/>
          <w:color w:val="auto"/>
          <w:szCs w:val="24"/>
        </w:rPr>
        <w:t>9</w:t>
      </w:r>
      <w:r>
        <w:rPr>
          <w:rStyle w:val="13"/>
          <w:rFonts w:hint="eastAsia" w:ascii="黑体" w:hAnsi="仿宋" w:eastAsia="黑体"/>
          <w:color w:val="auto"/>
          <w:szCs w:val="24"/>
          <w:lang w:val="zh-CN"/>
        </w:rPr>
        <w:t>.1甲方权责：</w:t>
      </w:r>
      <w:bookmarkEnd w:id="10"/>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9.1.1甲方负责按照约定的付款方式向乙方支付承揽费用；</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9.1.2对乙方实施监督，并有权对乙方提出意见和建议；</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9.1.3 对乙方的承揽工作提供必要的、合理的协助工作；</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9.1.4</w:t>
      </w:r>
      <w:r>
        <w:rPr>
          <w:rStyle w:val="13"/>
          <w:rFonts w:ascii="仿宋_GB2312" w:hAnsi="仿宋" w:eastAsia="仿宋_GB2312" w:cs="宋体"/>
          <w:color w:val="auto"/>
          <w:shd w:val="clear" w:color="auto" w:fill="auto"/>
        </w:rPr>
        <w:t>甲方有权从</w:t>
      </w:r>
      <w:r>
        <w:rPr>
          <w:rStyle w:val="13"/>
          <w:rFonts w:hint="eastAsia" w:ascii="仿宋_GB2312" w:hAnsi="仿宋" w:eastAsia="仿宋_GB2312" w:cs="宋体"/>
          <w:color w:val="auto"/>
          <w:shd w:val="clear" w:color="auto" w:fill="auto"/>
        </w:rPr>
        <w:t>履约保证金或未付费用中</w:t>
      </w:r>
      <w:r>
        <w:rPr>
          <w:rStyle w:val="13"/>
          <w:rFonts w:ascii="仿宋_GB2312" w:hAnsi="仿宋" w:eastAsia="仿宋_GB2312" w:cs="宋体"/>
          <w:color w:val="auto"/>
          <w:shd w:val="clear" w:color="auto" w:fill="auto"/>
        </w:rPr>
        <w:t>抵扣相当于违约金和滞纳金数额</w:t>
      </w:r>
      <w:r>
        <w:rPr>
          <w:rStyle w:val="13"/>
          <w:rFonts w:hint="eastAsia" w:ascii="仿宋_GB2312" w:hAnsi="仿宋" w:eastAsia="仿宋_GB2312" w:cs="宋体"/>
          <w:color w:val="auto"/>
          <w:shd w:val="clear" w:color="auto" w:fill="auto"/>
        </w:rPr>
        <w:t>的</w:t>
      </w:r>
      <w:r>
        <w:rPr>
          <w:rStyle w:val="13"/>
          <w:rFonts w:ascii="仿宋_GB2312" w:hAnsi="仿宋" w:eastAsia="仿宋_GB2312" w:cs="宋体"/>
          <w:color w:val="auto"/>
          <w:shd w:val="clear" w:color="auto" w:fill="auto"/>
        </w:rPr>
        <w:t>款项。</w:t>
      </w:r>
    </w:p>
    <w:p>
      <w:pPr>
        <w:pStyle w:val="11"/>
        <w:ind w:firstLine="600"/>
        <w:rPr>
          <w:rStyle w:val="13"/>
          <w:rFonts w:hint="eastAsia"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9.1.5 协助乙方在合同期间办理各类隔离区通行证件</w:t>
      </w:r>
      <w:r>
        <w:rPr>
          <w:rStyle w:val="13"/>
          <w:rFonts w:hint="eastAsia" w:ascii="仿宋_GB2312" w:hAnsi="仿宋" w:eastAsia="仿宋_GB2312" w:cs="宋体"/>
          <w:color w:val="auto"/>
          <w:shd w:val="clear" w:color="auto" w:fill="auto"/>
          <w:lang w:val="en-US" w:eastAsia="zh-CN"/>
        </w:rPr>
        <w:t>等</w:t>
      </w:r>
      <w:r>
        <w:rPr>
          <w:rStyle w:val="13"/>
          <w:rFonts w:hint="eastAsia" w:ascii="仿宋_GB2312" w:hAnsi="仿宋" w:eastAsia="仿宋_GB2312" w:cs="宋体"/>
          <w:color w:val="auto"/>
          <w:shd w:val="clear" w:color="auto" w:fill="auto"/>
        </w:rPr>
        <w:t>，为乙方工作提供便利，</w:t>
      </w:r>
      <w:r>
        <w:rPr>
          <w:rStyle w:val="13"/>
          <w:rFonts w:hint="eastAsia" w:ascii="仿宋_GB2312" w:hAnsi="仿宋" w:eastAsia="仿宋_GB2312" w:cs="宋体"/>
          <w:color w:val="auto"/>
          <w:shd w:val="clear" w:color="auto" w:fill="auto"/>
          <w:lang w:eastAsia="zh-CN"/>
        </w:rPr>
        <w:t>如产生</w:t>
      </w:r>
      <w:r>
        <w:rPr>
          <w:rStyle w:val="13"/>
          <w:rFonts w:hint="eastAsia" w:ascii="仿宋_GB2312" w:hAnsi="仿宋" w:eastAsia="仿宋_GB2312" w:cs="宋体"/>
          <w:color w:val="auto"/>
          <w:shd w:val="clear" w:color="auto" w:fill="auto"/>
        </w:rPr>
        <w:t>办证费用</w:t>
      </w:r>
      <w:r>
        <w:rPr>
          <w:rStyle w:val="13"/>
          <w:rFonts w:hint="eastAsia" w:ascii="仿宋_GB2312" w:hAnsi="仿宋" w:eastAsia="仿宋_GB2312" w:cs="宋体"/>
          <w:color w:val="auto"/>
          <w:shd w:val="clear" w:color="auto" w:fill="auto"/>
          <w:lang w:eastAsia="zh-CN"/>
        </w:rPr>
        <w:t>则</w:t>
      </w:r>
      <w:r>
        <w:rPr>
          <w:rStyle w:val="13"/>
          <w:rFonts w:hint="eastAsia" w:ascii="仿宋_GB2312" w:hAnsi="仿宋" w:eastAsia="仿宋_GB2312" w:cs="宋体"/>
          <w:color w:val="auto"/>
          <w:shd w:val="clear" w:color="auto" w:fill="auto"/>
        </w:rPr>
        <w:t>需</w:t>
      </w:r>
      <w:r>
        <w:rPr>
          <w:rStyle w:val="13"/>
          <w:rFonts w:hint="eastAsia" w:ascii="仿宋_GB2312" w:hAnsi="仿宋" w:eastAsia="仿宋_GB2312" w:cs="宋体"/>
          <w:color w:val="auto"/>
          <w:shd w:val="clear" w:color="auto" w:fill="auto"/>
          <w:lang w:eastAsia="zh-CN"/>
        </w:rPr>
        <w:t>乙方</w:t>
      </w:r>
      <w:r>
        <w:rPr>
          <w:rStyle w:val="13"/>
          <w:rFonts w:hint="eastAsia" w:ascii="仿宋_GB2312" w:hAnsi="仿宋" w:eastAsia="仿宋_GB2312" w:cs="宋体"/>
          <w:color w:val="auto"/>
          <w:shd w:val="clear" w:color="auto" w:fill="auto"/>
        </w:rPr>
        <w:t>自理。</w:t>
      </w:r>
    </w:p>
    <w:p>
      <w:pPr>
        <w:pStyle w:val="11"/>
        <w:ind w:firstLine="600"/>
        <w:rPr>
          <w:rStyle w:val="13"/>
          <w:rFonts w:hint="eastAsia"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lang w:val="en-US" w:eastAsia="zh-CN"/>
        </w:rPr>
        <w:t>9</w:t>
      </w:r>
      <w:r>
        <w:rPr>
          <w:rStyle w:val="13"/>
          <w:rFonts w:hint="eastAsia" w:ascii="仿宋_GB2312" w:hAnsi="仿宋" w:eastAsia="仿宋_GB2312" w:cs="宋体"/>
          <w:color w:val="auto"/>
          <w:shd w:val="clear" w:color="auto" w:fill="auto"/>
        </w:rPr>
        <w:t>.1.</w:t>
      </w:r>
      <w:r>
        <w:rPr>
          <w:rStyle w:val="13"/>
          <w:rFonts w:hint="eastAsia" w:ascii="仿宋_GB2312" w:hAnsi="仿宋" w:eastAsia="仿宋_GB2312" w:cs="宋体"/>
          <w:color w:val="auto"/>
          <w:shd w:val="clear" w:color="auto" w:fill="auto"/>
          <w:lang w:val="en-US" w:eastAsia="zh-CN"/>
        </w:rPr>
        <w:t>6</w:t>
      </w:r>
      <w:r>
        <w:rPr>
          <w:rStyle w:val="13"/>
          <w:rFonts w:hint="eastAsia" w:ascii="仿宋_GB2312" w:hAnsi="仿宋" w:eastAsia="仿宋_GB2312" w:cs="宋体"/>
          <w:color w:val="auto"/>
          <w:shd w:val="clear" w:color="auto" w:fill="auto"/>
        </w:rPr>
        <w:t xml:space="preserve"> 保证乙方的员工、工具及设备按规定正常进入</w:t>
      </w:r>
      <w:r>
        <w:rPr>
          <w:rStyle w:val="13"/>
          <w:rFonts w:hint="eastAsia" w:ascii="仿宋_GB2312" w:hAnsi="仿宋" w:eastAsia="仿宋_GB2312" w:cs="宋体"/>
          <w:color w:val="auto"/>
          <w:shd w:val="clear" w:color="auto" w:fill="auto"/>
          <w:lang w:val="en-US" w:eastAsia="zh-CN"/>
        </w:rPr>
        <w:t>重庆江北国际内</w:t>
      </w:r>
      <w:r>
        <w:rPr>
          <w:rStyle w:val="13"/>
          <w:rFonts w:hint="eastAsia" w:ascii="仿宋_GB2312" w:hAnsi="仿宋" w:eastAsia="仿宋_GB2312" w:cs="宋体"/>
          <w:color w:val="auto"/>
          <w:shd w:val="clear" w:color="auto" w:fill="auto"/>
          <w:lang w:eastAsia="zh-CN"/>
        </w:rPr>
        <w:t>划定的活动</w:t>
      </w:r>
      <w:r>
        <w:rPr>
          <w:rStyle w:val="13"/>
          <w:rFonts w:hint="eastAsia" w:ascii="仿宋_GB2312" w:hAnsi="仿宋" w:eastAsia="仿宋_GB2312" w:cs="宋体"/>
          <w:color w:val="auto"/>
          <w:shd w:val="clear" w:color="auto" w:fill="auto"/>
        </w:rPr>
        <w:t>区域开展工作。</w:t>
      </w:r>
    </w:p>
    <w:p>
      <w:pPr>
        <w:pStyle w:val="11"/>
        <w:ind w:firstLine="600"/>
        <w:rPr>
          <w:rStyle w:val="13"/>
          <w:rFonts w:hint="eastAsia"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lang w:val="en-US" w:eastAsia="zh-CN"/>
        </w:rPr>
        <w:t xml:space="preserve">9.1.7 </w:t>
      </w:r>
      <w:r>
        <w:rPr>
          <w:rStyle w:val="13"/>
          <w:rFonts w:hint="eastAsia" w:ascii="仿宋_GB2312" w:hAnsi="仿宋" w:eastAsia="仿宋_GB2312" w:cs="宋体"/>
          <w:color w:val="auto"/>
          <w:shd w:val="clear" w:color="auto" w:fill="auto"/>
        </w:rPr>
        <w:t>有义务向乙方提供资料，具体包括：机场活动流程支持、对</w:t>
      </w:r>
      <w:r>
        <w:rPr>
          <w:rStyle w:val="13"/>
          <w:rFonts w:hint="eastAsia" w:ascii="仿宋_GB2312" w:hAnsi="仿宋" w:eastAsia="仿宋_GB2312" w:cs="宋体"/>
          <w:color w:val="auto"/>
          <w:shd w:val="clear" w:color="auto" w:fill="auto"/>
          <w:lang w:eastAsia="zh-CN"/>
        </w:rPr>
        <w:t>活动保障人员</w:t>
      </w:r>
      <w:r>
        <w:rPr>
          <w:rStyle w:val="13"/>
          <w:rFonts w:hint="eastAsia" w:ascii="仿宋_GB2312" w:hAnsi="仿宋" w:eastAsia="仿宋_GB2312" w:cs="宋体"/>
          <w:color w:val="auto"/>
          <w:shd w:val="clear" w:color="auto" w:fill="auto"/>
        </w:rPr>
        <w:t>的要求等相关资料，向乙方具体说明本次活动</w:t>
      </w:r>
      <w:r>
        <w:rPr>
          <w:rStyle w:val="13"/>
          <w:rFonts w:hint="eastAsia" w:ascii="仿宋_GB2312" w:hAnsi="仿宋" w:eastAsia="仿宋_GB2312" w:cs="宋体"/>
          <w:color w:val="auto"/>
          <w:shd w:val="clear" w:color="auto" w:fill="auto"/>
          <w:lang w:eastAsia="zh-CN"/>
        </w:rPr>
        <w:t>所应宣传的主题</w:t>
      </w:r>
      <w:r>
        <w:rPr>
          <w:rStyle w:val="13"/>
          <w:rFonts w:hint="eastAsia" w:ascii="仿宋_GB2312" w:hAnsi="仿宋" w:eastAsia="仿宋_GB2312" w:cs="宋体"/>
          <w:color w:val="auto"/>
          <w:shd w:val="clear" w:color="auto" w:fill="auto"/>
        </w:rPr>
        <w:t>内容。</w:t>
      </w:r>
    </w:p>
    <w:p>
      <w:pPr>
        <w:pStyle w:val="11"/>
        <w:ind w:firstLine="600"/>
        <w:rPr>
          <w:rStyle w:val="13"/>
          <w:rFonts w:hint="eastAsia"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lang w:val="en-US" w:eastAsia="zh-CN"/>
        </w:rPr>
        <w:t xml:space="preserve">9.1.8 </w:t>
      </w:r>
      <w:r>
        <w:rPr>
          <w:rStyle w:val="13"/>
          <w:rFonts w:hint="eastAsia" w:ascii="仿宋_GB2312" w:hAnsi="仿宋" w:eastAsia="仿宋_GB2312" w:cs="宋体"/>
          <w:color w:val="auto"/>
          <w:shd w:val="clear" w:color="auto" w:fill="auto"/>
        </w:rPr>
        <w:t>所有活动执行的资料所有权及知识产权等归甲方所有，乙方不得为非本合同目的进行利用，且应在活动结束当日归还甲方，否则甲方有权顺延支付活动费用且不视为违约。未经甲方事先书面同意，乙方不得留存备份该等资料。</w:t>
      </w:r>
    </w:p>
    <w:p>
      <w:pPr>
        <w:pStyle w:val="11"/>
        <w:ind w:firstLine="600"/>
        <w:rPr>
          <w:rStyle w:val="13"/>
          <w:rFonts w:hint="eastAsia" w:ascii="仿宋_GB2312" w:hAnsi="仿宋" w:eastAsia="仿宋_GB2312" w:cs="宋体"/>
          <w:color w:val="auto"/>
          <w:shd w:val="clear" w:color="auto" w:fill="auto"/>
          <w:lang w:eastAsia="zh-CN"/>
        </w:rPr>
      </w:pPr>
      <w:r>
        <w:rPr>
          <w:rStyle w:val="13"/>
          <w:rFonts w:hint="eastAsia" w:ascii="仿宋_GB2312" w:hAnsi="仿宋" w:eastAsia="仿宋_GB2312" w:cs="宋体"/>
          <w:color w:val="auto"/>
          <w:shd w:val="clear" w:color="auto" w:fill="auto"/>
          <w:lang w:val="en-US" w:eastAsia="zh-CN"/>
        </w:rPr>
        <w:t xml:space="preserve">9.1.9 </w:t>
      </w:r>
      <w:r>
        <w:rPr>
          <w:rStyle w:val="13"/>
          <w:rFonts w:hint="eastAsia" w:ascii="仿宋_GB2312" w:hAnsi="仿宋" w:eastAsia="仿宋_GB2312" w:cs="宋体"/>
          <w:color w:val="auto"/>
          <w:shd w:val="clear" w:color="auto" w:fill="auto"/>
        </w:rPr>
        <w:t>甲方有权对本次活动的时间、地点、内容方案等进行相应调整，乙方应严格执行，上述调整产生的额外费用不予调增。甲方亦有权决定取消本次活动，甲方除需向乙方支付实际发生费用的成本价外无须承担其他责任，但乙方需向甲方提供相关费用的证明材料。</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lang w:val="en-US" w:eastAsia="zh-CN"/>
        </w:rPr>
        <w:t xml:space="preserve">9.1.10 </w:t>
      </w:r>
      <w:r>
        <w:rPr>
          <w:rStyle w:val="13"/>
          <w:rFonts w:hint="eastAsia" w:ascii="仿宋_GB2312" w:hAnsi="仿宋" w:eastAsia="仿宋_GB2312" w:cs="宋体"/>
          <w:color w:val="auto"/>
          <w:shd w:val="clear" w:color="auto" w:fill="auto"/>
        </w:rPr>
        <w:t>甲方有权对乙方的工作内容及工作质量进行监督和指导，发现问题有权要求乙方限期整改，乙方应服从。</w:t>
      </w:r>
    </w:p>
    <w:p>
      <w:pPr>
        <w:pStyle w:val="14"/>
        <w:shd w:val="clear" w:color="auto" w:fill="auto"/>
        <w:spacing w:before="0" w:after="120" w:line="360" w:lineRule="auto"/>
        <w:ind w:firstLine="600" w:firstLineChars="200"/>
        <w:jc w:val="both"/>
        <w:outlineLvl w:val="2"/>
        <w:rPr>
          <w:rStyle w:val="13"/>
          <w:rFonts w:ascii="黑体" w:hAnsi="仿宋" w:eastAsia="黑体"/>
          <w:color w:val="auto"/>
          <w:szCs w:val="24"/>
          <w:lang w:val="zh-CN"/>
        </w:rPr>
      </w:pPr>
      <w:bookmarkStart w:id="11" w:name="_Toc24707265"/>
      <w:r>
        <w:rPr>
          <w:rStyle w:val="13"/>
          <w:rFonts w:hint="eastAsia" w:ascii="黑体" w:hAnsi="仿宋" w:eastAsia="黑体"/>
          <w:color w:val="auto"/>
          <w:szCs w:val="24"/>
          <w:lang w:val="zh-CN"/>
        </w:rPr>
        <w:t>9.2乙方权责：</w:t>
      </w:r>
      <w:bookmarkEnd w:id="11"/>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9.2.3遵守有关安全规则，负责现场人员安全，排除现场危险隐患，提供安全设施。</w:t>
      </w:r>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9.2.4按期完工，提出验收申请，并参与成果验收工作。</w:t>
      </w:r>
    </w:p>
    <w:p>
      <w:pPr>
        <w:pStyle w:val="11"/>
        <w:ind w:firstLine="600"/>
        <w:rPr>
          <w:color w:val="auto"/>
        </w:rPr>
      </w:pPr>
      <w:r>
        <w:rPr>
          <w:rStyle w:val="13"/>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keepNext w:val="0"/>
        <w:keepLines w:val="0"/>
        <w:pageBreakBefore w:val="0"/>
        <w:kinsoku/>
        <w:wordWrap/>
        <w:overflowPunct/>
        <w:topLinePunct w:val="0"/>
        <w:autoSpaceDE/>
        <w:autoSpaceDN/>
        <w:bidi w:val="0"/>
        <w:adjustRightInd/>
        <w:spacing w:before="120" w:line="460" w:lineRule="exact"/>
        <w:ind w:firstLine="600" w:firstLineChars="200"/>
        <w:textAlignment w:val="auto"/>
        <w:rPr>
          <w:rFonts w:ascii="仿宋" w:hAnsi="仿宋" w:eastAsia="仿宋"/>
          <w:color w:val="auto"/>
          <w:sz w:val="28"/>
          <w:szCs w:val="28"/>
        </w:rPr>
      </w:pPr>
      <w:r>
        <w:rPr>
          <w:rStyle w:val="13"/>
          <w:rFonts w:hint="eastAsia" w:ascii="仿宋_GB2312" w:hAnsi="仿宋" w:eastAsia="仿宋_GB2312" w:cs="宋体"/>
          <w:color w:val="auto"/>
          <w:shd w:val="clear" w:color="auto" w:fill="auto"/>
        </w:rPr>
        <w:t>9.2.6</w:t>
      </w:r>
      <w:r>
        <w:rPr>
          <w:rFonts w:hint="eastAsia" w:ascii="仿宋" w:hAnsi="仿宋" w:eastAsia="仿宋"/>
          <w:color w:val="auto"/>
          <w:sz w:val="28"/>
          <w:szCs w:val="28"/>
        </w:rPr>
        <w:t>乙方应按本合同规定的时间和地点完成满足需求的活动场地、设备、物料、人员等，并保证活动质量、效果，并应按甲方有关意见执行。未经甲方书面同意，乙方不得在甲方未应允的时间内进行相关设备设施的安装或拆除。</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 xml:space="preserve"> 乙方负责活动设备设施的安装调试和拆卸，并负责活动设施设备的运输，自行承担费用。乙方保证遵守甲方经营管理规定和相关制度，做好相关设施设备的安全措施及消防措施。</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 xml:space="preserve"> 在本次项目中，有未约定的意外情况出现时，乙方应及时与甲方沟通，双方协商解决。</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9</w:t>
      </w:r>
      <w:r>
        <w:rPr>
          <w:rFonts w:hint="eastAsia" w:ascii="仿宋" w:hAnsi="仿宋" w:eastAsia="仿宋"/>
          <w:color w:val="auto"/>
          <w:sz w:val="28"/>
          <w:szCs w:val="28"/>
        </w:rPr>
        <w:t xml:space="preserve"> 乙方尊重甲方的活动主旨，在此基础上灵活运作，但不能偏离甲方认可的创意方向，不得做出不利于甲方企业的形象及声誉的行为。甲方审批同意乙方策划方案不减免乙方本条责任。</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 xml:space="preserve"> 乙方保证其所策划并实施的活动方案及</w:t>
      </w:r>
      <w:r>
        <w:rPr>
          <w:rFonts w:hint="eastAsia" w:ascii="仿宋" w:hAnsi="仿宋" w:eastAsia="仿宋"/>
          <w:color w:val="auto"/>
          <w:sz w:val="28"/>
          <w:szCs w:val="28"/>
          <w:lang w:val="en-US" w:eastAsia="zh-CN"/>
        </w:rPr>
        <w:t>竞赛</w:t>
      </w:r>
      <w:r>
        <w:rPr>
          <w:rFonts w:hint="eastAsia" w:ascii="仿宋" w:hAnsi="仿宋" w:eastAsia="仿宋"/>
          <w:color w:val="auto"/>
          <w:sz w:val="28"/>
          <w:szCs w:val="28"/>
        </w:rPr>
        <w:t>，以及为乙方本合同项下策划和执行提供便利相关方的服务及产品等，不侵犯他人合法权益；乙方对活动中所采用的图片、音像制品、数据、文字等所有资料的出处及准确度、合法性负责，前述资料及相关第三方所引起的法律纠纷由乙方负责解决，并承担全部责任和费用。若因此给甲方造成损失（包括但不限于第三方索赔损失等）的，由乙方承担赔偿责任。</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11</w:t>
      </w:r>
      <w:r>
        <w:rPr>
          <w:rFonts w:hint="eastAsia" w:ascii="仿宋" w:hAnsi="仿宋" w:eastAsia="仿宋"/>
          <w:color w:val="auto"/>
          <w:sz w:val="28"/>
          <w:szCs w:val="28"/>
        </w:rPr>
        <w:t xml:space="preserve"> 乙方应自行负责活动执行人员的人身及财产安全以及活动举办场地、设施设备等安全，并维持活动现场秩序。否则，造成的一切损失，乙方应给予全额赔偿，与甲方无关。</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 xml:space="preserve"> 乙方自行承担活动执行人员的交通、食宿等费用及安全责任。乙方自行与本次活动的执行人员结算费用，与甲方无关，由此产生的经济纠纷，由乙方承担全部法律责任。</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13</w:t>
      </w:r>
      <w:r>
        <w:rPr>
          <w:rFonts w:hint="eastAsia" w:ascii="仿宋" w:hAnsi="仿宋" w:eastAsia="仿宋"/>
          <w:color w:val="auto"/>
          <w:sz w:val="28"/>
          <w:szCs w:val="28"/>
        </w:rPr>
        <w:t xml:space="preserve"> 乙方对甲方提供的资料和信息及与本合同有关的任何内容均负有保密义务，除因履行本合同所必需外，乙方不得向第三方泄露或以任何形式允许第三方使用，否则，甲方有权解除本合同。</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.1</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 xml:space="preserve"> 双方不因签署本合同而产生任何委托、代表或代理关系，乙方不得以甲方名义对外从事任何行为，否则甲方有权解除本合同。</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.1</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 xml:space="preserve"> 乙方保证具备签订及履行本合同的资格和能力，其已经就签订及履行本合同取得相关手续及权利人的合法授权或许可，所需费用已经包含在本合同中，</w:t>
      </w:r>
      <w:r>
        <w:rPr>
          <w:rFonts w:hint="eastAsia" w:ascii="仿宋" w:hAnsi="仿宋" w:eastAsia="仿宋"/>
          <w:color w:val="auto"/>
          <w:sz w:val="28"/>
          <w:szCs w:val="28"/>
          <w:lang w:eastAsia="zh-CN"/>
        </w:rPr>
        <w:t>无需</w:t>
      </w:r>
      <w:r>
        <w:rPr>
          <w:rFonts w:hint="eastAsia" w:ascii="仿宋" w:hAnsi="仿宋" w:eastAsia="仿宋"/>
          <w:color w:val="auto"/>
          <w:sz w:val="28"/>
          <w:szCs w:val="28"/>
        </w:rPr>
        <w:t>甲方额外支付任何费用。未经甲方同意，乙方不得将本合同约定的乙方权利义务转让或转包给任何第三方。</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.1</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 xml:space="preserve"> 乙方应为履行合同成立专门的策划实施团队，并在活动的执行方案中列明实施团队负责人和成员的简历和联系方式等，向甲方报备。</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 xml:space="preserve"> 乙方在活动执行阶段，活动现场不能出现企业或者产品名称等名字，不能作任何形式的商业</w:t>
      </w:r>
      <w:r>
        <w:rPr>
          <w:rFonts w:hint="eastAsia" w:ascii="方正仿宋_GBK" w:hAnsi="方正仿宋_GBK" w:eastAsia="方正仿宋_GBK" w:cs="方正仿宋_GBK"/>
          <w:color w:val="auto"/>
          <w:sz w:val="28"/>
          <w:szCs w:val="28"/>
        </w:rPr>
        <w:t>广告</w:t>
      </w:r>
      <w:r>
        <w:rPr>
          <w:rFonts w:hint="eastAsia" w:ascii="仿宋" w:hAnsi="仿宋" w:eastAsia="仿宋"/>
          <w:color w:val="auto"/>
          <w:sz w:val="28"/>
          <w:szCs w:val="28"/>
        </w:rPr>
        <w:t>，不能在活动现场出现售卖行为。否则按乙方所获收益的2倍向甲方支付违约金，同时，甲方有权解除合同。</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18</w:t>
      </w:r>
      <w:r>
        <w:rPr>
          <w:rFonts w:hint="eastAsia" w:ascii="仿宋" w:hAnsi="仿宋" w:eastAsia="仿宋"/>
          <w:color w:val="auto"/>
          <w:sz w:val="28"/>
          <w:szCs w:val="28"/>
        </w:rPr>
        <w:t xml:space="preserve"> 乙方在正常履行合同的情况下，有权要求甲方按时支付服务费。</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19</w:t>
      </w:r>
      <w:r>
        <w:rPr>
          <w:rFonts w:hint="eastAsia" w:ascii="仿宋" w:hAnsi="仿宋" w:eastAsia="仿宋"/>
          <w:color w:val="auto"/>
          <w:sz w:val="28"/>
          <w:szCs w:val="28"/>
        </w:rPr>
        <w:t xml:space="preserve"> 乙方有权为保护其劳动成果或者避免发生意外</w:t>
      </w:r>
      <w:r>
        <w:rPr>
          <w:rFonts w:hint="eastAsia" w:ascii="仿宋" w:hAnsi="仿宋" w:eastAsia="仿宋"/>
          <w:color w:val="auto"/>
          <w:sz w:val="28"/>
          <w:szCs w:val="28"/>
          <w:lang w:eastAsia="zh-CN"/>
        </w:rPr>
        <w:t>，</w:t>
      </w:r>
      <w:r>
        <w:rPr>
          <w:rFonts w:hint="eastAsia" w:ascii="仿宋" w:hAnsi="仿宋" w:eastAsia="仿宋"/>
          <w:color w:val="auto"/>
          <w:sz w:val="28"/>
          <w:szCs w:val="28"/>
        </w:rPr>
        <w:t>在甲方同意的情况下可设置一些警示标识。</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 xml:space="preserve"> 乙方有权要求甲方提供完成工作必要的环境和条件。</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21</w:t>
      </w:r>
      <w:r>
        <w:rPr>
          <w:rFonts w:hint="eastAsia" w:ascii="仿宋" w:hAnsi="仿宋" w:eastAsia="仿宋"/>
          <w:color w:val="auto"/>
          <w:sz w:val="28"/>
          <w:szCs w:val="28"/>
        </w:rPr>
        <w:t xml:space="preserve"> 乙方有权根据实际情况给出调整意见及建议，但应先书面报甲方审批同意后，将相关活动策划和执行方案纸质版交甲方备案。</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 xml:space="preserve"> 乙方的工作人员等为乙方提供帮助或便利的第三方的行为</w:t>
      </w:r>
      <w:r>
        <w:rPr>
          <w:rFonts w:hint="eastAsia" w:ascii="仿宋" w:hAnsi="仿宋" w:eastAsia="仿宋"/>
          <w:color w:val="auto"/>
          <w:sz w:val="28"/>
          <w:szCs w:val="28"/>
          <w:lang w:val="en-US" w:eastAsia="zh-CN"/>
        </w:rPr>
        <w:t>视</w:t>
      </w:r>
      <w:r>
        <w:rPr>
          <w:rFonts w:hint="eastAsia" w:ascii="仿宋" w:hAnsi="仿宋" w:eastAsia="仿宋"/>
          <w:color w:val="auto"/>
          <w:sz w:val="28"/>
          <w:szCs w:val="28"/>
        </w:rPr>
        <w:t>做乙方的行为，由乙方承担后果。乙方应促使该等人士遵守及履行本合同项下应由乙方遵守或履行的全部条款，因该等人士的任何违反本合同的行为给甲方或任何第三人造成损失的，由乙方承担一切法律责任和经济损失。</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 xml:space="preserve"> 因工作场所位置的特殊性，乙方应对其员工进行上岗前必要的安全、技能和服务培训，并承诺对员工的管理负有完全责任。如乙方员工发生违反国家法律法规、危及航空安全和造成旅客身体伤害或财产损失等事件，由乙方承担一切法律责任和经济损失。</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 xml:space="preserve"> 自觉维护甲方形象，并恪守保密原则。</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25</w:t>
      </w:r>
      <w:r>
        <w:rPr>
          <w:rFonts w:hint="eastAsia" w:ascii="仿宋" w:hAnsi="仿宋" w:eastAsia="仿宋"/>
          <w:color w:val="auto"/>
          <w:sz w:val="28"/>
          <w:szCs w:val="28"/>
        </w:rPr>
        <w:t xml:space="preserve"> 本合同终止后，乙方的债权、债务等事宜，由乙方自行处理。乙方所录用员工的劳动关系由乙方自行解决。</w:t>
      </w:r>
    </w:p>
    <w:p>
      <w:pPr>
        <w:keepNext w:val="0"/>
        <w:keepLines w:val="0"/>
        <w:pageBreakBefore w:val="0"/>
        <w:kinsoku/>
        <w:wordWrap/>
        <w:overflowPunct/>
        <w:topLinePunct w:val="0"/>
        <w:autoSpaceDE/>
        <w:autoSpaceDN/>
        <w:bidi w:val="0"/>
        <w:adjustRightInd/>
        <w:spacing w:before="120" w:line="46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26</w:t>
      </w:r>
      <w:r>
        <w:rPr>
          <w:rFonts w:hint="eastAsia" w:ascii="仿宋" w:hAnsi="仿宋" w:eastAsia="仿宋"/>
          <w:color w:val="auto"/>
          <w:sz w:val="28"/>
          <w:szCs w:val="28"/>
        </w:rPr>
        <w:t xml:space="preserve"> 在活动搭建和开展期间，若发生不正常事件及其他安全事故，乙方必须在5分钟内口头上报甲方，2小时内将事件详情以书面形式上报</w:t>
      </w:r>
      <w:r>
        <w:rPr>
          <w:rFonts w:hint="eastAsia" w:ascii="仿宋" w:hAnsi="仿宋" w:eastAsia="仿宋"/>
          <w:color w:val="auto"/>
          <w:sz w:val="28"/>
          <w:szCs w:val="28"/>
          <w:highlight w:val="none"/>
        </w:rPr>
        <w:t>甲方，涉及或疑似因乙方原因造成</w:t>
      </w:r>
      <w:r>
        <w:rPr>
          <w:rFonts w:hint="eastAsia" w:ascii="仿宋" w:hAnsi="仿宋" w:eastAsia="仿宋"/>
          <w:color w:val="auto"/>
          <w:sz w:val="28"/>
          <w:szCs w:val="28"/>
          <w:highlight w:val="none"/>
          <w:lang w:val="en-US" w:eastAsia="zh-CN"/>
        </w:rPr>
        <w:t>重庆江北国际机场内员工</w:t>
      </w:r>
      <w:r>
        <w:rPr>
          <w:rFonts w:hint="eastAsia" w:ascii="仿宋" w:hAnsi="仿宋" w:eastAsia="仿宋"/>
          <w:color w:val="auto"/>
          <w:sz w:val="28"/>
          <w:szCs w:val="28"/>
          <w:highlight w:val="none"/>
        </w:rPr>
        <w:t>伤害的，由乙方进行相关工作（相关费用的垫资、受伤害</w:t>
      </w:r>
      <w:r>
        <w:rPr>
          <w:rFonts w:hint="eastAsia" w:ascii="仿宋" w:hAnsi="仿宋" w:eastAsia="仿宋"/>
          <w:color w:val="auto"/>
          <w:sz w:val="28"/>
          <w:szCs w:val="28"/>
          <w:highlight w:val="none"/>
          <w:lang w:val="en-US" w:eastAsia="zh-CN"/>
        </w:rPr>
        <w:t>人员</w:t>
      </w:r>
      <w:r>
        <w:rPr>
          <w:rFonts w:hint="eastAsia" w:ascii="仿宋" w:hAnsi="仿宋" w:eastAsia="仿宋"/>
          <w:color w:val="auto"/>
          <w:sz w:val="28"/>
          <w:szCs w:val="28"/>
          <w:highlight w:val="none"/>
        </w:rPr>
        <w:t>的就医等）的前期处置，待事情调查清楚后，</w:t>
      </w:r>
      <w:r>
        <w:rPr>
          <w:rFonts w:hint="eastAsia" w:ascii="仿宋" w:hAnsi="仿宋" w:eastAsia="仿宋"/>
          <w:color w:val="auto"/>
          <w:sz w:val="28"/>
          <w:szCs w:val="28"/>
          <w:highlight w:val="none"/>
          <w:lang w:eastAsia="zh-CN"/>
        </w:rPr>
        <w:t>承担</w:t>
      </w:r>
      <w:r>
        <w:rPr>
          <w:rFonts w:hint="eastAsia" w:ascii="仿宋" w:hAnsi="仿宋" w:eastAsia="仿宋"/>
          <w:color w:val="auto"/>
          <w:sz w:val="28"/>
          <w:szCs w:val="28"/>
          <w:highlight w:val="none"/>
        </w:rPr>
        <w:t>相关责任。若乙方未按时上报甲方，因此带来的一切后果和责</w:t>
      </w:r>
      <w:r>
        <w:rPr>
          <w:rFonts w:hint="eastAsia" w:ascii="仿宋" w:hAnsi="仿宋" w:eastAsia="仿宋"/>
          <w:color w:val="auto"/>
          <w:sz w:val="28"/>
          <w:szCs w:val="28"/>
        </w:rPr>
        <w:t>任由乙方承担。若最终结果能排除乙方提供服务瑕疵责任，甲方应返还乙方为此支付的费用。</w:t>
      </w:r>
    </w:p>
    <w:p>
      <w:pPr>
        <w:pStyle w:val="3"/>
        <w:ind w:firstLine="640"/>
        <w:rPr>
          <w:rStyle w:val="13"/>
          <w:rFonts w:ascii="仿宋" w:hAnsi="仿宋" w:eastAsia="黑体" w:cs="Times New Roman"/>
          <w:color w:val="auto"/>
          <w:sz w:val="32"/>
          <w:szCs w:val="24"/>
          <w:highlight w:val="none"/>
          <w:shd w:val="clear" w:color="auto" w:fill="auto"/>
        </w:rPr>
      </w:pPr>
      <w:bookmarkStart w:id="12" w:name="_Toc24707266"/>
      <w:r>
        <w:rPr>
          <w:rStyle w:val="13"/>
          <w:rFonts w:hint="eastAsia" w:ascii="仿宋" w:hAnsi="仿宋" w:eastAsia="黑体" w:cs="Times New Roman"/>
          <w:color w:val="auto"/>
          <w:sz w:val="32"/>
          <w:szCs w:val="24"/>
          <w:highlight w:val="none"/>
          <w:shd w:val="clear" w:color="auto" w:fill="auto"/>
        </w:rPr>
        <w:t>第十条  成果验收标准和方法</w:t>
      </w:r>
      <w:bookmarkEnd w:id="12"/>
    </w:p>
    <w:p>
      <w:pPr>
        <w:keepNext w:val="0"/>
        <w:keepLines w:val="0"/>
        <w:pageBreakBefore w:val="0"/>
        <w:widowControl w:val="0"/>
        <w:kinsoku/>
        <w:wordWrap/>
        <w:overflowPunct/>
        <w:topLinePunct w:val="0"/>
        <w:autoSpaceDE/>
        <w:autoSpaceDN/>
        <w:bidi w:val="0"/>
        <w:adjustRightInd/>
        <w:snapToGrid/>
        <w:ind w:firstLine="600" w:firstLineChars="200"/>
        <w:textAlignment w:val="auto"/>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项目完工后，由乙方向甲方提出验收申请，甲方按</w:t>
      </w:r>
      <w:r>
        <w:rPr>
          <w:rFonts w:hint="eastAsia" w:ascii="Times New Roman" w:hAnsi="Times New Roman"/>
          <w:color w:val="auto"/>
        </w:rPr>
        <w:t>_</w:t>
      </w:r>
      <w:r>
        <w:rPr>
          <w:rFonts w:ascii="Times New Roman" w:hAnsi="Times New Roman"/>
          <w:color w:val="auto"/>
        </w:rPr>
        <w:t>_</w:t>
      </w:r>
      <w:r>
        <w:rPr>
          <w:rStyle w:val="13"/>
          <w:rFonts w:hint="eastAsia" w:ascii="仿宋_GB2312" w:hAnsi="仿宋" w:eastAsia="仿宋_GB2312" w:cs="宋体"/>
          <w:color w:val="auto"/>
          <w:u w:val="single"/>
          <w:shd w:val="clear" w:color="auto" w:fill="auto"/>
          <w:lang w:val="en-US" w:eastAsia="zh-CN"/>
        </w:rPr>
        <w:t>机坪运行统一规范主题竞赛活动项目</w:t>
      </w:r>
      <w:r>
        <w:rPr>
          <w:rStyle w:val="13"/>
          <w:rFonts w:hint="eastAsia" w:cs="宋体"/>
          <w:color w:val="auto"/>
          <w:u w:val="single"/>
          <w:shd w:val="clear" w:color="auto" w:fill="auto"/>
          <w:lang w:val="en-US" w:eastAsia="zh-CN"/>
        </w:rPr>
        <w:t>的实际开</w:t>
      </w:r>
      <w:r>
        <w:rPr>
          <w:rStyle w:val="13"/>
          <w:rFonts w:hint="eastAsia" w:ascii="仿宋_GB2312" w:hAnsi="仿宋" w:eastAsia="仿宋_GB2312" w:cs="宋体"/>
          <w:color w:val="auto"/>
          <w:u w:val="single"/>
          <w:shd w:val="clear" w:color="auto" w:fill="auto"/>
          <w:lang w:val="en-US" w:eastAsia="zh-CN"/>
        </w:rPr>
        <w:t>展情况，详见</w:t>
      </w:r>
      <w:r>
        <w:rPr>
          <w:rStyle w:val="13"/>
          <w:rFonts w:hint="eastAsia" w:ascii="仿宋_GB2312" w:hAnsi="仿宋" w:eastAsia="仿宋_GB2312" w:cs="宋体"/>
          <w:b/>
          <w:bCs/>
          <w:color w:val="auto"/>
          <w:sz w:val="28"/>
          <w:szCs w:val="28"/>
          <w:u w:val="single"/>
          <w:shd w:val="clear" w:color="auto" w:fill="auto"/>
          <w:lang w:val="en-US" w:eastAsia="zh-CN"/>
        </w:rPr>
        <w:t>表1机坪运行统一规范主题竞赛活动竞赛奖品需求表</w:t>
      </w:r>
      <w:r>
        <w:rPr>
          <w:rStyle w:val="13"/>
          <w:rFonts w:hint="eastAsia" w:ascii="仿宋_GB2312" w:eastAsia="仿宋_GB2312" w:cs="宋体"/>
          <w:u w:val="single"/>
          <w:shd w:val="clear" w:color="auto" w:fill="auto"/>
          <w:lang w:eastAsia="zh-CN"/>
        </w:rPr>
        <w:t>、</w:t>
      </w:r>
      <w:r>
        <w:rPr>
          <w:rStyle w:val="13"/>
          <w:rFonts w:hint="eastAsia" w:ascii="仿宋_GB2312" w:hAnsi="仿宋" w:eastAsia="仿宋_GB2312" w:cs="宋体"/>
          <w:b w:val="0"/>
          <w:bCs w:val="0"/>
          <w:color w:val="auto"/>
          <w:sz w:val="30"/>
          <w:szCs w:val="30"/>
          <w:u w:val="single"/>
          <w:shd w:val="clear" w:color="auto" w:fill="auto"/>
          <w:lang w:val="en-US" w:eastAsia="zh-CN"/>
        </w:rPr>
        <w:t>表2机坪运行统一规范主题竞赛活动服务</w:t>
      </w:r>
      <w:r>
        <w:rPr>
          <w:rStyle w:val="13"/>
          <w:rFonts w:hint="eastAsia" w:ascii="仿宋_GB2312" w:hAnsi="仿宋" w:eastAsia="仿宋_GB2312" w:cs="宋体"/>
          <w:b w:val="0"/>
          <w:bCs w:val="0"/>
          <w:color w:val="auto"/>
          <w:sz w:val="30"/>
          <w:szCs w:val="30"/>
          <w:highlight w:val="none"/>
          <w:u w:val="single"/>
          <w:shd w:val="clear" w:color="auto" w:fill="auto"/>
          <w:lang w:val="en-US" w:eastAsia="zh-CN"/>
        </w:rPr>
        <w:t>需求表</w:t>
      </w:r>
      <w:r>
        <w:rPr>
          <w:rStyle w:val="13"/>
          <w:rFonts w:hint="eastAsia" w:ascii="仿宋_GB2312" w:hAnsi="仿宋" w:eastAsia="仿宋_GB2312" w:cs="宋体"/>
          <w:color w:val="auto"/>
          <w:shd w:val="clear" w:color="auto" w:fill="auto"/>
        </w:rPr>
        <w:t>进行验收。</w:t>
      </w:r>
    </w:p>
    <w:p>
      <w:pPr>
        <w:pStyle w:val="3"/>
        <w:ind w:firstLine="640"/>
        <w:rPr>
          <w:rStyle w:val="13"/>
          <w:rFonts w:ascii="仿宋" w:hAnsi="仿宋" w:eastAsia="黑体" w:cs="Times New Roman"/>
          <w:color w:val="auto"/>
          <w:sz w:val="32"/>
          <w:szCs w:val="24"/>
          <w:shd w:val="clear" w:color="auto" w:fill="auto"/>
        </w:rPr>
      </w:pPr>
      <w:bookmarkStart w:id="13" w:name="_Toc24707267"/>
      <w:r>
        <w:rPr>
          <w:rStyle w:val="13"/>
          <w:rFonts w:hint="eastAsia" w:ascii="仿宋" w:hAnsi="仿宋" w:eastAsia="黑体" w:cs="Times New Roman"/>
          <w:color w:val="auto"/>
          <w:sz w:val="32"/>
          <w:szCs w:val="24"/>
          <w:shd w:val="clear" w:color="auto" w:fill="auto"/>
        </w:rPr>
        <w:t>第十一条  知识产权</w:t>
      </w:r>
      <w:bookmarkEnd w:id="13"/>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color w:val="auto"/>
        </w:rPr>
      </w:pPr>
      <w:bookmarkStart w:id="14" w:name="_Toc24707268"/>
      <w:r>
        <w:rPr>
          <w:rFonts w:hint="eastAsia"/>
          <w:color w:val="auto"/>
        </w:rPr>
        <w:t>第十二条  违约责任</w:t>
      </w:r>
      <w:bookmarkEnd w:id="14"/>
    </w:p>
    <w:p>
      <w:pPr>
        <w:pStyle w:val="11"/>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12.1</w:t>
      </w:r>
      <w:r>
        <w:rPr>
          <w:rFonts w:hint="eastAsia"/>
          <w:color w:val="auto"/>
        </w:rPr>
        <w:t>甲方未按本合同履约导致</w:t>
      </w:r>
      <w:r>
        <w:rPr>
          <w:rFonts w:hint="eastAsia"/>
          <w:color w:val="auto"/>
          <w:lang w:val="en-US" w:eastAsia="zh-CN"/>
        </w:rPr>
        <w:t>项目</w:t>
      </w:r>
      <w:r>
        <w:rPr>
          <w:rFonts w:hint="eastAsia"/>
          <w:color w:val="auto"/>
        </w:rPr>
        <w:t>无法进行的，工期相应顺延。</w:t>
      </w:r>
    </w:p>
    <w:p>
      <w:pPr>
        <w:pStyle w:val="11"/>
        <w:ind w:firstLine="600"/>
        <w:rPr>
          <w:rStyle w:val="13"/>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13"/>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13"/>
          <w:rFonts w:ascii="Times New Roman" w:hAnsi="Times New Roman" w:eastAsia="仿宋_GB2312" w:cs="Times New Roman"/>
          <w:color w:val="auto"/>
          <w:highlight w:val="none"/>
          <w:shd w:val="clear" w:color="auto" w:fill="auto"/>
        </w:rPr>
        <w:t>___</w:t>
      </w:r>
      <w:r>
        <w:rPr>
          <w:rStyle w:val="13"/>
          <w:rFonts w:hint="eastAsia" w:ascii="Times New Roman" w:hAnsi="Times New Roman" w:cs="Times New Roman"/>
          <w:color w:val="auto"/>
          <w:highlight w:val="none"/>
          <w:shd w:val="clear" w:color="auto" w:fill="auto"/>
          <w:lang w:val="en-US" w:eastAsia="zh-CN"/>
        </w:rPr>
        <w:t>10</w:t>
      </w:r>
      <w:r>
        <w:rPr>
          <w:rStyle w:val="13"/>
          <w:rFonts w:ascii="Times New Roman" w:hAnsi="Times New Roman" w:eastAsia="仿宋_GB2312" w:cs="Times New Roman"/>
          <w:color w:val="auto"/>
          <w:highlight w:val="none"/>
          <w:shd w:val="clear" w:color="auto" w:fill="auto"/>
        </w:rPr>
        <w:t>___</w:t>
      </w:r>
      <w:r>
        <w:rPr>
          <w:rStyle w:val="13"/>
          <w:rFonts w:hint="eastAsia" w:ascii="仿宋_GB2312" w:hAnsi="仿宋" w:eastAsia="仿宋_GB2312" w:cs="宋体"/>
          <w:color w:val="auto"/>
          <w:shd w:val="clear" w:color="auto" w:fill="auto"/>
        </w:rPr>
        <w:t>天的，甲方有权解除合同。</w:t>
      </w:r>
    </w:p>
    <w:p>
      <w:pPr>
        <w:pStyle w:val="11"/>
        <w:ind w:firstLine="600"/>
        <w:rPr>
          <w:color w:val="auto"/>
        </w:rPr>
      </w:pPr>
      <w:r>
        <w:rPr>
          <w:rStyle w:val="13"/>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3"/>
        <w:ind w:firstLine="640"/>
        <w:rPr>
          <w:color w:val="auto"/>
          <w:highlight w:val="none"/>
        </w:rPr>
      </w:pPr>
      <w:r>
        <w:rPr>
          <w:rFonts w:hint="eastAsia"/>
          <w:color w:val="auto"/>
          <w:highlight w:val="none"/>
        </w:rPr>
        <w:t>第十三条  争议解决方式</w:t>
      </w:r>
    </w:p>
    <w:p>
      <w:pPr>
        <w:pStyle w:val="11"/>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）种方式解决：</w:t>
      </w:r>
    </w:p>
    <w:p>
      <w:pPr>
        <w:pStyle w:val="11"/>
        <w:ind w:firstLine="600"/>
        <w:rPr>
          <w:color w:val="auto"/>
        </w:rPr>
      </w:pPr>
      <w:r>
        <w:rPr>
          <w:rFonts w:hint="eastAsia"/>
          <w:color w:val="auto"/>
        </w:rPr>
        <w:t>（一）提交重庆仲裁委员会，按照申请仲裁时该会现行有效的仲裁规则进行仲裁。</w:t>
      </w:r>
    </w:p>
    <w:p>
      <w:pPr>
        <w:pStyle w:val="11"/>
        <w:ind w:firstLine="600"/>
        <w:rPr>
          <w:color w:val="auto"/>
        </w:rPr>
      </w:pPr>
      <w:r>
        <w:rPr>
          <w:rFonts w:hint="eastAsia"/>
          <w:color w:val="auto"/>
        </w:rPr>
        <w:t>（二）向甲方所在地有管辖权的人民法院起诉。</w:t>
      </w:r>
    </w:p>
    <w:p>
      <w:pPr>
        <w:pStyle w:val="3"/>
        <w:ind w:firstLine="640"/>
        <w:rPr>
          <w:color w:val="auto"/>
        </w:rPr>
      </w:pPr>
      <w:bookmarkStart w:id="15" w:name="_Toc24707270"/>
      <w:r>
        <w:rPr>
          <w:rFonts w:hint="eastAsia"/>
          <w:color w:val="auto"/>
        </w:rPr>
        <w:t>第十四条  通知与送达</w:t>
      </w:r>
      <w:bookmarkEnd w:id="15"/>
    </w:p>
    <w:p>
      <w:pPr>
        <w:pStyle w:val="11"/>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1"/>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1"/>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1"/>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1"/>
        <w:ind w:firstLine="600"/>
        <w:rPr>
          <w:color w:val="auto"/>
        </w:rPr>
      </w:pPr>
      <w:r>
        <w:rPr>
          <w:rFonts w:hint="eastAsia"/>
          <w:color w:val="auto"/>
        </w:rPr>
        <w:t>14.7本合同约定的联系方式与送达方式同时可作为法律文书的联系方式与送达方式。</w:t>
      </w:r>
    </w:p>
    <w:p>
      <w:pPr>
        <w:pStyle w:val="3"/>
        <w:ind w:firstLine="640"/>
        <w:rPr>
          <w:color w:val="auto"/>
        </w:rPr>
      </w:pPr>
      <w:bookmarkStart w:id="16" w:name="_Toc24707271"/>
      <w:r>
        <w:rPr>
          <w:rFonts w:hint="eastAsia"/>
          <w:color w:val="auto"/>
        </w:rPr>
        <w:t>第十五条 不可抗力</w:t>
      </w:r>
      <w:bookmarkEnd w:id="16"/>
    </w:p>
    <w:p>
      <w:pPr>
        <w:pStyle w:val="11"/>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color w:val="auto"/>
        </w:rPr>
      </w:pPr>
      <w:bookmarkStart w:id="17" w:name="_Toc24707272"/>
      <w:r>
        <w:rPr>
          <w:rFonts w:hint="eastAsia"/>
          <w:color w:val="auto"/>
        </w:rPr>
        <w:t>第十六条  补充协议</w:t>
      </w:r>
      <w:bookmarkEnd w:id="17"/>
    </w:p>
    <w:p>
      <w:pPr>
        <w:pStyle w:val="11"/>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1"/>
        <w:ind w:firstLine="600"/>
        <w:rPr>
          <w:color w:val="auto"/>
        </w:rPr>
      </w:pPr>
      <w:r>
        <w:rPr>
          <w:rFonts w:hint="eastAsia"/>
          <w:color w:val="auto"/>
        </w:rPr>
        <w:t>如果补充协议条款与本合同条款产生冲突，以补充协议的条款为准。</w:t>
      </w:r>
    </w:p>
    <w:p>
      <w:pPr>
        <w:pStyle w:val="3"/>
        <w:ind w:firstLine="640"/>
        <w:rPr>
          <w:color w:val="auto"/>
        </w:rPr>
      </w:pPr>
      <w:bookmarkStart w:id="18" w:name="_Toc24707273"/>
      <w:r>
        <w:rPr>
          <w:rFonts w:hint="eastAsia"/>
          <w:color w:val="auto"/>
        </w:rPr>
        <w:t xml:space="preserve">第十七条  </w:t>
      </w:r>
      <w:r>
        <w:rPr>
          <w:color w:val="auto"/>
        </w:rPr>
        <w:t>保密条款</w:t>
      </w:r>
      <w:bookmarkEnd w:id="18"/>
    </w:p>
    <w:p>
      <w:pPr>
        <w:pStyle w:val="11"/>
        <w:ind w:firstLine="600"/>
        <w:rPr>
          <w:rStyle w:val="13"/>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3"/>
          <w:rFonts w:ascii="仿宋" w:hAnsi="仿宋" w:eastAsia="黑体" w:cs="Times New Roman"/>
          <w:color w:val="auto"/>
          <w:sz w:val="32"/>
          <w:szCs w:val="24"/>
          <w:shd w:val="clear" w:color="auto" w:fill="auto"/>
        </w:rPr>
      </w:pPr>
      <w:bookmarkStart w:id="19" w:name="_Toc24707274"/>
      <w:r>
        <w:rPr>
          <w:rStyle w:val="13"/>
          <w:rFonts w:hint="eastAsia" w:ascii="仿宋" w:hAnsi="仿宋" w:eastAsia="黑体" w:cs="Times New Roman"/>
          <w:color w:val="auto"/>
          <w:sz w:val="32"/>
          <w:szCs w:val="24"/>
          <w:shd w:val="clear" w:color="auto" w:fill="auto"/>
        </w:rPr>
        <w:t>第十八条  其他</w:t>
      </w:r>
      <w:bookmarkEnd w:id="19"/>
    </w:p>
    <w:p>
      <w:pPr>
        <w:pStyle w:val="11"/>
        <w:ind w:firstLine="600"/>
        <w:rPr>
          <w:color w:val="auto"/>
        </w:rPr>
      </w:pPr>
      <w:r>
        <w:rPr>
          <w:rFonts w:hint="eastAsia"/>
          <w:color w:val="auto"/>
        </w:rPr>
        <w:t>18.1本合同自双方法定代表人或委托代理人签字并加盖公司公章或合同专用章后生效。</w:t>
      </w:r>
    </w:p>
    <w:p>
      <w:pPr>
        <w:pStyle w:val="11"/>
        <w:ind w:firstLine="600"/>
        <w:rPr>
          <w:rFonts w:hint="eastAsia"/>
          <w:color w:val="auto"/>
          <w:highlight w:val="none"/>
        </w:rPr>
      </w:pPr>
      <w:r>
        <w:rPr>
          <w:rFonts w:hint="eastAsia"/>
          <w:color w:val="auto"/>
          <w:highlight w:val="none"/>
        </w:rPr>
        <w:t>18.2本合同一式</w:t>
      </w:r>
      <w:r>
        <w:rPr>
          <w:rFonts w:hint="eastAsia"/>
          <w:color w:val="auto"/>
          <w:highlight w:val="none"/>
          <w:u w:val="single"/>
        </w:rPr>
        <w:t xml:space="preserve"> </w:t>
      </w:r>
      <w:r>
        <w:rPr>
          <w:rFonts w:hint="eastAsia"/>
          <w:color w:val="auto"/>
          <w:highlight w:val="none"/>
          <w:u w:val="single"/>
          <w:lang w:val="en-US" w:eastAsia="zh-CN"/>
        </w:rPr>
        <w:t>六</w:t>
      </w:r>
      <w:r>
        <w:rPr>
          <w:rFonts w:hint="eastAsia"/>
          <w:color w:val="auto"/>
          <w:highlight w:val="none"/>
          <w:u w:val="single"/>
        </w:rPr>
        <w:t xml:space="preserve"> </w:t>
      </w:r>
      <w:r>
        <w:rPr>
          <w:rFonts w:hint="eastAsia"/>
          <w:color w:val="auto"/>
          <w:highlight w:val="none"/>
        </w:rPr>
        <w:t>份，正本</w:t>
      </w:r>
      <w:r>
        <w:rPr>
          <w:rFonts w:hint="eastAsia"/>
          <w:color w:val="auto"/>
          <w:highlight w:val="none"/>
          <w:u w:val="single"/>
        </w:rPr>
        <w:t xml:space="preserve"> </w:t>
      </w:r>
      <w:r>
        <w:rPr>
          <w:rFonts w:hint="eastAsia"/>
          <w:color w:val="auto"/>
          <w:highlight w:val="none"/>
          <w:u w:val="single"/>
          <w:lang w:val="en-US" w:eastAsia="zh-CN"/>
        </w:rPr>
        <w:t>两</w:t>
      </w:r>
      <w:r>
        <w:rPr>
          <w:color w:val="auto"/>
          <w:highlight w:val="none"/>
          <w:u w:val="single"/>
        </w:rPr>
        <w:t xml:space="preserve"> </w:t>
      </w:r>
      <w:r>
        <w:rPr>
          <w:rFonts w:hint="eastAsia"/>
          <w:color w:val="auto"/>
          <w:highlight w:val="none"/>
        </w:rPr>
        <w:t>份，由甲乙双方各执</w:t>
      </w:r>
      <w:r>
        <w:rPr>
          <w:rFonts w:hint="eastAsia"/>
          <w:color w:val="auto"/>
          <w:highlight w:val="none"/>
          <w:u w:val="single"/>
        </w:rPr>
        <w:t xml:space="preserve"> </w:t>
      </w:r>
      <w:r>
        <w:rPr>
          <w:rFonts w:hint="eastAsia"/>
          <w:color w:val="auto"/>
          <w:highlight w:val="none"/>
          <w:u w:val="single"/>
          <w:lang w:val="en-US" w:eastAsia="zh-CN"/>
        </w:rPr>
        <w:t>一</w:t>
      </w:r>
      <w:r>
        <w:rPr>
          <w:color w:val="auto"/>
          <w:highlight w:val="none"/>
          <w:u w:val="single"/>
        </w:rPr>
        <w:t xml:space="preserve"> </w:t>
      </w:r>
      <w:r>
        <w:rPr>
          <w:rFonts w:hint="eastAsia"/>
          <w:color w:val="auto"/>
          <w:highlight w:val="none"/>
        </w:rPr>
        <w:t>份，副本</w:t>
      </w:r>
      <w:r>
        <w:rPr>
          <w:rFonts w:hint="eastAsia"/>
          <w:color w:val="auto"/>
          <w:highlight w:val="none"/>
          <w:u w:val="single"/>
        </w:rPr>
        <w:t xml:space="preserve"> </w:t>
      </w:r>
      <w:r>
        <w:rPr>
          <w:rFonts w:hint="eastAsia"/>
          <w:color w:val="auto"/>
          <w:highlight w:val="none"/>
          <w:u w:val="single"/>
          <w:lang w:val="en-US" w:eastAsia="zh-CN"/>
        </w:rPr>
        <w:t>四</w:t>
      </w:r>
      <w:r>
        <w:rPr>
          <w:color w:val="auto"/>
          <w:highlight w:val="none"/>
          <w:u w:val="single"/>
        </w:rPr>
        <w:t xml:space="preserve"> </w:t>
      </w:r>
      <w:r>
        <w:rPr>
          <w:rFonts w:hint="eastAsia"/>
          <w:color w:val="auto"/>
          <w:highlight w:val="none"/>
        </w:rPr>
        <w:t>份，由甲方执</w:t>
      </w:r>
      <w:r>
        <w:rPr>
          <w:rFonts w:hint="eastAsia"/>
          <w:color w:val="auto"/>
          <w:highlight w:val="none"/>
          <w:u w:val="single"/>
        </w:rPr>
        <w:t xml:space="preserve"> </w:t>
      </w:r>
      <w:r>
        <w:rPr>
          <w:rFonts w:hint="eastAsia"/>
          <w:color w:val="auto"/>
          <w:highlight w:val="none"/>
          <w:u w:val="single"/>
          <w:lang w:val="en-US" w:eastAsia="zh-CN"/>
        </w:rPr>
        <w:t>三</w:t>
      </w:r>
      <w:r>
        <w:rPr>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u w:val="single"/>
          <w:lang w:val="en-US" w:eastAsia="zh-CN"/>
        </w:rPr>
        <w:t>一</w:t>
      </w:r>
      <w:r>
        <w:rPr>
          <w:color w:val="auto"/>
          <w:highlight w:val="none"/>
          <w:u w:val="single"/>
        </w:rPr>
        <w:t xml:space="preserve"> </w:t>
      </w:r>
      <w:r>
        <w:rPr>
          <w:rFonts w:hint="eastAsia"/>
          <w:color w:val="auto"/>
          <w:highlight w:val="none"/>
        </w:rPr>
        <w:t>份，正副本均具同等法律效力。</w:t>
      </w:r>
    </w:p>
    <w:p>
      <w:pPr>
        <w:pStyle w:val="11"/>
        <w:ind w:firstLine="600"/>
        <w:rPr>
          <w:rFonts w:hint="eastAsia"/>
          <w:color w:val="auto"/>
          <w:highlight w:val="none"/>
        </w:rPr>
      </w:pPr>
    </w:p>
    <w:p>
      <w:pPr>
        <w:pStyle w:val="11"/>
        <w:ind w:left="0" w:leftChars="0" w:firstLine="0" w:firstLineChars="0"/>
        <w:rPr>
          <w:rStyle w:val="13"/>
          <w:rFonts w:hint="eastAsia" w:ascii="仿宋" w:eastAsia="仿宋_GB2312"/>
          <w:color w:val="auto"/>
          <w:sz w:val="24"/>
          <w:szCs w:val="24"/>
          <w:lang w:val="zh-CN" w:eastAsia="zh-CN"/>
        </w:rPr>
      </w:pPr>
      <w:r>
        <w:rPr>
          <w:rFonts w:hint="eastAsia"/>
          <w:color w:val="auto"/>
        </w:rPr>
        <w:t>（以下无正文</w:t>
      </w:r>
      <w:r>
        <w:rPr>
          <w:rFonts w:hint="eastAsia"/>
          <w:color w:val="auto"/>
          <w:lang w:eastAsia="zh-CN"/>
        </w:rPr>
        <w:t>）</w:t>
      </w:r>
    </w:p>
    <w:p>
      <w:pPr>
        <w:pStyle w:val="11"/>
        <w:ind w:firstLine="0" w:firstLineChars="0"/>
        <w:rPr>
          <w:rStyle w:val="13"/>
          <w:rFonts w:hint="eastAsia" w:ascii="仿宋_GB2312" w:hAnsi="仿宋" w:eastAsia="仿宋_GB2312" w:cs="宋体"/>
          <w:color w:val="auto"/>
          <w:shd w:val="clear" w:color="auto" w:fill="auto"/>
        </w:rPr>
      </w:pPr>
    </w:p>
    <w:p>
      <w:pPr>
        <w:pStyle w:val="11"/>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 xml:space="preserve">甲方：（盖章）                   </w:t>
      </w:r>
      <w:r>
        <w:rPr>
          <w:rStyle w:val="13"/>
          <w:rFonts w:ascii="仿宋_GB2312" w:hAnsi="仿宋" w:eastAsia="仿宋_GB2312" w:cs="宋体"/>
          <w:color w:val="auto"/>
          <w:shd w:val="clear" w:color="auto" w:fill="auto"/>
        </w:rPr>
        <w:t xml:space="preserve">  </w:t>
      </w:r>
      <w:r>
        <w:rPr>
          <w:rStyle w:val="13"/>
          <w:rFonts w:hint="eastAsia" w:ascii="仿宋_GB2312" w:hAnsi="仿宋" w:eastAsia="仿宋_GB2312" w:cs="宋体"/>
          <w:color w:val="auto"/>
          <w:shd w:val="clear" w:color="auto" w:fill="auto"/>
        </w:rPr>
        <w:t xml:space="preserve">乙方：（盖章）        </w:t>
      </w:r>
      <w:r>
        <w:rPr>
          <w:rStyle w:val="13"/>
          <w:rFonts w:ascii="仿宋_GB2312" w:hAnsi="仿宋" w:eastAsia="仿宋_GB2312" w:cs="宋体"/>
          <w:color w:val="auto"/>
          <w:shd w:val="clear" w:color="auto" w:fill="auto"/>
        </w:rPr>
        <w:t xml:space="preserve">     </w:t>
      </w:r>
    </w:p>
    <w:p>
      <w:pPr>
        <w:pStyle w:val="11"/>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 xml:space="preserve">法定代表人：                   </w:t>
      </w:r>
      <w:r>
        <w:rPr>
          <w:rStyle w:val="13"/>
          <w:rFonts w:ascii="仿宋_GB2312" w:hAnsi="仿宋" w:eastAsia="仿宋_GB2312" w:cs="宋体"/>
          <w:color w:val="auto"/>
          <w:shd w:val="clear" w:color="auto" w:fill="auto"/>
        </w:rPr>
        <w:t xml:space="preserve">   </w:t>
      </w:r>
      <w:r>
        <w:rPr>
          <w:rStyle w:val="13"/>
          <w:rFonts w:hint="eastAsia" w:ascii="仿宋_GB2312" w:hAnsi="仿宋" w:eastAsia="仿宋_GB2312" w:cs="宋体"/>
          <w:color w:val="auto"/>
          <w:shd w:val="clear" w:color="auto" w:fill="auto"/>
        </w:rPr>
        <w:t xml:space="preserve">法定代表人： </w:t>
      </w:r>
    </w:p>
    <w:p>
      <w:pPr>
        <w:pStyle w:val="11"/>
        <w:ind w:firstLine="0" w:firstLineChars="0"/>
        <w:rPr>
          <w:color w:val="auto"/>
        </w:rPr>
      </w:pPr>
      <w:r>
        <w:rPr>
          <w:rStyle w:val="13"/>
          <w:rFonts w:hint="eastAsia" w:ascii="仿宋_GB2312" w:hAnsi="仿宋" w:eastAsia="仿宋_GB2312" w:cs="宋体"/>
          <w:color w:val="auto"/>
          <w:shd w:val="clear" w:color="auto" w:fill="auto"/>
        </w:rPr>
        <w:t xml:space="preserve">委托代理人：                   </w:t>
      </w:r>
      <w:r>
        <w:rPr>
          <w:rStyle w:val="13"/>
          <w:rFonts w:ascii="仿宋_GB2312" w:hAnsi="仿宋" w:eastAsia="仿宋_GB2312" w:cs="宋体"/>
          <w:color w:val="auto"/>
          <w:shd w:val="clear" w:color="auto" w:fill="auto"/>
        </w:rPr>
        <w:t xml:space="preserve">   </w:t>
      </w:r>
      <w:r>
        <w:rPr>
          <w:rStyle w:val="13"/>
          <w:rFonts w:hint="eastAsia" w:ascii="仿宋_GB2312" w:hAnsi="仿宋" w:eastAsia="仿宋_GB2312" w:cs="宋体"/>
          <w:color w:val="auto"/>
          <w:shd w:val="clear" w:color="auto" w:fill="auto"/>
        </w:rPr>
        <w:t>委托代理人：</w:t>
      </w:r>
    </w:p>
    <w:p>
      <w:pPr>
        <w:pStyle w:val="11"/>
        <w:ind w:firstLine="0" w:firstLineChars="0"/>
        <w:rPr>
          <w:rStyle w:val="13"/>
          <w:rFonts w:hint="eastAsia" w:ascii="仿宋_GB2312" w:hAnsi="仿宋" w:eastAsia="仿宋_GB2312" w:cs="宋体"/>
          <w:color w:val="auto"/>
          <w:shd w:val="clear" w:color="auto" w:fill="auto"/>
        </w:rPr>
      </w:pPr>
    </w:p>
    <w:p>
      <w:pPr>
        <w:pStyle w:val="11"/>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合同签订时间：</w:t>
      </w:r>
    </w:p>
    <w:p>
      <w:pPr>
        <w:pStyle w:val="11"/>
        <w:ind w:firstLine="0" w:firstLineChars="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合同签订地点：重庆江北国际机场</w:t>
      </w:r>
    </w:p>
    <w:p>
      <w:pPr>
        <w:pStyle w:val="2"/>
        <w:rPr>
          <w:rFonts w:hint="eastAsia"/>
          <w:color w:val="auto"/>
        </w:rPr>
      </w:pPr>
    </w:p>
    <w:p>
      <w:pPr>
        <w:pStyle w:val="2"/>
        <w:jc w:val="both"/>
        <w:rPr>
          <w:rFonts w:hint="eastAsia"/>
          <w:color w:val="auto"/>
        </w:rPr>
        <w:sectPr>
          <w:footerReference r:id="rId8" w:type="default"/>
          <w:pgSz w:w="11906" w:h="16838"/>
          <w:pgMar w:top="1440" w:right="1800" w:bottom="1440" w:left="1800" w:header="851" w:footer="992" w:gutter="0"/>
          <w:cols w:space="720" w:num="1"/>
          <w:docGrid w:type="lines" w:linePitch="312" w:charSpace="0"/>
        </w:sectPr>
      </w:pPr>
    </w:p>
    <w:p>
      <w:pPr>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附件5：</w:t>
      </w:r>
    </w:p>
    <w:p>
      <w:pPr>
        <w:jc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表1</w:t>
      </w:r>
      <w:r>
        <w:rPr>
          <w:rFonts w:hint="eastAsia" w:ascii="仿宋" w:hAnsi="仿宋" w:eastAsia="仿宋" w:cs="仿宋"/>
          <w:b/>
          <w:bCs/>
          <w:color w:val="auto"/>
          <w:sz w:val="28"/>
          <w:szCs w:val="28"/>
          <w:u w:val="none"/>
          <w:lang w:val="en-US" w:eastAsia="zh-CN"/>
        </w:rPr>
        <w:t>机坪运行统一规范主题竞赛活动</w:t>
      </w:r>
      <w:r>
        <w:rPr>
          <w:rFonts w:hint="eastAsia" w:ascii="仿宋" w:hAnsi="仿宋" w:eastAsia="仿宋" w:cs="仿宋"/>
          <w:b/>
          <w:bCs/>
          <w:color w:val="auto"/>
          <w:sz w:val="28"/>
          <w:szCs w:val="28"/>
          <w:lang w:val="en-US" w:eastAsia="zh-CN"/>
        </w:rPr>
        <w:t>竞赛奖品需求表</w:t>
      </w:r>
    </w:p>
    <w:tbl>
      <w:tblPr>
        <w:tblStyle w:val="8"/>
        <w:tblW w:w="14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2"/>
        <w:gridCol w:w="1479"/>
        <w:gridCol w:w="4935"/>
        <w:gridCol w:w="1230"/>
        <w:gridCol w:w="1215"/>
        <w:gridCol w:w="1290"/>
        <w:gridCol w:w="118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762"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商品名称</w:t>
            </w:r>
          </w:p>
        </w:tc>
        <w:tc>
          <w:tcPr>
            <w:tcW w:w="4935"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型号</w:t>
            </w:r>
          </w:p>
        </w:tc>
        <w:tc>
          <w:tcPr>
            <w:tcW w:w="1230"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数量/个</w:t>
            </w:r>
          </w:p>
        </w:tc>
        <w:tc>
          <w:tcPr>
            <w:tcW w:w="1215"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单价/元</w:t>
            </w:r>
          </w:p>
        </w:tc>
        <w:tc>
          <w:tcPr>
            <w:tcW w:w="1290"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金额/元</w:t>
            </w:r>
          </w:p>
        </w:tc>
        <w:tc>
          <w:tcPr>
            <w:tcW w:w="1185"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2"/>
                <w:szCs w:val="22"/>
                <w:u w:val="none"/>
                <w:lang w:val="en-US" w:eastAsia="zh-CN"/>
              </w:rPr>
            </w:pPr>
            <w:r>
              <w:rPr>
                <w:rFonts w:hint="eastAsia" w:ascii="宋体" w:hAnsi="宋体" w:cs="宋体"/>
                <w:b/>
                <w:i w:val="0"/>
                <w:color w:val="auto"/>
                <w:kern w:val="0"/>
                <w:sz w:val="22"/>
                <w:szCs w:val="22"/>
                <w:u w:val="none"/>
                <w:lang w:val="en-US" w:eastAsia="zh-CN"/>
              </w:rPr>
              <w:t>税率</w:t>
            </w:r>
          </w:p>
        </w:tc>
        <w:tc>
          <w:tcPr>
            <w:tcW w:w="2010" w:type="dxa"/>
            <w:tcBorders>
              <w:top w:val="single" w:color="000000" w:sz="4" w:space="0"/>
              <w:left w:val="single" w:color="000000" w:sz="4" w:space="0"/>
              <w:bottom w:val="single" w:color="000000" w:sz="4" w:space="0"/>
              <w:right w:val="single" w:color="000000" w:sz="4" w:space="0"/>
            </w:tcBorders>
            <w:shd w:val="clear" w:color="auto" w:fill="0070C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i w:val="0"/>
                <w:color w:val="auto"/>
                <w:kern w:val="0"/>
                <w:sz w:val="22"/>
                <w:szCs w:val="22"/>
                <w:u w:val="none"/>
                <w:lang w:val="en-US" w:eastAsia="zh-CN"/>
              </w:rPr>
            </w:pPr>
            <w:r>
              <w:rPr>
                <w:rFonts w:hint="eastAsia" w:ascii="宋体" w:hAnsi="宋体" w:cs="宋体"/>
                <w:b/>
                <w:i w:val="0"/>
                <w:color w:val="auto"/>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1</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吸尘器</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可参考</w:t>
            </w:r>
            <w:r>
              <w:rPr>
                <w:rFonts w:hint="eastAsia" w:ascii="宋体" w:hAnsi="宋体" w:eastAsia="宋体" w:cs="宋体"/>
                <w:b w:val="0"/>
                <w:bCs w:val="0"/>
                <w:i w:val="0"/>
                <w:iCs w:val="0"/>
                <w:caps w:val="0"/>
                <w:color w:val="auto"/>
                <w:spacing w:val="0"/>
                <w:sz w:val="22"/>
                <w:szCs w:val="22"/>
                <w:shd w:val="clear" w:color="auto" w:fill="auto"/>
              </w:rPr>
              <w:t>小米</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 xml:space="preserve">美的 </w:t>
            </w:r>
            <w:r>
              <w:rPr>
                <w:rFonts w:hint="eastAsia" w:ascii="宋体" w:hAnsi="宋体" w:eastAsia="宋体" w:cs="宋体"/>
                <w:b w:val="0"/>
                <w:bCs w:val="0"/>
                <w:i w:val="0"/>
                <w:iCs w:val="0"/>
                <w:caps w:val="0"/>
                <w:color w:val="auto"/>
                <w:spacing w:val="0"/>
                <w:sz w:val="22"/>
                <w:szCs w:val="22"/>
                <w:shd w:val="clear" w:color="auto" w:fill="auto"/>
                <w:lang w:val="en-US" w:eastAsia="zh-CN"/>
              </w:rPr>
              <w:t>、</w:t>
            </w:r>
            <w:r>
              <w:rPr>
                <w:rFonts w:hint="eastAsia" w:ascii="宋体" w:hAnsi="宋体" w:eastAsia="宋体" w:cs="宋体"/>
                <w:b w:val="0"/>
                <w:bCs w:val="0"/>
                <w:i w:val="0"/>
                <w:iCs w:val="0"/>
                <w:caps w:val="0"/>
                <w:color w:val="auto"/>
                <w:spacing w:val="0"/>
                <w:sz w:val="22"/>
                <w:szCs w:val="22"/>
                <w:shd w:val="clear" w:color="auto" w:fill="auto"/>
              </w:rPr>
              <w:t>德尔玛</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cs="宋体"/>
                <w:i w:val="0"/>
                <w:color w:val="auto"/>
                <w:kern w:val="0"/>
                <w:sz w:val="22"/>
                <w:szCs w:val="22"/>
                <w:u w:val="none"/>
                <w:lang w:val="en-US" w:eastAsia="zh-CN"/>
              </w:rPr>
              <w:t>吸力不小于18kpa、300w</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rPr>
              <w:t>4</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2</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微波炉</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可参考格兰仕微波炉 、</w:t>
            </w:r>
            <w:r>
              <w:rPr>
                <w:rFonts w:hint="eastAsia" w:ascii="宋体" w:hAnsi="宋体" w:eastAsia="宋体" w:cs="宋体"/>
                <w:b w:val="0"/>
                <w:bCs w:val="0"/>
                <w:i w:val="0"/>
                <w:iCs w:val="0"/>
                <w:caps w:val="0"/>
                <w:color w:val="auto"/>
                <w:spacing w:val="0"/>
                <w:sz w:val="22"/>
                <w:szCs w:val="22"/>
                <w:shd w:val="clear" w:color="auto" w:fill="auto"/>
              </w:rPr>
              <w:t>美的</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海尔</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cs="宋体"/>
                <w:i w:val="0"/>
                <w:color w:val="auto"/>
                <w:kern w:val="0"/>
                <w:sz w:val="22"/>
                <w:szCs w:val="22"/>
                <w:u w:val="none"/>
                <w:lang w:val="en-US" w:eastAsia="zh-CN"/>
              </w:rPr>
              <w:t>容量：不小于20L</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rPr>
              <w:t>8</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3</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电饭煲</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可参考九阳、</w:t>
            </w:r>
            <w:r>
              <w:rPr>
                <w:rFonts w:hint="eastAsia" w:ascii="宋体" w:hAnsi="宋体" w:eastAsia="宋体" w:cs="宋体"/>
                <w:b w:val="0"/>
                <w:bCs w:val="0"/>
                <w:i w:val="0"/>
                <w:iCs w:val="0"/>
                <w:caps w:val="0"/>
                <w:color w:val="auto"/>
                <w:spacing w:val="0"/>
                <w:sz w:val="22"/>
                <w:szCs w:val="22"/>
                <w:shd w:val="clear" w:color="auto" w:fill="auto"/>
              </w:rPr>
              <w:t>苏泊尔</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洛贝</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cs="宋体"/>
                <w:i w:val="0"/>
                <w:color w:val="auto"/>
                <w:kern w:val="0"/>
                <w:sz w:val="22"/>
                <w:szCs w:val="22"/>
                <w:u w:val="none"/>
                <w:lang w:val="en-US" w:eastAsia="zh-CN"/>
              </w:rPr>
              <w:t>容量：不小于5L</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rPr>
              <w:t>12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4</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按摩椅</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可参考康佳、</w:t>
            </w:r>
            <w:r>
              <w:rPr>
                <w:rFonts w:hint="eastAsia" w:ascii="宋体" w:hAnsi="宋体" w:eastAsia="宋体" w:cs="宋体"/>
                <w:b w:val="0"/>
                <w:bCs w:val="0"/>
                <w:i w:val="0"/>
                <w:iCs w:val="0"/>
                <w:caps w:val="0"/>
                <w:color w:val="auto"/>
                <w:spacing w:val="0"/>
                <w:sz w:val="22"/>
                <w:szCs w:val="22"/>
                <w:shd w:val="clear" w:color="auto" w:fill="auto"/>
              </w:rPr>
              <w:t>克斯</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永达利</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cs="宋体"/>
                <w:i w:val="0"/>
                <w:color w:val="auto"/>
                <w:kern w:val="0"/>
                <w:sz w:val="22"/>
                <w:szCs w:val="22"/>
                <w:u w:val="none"/>
                <w:lang w:val="en-US" w:eastAsia="zh-CN"/>
              </w:rPr>
              <w:t>尺寸不小于</w:t>
            </w:r>
            <w:r>
              <w:rPr>
                <w:rFonts w:ascii="Tahoma" w:hAnsi="Tahoma" w:eastAsia="Tahoma" w:cs="Tahoma"/>
                <w:i w:val="0"/>
                <w:iCs w:val="0"/>
                <w:caps w:val="0"/>
                <w:color w:val="auto"/>
                <w:spacing w:val="0"/>
                <w:sz w:val="18"/>
                <w:szCs w:val="18"/>
                <w:shd w:val="clear" w:color="auto" w:fill="FFFFFF"/>
              </w:rPr>
              <w:t>长</w:t>
            </w:r>
            <w:r>
              <w:rPr>
                <w:rFonts w:hint="eastAsia" w:ascii="宋体" w:hAnsi="宋体" w:eastAsia="宋体" w:cs="宋体"/>
                <w:i w:val="0"/>
                <w:iCs w:val="0"/>
                <w:caps w:val="0"/>
                <w:color w:val="auto"/>
                <w:spacing w:val="0"/>
                <w:sz w:val="22"/>
                <w:szCs w:val="22"/>
                <w:u w:val="none"/>
                <w:shd w:val="clear" w:color="auto" w:fill="auto"/>
              </w:rPr>
              <w:t>1090mm；宽1040mm；高740mm</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5</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咖啡机</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可参考德颐、</w:t>
            </w:r>
            <w:r>
              <w:rPr>
                <w:rFonts w:hint="eastAsia" w:ascii="宋体" w:hAnsi="宋体" w:eastAsia="宋体" w:cs="宋体"/>
                <w:b w:val="0"/>
                <w:bCs w:val="0"/>
                <w:i w:val="0"/>
                <w:iCs w:val="0"/>
                <w:caps w:val="0"/>
                <w:color w:val="auto"/>
                <w:spacing w:val="0"/>
                <w:sz w:val="22"/>
                <w:szCs w:val="22"/>
                <w:shd w:val="clear" w:color="auto" w:fill="auto"/>
              </w:rPr>
              <w:t>德龙</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飞利浦</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cs="宋体"/>
                <w:i w:val="0"/>
                <w:color w:val="auto"/>
                <w:kern w:val="0"/>
                <w:sz w:val="22"/>
                <w:szCs w:val="22"/>
                <w:u w:val="none"/>
                <w:lang w:val="en-US" w:eastAsia="zh-CN"/>
              </w:rPr>
              <w:t>尺寸不小于</w:t>
            </w:r>
            <w:r>
              <w:rPr>
                <w:rFonts w:ascii="Tahoma" w:hAnsi="Tahoma" w:eastAsia="Tahoma" w:cs="Tahoma"/>
                <w:i w:val="0"/>
                <w:iCs w:val="0"/>
                <w:caps w:val="0"/>
                <w:color w:val="auto"/>
                <w:spacing w:val="0"/>
                <w:sz w:val="18"/>
                <w:szCs w:val="18"/>
                <w:shd w:val="clear" w:color="auto" w:fill="FFFFFF"/>
              </w:rPr>
              <w:t>长410mm；宽270mm；高350mm</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6</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空气净化器</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jc w:val="center"/>
              <w:textAlignment w:val="auto"/>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可参考小米、</w:t>
            </w:r>
            <w:r>
              <w:rPr>
                <w:rFonts w:hint="eastAsia" w:ascii="宋体" w:hAnsi="宋体" w:eastAsia="宋体" w:cs="宋体"/>
                <w:b w:val="0"/>
                <w:bCs w:val="0"/>
                <w:i w:val="0"/>
                <w:iCs w:val="0"/>
                <w:caps w:val="0"/>
                <w:color w:val="auto"/>
                <w:spacing w:val="0"/>
                <w:sz w:val="22"/>
                <w:szCs w:val="22"/>
                <w:shd w:val="clear" w:color="auto" w:fill="auto"/>
              </w:rPr>
              <w:t>夏普</w:t>
            </w:r>
            <w:r>
              <w:rPr>
                <w:rFonts w:hint="eastAsia" w:ascii="宋体" w:hAnsi="宋体" w:eastAsia="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美的</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eastAsia="宋体" w:cs="宋体"/>
                <w:i w:val="0"/>
                <w:iCs w:val="0"/>
                <w:caps w:val="0"/>
                <w:color w:val="auto"/>
                <w:spacing w:val="0"/>
                <w:sz w:val="22"/>
                <w:szCs w:val="22"/>
                <w:u w:val="none"/>
                <w:shd w:val="clear" w:color="auto" w:fill="auto"/>
              </w:rPr>
              <w:t>适用面积</w:t>
            </w:r>
            <w:r>
              <w:rPr>
                <w:rFonts w:hint="eastAsia" w:ascii="宋体" w:hAnsi="宋体" w:eastAsia="宋体" w:cs="宋体"/>
                <w:i w:val="0"/>
                <w:iCs w:val="0"/>
                <w:caps w:val="0"/>
                <w:color w:val="auto"/>
                <w:spacing w:val="0"/>
                <w:sz w:val="22"/>
                <w:szCs w:val="22"/>
                <w:u w:val="none"/>
                <w:shd w:val="clear" w:color="auto" w:fill="auto"/>
                <w:lang w:val="en-US" w:eastAsia="zh-CN"/>
              </w:rPr>
              <w:t>：</w:t>
            </w:r>
            <w:r>
              <w:rPr>
                <w:rFonts w:hint="eastAsia" w:ascii="宋体" w:hAnsi="宋体" w:cs="宋体"/>
                <w:i w:val="0"/>
                <w:color w:val="auto"/>
                <w:kern w:val="0"/>
                <w:sz w:val="22"/>
                <w:szCs w:val="22"/>
                <w:u w:val="none"/>
                <w:lang w:val="en-US" w:eastAsia="zh-CN"/>
              </w:rPr>
              <w:t>不小于</w:t>
            </w:r>
            <w:r>
              <w:rPr>
                <w:rFonts w:hint="eastAsia" w:ascii="宋体" w:hAnsi="宋体" w:eastAsia="宋体" w:cs="宋体"/>
                <w:i w:val="0"/>
                <w:iCs w:val="0"/>
                <w:caps w:val="0"/>
                <w:color w:val="auto"/>
                <w:spacing w:val="0"/>
                <w:sz w:val="22"/>
                <w:szCs w:val="22"/>
                <w:u w:val="none"/>
                <w:shd w:val="clear" w:color="auto" w:fill="auto"/>
              </w:rPr>
              <w:t>50㎡</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rPr>
              <w:t>3</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7</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空气炸锅</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可参考小熊、</w:t>
            </w:r>
            <w:r>
              <w:rPr>
                <w:rFonts w:hint="eastAsia" w:ascii="宋体" w:hAnsi="宋体" w:eastAsia="宋体" w:cs="宋体"/>
                <w:b w:val="0"/>
                <w:bCs w:val="0"/>
                <w:i w:val="0"/>
                <w:iCs w:val="0"/>
                <w:caps w:val="0"/>
                <w:color w:val="auto"/>
                <w:spacing w:val="0"/>
                <w:sz w:val="22"/>
                <w:szCs w:val="22"/>
                <w:shd w:val="clear" w:color="auto" w:fill="auto"/>
              </w:rPr>
              <w:t>美的</w:t>
            </w:r>
            <w:r>
              <w:rPr>
                <w:rFonts w:hint="eastAsia" w:ascii="宋体" w:hAnsi="宋体" w:cs="宋体"/>
                <w:b w:val="0"/>
                <w:bCs w:val="0"/>
                <w:i w:val="0"/>
                <w:iCs w:val="0"/>
                <w:caps w:val="0"/>
                <w:color w:val="auto"/>
                <w:spacing w:val="0"/>
                <w:sz w:val="22"/>
                <w:szCs w:val="22"/>
                <w:shd w:val="clear" w:color="auto" w:fill="auto"/>
                <w:lang w:eastAsia="zh-CN"/>
              </w:rPr>
              <w:t>、</w:t>
            </w:r>
            <w:r>
              <w:rPr>
                <w:rFonts w:hint="eastAsia" w:ascii="宋体" w:hAnsi="宋体" w:eastAsia="宋体" w:cs="宋体"/>
                <w:b w:val="0"/>
                <w:bCs w:val="0"/>
                <w:i w:val="0"/>
                <w:iCs w:val="0"/>
                <w:caps w:val="0"/>
                <w:color w:val="auto"/>
                <w:spacing w:val="0"/>
                <w:sz w:val="22"/>
                <w:szCs w:val="22"/>
                <w:shd w:val="clear" w:color="auto" w:fill="auto"/>
              </w:rPr>
              <w:t>九阳</w:t>
            </w:r>
            <w:r>
              <w:rPr>
                <w:rFonts w:hint="eastAsia" w:ascii="宋体" w:hAnsi="宋体" w:eastAsia="宋体" w:cs="宋体"/>
                <w:i w:val="0"/>
                <w:color w:val="auto"/>
                <w:kern w:val="0"/>
                <w:sz w:val="22"/>
                <w:szCs w:val="22"/>
                <w:u w:val="none"/>
                <w:lang w:val="en-US" w:eastAsia="zh-CN"/>
              </w:rPr>
              <w:t>等同质同价品牌。</w:t>
            </w:r>
            <w:r>
              <w:rPr>
                <w:rFonts w:hint="eastAsia" w:ascii="宋体" w:hAnsi="宋体" w:cs="宋体"/>
                <w:i w:val="0"/>
                <w:color w:val="auto"/>
                <w:kern w:val="0"/>
                <w:sz w:val="22"/>
                <w:szCs w:val="22"/>
                <w:u w:val="none"/>
                <w:lang w:val="en-US" w:eastAsia="zh-CN"/>
              </w:rPr>
              <w:t>容量：不小于4.5L</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8</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eastAsia="宋体" w:cs="宋体"/>
                <w:i w:val="0"/>
                <w:color w:val="auto"/>
                <w:kern w:val="0"/>
                <w:sz w:val="22"/>
                <w:szCs w:val="22"/>
                <w:u w:val="none"/>
                <w:lang w:val="en-US" w:eastAsia="zh-CN"/>
              </w:rPr>
              <w:t>水杯</w:t>
            </w:r>
          </w:p>
        </w:tc>
        <w:tc>
          <w:tcPr>
            <w:tcW w:w="4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可参考</w:t>
            </w:r>
            <w:r>
              <w:rPr>
                <w:rFonts w:hint="eastAsia" w:ascii="宋体" w:hAnsi="宋体" w:eastAsia="宋体" w:cs="宋体"/>
                <w:i w:val="0"/>
                <w:color w:val="auto"/>
                <w:kern w:val="0"/>
                <w:sz w:val="22"/>
                <w:szCs w:val="22"/>
                <w:u w:val="none"/>
                <w:lang w:val="en-US" w:eastAsia="zh-CN"/>
              </w:rPr>
              <w:t>苏泊尔、</w:t>
            </w:r>
            <w:r>
              <w:rPr>
                <w:rFonts w:hint="eastAsia" w:ascii="宋体" w:hAnsi="宋体" w:eastAsia="宋体" w:cs="宋体"/>
                <w:b w:val="0"/>
                <w:bCs w:val="0"/>
                <w:i w:val="0"/>
                <w:iCs w:val="0"/>
                <w:caps w:val="0"/>
                <w:color w:val="auto"/>
                <w:spacing w:val="0"/>
                <w:kern w:val="0"/>
                <w:sz w:val="22"/>
                <w:szCs w:val="22"/>
                <w:shd w:val="clear" w:color="auto" w:fill="auto"/>
              </w:rPr>
              <w:t>施密特</w:t>
            </w:r>
            <w:r>
              <w:rPr>
                <w:rFonts w:hint="eastAsia" w:ascii="宋体" w:hAnsi="宋体" w:eastAsia="宋体" w:cs="宋体"/>
                <w:b w:val="0"/>
                <w:bCs w:val="0"/>
                <w:i w:val="0"/>
                <w:iCs w:val="0"/>
                <w:caps w:val="0"/>
                <w:color w:val="auto"/>
                <w:spacing w:val="0"/>
                <w:kern w:val="0"/>
                <w:sz w:val="22"/>
                <w:szCs w:val="22"/>
                <w:shd w:val="clear" w:color="auto" w:fill="auto"/>
                <w:lang w:eastAsia="zh-CN"/>
              </w:rPr>
              <w:t>、</w:t>
            </w:r>
            <w:r>
              <w:rPr>
                <w:rFonts w:hint="eastAsia" w:ascii="宋体" w:hAnsi="宋体" w:eastAsia="宋体" w:cs="宋体"/>
                <w:b w:val="0"/>
                <w:bCs w:val="0"/>
                <w:i w:val="0"/>
                <w:iCs w:val="0"/>
                <w:caps w:val="0"/>
                <w:color w:val="auto"/>
                <w:spacing w:val="0"/>
                <w:kern w:val="0"/>
                <w:sz w:val="22"/>
                <w:szCs w:val="22"/>
                <w:shd w:val="clear" w:color="auto" w:fill="auto"/>
              </w:rPr>
              <w:t>cica</w:t>
            </w:r>
            <w:r>
              <w:rPr>
                <w:rFonts w:hint="eastAsia" w:ascii="宋体" w:hAnsi="宋体" w:eastAsia="宋体" w:cs="宋体"/>
                <w:i w:val="0"/>
                <w:color w:val="auto"/>
                <w:kern w:val="0"/>
                <w:sz w:val="22"/>
                <w:szCs w:val="22"/>
                <w:u w:val="none"/>
                <w:lang w:val="en-US" w:eastAsia="zh-CN"/>
              </w:rPr>
              <w:t>等同质同价品牌。至少350ml</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rPr>
              <w:t>200</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71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总计</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u w:val="none"/>
                <w:lang w:val="en-US" w:eastAsia="zh-CN"/>
              </w:rPr>
            </w:pPr>
          </w:p>
        </w:tc>
      </w:tr>
    </w:tbl>
    <w:p>
      <w:pPr>
        <w:rPr>
          <w:rFonts w:hint="eastAsia"/>
          <w:color w:val="auto"/>
        </w:rPr>
        <w:sectPr>
          <w:pgSz w:w="16838" w:h="11906" w:orient="landscape"/>
          <w:pgMar w:top="1800" w:right="1440" w:bottom="1800" w:left="1440" w:header="851" w:footer="992" w:gutter="0"/>
          <w:cols w:space="720" w:num="1"/>
          <w:docGrid w:type="lines" w:linePitch="312" w:charSpace="0"/>
        </w:sectPr>
      </w:pPr>
    </w:p>
    <w:p>
      <w:pPr>
        <w:jc w:val="center"/>
        <w:rPr>
          <w:color w:val="auto"/>
        </w:rPr>
      </w:pPr>
      <w:r>
        <w:rPr>
          <w:rFonts w:hint="eastAsia" w:ascii="方正仿宋_GBK" w:hAnsi="方正仿宋_GBK" w:eastAsia="方正仿宋_GBK" w:cs="方正仿宋_GBK"/>
          <w:b/>
          <w:bCs/>
          <w:color w:val="auto"/>
          <w:sz w:val="32"/>
          <w:szCs w:val="32"/>
          <w:lang w:val="en-US" w:eastAsia="zh-CN"/>
        </w:rPr>
        <w:t>表2机坪运行统一规范主题竞赛</w:t>
      </w:r>
      <w:r>
        <w:rPr>
          <w:rFonts w:hint="eastAsia" w:ascii="仿宋" w:hAnsi="仿宋" w:eastAsia="仿宋" w:cs="仿宋"/>
          <w:b/>
          <w:bCs/>
          <w:color w:val="auto"/>
          <w:sz w:val="28"/>
          <w:szCs w:val="28"/>
          <w:u w:val="none"/>
          <w:lang w:val="en-US" w:eastAsia="zh-CN"/>
        </w:rPr>
        <w:t>活动</w:t>
      </w:r>
      <w:r>
        <w:rPr>
          <w:rFonts w:hint="eastAsia" w:ascii="方正仿宋_GBK" w:hAnsi="方正仿宋_GBK" w:eastAsia="方正仿宋_GBK" w:cs="方正仿宋_GBK"/>
          <w:b/>
          <w:bCs/>
          <w:color w:val="auto"/>
          <w:sz w:val="32"/>
          <w:szCs w:val="32"/>
          <w:lang w:val="en-US" w:eastAsia="zh-CN"/>
        </w:rPr>
        <w:t>服务</w:t>
      </w:r>
      <w:r>
        <w:rPr>
          <w:rFonts w:hint="eastAsia" w:ascii="仿宋" w:hAnsi="仿宋" w:eastAsia="仿宋"/>
          <w:b/>
          <w:bCs/>
          <w:color w:val="auto"/>
          <w:sz w:val="28"/>
          <w:szCs w:val="28"/>
          <w:highlight w:val="none"/>
          <w:lang w:val="en-US" w:eastAsia="zh-CN"/>
        </w:rPr>
        <w:t>需求表</w:t>
      </w:r>
    </w:p>
    <w:p>
      <w:pPr>
        <w:rPr>
          <w:color w:val="auto"/>
        </w:rPr>
      </w:pPr>
    </w:p>
    <w:tbl>
      <w:tblPr>
        <w:tblStyle w:val="9"/>
        <w:tblW w:w="13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2205"/>
        <w:gridCol w:w="1877"/>
        <w:gridCol w:w="5235"/>
        <w:gridCol w:w="172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b/>
                <w:bCs/>
                <w:color w:val="auto"/>
                <w:kern w:val="2"/>
                <w:sz w:val="32"/>
                <w:szCs w:val="32"/>
              </w:rPr>
            </w:pPr>
            <w:r>
              <w:rPr>
                <w:rFonts w:hint="eastAsia" w:ascii="方正仿宋_GBK" w:hAnsi="方正仿宋_GBK" w:eastAsia="方正仿宋_GBK" w:cs="方正仿宋_GBK"/>
                <w:b/>
                <w:bCs/>
                <w:color w:val="auto"/>
                <w:kern w:val="2"/>
                <w:sz w:val="32"/>
                <w:szCs w:val="32"/>
                <w:lang w:val="en-US" w:eastAsia="zh-CN"/>
              </w:rPr>
              <w:t>序 号</w:t>
            </w:r>
          </w:p>
        </w:tc>
        <w:tc>
          <w:tcPr>
            <w:tcW w:w="2205"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b/>
                <w:bCs/>
                <w:color w:val="auto"/>
                <w:kern w:val="2"/>
                <w:sz w:val="32"/>
                <w:szCs w:val="32"/>
              </w:rPr>
            </w:pPr>
            <w:r>
              <w:rPr>
                <w:rFonts w:hint="eastAsia" w:ascii="方正仿宋_GBK" w:hAnsi="方正仿宋_GBK" w:eastAsia="方正仿宋_GBK" w:cs="方正仿宋_GBK"/>
                <w:b/>
                <w:bCs/>
                <w:color w:val="auto"/>
                <w:kern w:val="2"/>
                <w:sz w:val="32"/>
                <w:szCs w:val="32"/>
                <w:lang w:val="en-US" w:eastAsia="zh-CN"/>
              </w:rPr>
              <w:t>项  目</w:t>
            </w:r>
          </w:p>
        </w:tc>
        <w:tc>
          <w:tcPr>
            <w:tcW w:w="187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default" w:ascii="方正仿宋_GBK" w:hAnsi="方正仿宋_GBK" w:eastAsia="宋体" w:cs="方正仿宋_GBK"/>
                <w:b/>
                <w:bCs/>
                <w:color w:val="auto"/>
                <w:kern w:val="2"/>
                <w:sz w:val="32"/>
                <w:szCs w:val="32"/>
                <w:lang w:val="en-US" w:eastAsia="zh-CN"/>
              </w:rPr>
            </w:pPr>
            <w:r>
              <w:rPr>
                <w:rFonts w:hint="eastAsia" w:ascii="方正仿宋_GBK" w:hAnsi="方正仿宋_GBK" w:eastAsia="方正仿宋_GBK" w:cs="方正仿宋_GBK"/>
                <w:b/>
                <w:bCs/>
                <w:color w:val="auto"/>
                <w:kern w:val="2"/>
                <w:sz w:val="32"/>
                <w:szCs w:val="32"/>
                <w:lang w:val="en-US" w:eastAsia="zh-CN"/>
              </w:rPr>
              <w:t>数量</w:t>
            </w:r>
          </w:p>
        </w:tc>
        <w:tc>
          <w:tcPr>
            <w:tcW w:w="5235"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b/>
                <w:bCs/>
                <w:color w:val="auto"/>
                <w:kern w:val="2"/>
                <w:sz w:val="32"/>
                <w:szCs w:val="32"/>
              </w:rPr>
            </w:pPr>
            <w:r>
              <w:rPr>
                <w:rFonts w:hint="eastAsia" w:ascii="方正仿宋_GBK" w:hAnsi="方正仿宋_GBK" w:eastAsia="方正仿宋_GBK" w:cs="方正仿宋_GBK"/>
                <w:b/>
                <w:bCs/>
                <w:color w:val="auto"/>
                <w:kern w:val="2"/>
                <w:sz w:val="32"/>
                <w:szCs w:val="32"/>
                <w:lang w:val="en-US" w:eastAsia="zh-CN"/>
              </w:rPr>
              <w:t>型号规格</w:t>
            </w:r>
          </w:p>
        </w:tc>
        <w:tc>
          <w:tcPr>
            <w:tcW w:w="1725"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jc w:val="center"/>
              <w:textAlignment w:val="auto"/>
              <w:rPr>
                <w:rFonts w:hint="eastAsia" w:ascii="方正仿宋_GBK" w:hAnsi="方正仿宋_GBK" w:eastAsia="方正仿宋_GBK" w:cs="方正仿宋_GBK"/>
                <w:b/>
                <w:bCs/>
                <w:color w:val="auto"/>
                <w:kern w:val="2"/>
                <w:sz w:val="32"/>
                <w:szCs w:val="32"/>
                <w:lang w:val="en-US" w:eastAsia="zh-CN"/>
              </w:rPr>
            </w:pPr>
            <w:r>
              <w:rPr>
                <w:rFonts w:hint="eastAsia" w:ascii="方正仿宋_GBK" w:hAnsi="方正仿宋_GBK" w:eastAsia="方正仿宋_GBK" w:cs="方正仿宋_GBK"/>
                <w:b/>
                <w:bCs/>
                <w:i w:val="0"/>
                <w:color w:val="auto"/>
                <w:kern w:val="2"/>
                <w:sz w:val="32"/>
                <w:szCs w:val="32"/>
                <w:u w:val="none"/>
                <w:lang w:val="en-US" w:eastAsia="zh-CN"/>
              </w:rPr>
              <w:t>金额/元</w:t>
            </w:r>
          </w:p>
        </w:tc>
        <w:tc>
          <w:tcPr>
            <w:tcW w:w="1649"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default" w:ascii="方正仿宋_GBK" w:hAnsi="方正仿宋_GBK" w:eastAsia="方正仿宋_GBK" w:cs="方正仿宋_GBK"/>
                <w:b/>
                <w:bCs/>
                <w:color w:val="auto"/>
                <w:kern w:val="2"/>
                <w:sz w:val="32"/>
                <w:szCs w:val="32"/>
                <w:lang w:val="en-US" w:eastAsia="zh-CN"/>
              </w:rPr>
            </w:pPr>
            <w:r>
              <w:rPr>
                <w:rFonts w:hint="eastAsia" w:ascii="方正仿宋_GBK" w:hAnsi="方正仿宋_GBK" w:eastAsia="方正仿宋_GBK" w:cs="方正仿宋_GBK"/>
                <w:b/>
                <w:bCs/>
                <w:i w:val="0"/>
                <w:color w:val="auto"/>
                <w:kern w:val="2"/>
                <w:sz w:val="32"/>
                <w:szCs w:val="32"/>
                <w:u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1</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讲台布置</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仿宋" w:hAnsi="仿宋" w:eastAsia="仿宋" w:cs="仿宋"/>
                <w:i w:val="0"/>
                <w:iCs w:val="0"/>
                <w:color w:val="auto"/>
                <w:kern w:val="0"/>
                <w:sz w:val="24"/>
                <w:szCs w:val="24"/>
                <w:lang w:eastAsia="zh-CN"/>
              </w:rPr>
              <w:t>1个</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不小于</w:t>
            </w:r>
            <w:r>
              <w:rPr>
                <w:rFonts w:hint="eastAsia" w:ascii="方正仿宋_GBK" w:hAnsi="方正仿宋_GBK" w:eastAsia="方正仿宋_GBK" w:cs="方正仿宋_GBK"/>
                <w:color w:val="auto"/>
                <w:kern w:val="2"/>
                <w:sz w:val="32"/>
                <w:szCs w:val="32"/>
                <w:lang w:eastAsia="zh-CN"/>
              </w:rPr>
              <w:t>长18米、宽6米、高0.3米</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2</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背景墙制作</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仿宋" w:hAnsi="仿宋" w:eastAsia="仿宋" w:cs="仿宋"/>
                <w:i w:val="0"/>
                <w:iCs w:val="0"/>
                <w:color w:val="auto"/>
                <w:kern w:val="0"/>
                <w:sz w:val="24"/>
                <w:szCs w:val="24"/>
                <w:lang w:eastAsia="zh-CN"/>
              </w:rPr>
              <w:t>1个</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不小于长18米、高8米</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3</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展台布置</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eastAsia="zh-CN"/>
              </w:rPr>
              <w:t>≥</w:t>
            </w:r>
            <w:r>
              <w:rPr>
                <w:rFonts w:hint="eastAsia" w:ascii="仿宋" w:hAnsi="仿宋" w:eastAsia="仿宋" w:cs="仿宋"/>
                <w:i w:val="0"/>
                <w:iCs w:val="0"/>
                <w:color w:val="auto"/>
                <w:kern w:val="0"/>
                <w:sz w:val="24"/>
                <w:szCs w:val="24"/>
                <w:lang w:val="en-US" w:eastAsia="zh-CN"/>
              </w:rPr>
              <w:t>20个</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不小于</w:t>
            </w:r>
            <w:r>
              <w:rPr>
                <w:rFonts w:hint="eastAsia" w:ascii="方正仿宋_GBK" w:hAnsi="方正仿宋_GBK" w:eastAsia="方正仿宋_GBK" w:cs="方正仿宋_GBK"/>
                <w:color w:val="auto"/>
                <w:kern w:val="2"/>
                <w:sz w:val="32"/>
                <w:szCs w:val="32"/>
                <w:lang w:eastAsia="zh-CN"/>
              </w:rPr>
              <w:t>长</w:t>
            </w:r>
            <w:r>
              <w:rPr>
                <w:rFonts w:hint="eastAsia" w:ascii="方正仿宋_GBK" w:hAnsi="方正仿宋_GBK" w:eastAsia="方正仿宋_GBK" w:cs="方正仿宋_GBK"/>
                <w:color w:val="auto"/>
                <w:kern w:val="2"/>
                <w:sz w:val="32"/>
                <w:szCs w:val="32"/>
                <w:lang w:val="en-US" w:eastAsia="zh-CN"/>
              </w:rPr>
              <w:t>2</w:t>
            </w:r>
            <w:r>
              <w:rPr>
                <w:rFonts w:hint="eastAsia" w:ascii="方正仿宋_GBK" w:hAnsi="方正仿宋_GBK" w:eastAsia="方正仿宋_GBK" w:cs="方正仿宋_GBK"/>
                <w:color w:val="auto"/>
                <w:kern w:val="2"/>
                <w:sz w:val="32"/>
                <w:szCs w:val="32"/>
                <w:lang w:eastAsia="zh-CN"/>
              </w:rPr>
              <w:t>米、宽</w:t>
            </w:r>
            <w:r>
              <w:rPr>
                <w:rFonts w:hint="eastAsia" w:ascii="方正仿宋_GBK" w:hAnsi="方正仿宋_GBK" w:eastAsia="方正仿宋_GBK" w:cs="方正仿宋_GBK"/>
                <w:color w:val="auto"/>
                <w:kern w:val="2"/>
                <w:sz w:val="32"/>
                <w:szCs w:val="32"/>
                <w:lang w:val="en-US" w:eastAsia="zh-CN"/>
              </w:rPr>
              <w:t>0.</w:t>
            </w:r>
            <w:r>
              <w:rPr>
                <w:rFonts w:hint="eastAsia" w:ascii="方正仿宋_GBK" w:hAnsi="方正仿宋_GBK" w:eastAsia="方正仿宋_GBK" w:cs="方正仿宋_GBK"/>
                <w:color w:val="auto"/>
                <w:kern w:val="2"/>
                <w:sz w:val="32"/>
                <w:szCs w:val="32"/>
                <w:lang w:eastAsia="zh-CN"/>
              </w:rPr>
              <w:t>6米、高</w:t>
            </w:r>
            <w:r>
              <w:rPr>
                <w:rFonts w:hint="eastAsia" w:ascii="方正仿宋_GBK" w:hAnsi="方正仿宋_GBK" w:eastAsia="方正仿宋_GBK" w:cs="方正仿宋_GBK"/>
                <w:color w:val="auto"/>
                <w:kern w:val="2"/>
                <w:sz w:val="32"/>
                <w:szCs w:val="32"/>
                <w:lang w:val="en-US" w:eastAsia="zh-CN"/>
              </w:rPr>
              <w:t>0.8</w:t>
            </w:r>
            <w:r>
              <w:rPr>
                <w:rFonts w:hint="eastAsia" w:ascii="方正仿宋_GBK" w:hAnsi="方正仿宋_GBK" w:eastAsia="方正仿宋_GBK" w:cs="方正仿宋_GBK"/>
                <w:color w:val="auto"/>
                <w:kern w:val="2"/>
                <w:sz w:val="32"/>
                <w:szCs w:val="32"/>
                <w:lang w:eastAsia="zh-CN"/>
              </w:rPr>
              <w:t>米</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4</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展板制作</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val="en-US" w:eastAsia="zh-CN"/>
              </w:rPr>
              <w:t>40张</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不小于</w:t>
            </w:r>
            <w:r>
              <w:rPr>
                <w:rFonts w:hint="eastAsia" w:ascii="方正仿宋_GBK" w:hAnsi="方正仿宋_GBK" w:eastAsia="方正仿宋_GBK" w:cs="方正仿宋_GBK"/>
                <w:color w:val="auto"/>
                <w:kern w:val="2"/>
                <w:sz w:val="32"/>
                <w:szCs w:val="32"/>
                <w:lang w:eastAsia="zh-CN"/>
              </w:rPr>
              <w:t>长</w:t>
            </w:r>
            <w:r>
              <w:rPr>
                <w:rFonts w:hint="eastAsia" w:ascii="方正仿宋_GBK" w:hAnsi="方正仿宋_GBK" w:eastAsia="方正仿宋_GBK" w:cs="方正仿宋_GBK"/>
                <w:color w:val="auto"/>
                <w:kern w:val="2"/>
                <w:sz w:val="32"/>
                <w:szCs w:val="32"/>
                <w:lang w:val="en-US" w:eastAsia="zh-CN"/>
              </w:rPr>
              <w:t>1.8</w:t>
            </w:r>
            <w:r>
              <w:rPr>
                <w:rFonts w:hint="eastAsia" w:ascii="方正仿宋_GBK" w:hAnsi="方正仿宋_GBK" w:eastAsia="方正仿宋_GBK" w:cs="方正仿宋_GBK"/>
                <w:color w:val="auto"/>
                <w:kern w:val="2"/>
                <w:sz w:val="32"/>
                <w:szCs w:val="32"/>
                <w:lang w:eastAsia="zh-CN"/>
              </w:rPr>
              <w:t>米、</w:t>
            </w:r>
            <w:r>
              <w:rPr>
                <w:rFonts w:hint="eastAsia" w:ascii="方正仿宋_GBK" w:hAnsi="方正仿宋_GBK" w:eastAsia="方正仿宋_GBK" w:cs="方正仿宋_GBK"/>
                <w:color w:val="auto"/>
                <w:kern w:val="2"/>
                <w:sz w:val="32"/>
                <w:szCs w:val="32"/>
                <w:lang w:val="en-US" w:eastAsia="zh-CN"/>
              </w:rPr>
              <w:t>宽1</w:t>
            </w:r>
            <w:r>
              <w:rPr>
                <w:rFonts w:hint="eastAsia" w:ascii="方正仿宋_GBK" w:hAnsi="方正仿宋_GBK" w:eastAsia="方正仿宋_GBK" w:cs="方正仿宋_GBK"/>
                <w:color w:val="auto"/>
                <w:kern w:val="2"/>
                <w:sz w:val="32"/>
                <w:szCs w:val="32"/>
                <w:lang w:eastAsia="zh-CN"/>
              </w:rPr>
              <w:t>米</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3"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5</w:t>
            </w:r>
          </w:p>
        </w:tc>
        <w:tc>
          <w:tcPr>
            <w:tcW w:w="22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音响设备租赁</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方正仿宋_GBK" w:hAnsi="方正仿宋_GBK" w:eastAsia="方正仿宋_GBK" w:cs="方正仿宋_GBK"/>
                <w:color w:val="auto"/>
                <w:kern w:val="2"/>
                <w:sz w:val="32"/>
                <w:szCs w:val="32"/>
                <w:lang w:eastAsia="zh-CN"/>
              </w:rPr>
              <w:t>线阵音响</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一流品牌、</w:t>
            </w:r>
            <w:r>
              <w:rPr>
                <w:rFonts w:hint="eastAsia" w:ascii="方正仿宋_GBK" w:hAnsi="方正仿宋_GBK" w:eastAsia="方正仿宋_GBK" w:cs="方正仿宋_GBK"/>
                <w:color w:val="auto"/>
                <w:kern w:val="2"/>
                <w:sz w:val="32"/>
                <w:szCs w:val="32"/>
                <w:lang w:val="en-US" w:eastAsia="zh-CN"/>
              </w:rPr>
              <w:t>不少于</w:t>
            </w:r>
            <w:r>
              <w:rPr>
                <w:rFonts w:hint="eastAsia" w:ascii="方正仿宋_GBK" w:hAnsi="方正仿宋_GBK" w:eastAsia="方正仿宋_GBK" w:cs="方正仿宋_GBK"/>
                <w:color w:val="auto"/>
                <w:kern w:val="2"/>
                <w:sz w:val="32"/>
                <w:szCs w:val="32"/>
                <w:lang w:eastAsia="zh-CN"/>
              </w:rPr>
              <w:t>6</w:t>
            </w:r>
            <w:r>
              <w:rPr>
                <w:rFonts w:hint="eastAsia" w:ascii="方正仿宋_GBK" w:hAnsi="方正仿宋_GBK" w:eastAsia="方正仿宋_GBK" w:cs="方正仿宋_GBK"/>
                <w:color w:val="auto"/>
                <w:kern w:val="2"/>
                <w:sz w:val="32"/>
                <w:szCs w:val="32"/>
                <w:lang w:val="en-US" w:eastAsia="zh-CN"/>
              </w:rPr>
              <w:t>个</w:t>
            </w:r>
          </w:p>
        </w:tc>
        <w:tc>
          <w:tcPr>
            <w:tcW w:w="172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rPr>
            </w:pPr>
          </w:p>
        </w:tc>
        <w:tc>
          <w:tcPr>
            <w:tcW w:w="220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color w:val="auto"/>
              </w:rPr>
            </w:pP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r>
              <w:rPr>
                <w:rFonts w:hint="eastAsia" w:ascii="方正仿宋_GBK" w:hAnsi="方正仿宋_GBK" w:eastAsia="方正仿宋_GBK" w:cs="方正仿宋_GBK"/>
                <w:color w:val="auto"/>
                <w:kern w:val="2"/>
                <w:sz w:val="32"/>
                <w:szCs w:val="32"/>
                <w:lang w:eastAsia="zh-CN"/>
              </w:rPr>
              <w:t>无线话筒</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r>
              <w:rPr>
                <w:rFonts w:hint="eastAsia" w:ascii="方正仿宋_GBK" w:hAnsi="方正仿宋_GBK" w:eastAsia="方正仿宋_GBK" w:cs="方正仿宋_GBK"/>
                <w:color w:val="auto"/>
                <w:kern w:val="2"/>
                <w:sz w:val="32"/>
                <w:szCs w:val="32"/>
                <w:lang w:eastAsia="zh-CN"/>
              </w:rPr>
              <w:t>一流品牌、</w:t>
            </w:r>
            <w:r>
              <w:rPr>
                <w:rFonts w:hint="eastAsia" w:ascii="方正仿宋_GBK" w:hAnsi="方正仿宋_GBK" w:eastAsia="方正仿宋_GBK" w:cs="方正仿宋_GBK"/>
                <w:color w:val="auto"/>
                <w:kern w:val="2"/>
                <w:sz w:val="32"/>
                <w:szCs w:val="32"/>
                <w:lang w:val="en-US" w:eastAsia="zh-CN"/>
              </w:rPr>
              <w:t>不少于</w:t>
            </w:r>
            <w:r>
              <w:rPr>
                <w:rFonts w:hint="eastAsia" w:ascii="方正仿宋_GBK" w:hAnsi="方正仿宋_GBK" w:eastAsia="方正仿宋_GBK" w:cs="方正仿宋_GBK"/>
                <w:color w:val="auto"/>
                <w:kern w:val="2"/>
                <w:sz w:val="32"/>
                <w:szCs w:val="32"/>
                <w:lang w:eastAsia="zh-CN"/>
              </w:rPr>
              <w:t>4</w:t>
            </w:r>
            <w:r>
              <w:rPr>
                <w:rFonts w:hint="eastAsia" w:ascii="方正仿宋_GBK" w:hAnsi="方正仿宋_GBK" w:eastAsia="方正仿宋_GBK" w:cs="方正仿宋_GBK"/>
                <w:color w:val="auto"/>
                <w:kern w:val="2"/>
                <w:sz w:val="32"/>
                <w:szCs w:val="32"/>
                <w:lang w:val="en-US" w:eastAsia="zh-CN"/>
              </w:rPr>
              <w:t>个</w:t>
            </w:r>
          </w:p>
        </w:tc>
        <w:tc>
          <w:tcPr>
            <w:tcW w:w="172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p>
        </w:tc>
        <w:tc>
          <w:tcPr>
            <w:tcW w:w="1649"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p>
        </w:tc>
        <w:tc>
          <w:tcPr>
            <w:tcW w:w="220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r>
              <w:rPr>
                <w:rFonts w:hint="eastAsia" w:ascii="方正仿宋_GBK" w:hAnsi="方正仿宋_GBK" w:eastAsia="方正仿宋_GBK" w:cs="方正仿宋_GBK"/>
                <w:color w:val="auto"/>
                <w:kern w:val="2"/>
                <w:sz w:val="32"/>
                <w:szCs w:val="32"/>
                <w:lang w:eastAsia="zh-CN"/>
              </w:rPr>
              <w:t>耳麦</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r>
              <w:rPr>
                <w:rFonts w:hint="eastAsia" w:ascii="方正仿宋_GBK" w:hAnsi="方正仿宋_GBK" w:eastAsia="方正仿宋_GBK" w:cs="方正仿宋_GBK"/>
                <w:color w:val="auto"/>
                <w:kern w:val="2"/>
                <w:sz w:val="32"/>
                <w:szCs w:val="32"/>
                <w:lang w:eastAsia="zh-CN"/>
              </w:rPr>
              <w:t>一流品牌、</w:t>
            </w:r>
            <w:r>
              <w:rPr>
                <w:rFonts w:hint="eastAsia" w:ascii="方正仿宋_GBK" w:hAnsi="方正仿宋_GBK" w:eastAsia="方正仿宋_GBK" w:cs="方正仿宋_GBK"/>
                <w:color w:val="auto"/>
                <w:kern w:val="2"/>
                <w:sz w:val="32"/>
                <w:szCs w:val="32"/>
                <w:lang w:val="en-US" w:eastAsia="zh-CN"/>
              </w:rPr>
              <w:t>不少于</w:t>
            </w:r>
            <w:r>
              <w:rPr>
                <w:rFonts w:hint="eastAsia" w:ascii="方正仿宋_GBK" w:hAnsi="方正仿宋_GBK" w:eastAsia="方正仿宋_GBK" w:cs="方正仿宋_GBK"/>
                <w:color w:val="auto"/>
                <w:kern w:val="2"/>
                <w:sz w:val="32"/>
                <w:szCs w:val="32"/>
                <w:lang w:eastAsia="zh-CN"/>
              </w:rPr>
              <w:t>2</w:t>
            </w:r>
            <w:r>
              <w:rPr>
                <w:rFonts w:hint="eastAsia" w:ascii="方正仿宋_GBK" w:hAnsi="方正仿宋_GBK" w:eastAsia="方正仿宋_GBK" w:cs="方正仿宋_GBK"/>
                <w:color w:val="auto"/>
                <w:kern w:val="2"/>
                <w:sz w:val="32"/>
                <w:szCs w:val="32"/>
                <w:lang w:val="en-US" w:eastAsia="zh-CN"/>
              </w:rPr>
              <w:t>个</w:t>
            </w:r>
          </w:p>
        </w:tc>
        <w:tc>
          <w:tcPr>
            <w:tcW w:w="172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p>
        </w:tc>
        <w:tc>
          <w:tcPr>
            <w:tcW w:w="1649"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6</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观众椅租赁</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eastAsia="zh-CN"/>
              </w:rPr>
              <w:t>≥100</w:t>
            </w:r>
            <w:r>
              <w:rPr>
                <w:rFonts w:hint="eastAsia" w:ascii="仿宋" w:hAnsi="仿宋" w:eastAsia="仿宋" w:cs="仿宋"/>
                <w:i w:val="0"/>
                <w:iCs w:val="0"/>
                <w:color w:val="auto"/>
                <w:kern w:val="0"/>
                <w:sz w:val="24"/>
                <w:szCs w:val="24"/>
                <w:lang w:val="en-US" w:eastAsia="zh-CN"/>
              </w:rPr>
              <w:t>座</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靠背式座椅</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7</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现场视频录像、拍照</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仿宋" w:hAnsi="仿宋" w:eastAsia="仿宋" w:cs="仿宋"/>
                <w:i w:val="0"/>
                <w:iCs w:val="0"/>
                <w:color w:val="auto"/>
                <w:kern w:val="0"/>
                <w:sz w:val="24"/>
                <w:szCs w:val="24"/>
                <w:lang w:eastAsia="zh-CN"/>
              </w:rPr>
              <w:t>≥2个</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eastAsia="zh-CN"/>
              </w:rPr>
              <w:t>摄像、</w:t>
            </w:r>
            <w:r>
              <w:rPr>
                <w:rFonts w:hint="eastAsia" w:ascii="方正仿宋_GBK" w:hAnsi="方正仿宋_GBK" w:eastAsia="方正仿宋_GBK" w:cs="方正仿宋_GBK"/>
                <w:color w:val="auto"/>
                <w:kern w:val="2"/>
                <w:sz w:val="32"/>
                <w:szCs w:val="32"/>
                <w:lang w:val="en-US" w:eastAsia="zh-CN"/>
              </w:rPr>
              <w:t>拍照</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8</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后期宣传视频制作</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仿宋" w:hAnsi="仿宋" w:eastAsia="仿宋" w:cs="仿宋"/>
                <w:i w:val="0"/>
                <w:iCs w:val="0"/>
                <w:color w:val="auto"/>
                <w:kern w:val="0"/>
                <w:sz w:val="24"/>
                <w:szCs w:val="24"/>
                <w:lang w:eastAsia="zh-CN"/>
              </w:rPr>
              <w:t>≥2个</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实时记录（准确时长）、活</w:t>
            </w:r>
            <w:r>
              <w:rPr>
                <w:rFonts w:hint="eastAsia" w:ascii="方正仿宋_GBK" w:hAnsi="方正仿宋_GBK" w:eastAsia="方正仿宋_GBK" w:cs="方正仿宋_GBK"/>
                <w:color w:val="auto"/>
                <w:kern w:val="2"/>
                <w:sz w:val="32"/>
                <w:szCs w:val="32"/>
                <w:lang w:val="en-US" w:eastAsia="zh-CN"/>
              </w:rPr>
              <w:t>宣传视频制作</w:t>
            </w:r>
            <w:r>
              <w:rPr>
                <w:rFonts w:hint="eastAsia" w:ascii="方正仿宋_GBK" w:hAnsi="方正仿宋_GBK" w:eastAsia="方正仿宋_GBK" w:cs="方正仿宋_GBK"/>
                <w:color w:val="auto"/>
                <w:kern w:val="2"/>
                <w:sz w:val="32"/>
                <w:szCs w:val="32"/>
                <w:lang w:eastAsia="zh-CN"/>
              </w:rPr>
              <w:t>（1至3分钟）</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9</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人工、耗材</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方正仿宋_GBK" w:hAnsi="方正仿宋_GBK" w:eastAsia="方正仿宋_GBK" w:cs="方正仿宋_GBK"/>
                <w:color w:val="auto"/>
                <w:kern w:val="2"/>
                <w:sz w:val="32"/>
                <w:szCs w:val="32"/>
                <w:lang w:eastAsia="zh-CN"/>
              </w:rPr>
              <w:t>横幅</w:t>
            </w:r>
            <w:r>
              <w:rPr>
                <w:rFonts w:hint="eastAsia" w:ascii="方正仿宋_GBK" w:hAnsi="方正仿宋_GBK" w:eastAsia="方正仿宋_GBK" w:cs="方正仿宋_GBK"/>
                <w:color w:val="auto"/>
                <w:kern w:val="2"/>
                <w:sz w:val="32"/>
                <w:szCs w:val="32"/>
                <w:lang w:val="en-US" w:eastAsia="zh-CN"/>
              </w:rPr>
              <w:t>等</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eastAsia="zh-CN"/>
              </w:rPr>
              <w:t>横幅</w:t>
            </w:r>
            <w:r>
              <w:rPr>
                <w:rFonts w:hint="eastAsia" w:ascii="方正仿宋_GBK" w:hAnsi="方正仿宋_GBK" w:eastAsia="方正仿宋_GBK" w:cs="方正仿宋_GBK"/>
                <w:color w:val="auto"/>
                <w:kern w:val="2"/>
                <w:sz w:val="32"/>
                <w:szCs w:val="32"/>
                <w:lang w:val="en-US" w:eastAsia="zh-CN"/>
              </w:rPr>
              <w:t>不小于</w:t>
            </w:r>
            <w:r>
              <w:rPr>
                <w:rFonts w:hint="eastAsia" w:ascii="方正仿宋_GBK" w:hAnsi="方正仿宋_GBK" w:eastAsia="方正仿宋_GBK" w:cs="方正仿宋_GBK"/>
                <w:color w:val="auto"/>
                <w:kern w:val="2"/>
                <w:sz w:val="32"/>
                <w:szCs w:val="32"/>
                <w:lang w:eastAsia="zh-CN"/>
              </w:rPr>
              <w:t>长</w:t>
            </w:r>
            <w:r>
              <w:rPr>
                <w:rFonts w:hint="eastAsia" w:ascii="方正仿宋_GBK" w:hAnsi="方正仿宋_GBK" w:eastAsia="方正仿宋_GBK" w:cs="方正仿宋_GBK"/>
                <w:color w:val="auto"/>
                <w:kern w:val="2"/>
                <w:sz w:val="32"/>
                <w:szCs w:val="32"/>
                <w:lang w:val="en-US" w:eastAsia="zh-CN"/>
              </w:rPr>
              <w:t>15</w:t>
            </w:r>
            <w:r>
              <w:rPr>
                <w:rFonts w:hint="eastAsia" w:ascii="方正仿宋_GBK" w:hAnsi="方正仿宋_GBK" w:eastAsia="方正仿宋_GBK" w:cs="方正仿宋_GBK"/>
                <w:color w:val="auto"/>
                <w:kern w:val="2"/>
                <w:sz w:val="32"/>
                <w:szCs w:val="32"/>
                <w:lang w:eastAsia="zh-CN"/>
              </w:rPr>
              <w:t>米</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10</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奖项设置</w:t>
            </w:r>
          </w:p>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（证书）</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0"/>
                <w:sz w:val="24"/>
                <w:szCs w:val="24"/>
                <w:lang w:eastAsia="zh-CN"/>
              </w:rPr>
            </w:pPr>
            <w:r>
              <w:rPr>
                <w:rFonts w:hint="eastAsia" w:ascii="仿宋" w:hAnsi="仿宋" w:eastAsia="仿宋" w:cs="仿宋"/>
                <w:i w:val="0"/>
                <w:iCs w:val="0"/>
                <w:color w:val="auto"/>
                <w:kern w:val="0"/>
                <w:sz w:val="24"/>
                <w:szCs w:val="24"/>
                <w:lang w:eastAsia="zh-CN"/>
              </w:rPr>
              <w:t>≥39个</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第一名4个、第二名8个、第三名12个、优胜奖10个、参与奖5个</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11</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奖项设置</w:t>
            </w:r>
          </w:p>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（团体奖牌）</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eastAsia="zh-CN"/>
              </w:rPr>
              <w:t>≥12</w:t>
            </w:r>
            <w:r>
              <w:rPr>
                <w:rFonts w:hint="eastAsia" w:ascii="仿宋" w:hAnsi="仿宋" w:eastAsia="仿宋" w:cs="仿宋"/>
                <w:i w:val="0"/>
                <w:iCs w:val="0"/>
                <w:color w:val="auto"/>
                <w:kern w:val="0"/>
                <w:sz w:val="24"/>
                <w:szCs w:val="24"/>
                <w:lang w:val="en-US" w:eastAsia="zh-CN"/>
              </w:rPr>
              <w:t>块</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第一名1个、第二名2个、第三名3个、组织奖3个</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12</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线上理论答题</w:t>
            </w:r>
          </w:p>
        </w:tc>
        <w:tc>
          <w:tcPr>
            <w:tcW w:w="18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auto"/>
                <w:kern w:val="0"/>
                <w:sz w:val="24"/>
                <w:szCs w:val="24"/>
                <w:lang w:val="en-US" w:eastAsia="zh-CN"/>
              </w:rPr>
            </w:pPr>
            <w:r>
              <w:rPr>
                <w:rFonts w:hint="eastAsia" w:ascii="仿宋" w:hAnsi="仿宋" w:eastAsia="仿宋" w:cs="仿宋"/>
                <w:i w:val="0"/>
                <w:iCs w:val="0"/>
                <w:color w:val="auto"/>
                <w:kern w:val="0"/>
                <w:sz w:val="24"/>
                <w:szCs w:val="24"/>
                <w:lang w:val="en-US" w:eastAsia="zh-CN"/>
              </w:rPr>
              <w:t>1项</w:t>
            </w:r>
          </w:p>
        </w:tc>
        <w:tc>
          <w:tcPr>
            <w:tcW w:w="5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0"/>
                <w:sz w:val="24"/>
                <w:szCs w:val="24"/>
                <w:lang w:val="en-US" w:eastAsia="zh-CN"/>
              </w:rPr>
            </w:pPr>
            <w:r>
              <w:rPr>
                <w:rFonts w:hint="eastAsia" w:ascii="方正仿宋_GBK" w:hAnsi="方正仿宋_GBK" w:eastAsia="方正仿宋_GBK" w:cs="方正仿宋_GBK"/>
                <w:i w:val="0"/>
                <w:iCs w:val="0"/>
                <w:color w:val="auto"/>
                <w:kern w:val="2"/>
                <w:sz w:val="32"/>
                <w:szCs w:val="32"/>
                <w:lang w:eastAsia="zh-CN"/>
              </w:rPr>
              <w:t>可</w:t>
            </w:r>
            <w:r>
              <w:rPr>
                <w:rFonts w:hint="eastAsia" w:ascii="方正仿宋_GBK" w:hAnsi="方正仿宋_GBK" w:eastAsia="方正仿宋_GBK" w:cs="方正仿宋_GBK"/>
                <w:i w:val="0"/>
                <w:iCs w:val="0"/>
                <w:color w:val="auto"/>
                <w:kern w:val="2"/>
                <w:sz w:val="32"/>
                <w:szCs w:val="32"/>
                <w:lang w:val="en-US" w:eastAsia="zh-CN"/>
              </w:rPr>
              <w:t>参考问卷星</w:t>
            </w:r>
            <w:r>
              <w:rPr>
                <w:rFonts w:hint="eastAsia" w:ascii="方正仿宋_GBK" w:hAnsi="方正仿宋_GBK" w:eastAsia="方正仿宋_GBK" w:cs="方正仿宋_GBK"/>
                <w:color w:val="auto"/>
                <w:kern w:val="2"/>
                <w:sz w:val="32"/>
                <w:szCs w:val="32"/>
                <w:lang w:val="en-US" w:eastAsia="zh-CN"/>
              </w:rPr>
              <w:t>线上答题小程序</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55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auto"/>
                <w:kern w:val="0"/>
                <w:sz w:val="24"/>
                <w:szCs w:val="24"/>
                <w:lang w:val="en-US" w:eastAsia="zh-CN"/>
              </w:rPr>
            </w:pPr>
            <w:r>
              <w:rPr>
                <w:rFonts w:hint="eastAsia" w:ascii="方正仿宋_GBK" w:hAnsi="方正仿宋_GBK" w:eastAsia="方正仿宋_GBK" w:cs="方正仿宋_GBK"/>
                <w:i w:val="0"/>
                <w:iCs w:val="0"/>
                <w:color w:val="auto"/>
                <w:kern w:val="2"/>
                <w:sz w:val="32"/>
                <w:szCs w:val="32"/>
                <w:lang w:val="en-US" w:eastAsia="zh-CN"/>
              </w:rPr>
              <w:t>共计（元）</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4"/>
                <w:szCs w:val="24"/>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rect>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rect>
          </w:pict>
        </mc:Fallback>
      </mc:AlternateContent>
    </w:r>
  </w:p>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val="en-US" w:eastAsia="zh-CN"/>
      </w:rPr>
    </w:pPr>
    <w:r>
      <w:rPr>
        <w:rFonts w:hint="eastAsia"/>
        <w:lang w:val="en-US" w:eastAsia="zh-CN"/>
      </w:rPr>
      <w:t xml:space="preserve">                                                                                   承揽合同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CE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10">
    <w:name w:val="Default Paragraph Fon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3">
    <w:name w:val="Body text (2)_"/>
    <w:link w:val="14"/>
    <w:qFormat/>
    <w:uiPriority w:val="99"/>
    <w:rPr>
      <w:rFonts w:ascii="MingLiU" w:hAnsi="Calibri" w:eastAsia="MingLiU" w:cs="MingLiU"/>
      <w:sz w:val="30"/>
      <w:szCs w:val="30"/>
    </w:rPr>
  </w:style>
  <w:style w:type="paragraph" w:customStyle="1" w:styleId="14">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12936</Words>
  <Characters>13819</Characters>
  <Paragraphs>587</Paragraphs>
  <TotalTime>35</TotalTime>
  <ScaleCrop>false</ScaleCrop>
  <LinksUpToDate>false</LinksUpToDate>
  <CharactersWithSpaces>14599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2023-06-02T01:22:00Z</dcterms:created>
  <dc:creator>飞行区采购</dc:creator>
  <cp:lastModifiedBy>飞行区采购</cp:lastModifiedBy>
  <dcterms:modified xsi:type="dcterms:W3CDTF">2023-06-02T04:21:21Z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92FEEEB7A39F4AD9B74A170A7CEA8869</vt:lpwstr>
  </property>
</Properties>
</file>