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仿宋" w:cs="Times New Roman"/>
          <w:b/>
          <w:bCs/>
          <w:sz w:val="28"/>
          <w:szCs w:val="28"/>
          <w:lang w:val="en-US"/>
        </w:rPr>
      </w:pPr>
      <w:r>
        <w:rPr>
          <w:rFonts w:hint="default" w:ascii="Times New Roman" w:hAnsi="Times New Roman" w:eastAsia="仿宋" w:cs="Times New Roman"/>
          <w:b/>
          <w:bCs/>
          <w:sz w:val="28"/>
          <w:szCs w:val="28"/>
          <w:lang w:eastAsia="zh-CN"/>
        </w:rPr>
        <w:t>合同模版</w:t>
      </w:r>
    </w:p>
    <w:p>
      <w:pPr>
        <w:keepNext w:val="0"/>
        <w:keepLines w:val="0"/>
        <w:widowControl w:val="0"/>
        <w:suppressLineNumbers w:val="0"/>
        <w:wordWrap w:val="0"/>
        <w:spacing w:before="0" w:beforeAutospacing="0" w:after="0" w:afterAutospacing="0" w:line="300" w:lineRule="exact"/>
        <w:ind w:left="0" w:right="0" w:firstLine="562" w:firstLineChars="200"/>
        <w:jc w:val="right"/>
        <w:rPr>
          <w:rFonts w:eastAsia="仿宋"/>
          <w:b/>
          <w:bCs w:val="0"/>
          <w:color w:val="000000"/>
          <w:sz w:val="28"/>
          <w:szCs w:val="28"/>
          <w:lang w:val="en-US"/>
        </w:rPr>
      </w:pPr>
      <w:r>
        <w:rPr>
          <w:rFonts w:hint="default" w:ascii="Times New Roman" w:hAnsi="Times New Roman" w:eastAsia="仿宋" w:cs="Times New Roman"/>
          <w:b/>
          <w:bCs w:val="0"/>
          <w:color w:val="000000"/>
          <w:kern w:val="2"/>
          <w:sz w:val="28"/>
          <w:szCs w:val="28"/>
          <w:lang w:val="en-US" w:eastAsia="zh-CN" w:bidi="ar"/>
        </w:rPr>
        <w:t xml:space="preserve">            </w:t>
      </w:r>
    </w:p>
    <w:p>
      <w:pPr>
        <w:pStyle w:val="18"/>
        <w:widowControl/>
        <w:ind w:left="0" w:right="600" w:firstLine="560"/>
        <w:jc w:val="right"/>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eastAsia="zh-CN"/>
        </w:rPr>
        <w:t>合同编号：</w:t>
      </w:r>
      <w:r>
        <w:rPr>
          <w:rFonts w:hint="default" w:ascii="Times New Roman" w:hAnsi="Times New Roman" w:eastAsia="仿宋" w:cs="Times New Roman"/>
          <w:sz w:val="28"/>
          <w:szCs w:val="28"/>
          <w:lang w:val="en-US"/>
        </w:rPr>
        <w:t xml:space="preserve">     </w:t>
      </w:r>
    </w:p>
    <w:p>
      <w:pPr>
        <w:keepNext w:val="0"/>
        <w:keepLines w:val="0"/>
        <w:widowControl w:val="0"/>
        <w:suppressLineNumbers w:val="0"/>
        <w:snapToGrid w:val="0"/>
        <w:spacing w:before="0" w:beforeAutospacing="0" w:after="0" w:afterAutospacing="0" w:line="36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w:t>
      </w:r>
    </w:p>
    <w:p>
      <w:pPr>
        <w:pStyle w:val="26"/>
        <w:widowControl/>
        <w:ind w:left="0" w:firstLine="2891" w:firstLineChars="400"/>
      </w:pPr>
      <w:bookmarkStart w:id="0" w:name="_Hlk18508344"/>
      <w:r>
        <w:rPr>
          <w:rFonts w:hint="eastAsia" w:ascii="Times New Roman" w:hAnsi="Times New Roman" w:eastAsia="华文中宋" w:cs="华文中宋"/>
          <w:lang w:eastAsia="zh-CN"/>
        </w:rPr>
        <w:t>买卖合同</w:t>
      </w:r>
    </w:p>
    <w:bookmarkEnd w:id="0"/>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______________________________</w:t>
      </w:r>
    </w:p>
    <w:p>
      <w:pPr>
        <w:keepNext w:val="0"/>
        <w:keepLines w:val="0"/>
        <w:widowControl w:val="0"/>
        <w:suppressLineNumbers w:val="0"/>
        <w:spacing w:before="0" w:beforeAutospacing="0" w:after="0" w:afterAutospacing="0"/>
        <w:ind w:left="0" w:right="0" w:firstLine="880" w:firstLineChars="200"/>
        <w:jc w:val="center"/>
        <w:rPr>
          <w:rFonts w:eastAsia="等线"/>
          <w:b/>
          <w:bCs w:val="0"/>
          <w:sz w:val="44"/>
          <w:szCs w:val="24"/>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firstLine="420" w:firstLineChars="200"/>
        <w:jc w:val="center"/>
        <w:rPr>
          <w:rFonts w:eastAsia="等线"/>
          <w:b/>
          <w:bCs w:val="0"/>
          <w:lang w:val="en-US"/>
        </w:rPr>
      </w:pPr>
    </w:p>
    <w:p>
      <w:pPr>
        <w:widowControl w:val="0"/>
        <w:snapToGrid w:val="0"/>
        <w:spacing w:before="0" w:after="0"/>
        <w:jc w:val="center"/>
        <w:rPr>
          <w:rFonts w:hint="default" w:ascii="Times New Roman" w:hAnsi="Times New Roman" w:cs="Times New Roman"/>
          <w:lang w:val="en-US"/>
        </w:rPr>
      </w:pPr>
      <w:bookmarkStart w:id="1" w:name="_Hlk18506346"/>
      <w:r>
        <w:rPr>
          <w:rFonts w:hint="eastAsia" w:ascii="Times New Roman" w:hAnsi="Times New Roman" w:eastAsia="宋体" w:cs="宋体"/>
          <w:b/>
          <w:bCs w:val="0"/>
          <w:kern w:val="2"/>
          <w:sz w:val="32"/>
          <w:szCs w:val="32"/>
          <w:lang w:val="en-US" w:eastAsia="zh-CN" w:bidi="ar"/>
        </w:rPr>
        <w:t>甲方：重庆江北国际机场有限公司</w:t>
      </w:r>
    </w:p>
    <w:p>
      <w:pPr>
        <w:keepNext w:val="0"/>
        <w:keepLines w:val="0"/>
        <w:widowControl w:val="0"/>
        <w:suppressLineNumbers w:val="0"/>
        <w:snapToGrid w:val="0"/>
        <w:spacing w:before="0" w:beforeAutospacing="0" w:after="0" w:afterAutospacing="0" w:line="360" w:lineRule="auto"/>
        <w:ind w:left="0" w:right="0"/>
        <w:jc w:val="both"/>
        <w:rPr>
          <w:b/>
          <w:sz w:val="32"/>
          <w:szCs w:val="32"/>
          <w:lang w:val="en-US"/>
        </w:rPr>
      </w:pPr>
      <w:r>
        <w:rPr>
          <w:rFonts w:hint="default" w:ascii="Times New Roman" w:hAnsi="Times New Roman" w:eastAsia="宋体" w:cs="Times New Roman"/>
          <w:b/>
          <w:bCs w:val="0"/>
          <w:kern w:val="2"/>
          <w:sz w:val="32"/>
          <w:szCs w:val="32"/>
          <w:lang w:val="en-US" w:eastAsia="zh-CN" w:bidi="ar"/>
        </w:rPr>
        <w:t xml:space="preserve">           </w:t>
      </w:r>
      <w:r>
        <w:rPr>
          <w:rFonts w:hint="eastAsia" w:ascii="Times New Roman" w:hAnsi="Times New Roman" w:eastAsia="宋体" w:cs="宋体"/>
          <w:b/>
          <w:bCs w:val="0"/>
          <w:kern w:val="2"/>
          <w:sz w:val="32"/>
          <w:szCs w:val="32"/>
          <w:lang w:val="en-US" w:eastAsia="zh-CN" w:bidi="ar"/>
        </w:rPr>
        <w:t>乙方：</w:t>
      </w:r>
      <w:r>
        <w:rPr>
          <w:rFonts w:hint="default" w:ascii="Times New Roman" w:hAnsi="Times New Roman" w:eastAsia="宋体" w:cs="Times New Roman"/>
          <w:b/>
          <w:kern w:val="2"/>
          <w:sz w:val="32"/>
          <w:szCs w:val="32"/>
          <w:lang w:val="en-US" w:eastAsia="zh-CN" w:bidi="ar"/>
        </w:rPr>
        <w:t xml:space="preserve"> ______________________</w:t>
      </w:r>
    </w:p>
    <w:bookmarkEnd w:id="1"/>
    <w:p>
      <w:pPr>
        <w:rPr>
          <w:rFonts w:hint="default" w:ascii="Times New Roman" w:hAnsi="Times New Roman" w:eastAsia="仿宋" w:cs="Times New Roman"/>
          <w:b/>
          <w:kern w:val="2"/>
          <w:sz w:val="28"/>
          <w:szCs w:val="28"/>
          <w:lang w:val="en-US" w:eastAsia="zh-CN" w:bidi="ar"/>
        </w:rPr>
        <w:sectPr>
          <w:pgSz w:w="11906" w:h="16838"/>
          <w:pgMar w:top="1440" w:right="1800" w:bottom="1440" w:left="1800" w:header="851" w:footer="992" w:gutter="0"/>
          <w:cols w:space="425" w:num="1"/>
          <w:docGrid w:type="lines" w:linePitch="312" w:charSpace="0"/>
        </w:sectPr>
      </w:pP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甲方（买方）：重庆江北国际机场有限公司</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统一信用代码：</w:t>
      </w:r>
      <w:r>
        <w:rPr>
          <w:rFonts w:hint="default" w:ascii="Times New Roman" w:hAnsi="Times New Roman" w:eastAsia="仿宋" w:cs="Times New Roman"/>
          <w:b/>
          <w:sz w:val="28"/>
          <w:szCs w:val="28"/>
          <w:lang w:val="en-US"/>
        </w:rPr>
        <w:t>9150 0112 MA5U 9Q00 3T</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送达地址：</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联系人：</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联系电话：</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邮箱：</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乙方（卖方）：</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统一信用代码：</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送达地址：</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联系人：</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联系电话：</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邮箱：</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签订地点：</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签订时间：</w:t>
      </w:r>
      <w:r>
        <w:rPr>
          <w:rFonts w:hint="default" w:ascii="Times New Roman" w:hAnsi="Times New Roman" w:eastAsia="仿宋" w:cs="Times New Roman"/>
          <w:b/>
          <w:sz w:val="28"/>
          <w:szCs w:val="28"/>
          <w:u w:val="single"/>
          <w:lang w:val="en-US"/>
        </w:rPr>
        <w:t xml:space="preserve">    </w:t>
      </w:r>
      <w:r>
        <w:rPr>
          <w:rFonts w:hint="eastAsia" w:ascii="Times New Roman" w:hAnsi="Times New Roman" w:eastAsia="仿宋" w:cs="Times New Roman"/>
          <w:b/>
          <w:sz w:val="28"/>
          <w:szCs w:val="28"/>
          <w:lang w:eastAsia="zh-CN"/>
        </w:rPr>
        <w:t>年</w:t>
      </w:r>
      <w:r>
        <w:rPr>
          <w:rFonts w:hint="default" w:ascii="Times New Roman" w:hAnsi="Times New Roman" w:eastAsia="仿宋" w:cs="Times New Roman"/>
          <w:b/>
          <w:sz w:val="28"/>
          <w:szCs w:val="28"/>
          <w:u w:val="single"/>
          <w:lang w:eastAsia="zh-CN"/>
        </w:rPr>
        <w:t xml:space="preserve"> </w:t>
      </w:r>
      <w:r>
        <w:rPr>
          <w:rFonts w:hint="default" w:ascii="Times New Roman" w:hAnsi="Times New Roman" w:eastAsia="仿宋" w:cs="Times New Roman"/>
          <w:b/>
          <w:sz w:val="28"/>
          <w:szCs w:val="28"/>
          <w:u w:val="single"/>
          <w:lang w:val="en-US"/>
        </w:rPr>
        <w:t xml:space="preserve">   </w:t>
      </w:r>
      <w:r>
        <w:rPr>
          <w:rFonts w:hint="eastAsia" w:ascii="Times New Roman" w:hAnsi="Times New Roman" w:eastAsia="仿宋" w:cs="Times New Roman"/>
          <w:b/>
          <w:sz w:val="28"/>
          <w:szCs w:val="28"/>
          <w:lang w:eastAsia="zh-CN"/>
        </w:rPr>
        <w:t>月</w:t>
      </w:r>
      <w:r>
        <w:rPr>
          <w:rFonts w:hint="default" w:ascii="Times New Roman" w:hAnsi="Times New Roman" w:eastAsia="仿宋" w:cs="Times New Roman"/>
          <w:b/>
          <w:sz w:val="28"/>
          <w:szCs w:val="28"/>
          <w:u w:val="single"/>
          <w:lang w:eastAsia="zh-CN"/>
        </w:rPr>
        <w:t xml:space="preserve"> </w:t>
      </w:r>
      <w:r>
        <w:rPr>
          <w:rFonts w:hint="default" w:ascii="Times New Roman" w:hAnsi="Times New Roman" w:eastAsia="仿宋" w:cs="Times New Roman"/>
          <w:b/>
          <w:sz w:val="28"/>
          <w:szCs w:val="28"/>
          <w:u w:val="single"/>
          <w:lang w:val="en-US"/>
        </w:rPr>
        <w:t xml:space="preserve">   </w:t>
      </w:r>
      <w:r>
        <w:rPr>
          <w:rFonts w:hint="eastAsia" w:ascii="Times New Roman" w:hAnsi="Times New Roman" w:eastAsia="仿宋" w:cs="Times New Roman"/>
          <w:b/>
          <w:sz w:val="28"/>
          <w:szCs w:val="28"/>
          <w:lang w:eastAsia="zh-CN"/>
        </w:rPr>
        <w:t>日</w:t>
      </w:r>
    </w:p>
    <w:p>
      <w:pPr>
        <w:pStyle w:val="18"/>
        <w:widowControl/>
        <w:ind w:left="0" w:firstLine="560"/>
        <w:rPr>
          <w:rFonts w:hint="default" w:ascii="Times New Roman" w:hAnsi="Times New Roman" w:eastAsia="仿宋" w:cs="Times New Roman"/>
          <w:sz w:val="28"/>
          <w:szCs w:val="28"/>
          <w:lang w:val="en-US"/>
        </w:rPr>
      </w:pPr>
    </w:p>
    <w:p>
      <w:pPr>
        <w:pStyle w:val="18"/>
        <w:widowControl/>
        <w:ind w:left="0" w:firstLine="560"/>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eastAsia="zh-CN"/>
        </w:rPr>
        <w:t>甲乙双方依照《中华人民共和国民法典》及相关法律、法规规定，本着平等、自愿的原则，经友好协商，现就甲方向乙方采购科勒品牌柴油发电机耗材事宜达成一致，签订本合同。</w:t>
      </w:r>
    </w:p>
    <w:p>
      <w:pPr>
        <w:pStyle w:val="3"/>
        <w:widowControl/>
        <w:ind w:left="0" w:firstLine="640"/>
        <w:rPr>
          <w:rFonts w:eastAsia="仿宋"/>
          <w:sz w:val="28"/>
          <w:szCs w:val="28"/>
          <w:lang w:val="en-US"/>
        </w:rPr>
      </w:pPr>
      <w:bookmarkStart w:id="2" w:name="_Toc25588100"/>
      <w:r>
        <w:rPr>
          <w:rFonts w:hint="eastAsia" w:ascii="Times New Roman" w:hAnsi="Times New Roman" w:eastAsia="仿宋" w:cs="仿宋"/>
          <w:b/>
          <w:sz w:val="28"/>
          <w:szCs w:val="28"/>
          <w:lang w:eastAsia="zh-CN"/>
        </w:rPr>
        <w:t>第一条</w:t>
      </w:r>
      <w:r>
        <w:rPr>
          <w:rFonts w:eastAsia="仿宋"/>
          <w:b/>
          <w:sz w:val="28"/>
          <w:szCs w:val="28"/>
          <w:lang w:eastAsia="zh-CN"/>
        </w:rPr>
        <w:t xml:space="preserve"> </w:t>
      </w:r>
      <w:r>
        <w:rPr>
          <w:rFonts w:hint="eastAsia" w:ascii="Times New Roman" w:hAnsi="Times New Roman" w:eastAsia="仿宋" w:cs="仿宋"/>
          <w:b/>
          <w:sz w:val="28"/>
          <w:szCs w:val="28"/>
          <w:lang w:eastAsia="zh-CN"/>
        </w:rPr>
        <w:t>货物名称、数量及规格</w:t>
      </w:r>
      <w:bookmarkEnd w:id="2"/>
    </w:p>
    <w:p>
      <w:pPr>
        <w:pStyle w:val="18"/>
        <w:widowControl/>
        <w:ind w:left="0" w:firstLine="56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rPr>
        <w:t>1.1</w:t>
      </w:r>
      <w:r>
        <w:rPr>
          <w:rFonts w:hint="eastAsia" w:ascii="Times New Roman" w:hAnsi="Times New Roman" w:eastAsia="仿宋" w:cs="Times New Roman"/>
          <w:sz w:val="28"/>
          <w:szCs w:val="28"/>
          <w:lang w:eastAsia="zh-CN"/>
        </w:rPr>
        <w:t>本合同项下乙方所供货物情况如下：</w:t>
      </w:r>
    </w:p>
    <w:p>
      <w:pPr>
        <w:pStyle w:val="18"/>
        <w:widowControl/>
        <w:ind w:left="0" w:firstLine="560"/>
        <w:rPr>
          <w:rFonts w:hint="default" w:ascii="Times New Roman" w:hAnsi="Times New Roman" w:eastAsia="仿宋" w:cs="Times New Roman"/>
          <w:sz w:val="28"/>
          <w:szCs w:val="28"/>
          <w:lang w:val="en-US"/>
        </w:rPr>
      </w:pPr>
    </w:p>
    <w:p>
      <w:pPr>
        <w:rPr>
          <w:rFonts w:hint="default" w:ascii="Times New Roman" w:hAnsi="Times New Roman" w:eastAsia="仿宋" w:cs="Times New Roman"/>
          <w:kern w:val="2"/>
          <w:sz w:val="28"/>
          <w:szCs w:val="28"/>
          <w:lang w:val="en-US" w:eastAsia="zh-CN" w:bidi="ar"/>
        </w:rPr>
        <w:sectPr>
          <w:pgSz w:w="11850" w:h="16783"/>
          <w:pgMar w:top="1440" w:right="1800" w:bottom="1440" w:left="1800" w:header="851" w:footer="992" w:gutter="0"/>
          <w:pgNumType w:start="1"/>
          <w:cols w:space="425" w:num="1"/>
          <w:docGrid w:type="lines" w:linePitch="312" w:charSpace="0"/>
        </w:sectPr>
      </w:pPr>
    </w:p>
    <w:tbl>
      <w:tblPr>
        <w:tblStyle w:val="11"/>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8"/>
        <w:gridCol w:w="1532"/>
        <w:gridCol w:w="2004"/>
        <w:gridCol w:w="907"/>
        <w:gridCol w:w="754"/>
        <w:gridCol w:w="744"/>
        <w:gridCol w:w="732"/>
        <w:gridCol w:w="72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bookmarkStart w:id="3" w:name="_Toc25588101"/>
            <w:r>
              <w:rPr>
                <w:rFonts w:hint="default" w:ascii="Times New Roman" w:hAnsi="Times New Roman" w:eastAsia="仿宋" w:cs="Times New Roman"/>
                <w:szCs w:val="21"/>
              </w:rPr>
              <w:t>序号</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名称</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型号</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数量</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单位</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单价</w:t>
            </w:r>
            <w:r>
              <w:rPr>
                <w:rFonts w:hint="default" w:ascii="Times New Roman" w:hAnsi="Times New Roman" w:eastAsia="仿宋" w:cs="Times New Roman"/>
                <w:color w:val="000000"/>
                <w:kern w:val="0"/>
                <w:sz w:val="24"/>
                <w:szCs w:val="24"/>
                <w:lang w:val="en-US" w:bidi="ar"/>
              </w:rPr>
              <w:t>(</w:t>
            </w:r>
            <w:r>
              <w:rPr>
                <w:rFonts w:hint="default" w:ascii="Times New Roman" w:hAnsi="Times New Roman" w:eastAsia="仿宋" w:cs="Times New Roman"/>
                <w:color w:val="000000"/>
                <w:kern w:val="0"/>
                <w:sz w:val="24"/>
                <w:szCs w:val="24"/>
                <w:lang w:bidi="ar"/>
              </w:rPr>
              <w:t>不含税</w:t>
            </w:r>
            <w:r>
              <w:rPr>
                <w:rFonts w:hint="eastAsia" w:ascii="Times New Roman" w:hAnsi="Times New Roman" w:eastAsia="仿宋" w:cs="Times New Roman"/>
                <w:color w:val="000000"/>
                <w:kern w:val="0"/>
                <w:sz w:val="24"/>
                <w:szCs w:val="24"/>
                <w:lang w:val="en-US" w:eastAsia="zh-CN" w:bidi="ar"/>
              </w:rPr>
              <w:t>,元</w:t>
            </w:r>
            <w:r>
              <w:rPr>
                <w:rFonts w:hint="default" w:ascii="Times New Roman" w:hAnsi="Times New Roman" w:eastAsia="仿宋" w:cs="Times New Roman"/>
                <w:color w:val="000000"/>
                <w:kern w:val="0"/>
                <w:sz w:val="24"/>
                <w:szCs w:val="24"/>
                <w:lang w:val="en-US" w:bidi="ar"/>
              </w:rPr>
              <w:t>)</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总价（不含税</w:t>
            </w:r>
            <w:r>
              <w:rPr>
                <w:rFonts w:hint="eastAsia" w:ascii="Times New Roman" w:hAnsi="Times New Roman" w:eastAsia="仿宋" w:cs="Times New Roman"/>
                <w:color w:val="000000"/>
                <w:kern w:val="0"/>
                <w:sz w:val="24"/>
                <w:szCs w:val="24"/>
                <w:lang w:eastAsia="zh-CN" w:bidi="ar"/>
              </w:rPr>
              <w:t>，元</w:t>
            </w:r>
            <w:r>
              <w:rPr>
                <w:rFonts w:hint="default" w:ascii="Times New Roman" w:hAnsi="Times New Roman" w:eastAsia="仿宋" w:cs="Times New Roman"/>
                <w:color w:val="000000"/>
                <w:kern w:val="0"/>
                <w:sz w:val="24"/>
                <w:szCs w:val="24"/>
                <w:lang w:bidi="ar"/>
              </w:rPr>
              <w:t>）</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color w:val="000000"/>
                <w:kern w:val="0"/>
                <w:sz w:val="24"/>
                <w:szCs w:val="24"/>
                <w:lang w:eastAsia="zh-CN" w:bidi="ar"/>
              </w:rPr>
              <w:t>增值税率</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eastAsia="zh-CN" w:bidi="ar"/>
              </w:rPr>
              <w:t>增值税额</w:t>
            </w:r>
            <w:r>
              <w:rPr>
                <w:rFonts w:hint="default" w:ascii="Times New Roman" w:hAnsi="Times New Roman" w:eastAsia="仿宋"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rPr>
              <w:t>1</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科勒柴油发电机柴油滤清器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w:t>
            </w:r>
            <w:r>
              <w:rPr>
                <w:rFonts w:hint="default" w:ascii="Times New Roman" w:hAnsi="Times New Roman" w:eastAsia="仿宋" w:cs="Times New Roman"/>
                <w:color w:val="000000"/>
                <w:kern w:val="0"/>
                <w:sz w:val="24"/>
                <w:szCs w:val="24"/>
                <w:lang w:val="en-US" w:bidi="ar"/>
              </w:rPr>
              <w:t xml:space="preserve"> GM13947</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val="en-US" w:bidi="ar"/>
              </w:rPr>
              <w:t>8</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rPr>
              <w:t>2</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科勒柴油发电机机油滤清器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w:t>
            </w:r>
            <w:r>
              <w:rPr>
                <w:rFonts w:hint="default" w:ascii="Times New Roman" w:hAnsi="Times New Roman" w:eastAsia="仿宋" w:cs="Times New Roman"/>
                <w:color w:val="000000"/>
                <w:kern w:val="0"/>
                <w:sz w:val="24"/>
                <w:szCs w:val="24"/>
                <w:lang w:val="en-US" w:bidi="ar"/>
              </w:rPr>
              <w:t>GM38852</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val="en-US" w:bidi="ar"/>
              </w:rPr>
              <w:t>4</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rPr>
              <w:t>3</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科勒柴油发电机机油滤清器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w:t>
            </w:r>
            <w:r>
              <w:rPr>
                <w:rFonts w:hint="default" w:ascii="Times New Roman" w:hAnsi="Times New Roman" w:eastAsia="仿宋" w:cs="Times New Roman"/>
                <w:color w:val="000000"/>
                <w:kern w:val="0"/>
                <w:sz w:val="24"/>
                <w:szCs w:val="24"/>
                <w:lang w:val="en-US" w:bidi="ar"/>
              </w:rPr>
              <w:t>GM13942</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val="en-US" w:bidi="ar"/>
              </w:rPr>
              <w:t>4</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rPr>
              <w:t>4</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科勒柴油发电机旁路机油滤清器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w:t>
            </w:r>
            <w:r>
              <w:rPr>
                <w:rFonts w:hint="default" w:ascii="Times New Roman" w:hAnsi="Times New Roman" w:eastAsia="仿宋" w:cs="Times New Roman"/>
                <w:color w:val="000000"/>
                <w:kern w:val="0"/>
                <w:sz w:val="24"/>
                <w:szCs w:val="24"/>
                <w:lang w:val="en-US" w:bidi="ar"/>
              </w:rPr>
              <w:t>GM13950</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val="en-US" w:bidi="ar"/>
              </w:rPr>
              <w:t>1</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rPr>
              <w:t>5</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科勒柴油发电机旁路机油滤清器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w:t>
            </w:r>
            <w:r>
              <w:rPr>
                <w:rFonts w:hint="default" w:ascii="Times New Roman" w:hAnsi="Times New Roman" w:eastAsia="仿宋" w:cs="Times New Roman"/>
                <w:color w:val="000000"/>
                <w:kern w:val="0"/>
                <w:sz w:val="24"/>
                <w:szCs w:val="24"/>
                <w:lang w:val="en-US" w:bidi="ar"/>
              </w:rPr>
              <w:t>GM13943</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val="en-US" w:bidi="ar"/>
              </w:rPr>
              <w:t>1</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rPr>
              <w:t>6</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科勒柴油发电机空气滤清器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w:t>
            </w:r>
            <w:r>
              <w:rPr>
                <w:rFonts w:hint="default" w:ascii="Times New Roman" w:hAnsi="Times New Roman" w:eastAsia="仿宋" w:cs="Times New Roman"/>
                <w:color w:val="000000"/>
                <w:kern w:val="0"/>
                <w:sz w:val="24"/>
                <w:szCs w:val="24"/>
                <w:lang w:val="en-US" w:bidi="ar"/>
              </w:rPr>
              <w:t>272981</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val="en-US" w:bidi="ar"/>
              </w:rPr>
              <w:t>6</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78"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rPr>
              <w:t>7</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科勒柴油发电机美孚机油</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bidi="ar"/>
              </w:rPr>
              <w:t>美孚</w:t>
            </w:r>
            <w:r>
              <w:rPr>
                <w:rFonts w:hint="default" w:ascii="Times New Roman" w:hAnsi="Times New Roman" w:eastAsia="仿宋" w:cs="Times New Roman"/>
                <w:color w:val="000000"/>
                <w:kern w:val="0"/>
                <w:sz w:val="24"/>
                <w:szCs w:val="24"/>
                <w:lang w:val="en-US" w:bidi="ar"/>
              </w:rPr>
              <w:t>1300# 15W-40</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kern w:val="0"/>
                <w:sz w:val="24"/>
                <w:szCs w:val="24"/>
                <w:lang w:val="en-US" w:bidi="ar"/>
              </w:rPr>
              <w:t>300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szCs w:val="21"/>
              </w:rPr>
              <w:t>升</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41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r>
              <w:rPr>
                <w:rFonts w:hint="default" w:ascii="Times New Roman" w:hAnsi="Times New Roman" w:eastAsia="仿宋" w:cs="Times New Roman"/>
                <w:color w:val="000000"/>
                <w:sz w:val="24"/>
                <w:szCs w:val="24"/>
              </w:rPr>
              <w:t>合计（不含增值税</w:t>
            </w:r>
            <w:r>
              <w:rPr>
                <w:rFonts w:hint="eastAsia" w:ascii="Times New Roman" w:hAnsi="Times New Roman" w:eastAsia="仿宋" w:cs="Times New Roman"/>
                <w:color w:val="000000"/>
                <w:sz w:val="24"/>
                <w:szCs w:val="24"/>
                <w:lang w:eastAsia="zh-CN"/>
              </w:rPr>
              <w:t>，元</w:t>
            </w:r>
            <w:r>
              <w:rPr>
                <w:rFonts w:hint="default" w:ascii="Times New Roman" w:hAnsi="Times New Roman" w:eastAsia="仿宋" w:cs="Times New Roman"/>
                <w:color w:val="000000"/>
                <w:sz w:val="24"/>
                <w:szCs w:val="24"/>
              </w:rPr>
              <w:t>）</w:t>
            </w:r>
          </w:p>
        </w:tc>
        <w:tc>
          <w:tcPr>
            <w:tcW w:w="45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Cs w:val="21"/>
                <w:lang w:val="en-US"/>
              </w:rPr>
            </w:pPr>
          </w:p>
        </w:tc>
      </w:tr>
    </w:tbl>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4" w:name="_Toc29858"/>
      <w:r>
        <w:rPr>
          <w:rFonts w:hint="eastAsia" w:ascii="Times New Roman" w:hAnsi="Times New Roman" w:eastAsia="仿宋" w:cs="仿宋"/>
          <w:b/>
          <w:color w:val="000000"/>
          <w:kern w:val="2"/>
          <w:sz w:val="28"/>
          <w:szCs w:val="28"/>
          <w:lang w:val="en-US" w:eastAsia="zh-CN" w:bidi="ar"/>
        </w:rPr>
        <w:t>第二条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履约保证金、合同价款、质量保证金及支付方式</w:t>
      </w:r>
      <w:bookmarkEnd w:id="4"/>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2.1 </w:t>
      </w:r>
      <w:r>
        <w:rPr>
          <w:rFonts w:hint="eastAsia" w:ascii="Times New Roman" w:hAnsi="Times New Roman" w:eastAsia="仿宋" w:cs="仿宋"/>
          <w:color w:val="000000"/>
          <w:kern w:val="2"/>
          <w:sz w:val="28"/>
          <w:szCs w:val="28"/>
          <w:lang w:val="en-US" w:eastAsia="zh-CN" w:bidi="ar"/>
        </w:rPr>
        <w:t>本合同履约保证金：无。</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w:t>
      </w:r>
      <w:r>
        <w:rPr>
          <w:rFonts w:hint="eastAsia" w:ascii="Times New Roman" w:hAnsi="Times New Roman" w:eastAsia="仿宋" w:cs="Times New Roman"/>
          <w:color w:val="000000"/>
          <w:kern w:val="2"/>
          <w:sz w:val="28"/>
          <w:szCs w:val="28"/>
          <w:lang w:val="en-US" w:eastAsia="zh-CN" w:bidi="ar"/>
        </w:rPr>
        <w:t>2</w:t>
      </w:r>
      <w:r>
        <w:rPr>
          <w:rFonts w:hint="eastAsia" w:ascii="Times New Roman" w:hAnsi="Times New Roman" w:eastAsia="仿宋" w:cs="仿宋"/>
          <w:color w:val="000000"/>
          <w:kern w:val="2"/>
          <w:sz w:val="28"/>
          <w:szCs w:val="28"/>
          <w:lang w:val="en-US" w:eastAsia="zh-CN" w:bidi="ar"/>
        </w:rPr>
        <w:t>本合同约定的总价为不含税价格</w:t>
      </w:r>
      <w:r>
        <w:rPr>
          <w:rFonts w:hint="default" w:ascii="Times New Roman" w:hAnsi="Times New Roman" w:eastAsia="仿宋" w:cs="Times New Roman"/>
          <w:color w:val="000000"/>
          <w:kern w:val="2"/>
          <w:sz w:val="28"/>
          <w:szCs w:val="28"/>
          <w:lang w:val="en-US" w:eastAsia="zh-CN" w:bidi="ar"/>
        </w:rPr>
        <w:t>XX</w:t>
      </w:r>
      <w:r>
        <w:rPr>
          <w:rFonts w:hint="eastAsia" w:ascii="Times New Roman" w:hAnsi="Times New Roman" w:eastAsia="仿宋" w:cs="仿宋"/>
          <w:color w:val="000000"/>
          <w:kern w:val="2"/>
          <w:sz w:val="28"/>
          <w:szCs w:val="28"/>
          <w:lang w:val="en-US" w:eastAsia="zh-CN" w:bidi="ar"/>
        </w:rPr>
        <w:t>元，增值税税额为</w:t>
      </w:r>
      <w:r>
        <w:rPr>
          <w:rFonts w:hint="default" w:ascii="Times New Roman" w:hAnsi="Times New Roman" w:eastAsia="仿宋" w:cs="Times New Roman"/>
          <w:color w:val="000000"/>
          <w:kern w:val="2"/>
          <w:sz w:val="28"/>
          <w:szCs w:val="28"/>
          <w:lang w:val="en-US" w:eastAsia="zh-CN" w:bidi="ar"/>
        </w:rPr>
        <w:t>XX</w:t>
      </w:r>
      <w:r>
        <w:rPr>
          <w:rFonts w:hint="eastAsia" w:ascii="Times New Roman" w:hAnsi="Times New Roman" w:eastAsia="仿宋" w:cs="仿宋"/>
          <w:color w:val="000000"/>
          <w:kern w:val="2"/>
          <w:sz w:val="28"/>
          <w:szCs w:val="28"/>
          <w:lang w:val="en-US" w:eastAsia="zh-CN" w:bidi="ar"/>
        </w:rPr>
        <w:t>元，增值税税率为</w:t>
      </w:r>
      <w:r>
        <w:rPr>
          <w:rFonts w:hint="default" w:ascii="Times New Roman" w:hAnsi="Times New Roman" w:eastAsia="仿宋" w:cs="Times New Roman"/>
          <w:color w:val="000000"/>
          <w:kern w:val="2"/>
          <w:sz w:val="28"/>
          <w:szCs w:val="28"/>
          <w:lang w:val="en-US" w:eastAsia="zh-CN" w:bidi="ar"/>
        </w:rPr>
        <w:t>XX%</w:t>
      </w:r>
      <w:r>
        <w:rPr>
          <w:rFonts w:hint="eastAsia" w:ascii="Times New Roman" w:hAnsi="Times New Roman" w:eastAsia="仿宋" w:cs="仿宋"/>
          <w:color w:val="000000"/>
          <w:kern w:val="2"/>
          <w:sz w:val="28"/>
          <w:szCs w:val="28"/>
          <w:lang w:val="en-US" w:eastAsia="zh-CN" w:bidi="ar"/>
        </w:rPr>
        <w:t>。在合同履行期间，相应税款根据法律规定缴纳。如税率发生国家法律调整，合同含税价</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当前合同约定的不含税价</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w:t>
      </w:r>
      <w:r>
        <w:rPr>
          <w:rFonts w:hint="default" w:ascii="Times New Roman" w:hAnsi="Times New Roman" w:eastAsia="仿宋" w:cs="Times New Roman"/>
          <w:color w:val="000000"/>
          <w:kern w:val="2"/>
          <w:sz w:val="28"/>
          <w:szCs w:val="28"/>
          <w:lang w:val="en-US" w:eastAsia="zh-CN" w:bidi="ar"/>
        </w:rPr>
        <w:t>1+</w:t>
      </w:r>
      <w:r>
        <w:rPr>
          <w:rFonts w:hint="eastAsia" w:ascii="Times New Roman" w:hAnsi="Times New Roman" w:eastAsia="仿宋" w:cs="仿宋"/>
          <w:color w:val="000000"/>
          <w:kern w:val="2"/>
          <w:sz w:val="28"/>
          <w:szCs w:val="28"/>
          <w:lang w:val="en-US" w:eastAsia="zh-CN" w:bidi="ar"/>
        </w:rPr>
        <w:t>调整后的增值税税率）。如果乙方提供增值税普通发票，甲方支付金额为合同约定不含增值税金额；若乙方提供增值税专用发票，甲方实际支付金额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不含增值税金额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增值税税额。项目完工经甲方验收合格且书面确认后，乙方向甲方开具合同金额的正规增值税发票。甲方在收到发票后</w:t>
      </w:r>
      <w:r>
        <w:rPr>
          <w:rFonts w:hint="eastAsia" w:ascii="Times New Roman" w:hAnsi="Times New Roman" w:eastAsia="仿宋" w:cs="Times New Roman"/>
          <w:color w:val="000000"/>
          <w:kern w:val="2"/>
          <w:sz w:val="28"/>
          <w:szCs w:val="28"/>
          <w:lang w:val="en-US" w:eastAsia="zh-CN" w:bidi="ar"/>
        </w:rPr>
        <w:t>6</w:t>
      </w:r>
      <w:r>
        <w:rPr>
          <w:rFonts w:hint="default" w:ascii="Times New Roman" w:hAnsi="Times New Roman" w:eastAsia="仿宋" w:cs="Times New Roman"/>
          <w:color w:val="000000"/>
          <w:kern w:val="2"/>
          <w:sz w:val="28"/>
          <w:szCs w:val="28"/>
          <w:lang w:val="en-US" w:eastAsia="zh-CN" w:bidi="ar"/>
        </w:rPr>
        <w:t>0</w:t>
      </w:r>
      <w:r>
        <w:rPr>
          <w:rFonts w:hint="eastAsia" w:ascii="Times New Roman" w:hAnsi="Times New Roman" w:eastAsia="仿宋" w:cs="仿宋"/>
          <w:color w:val="000000"/>
          <w:kern w:val="2"/>
          <w:sz w:val="28"/>
          <w:szCs w:val="28"/>
          <w:lang w:val="en-US" w:eastAsia="zh-CN" w:bidi="ar"/>
        </w:rPr>
        <w:t>个工作日内，向乙方支付合同约定总价款的</w:t>
      </w:r>
      <w:r>
        <w:rPr>
          <w:rFonts w:hint="default" w:ascii="Times New Roman" w:hAnsi="Times New Roman" w:eastAsia="仿宋" w:cs="Times New Roman"/>
          <w:color w:val="000000"/>
          <w:kern w:val="2"/>
          <w:sz w:val="28"/>
          <w:szCs w:val="28"/>
          <w:lang w:val="en-US" w:eastAsia="zh-CN" w:bidi="ar"/>
        </w:rPr>
        <w:t>97</w:t>
      </w:r>
      <w:r>
        <w:rPr>
          <w:rFonts w:hint="eastAsia" w:ascii="Times New Roman" w:hAnsi="Times New Roman" w:eastAsia="仿宋" w:cs="仿宋"/>
          <w:color w:val="000000"/>
          <w:kern w:val="2"/>
          <w:sz w:val="28"/>
          <w:szCs w:val="28"/>
          <w:lang w:val="en-US" w:eastAsia="zh-CN" w:bidi="ar"/>
        </w:rPr>
        <w:t>％（如乙方提供的增值税专用发票，则增值税税额同比例支付，下同），剩余</w:t>
      </w:r>
      <w:r>
        <w:rPr>
          <w:rFonts w:hint="default" w:ascii="Times New Roman" w:hAnsi="Times New Roman" w:eastAsia="仿宋" w:cs="Times New Roman"/>
          <w:color w:val="000000"/>
          <w:kern w:val="2"/>
          <w:sz w:val="28"/>
          <w:szCs w:val="28"/>
          <w:lang w:val="en-US" w:eastAsia="zh-CN" w:bidi="ar"/>
        </w:rPr>
        <w:t>3</w:t>
      </w:r>
      <w:r>
        <w:rPr>
          <w:rFonts w:hint="eastAsia" w:ascii="Times New Roman" w:hAnsi="Times New Roman" w:eastAsia="仿宋" w:cs="仿宋"/>
          <w:color w:val="000000"/>
          <w:kern w:val="2"/>
          <w:sz w:val="28"/>
          <w:szCs w:val="28"/>
          <w:lang w:val="en-US" w:eastAsia="zh-CN" w:bidi="ar"/>
        </w:rPr>
        <w:t>％的余款在质量保证期届满，乙方提供书面申请及收据，经甲方书面确认未发生违约情形后</w:t>
      </w:r>
      <w:r>
        <w:rPr>
          <w:rFonts w:hint="eastAsia" w:ascii="Times New Roman" w:hAnsi="Times New Roman" w:eastAsia="仿宋" w:cs="Times New Roman"/>
          <w:color w:val="000000"/>
          <w:kern w:val="2"/>
          <w:sz w:val="28"/>
          <w:szCs w:val="28"/>
          <w:lang w:val="en-US" w:eastAsia="zh-CN" w:bidi="ar"/>
        </w:rPr>
        <w:t>6</w:t>
      </w:r>
      <w:r>
        <w:rPr>
          <w:rFonts w:hint="default" w:ascii="Times New Roman" w:hAnsi="Times New Roman" w:eastAsia="仿宋" w:cs="Times New Roman"/>
          <w:color w:val="000000"/>
          <w:kern w:val="2"/>
          <w:sz w:val="28"/>
          <w:szCs w:val="28"/>
          <w:lang w:val="en-US" w:eastAsia="zh-CN" w:bidi="ar"/>
        </w:rPr>
        <w:t>0</w:t>
      </w:r>
      <w:r>
        <w:rPr>
          <w:rFonts w:hint="eastAsia" w:ascii="Times New Roman" w:hAnsi="Times New Roman" w:eastAsia="仿宋" w:cs="仿宋"/>
          <w:color w:val="000000"/>
          <w:kern w:val="2"/>
          <w:sz w:val="28"/>
          <w:szCs w:val="28"/>
          <w:lang w:val="en-US" w:eastAsia="zh-CN" w:bidi="ar"/>
        </w:rPr>
        <w:t>个工作日内无息支付。</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w:t>
      </w:r>
      <w:r>
        <w:rPr>
          <w:rFonts w:hint="eastAsia" w:ascii="Times New Roman" w:hAnsi="Times New Roman" w:eastAsia="仿宋" w:cs="Times New Roman"/>
          <w:color w:val="000000"/>
          <w:kern w:val="2"/>
          <w:sz w:val="28"/>
          <w:szCs w:val="28"/>
          <w:lang w:val="en-US" w:eastAsia="zh-CN" w:bidi="ar"/>
        </w:rPr>
        <w:t>3</w:t>
      </w:r>
      <w:r>
        <w:rPr>
          <w:rFonts w:hint="eastAsia" w:ascii="Times New Roman" w:hAnsi="Times New Roman" w:eastAsia="仿宋" w:cs="仿宋"/>
          <w:color w:val="000000"/>
          <w:kern w:val="2"/>
          <w:sz w:val="28"/>
          <w:szCs w:val="28"/>
          <w:lang w:val="en-US" w:eastAsia="zh-CN" w:bidi="ar"/>
        </w:rPr>
        <w:t>付款方式：银行转账或银行承兑汇票</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w:t>
      </w:r>
      <w:r>
        <w:rPr>
          <w:rFonts w:hint="eastAsia" w:ascii="Times New Roman" w:hAnsi="Times New Roman" w:eastAsia="仿宋" w:cs="Times New Roman"/>
          <w:color w:val="000000"/>
          <w:kern w:val="2"/>
          <w:sz w:val="28"/>
          <w:szCs w:val="28"/>
          <w:lang w:val="en-US" w:eastAsia="zh-CN" w:bidi="ar"/>
        </w:rPr>
        <w:t>4</w:t>
      </w:r>
      <w:r>
        <w:rPr>
          <w:rFonts w:hint="eastAsia" w:ascii="Times New Roman" w:hAnsi="Times New Roman" w:eastAsia="仿宋" w:cs="仿宋"/>
          <w:color w:val="000000"/>
          <w:kern w:val="2"/>
          <w:sz w:val="28"/>
          <w:szCs w:val="28"/>
          <w:lang w:val="en-US" w:eastAsia="zh-CN" w:bidi="ar"/>
        </w:rPr>
        <w:t>乙方收款账户信息</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开户行：</w:t>
      </w:r>
      <w:r>
        <w:rPr>
          <w:rFonts w:hint="default" w:ascii="Times New Roman" w:hAnsi="Times New Roman" w:eastAsia="仿宋" w:cs="Times New Roman"/>
          <w:color w:val="000000"/>
          <w:kern w:val="2"/>
          <w:sz w:val="28"/>
          <w:szCs w:val="28"/>
          <w:lang w:val="en-US" w:eastAsia="zh-CN" w:bidi="ar"/>
        </w:rPr>
        <w:t>XX</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账号：</w:t>
      </w:r>
      <w:r>
        <w:rPr>
          <w:rFonts w:hint="default" w:ascii="Times New Roman" w:hAnsi="Times New Roman" w:eastAsia="仿宋" w:cs="Times New Roman"/>
          <w:color w:val="000000"/>
          <w:kern w:val="2"/>
          <w:sz w:val="28"/>
          <w:szCs w:val="28"/>
          <w:lang w:val="en-US" w:eastAsia="zh-CN" w:bidi="ar"/>
        </w:rPr>
        <w:t>XX</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户名：</w:t>
      </w:r>
      <w:r>
        <w:rPr>
          <w:rFonts w:hint="default" w:ascii="Times New Roman" w:hAnsi="Times New Roman" w:eastAsia="仿宋" w:cs="Times New Roman"/>
          <w:color w:val="000000"/>
          <w:kern w:val="2"/>
          <w:sz w:val="28"/>
          <w:szCs w:val="28"/>
          <w:lang w:val="en-US" w:eastAsia="zh-CN" w:bidi="ar"/>
        </w:rPr>
        <w:t>XX</w:t>
      </w:r>
    </w:p>
    <w:bookmarkEnd w:id="3"/>
    <w:p>
      <w:pPr>
        <w:pStyle w:val="3"/>
        <w:widowControl/>
        <w:ind w:left="0" w:firstLine="640"/>
        <w:rPr>
          <w:rFonts w:eastAsia="仿宋"/>
          <w:b/>
          <w:sz w:val="28"/>
          <w:szCs w:val="28"/>
          <w:lang w:val="en-US"/>
        </w:rPr>
      </w:pPr>
      <w:bookmarkStart w:id="5" w:name="_Toc25588102"/>
      <w:r>
        <w:rPr>
          <w:rFonts w:hint="eastAsia" w:ascii="Times New Roman" w:hAnsi="Times New Roman" w:eastAsia="仿宋" w:cs="仿宋"/>
          <w:b/>
          <w:sz w:val="28"/>
          <w:szCs w:val="28"/>
          <w:lang w:eastAsia="zh-CN"/>
        </w:rPr>
        <w:t>第三条</w:t>
      </w:r>
      <w:r>
        <w:rPr>
          <w:rFonts w:eastAsia="仿宋"/>
          <w:b/>
          <w:sz w:val="28"/>
          <w:szCs w:val="28"/>
          <w:lang w:eastAsia="zh-CN"/>
        </w:rPr>
        <w:t xml:space="preserve"> </w:t>
      </w:r>
      <w:r>
        <w:rPr>
          <w:rFonts w:hint="eastAsia" w:ascii="Times New Roman" w:hAnsi="Times New Roman" w:eastAsia="仿宋" w:cs="仿宋"/>
          <w:b/>
          <w:sz w:val="28"/>
          <w:szCs w:val="28"/>
          <w:lang w:eastAsia="zh-CN"/>
        </w:rPr>
        <w:t>技术标准及要求</w:t>
      </w:r>
      <w:bookmarkEnd w:id="5"/>
    </w:p>
    <w:p>
      <w:pPr>
        <w:keepNext w:val="0"/>
        <w:keepLines w:val="0"/>
        <w:widowControl w:val="0"/>
        <w:suppressLineNumbers w:val="0"/>
        <w:spacing w:before="0" w:beforeAutospacing="0" w:after="0" w:afterAutospacing="0"/>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3.1 </w:t>
      </w:r>
      <w:r>
        <w:rPr>
          <w:rFonts w:hint="eastAsia" w:ascii="Times New Roman" w:hAnsi="Times New Roman" w:eastAsia="仿宋" w:cs="仿宋"/>
          <w:kern w:val="2"/>
          <w:sz w:val="28"/>
          <w:szCs w:val="28"/>
          <w:lang w:val="en-US" w:eastAsia="zh-CN" w:bidi="ar"/>
        </w:rPr>
        <w:t>乙方应严格按甲方要求进行供货，并完成</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号灯光站柴油发电机，发电机型号：</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号灯光站（</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台）</w:t>
      </w:r>
      <w:r>
        <w:rPr>
          <w:rFonts w:hint="default" w:ascii="Times New Roman" w:hAnsi="Times New Roman" w:eastAsia="仿宋" w:cs="Times New Roman"/>
          <w:kern w:val="2"/>
          <w:sz w:val="28"/>
          <w:szCs w:val="28"/>
          <w:lang w:val="en-US" w:eastAsia="zh-CN" w:bidi="ar"/>
        </w:rPr>
        <w:t xml:space="preserve">1250 RE02M </w:t>
      </w:r>
      <w:r>
        <w:rPr>
          <w:rFonts w:hint="eastAsia" w:ascii="Times New Roman" w:hAnsi="Times New Roman" w:eastAsia="仿宋" w:cs="仿宋"/>
          <w:kern w:val="2"/>
          <w:sz w:val="28"/>
          <w:szCs w:val="28"/>
          <w:lang w:val="en-US" w:eastAsia="zh-CN" w:bidi="ar"/>
        </w:rPr>
        <w:t>四冲程</w:t>
      </w:r>
      <w:r>
        <w:rPr>
          <w:rFonts w:hint="default" w:ascii="Times New Roman" w:hAnsi="Times New Roman" w:eastAsia="仿宋" w:cs="Times New Roman"/>
          <w:kern w:val="2"/>
          <w:sz w:val="28"/>
          <w:szCs w:val="28"/>
          <w:lang w:val="en-US" w:eastAsia="zh-CN" w:bidi="ar"/>
        </w:rPr>
        <w:t>1250KVA</w:t>
      </w: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号灯光站（</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台）</w:t>
      </w:r>
      <w:r>
        <w:rPr>
          <w:rFonts w:hint="default" w:ascii="Times New Roman" w:hAnsi="Times New Roman" w:eastAsia="仿宋" w:cs="Times New Roman"/>
          <w:kern w:val="2"/>
          <w:sz w:val="28"/>
          <w:szCs w:val="28"/>
          <w:lang w:val="en-US" w:eastAsia="zh-CN" w:bidi="ar"/>
        </w:rPr>
        <w:t xml:space="preserve">1000 RE02M </w:t>
      </w:r>
      <w:r>
        <w:rPr>
          <w:rFonts w:hint="eastAsia" w:ascii="Times New Roman" w:hAnsi="Times New Roman" w:eastAsia="仿宋" w:cs="仿宋"/>
          <w:kern w:val="2"/>
          <w:sz w:val="28"/>
          <w:szCs w:val="28"/>
          <w:lang w:val="en-US" w:eastAsia="zh-CN" w:bidi="ar"/>
        </w:rPr>
        <w:t>四冲程</w:t>
      </w:r>
      <w:r>
        <w:rPr>
          <w:rFonts w:hint="default" w:ascii="Times New Roman" w:hAnsi="Times New Roman" w:eastAsia="仿宋" w:cs="Times New Roman"/>
          <w:kern w:val="2"/>
          <w:sz w:val="28"/>
          <w:szCs w:val="28"/>
          <w:lang w:val="en-US" w:eastAsia="zh-CN" w:bidi="ar"/>
        </w:rPr>
        <w:t xml:space="preserve"> 1000KVA</w:t>
      </w:r>
      <w:r>
        <w:rPr>
          <w:rFonts w:hint="eastAsia" w:ascii="Times New Roman" w:hAnsi="Times New Roman" w:eastAsia="仿宋" w:cs="仿宋"/>
          <w:kern w:val="2"/>
          <w:sz w:val="28"/>
          <w:szCs w:val="28"/>
          <w:lang w:val="en-US" w:eastAsia="zh-CN" w:bidi="ar"/>
        </w:rPr>
        <w:t>的耗材更换工作：</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3.1.1更换机油滤清器、柴油滤清器、空气滤清器、机油。</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3.1.2对柴油发电机进行试验，检查油机在耗材更换完成后是否运行正常。</w:t>
      </w:r>
    </w:p>
    <w:p>
      <w:pPr>
        <w:pStyle w:val="18"/>
        <w:ind w:firstLine="560"/>
        <w:rPr>
          <w:rFonts w:hint="default" w:eastAsia="仿宋"/>
          <w:sz w:val="28"/>
          <w:szCs w:val="28"/>
          <w:lang w:val="en-US" w:eastAsia="zh-CN"/>
        </w:rPr>
      </w:pPr>
      <w:r>
        <w:rPr>
          <w:rFonts w:hint="eastAsia" w:ascii="Times New Roman" w:hAnsi="方正仿宋_GBK" w:eastAsia="方正仿宋_GBK" w:cs="方正仿宋_GBK"/>
          <w:kern w:val="2"/>
          <w:sz w:val="28"/>
          <w:szCs w:val="28"/>
          <w:lang w:val="en-US" w:eastAsia="zh-CN" w:bidi="ar"/>
        </w:rPr>
        <w:t>3.1.3乙方需自行准备耗材更换过程所用到的工具、器材、盛装废弃机油的容器，负责废弃耗材的回收、处理。</w:t>
      </w:r>
      <w:r>
        <w:rPr>
          <w:rFonts w:hint="eastAsia" w:eastAsia="仿宋"/>
          <w:sz w:val="28"/>
          <w:szCs w:val="28"/>
          <w:lang w:val="en-US" w:eastAsia="zh-CN"/>
        </w:rPr>
        <w:t>3.2</w:t>
      </w:r>
      <w:r>
        <w:rPr>
          <w:rFonts w:hint="default" w:eastAsia="仿宋"/>
          <w:sz w:val="28"/>
          <w:szCs w:val="28"/>
          <w:lang w:val="en-US" w:eastAsia="zh-CN"/>
        </w:rPr>
        <w:t>其他要求：</w:t>
      </w:r>
    </w:p>
    <w:p>
      <w:pPr>
        <w:pStyle w:val="18"/>
        <w:ind w:firstLine="560"/>
        <w:rPr>
          <w:rFonts w:hint="default" w:eastAsia="仿宋"/>
          <w:sz w:val="28"/>
          <w:szCs w:val="28"/>
          <w:lang w:val="en-US" w:eastAsia="zh-CN"/>
        </w:rPr>
      </w:pPr>
      <w:r>
        <w:rPr>
          <w:rFonts w:hint="eastAsia" w:eastAsia="仿宋"/>
          <w:sz w:val="28"/>
          <w:szCs w:val="28"/>
          <w:lang w:val="en-US" w:eastAsia="zh-CN"/>
        </w:rPr>
        <w:t>3.2.1</w:t>
      </w:r>
      <w:r>
        <w:rPr>
          <w:rFonts w:hint="default" w:eastAsia="仿宋"/>
          <w:sz w:val="28"/>
          <w:szCs w:val="28"/>
          <w:lang w:val="en-US" w:eastAsia="zh-CN"/>
        </w:rPr>
        <w:t>耗材更换地点在飞行区内，在此期间必须确保飞行安全、空防安全、消防安全、施工安全、交通安全，遵守疫情防控要求，杜绝一切因管理不善而发生的各种不安全事件和染疫事件。</w:t>
      </w:r>
    </w:p>
    <w:p>
      <w:pPr>
        <w:pStyle w:val="18"/>
        <w:ind w:firstLine="560"/>
        <w:rPr>
          <w:rFonts w:eastAsia="仿宋" w:cs="宋体"/>
          <w:sz w:val="28"/>
          <w:szCs w:val="28"/>
        </w:rPr>
      </w:pPr>
      <w:r>
        <w:rPr>
          <w:rFonts w:hint="eastAsia" w:eastAsia="仿宋" w:cs="宋体"/>
          <w:sz w:val="28"/>
          <w:szCs w:val="28"/>
          <w:lang w:val="en-US" w:eastAsia="zh-CN"/>
        </w:rPr>
        <w:t>3.2.2乙方所供货物的质量保证期为1年，自货到验收合格之日起算。</w:t>
      </w:r>
    </w:p>
    <w:p>
      <w:pPr>
        <w:pStyle w:val="3"/>
        <w:widowControl/>
        <w:ind w:left="0" w:firstLine="640"/>
        <w:rPr>
          <w:rFonts w:eastAsia="仿宋"/>
          <w:b/>
          <w:sz w:val="28"/>
          <w:szCs w:val="28"/>
          <w:lang w:val="en-US"/>
        </w:rPr>
      </w:pPr>
      <w:bookmarkStart w:id="6" w:name="_Toc25588103"/>
      <w:r>
        <w:rPr>
          <w:rFonts w:hint="eastAsia" w:ascii="Times New Roman" w:hAnsi="Times New Roman" w:eastAsia="仿宋" w:cs="仿宋"/>
          <w:b/>
          <w:sz w:val="28"/>
          <w:szCs w:val="28"/>
          <w:lang w:eastAsia="zh-CN"/>
        </w:rPr>
        <w:t>第四条</w:t>
      </w:r>
      <w:r>
        <w:rPr>
          <w:rFonts w:eastAsia="仿宋"/>
          <w:b/>
          <w:sz w:val="28"/>
          <w:szCs w:val="28"/>
          <w:lang w:eastAsia="zh-CN"/>
        </w:rPr>
        <w:t xml:space="preserve"> </w:t>
      </w:r>
      <w:r>
        <w:rPr>
          <w:rFonts w:hint="eastAsia" w:ascii="Times New Roman" w:hAnsi="Times New Roman" w:eastAsia="仿宋" w:cs="仿宋"/>
          <w:b/>
          <w:sz w:val="28"/>
          <w:szCs w:val="28"/>
          <w:lang w:eastAsia="zh-CN"/>
        </w:rPr>
        <w:t>交货日期、方式和地点</w:t>
      </w:r>
      <w:bookmarkEnd w:id="6"/>
    </w:p>
    <w:p>
      <w:pPr>
        <w:pStyle w:val="18"/>
        <w:widowControl/>
        <w:ind w:left="0" w:firstLine="560"/>
        <w:rPr>
          <w:rFonts w:hint="default" w:ascii="Times New Roman" w:hAnsi="Times New Roman" w:eastAsia="仿宋" w:cs="Times New Roman"/>
          <w:color w:val="auto"/>
          <w:sz w:val="28"/>
          <w:szCs w:val="28"/>
          <w:u w:val="single"/>
          <w:lang w:val="en-US"/>
        </w:rPr>
      </w:pPr>
      <w:r>
        <w:rPr>
          <w:rFonts w:hint="eastAsia" w:ascii="Times New Roman" w:hAnsi="Times New Roman" w:eastAsia="仿宋" w:cs="Times New Roman"/>
          <w:color w:val="auto"/>
          <w:sz w:val="28"/>
          <w:szCs w:val="28"/>
          <w:lang w:eastAsia="zh-CN"/>
        </w:rPr>
        <w:t>自合同签订</w:t>
      </w:r>
      <w:r>
        <w:rPr>
          <w:rFonts w:hint="eastAsia" w:ascii="Times New Roman" w:hAnsi="Times New Roman" w:eastAsia="方正仿宋_GBK" w:cs="Times New Roman"/>
          <w:color w:val="auto"/>
          <w:sz w:val="28"/>
          <w:szCs w:val="28"/>
          <w:lang w:eastAsia="zh-CN"/>
        </w:rPr>
        <w:t>之日起交货期</w:t>
      </w:r>
      <w:r>
        <w:rPr>
          <w:rFonts w:hint="default" w:ascii="Times New Roman" w:hAnsi="Times New Roman" w:eastAsia="方正仿宋_GBK" w:cs="Times New Roman"/>
          <w:color w:val="auto"/>
          <w:sz w:val="28"/>
          <w:szCs w:val="28"/>
          <w:lang w:val="en-US"/>
        </w:rPr>
        <w:t>90</w:t>
      </w:r>
      <w:r>
        <w:rPr>
          <w:rFonts w:hint="eastAsia" w:ascii="Times New Roman" w:hAnsi="Times New Roman" w:eastAsia="方正仿宋_GBK" w:cs="Times New Roman"/>
          <w:color w:val="auto"/>
          <w:sz w:val="28"/>
          <w:szCs w:val="28"/>
          <w:lang w:eastAsia="zh-CN"/>
        </w:rPr>
        <w:t>日历天</w:t>
      </w:r>
      <w:r>
        <w:rPr>
          <w:rFonts w:hint="eastAsia" w:ascii="Times New Roman" w:hAnsi="Times New Roman" w:eastAsia="仿宋" w:cs="Times New Roman"/>
          <w:color w:val="auto"/>
          <w:sz w:val="28"/>
          <w:szCs w:val="28"/>
          <w:lang w:eastAsia="zh-CN"/>
        </w:rPr>
        <w:t>，乙方应及时供货，交货地点：重庆江北国际机场飞行区</w:t>
      </w:r>
      <w:r>
        <w:rPr>
          <w:rFonts w:hint="eastAsia" w:ascii="Times New Roman" w:hAnsi="Times New Roman" w:eastAsia="仿宋" w:cs="Times New Roman"/>
          <w:color w:val="auto"/>
          <w:sz w:val="28"/>
          <w:szCs w:val="28"/>
          <w:lang w:val="en-US" w:eastAsia="zh-CN"/>
        </w:rPr>
        <w:t>航务</w:t>
      </w:r>
      <w:r>
        <w:rPr>
          <w:rFonts w:hint="eastAsia" w:ascii="Times New Roman" w:hAnsi="Times New Roman" w:eastAsia="仿宋" w:cs="Times New Roman"/>
          <w:color w:val="auto"/>
          <w:sz w:val="28"/>
          <w:szCs w:val="28"/>
          <w:lang w:eastAsia="zh-CN"/>
        </w:rPr>
        <w:t>管理部助航灯光部。</w:t>
      </w:r>
    </w:p>
    <w:p>
      <w:pPr>
        <w:pStyle w:val="3"/>
        <w:widowControl/>
        <w:ind w:left="0" w:firstLine="640"/>
        <w:rPr>
          <w:rFonts w:eastAsia="仿宋"/>
          <w:b/>
          <w:sz w:val="28"/>
          <w:szCs w:val="28"/>
          <w:lang w:val="en-US"/>
        </w:rPr>
      </w:pPr>
      <w:bookmarkStart w:id="7" w:name="_Toc25588104"/>
      <w:r>
        <w:rPr>
          <w:rFonts w:hint="eastAsia" w:ascii="Times New Roman" w:hAnsi="Times New Roman" w:eastAsia="仿宋" w:cs="仿宋"/>
          <w:b/>
          <w:sz w:val="28"/>
          <w:szCs w:val="28"/>
          <w:lang w:eastAsia="zh-CN"/>
        </w:rPr>
        <w:t>第五条</w:t>
      </w:r>
      <w:r>
        <w:rPr>
          <w:rFonts w:eastAsia="仿宋"/>
          <w:b/>
          <w:sz w:val="28"/>
          <w:szCs w:val="28"/>
          <w:lang w:eastAsia="zh-CN"/>
        </w:rPr>
        <w:t xml:space="preserve"> </w:t>
      </w:r>
      <w:r>
        <w:rPr>
          <w:rFonts w:hint="eastAsia" w:ascii="Times New Roman" w:hAnsi="Times New Roman" w:eastAsia="仿宋" w:cs="仿宋"/>
          <w:b/>
          <w:sz w:val="28"/>
          <w:szCs w:val="28"/>
          <w:lang w:eastAsia="zh-CN"/>
        </w:rPr>
        <w:t>验收办法</w:t>
      </w:r>
      <w:bookmarkEnd w:id="7"/>
    </w:p>
    <w:p>
      <w:pPr>
        <w:pStyle w:val="3"/>
        <w:widowControl/>
        <w:ind w:left="0" w:firstLine="640"/>
        <w:rPr>
          <w:rFonts w:eastAsia="方正仿宋_GBK"/>
          <w:sz w:val="28"/>
          <w:szCs w:val="28"/>
          <w:lang w:val="en-US"/>
        </w:rPr>
      </w:pPr>
      <w:r>
        <w:rPr>
          <w:rFonts w:hint="eastAsia" w:ascii="Times New Roman" w:hAnsi="方正仿宋_GBK" w:eastAsia="方正仿宋_GBK" w:cs="方正仿宋_GBK"/>
          <w:sz w:val="28"/>
          <w:szCs w:val="28"/>
          <w:lang w:eastAsia="zh-CN"/>
        </w:rPr>
        <w:t>乙方按要求提供甲方所需耗材，</w:t>
      </w:r>
      <w:r>
        <w:rPr>
          <w:rFonts w:hint="eastAsia" w:ascii="仿宋" w:hAnsi="Times New Roman" w:eastAsia="仿宋" w:cs="仿宋"/>
          <w:sz w:val="28"/>
          <w:szCs w:val="28"/>
          <w:lang w:eastAsia="zh-CN"/>
        </w:rPr>
        <w:t>甲</w:t>
      </w:r>
      <w:r>
        <w:rPr>
          <w:rFonts w:hint="eastAsia" w:ascii="仿宋" w:hAnsi="仿宋" w:eastAsia="仿宋" w:cs="仿宋"/>
          <w:sz w:val="28"/>
          <w:szCs w:val="28"/>
          <w:lang w:eastAsia="zh-CN"/>
        </w:rPr>
        <w:t>方对货物的数量和质量进行初步验收，待</w:t>
      </w:r>
      <w:r>
        <w:rPr>
          <w:rFonts w:hint="eastAsia" w:ascii="Times New Roman" w:hAnsi="方正仿宋_GBK" w:eastAsia="方正仿宋_GBK" w:cs="方正仿宋_GBK"/>
          <w:sz w:val="28"/>
          <w:szCs w:val="28"/>
          <w:lang w:eastAsia="zh-CN"/>
        </w:rPr>
        <w:t>完成柴油发电机的维护保养及耗材更换，柴油发电机试机正常后，甲方组织相关人员对项目再次验收，经双方确认后，即验收合格。</w:t>
      </w:r>
    </w:p>
    <w:p>
      <w:pPr>
        <w:pStyle w:val="3"/>
        <w:widowControl/>
        <w:ind w:left="0" w:firstLine="640"/>
        <w:rPr>
          <w:rFonts w:eastAsia="仿宋"/>
          <w:b/>
          <w:sz w:val="28"/>
          <w:szCs w:val="28"/>
          <w:lang w:val="en-US"/>
        </w:rPr>
      </w:pPr>
      <w:bookmarkStart w:id="8" w:name="_Toc25588105"/>
      <w:r>
        <w:rPr>
          <w:rFonts w:hint="eastAsia" w:ascii="Times New Roman" w:hAnsi="Times New Roman" w:eastAsia="仿宋" w:cs="仿宋"/>
          <w:b/>
          <w:sz w:val="28"/>
          <w:szCs w:val="28"/>
          <w:lang w:eastAsia="zh-CN"/>
        </w:rPr>
        <w:t>第六条</w:t>
      </w:r>
      <w:r>
        <w:rPr>
          <w:rFonts w:eastAsia="仿宋"/>
          <w:b/>
          <w:sz w:val="28"/>
          <w:szCs w:val="28"/>
          <w:lang w:eastAsia="zh-CN"/>
        </w:rPr>
        <w:t xml:space="preserve"> </w:t>
      </w:r>
      <w:r>
        <w:rPr>
          <w:rFonts w:hint="eastAsia" w:ascii="Times New Roman" w:hAnsi="Times New Roman" w:eastAsia="仿宋" w:cs="仿宋"/>
          <w:b/>
          <w:sz w:val="28"/>
          <w:szCs w:val="28"/>
          <w:lang w:eastAsia="zh-CN"/>
        </w:rPr>
        <w:t>违约和索赔</w:t>
      </w:r>
    </w:p>
    <w:p>
      <w:pPr>
        <w:pStyle w:val="3"/>
        <w:widowControl/>
        <w:ind w:left="0" w:firstLine="640"/>
        <w:rPr>
          <w:rFonts w:eastAsia="仿宋"/>
          <w:sz w:val="28"/>
          <w:szCs w:val="28"/>
          <w:lang w:val="en-US"/>
        </w:rPr>
      </w:pPr>
      <w:r>
        <w:rPr>
          <w:rFonts w:eastAsia="仿宋"/>
          <w:sz w:val="28"/>
          <w:szCs w:val="28"/>
          <w:lang w:val="en-US"/>
        </w:rPr>
        <w:t>6.1</w:t>
      </w:r>
      <w:r>
        <w:rPr>
          <w:rFonts w:hint="eastAsia" w:ascii="Times New Roman" w:hAnsi="Times New Roman" w:eastAsia="仿宋" w:cs="仿宋"/>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3"/>
        <w:widowControl/>
        <w:ind w:left="0" w:firstLine="640"/>
        <w:rPr>
          <w:rFonts w:eastAsia="仿宋"/>
          <w:sz w:val="28"/>
          <w:szCs w:val="28"/>
          <w:lang w:val="en-US"/>
        </w:rPr>
      </w:pPr>
      <w:r>
        <w:rPr>
          <w:rFonts w:eastAsia="仿宋"/>
          <w:sz w:val="28"/>
          <w:szCs w:val="28"/>
          <w:lang w:val="en-US"/>
        </w:rPr>
        <w:t xml:space="preserve">6.2 </w:t>
      </w:r>
      <w:r>
        <w:rPr>
          <w:rFonts w:hint="eastAsia" w:ascii="Times New Roman" w:hAnsi="Times New Roman" w:eastAsia="仿宋" w:cs="仿宋"/>
          <w:sz w:val="28"/>
          <w:szCs w:val="28"/>
          <w:lang w:eastAsia="zh-CN"/>
        </w:rPr>
        <w:t>乙方逾期交货，或不履行售后服务，经甲方催告后仍不能履行的，甲方有权解除合同，保证金作为违约金不予退还。保证金不足以弥补甲方损失的，甲方有权追偿。</w:t>
      </w:r>
    </w:p>
    <w:p>
      <w:pPr>
        <w:pStyle w:val="3"/>
        <w:widowControl/>
        <w:ind w:left="0" w:firstLine="640"/>
        <w:rPr>
          <w:rFonts w:eastAsia="仿宋"/>
          <w:sz w:val="28"/>
          <w:szCs w:val="28"/>
          <w:lang w:val="en-US"/>
        </w:rPr>
      </w:pPr>
      <w:r>
        <w:rPr>
          <w:rFonts w:eastAsia="仿宋"/>
          <w:sz w:val="28"/>
          <w:szCs w:val="28"/>
          <w:lang w:val="en-US"/>
        </w:rPr>
        <w:t xml:space="preserve">6.3 </w:t>
      </w:r>
      <w:r>
        <w:rPr>
          <w:rFonts w:hint="eastAsia" w:ascii="Times New Roman" w:hAnsi="Times New Roman" w:eastAsia="仿宋" w:cs="仿宋"/>
          <w:sz w:val="28"/>
          <w:szCs w:val="28"/>
          <w:lang w:eastAsia="zh-CN"/>
        </w:rPr>
        <w:t>乙方保证所供产品或服务的质量符合本合同约定之标准，并承诺产品或服务来源合法，不侵犯他人权益。所供产品应附有相关产品合格证，对于进口产品，甲方有权要求乙方提供报关单及海关检验证明等资料。否则，甲方有权采取拒收、退货、更换等措施。</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6.4</w:t>
      </w:r>
      <w:r>
        <w:rPr>
          <w:rFonts w:hint="eastAsia" w:ascii="Times New Roman" w:hAnsi="Times New Roman" w:eastAsia="仿宋" w:cs="仿宋"/>
          <w:kern w:val="2"/>
          <w:sz w:val="28"/>
          <w:szCs w:val="28"/>
          <w:lang w:val="en-US" w:eastAsia="zh-CN" w:bidi="ar"/>
        </w:rPr>
        <w:t>因产品质量瑕疵或缺陷导致甲方或第三人损害的，甲方有权向乙方索赔。</w:t>
      </w:r>
      <w:bookmarkEnd w:id="8"/>
      <w:bookmarkStart w:id="9" w:name="_Toc25588106"/>
    </w:p>
    <w:p>
      <w:pPr>
        <w:keepNext w:val="0"/>
        <w:keepLines w:val="0"/>
        <w:widowControl w:val="0"/>
        <w:suppressLineNumbers w:val="0"/>
        <w:spacing w:before="0" w:beforeAutospacing="0" w:after="0" w:afterAutospacing="0" w:line="360" w:lineRule="auto"/>
        <w:ind w:left="0" w:right="0" w:firstLine="560" w:firstLineChars="200"/>
        <w:jc w:val="both"/>
        <w:rPr>
          <w:rFonts w:hint="eastAsia" w:ascii="Times New Roman" w:hAnsi="Times New Roman" w:eastAsia="仿宋" w:cs="仿宋"/>
          <w:bCs w:val="0"/>
          <w:kern w:val="2"/>
          <w:sz w:val="28"/>
          <w:szCs w:val="28"/>
          <w:lang w:val="en-US" w:bidi="ar"/>
        </w:rPr>
      </w:pPr>
      <w:r>
        <w:rPr>
          <w:rFonts w:hint="eastAsia" w:ascii="Times New Roman" w:hAnsi="Times New Roman" w:eastAsia="仿宋" w:cs="仿宋"/>
          <w:bCs w:val="0"/>
          <w:kern w:val="2"/>
          <w:sz w:val="28"/>
          <w:szCs w:val="28"/>
          <w:lang w:val="en-US" w:eastAsia="zh-CN" w:bidi="ar"/>
        </w:rPr>
        <w:t>6.5若乙方违反重庆江北国际机场疫情防控相关规定的，甲方可以要求乙方承担违约责任，造成甲方损失的，甲方有权要求乙方承担相应的赔偿责任。</w:t>
      </w:r>
    </w:p>
    <w:p>
      <w:pPr>
        <w:pStyle w:val="3"/>
        <w:widowControl/>
        <w:ind w:left="0" w:firstLine="640"/>
        <w:rPr>
          <w:rFonts w:eastAsia="仿宋"/>
          <w:b/>
          <w:sz w:val="28"/>
          <w:szCs w:val="28"/>
          <w:lang w:val="en-US"/>
        </w:rPr>
      </w:pPr>
      <w:r>
        <w:rPr>
          <w:rFonts w:hint="eastAsia" w:ascii="Times New Roman" w:hAnsi="Times New Roman" w:eastAsia="仿宋" w:cs="仿宋"/>
          <w:b/>
          <w:color w:val="000000"/>
          <w:sz w:val="28"/>
          <w:szCs w:val="28"/>
          <w:lang w:eastAsia="zh-CN"/>
        </w:rPr>
        <w:t>第七条</w:t>
      </w:r>
      <w:r>
        <w:rPr>
          <w:rFonts w:eastAsia="仿宋"/>
          <w:b/>
          <w:sz w:val="28"/>
          <w:szCs w:val="28"/>
          <w:lang w:eastAsia="zh-CN"/>
        </w:rPr>
        <w:t xml:space="preserve"> </w:t>
      </w:r>
      <w:r>
        <w:rPr>
          <w:rFonts w:hint="eastAsia" w:ascii="Times New Roman" w:hAnsi="Times New Roman" w:eastAsia="仿宋" w:cs="仿宋"/>
          <w:b/>
          <w:sz w:val="28"/>
          <w:szCs w:val="28"/>
          <w:lang w:eastAsia="zh-CN"/>
        </w:rPr>
        <w:t>不可抗力</w:t>
      </w:r>
    </w:p>
    <w:p>
      <w:pPr>
        <w:pStyle w:val="3"/>
        <w:widowControl/>
        <w:spacing w:before="0" w:beforeAutospacing="0" w:after="0" w:afterAutospacing="0" w:line="360" w:lineRule="auto"/>
        <w:ind w:left="0" w:right="0" w:firstLine="560" w:firstLineChars="200"/>
        <w:rPr>
          <w:rFonts w:eastAsia="仿宋"/>
          <w:color w:val="000000"/>
          <w:sz w:val="28"/>
          <w:szCs w:val="28"/>
          <w:lang w:val="en-US"/>
        </w:rPr>
      </w:pPr>
      <w:r>
        <w:rPr>
          <w:rFonts w:eastAsia="仿宋"/>
          <w:color w:val="000000"/>
          <w:sz w:val="28"/>
          <w:szCs w:val="28"/>
          <w:lang w:val="en-US"/>
        </w:rPr>
        <w:t xml:space="preserve">7.1 </w:t>
      </w:r>
      <w:r>
        <w:rPr>
          <w:rFonts w:hint="eastAsia" w:ascii="Times New Roman" w:hAnsi="Times New Roman" w:eastAsia="仿宋" w:cs="仿宋"/>
          <w:color w:val="000000"/>
          <w:sz w:val="28"/>
          <w:szCs w:val="28"/>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3"/>
        <w:widowControl/>
        <w:spacing w:before="0" w:beforeAutospacing="0" w:after="0" w:afterAutospacing="0" w:line="360" w:lineRule="auto"/>
        <w:ind w:left="0" w:right="0" w:firstLine="560" w:firstLineChars="200"/>
        <w:rPr>
          <w:rFonts w:eastAsia="仿宋"/>
          <w:color w:val="000000"/>
          <w:sz w:val="28"/>
          <w:szCs w:val="28"/>
          <w:lang w:val="en-US"/>
        </w:rPr>
      </w:pPr>
      <w:r>
        <w:rPr>
          <w:rFonts w:eastAsia="仿宋"/>
          <w:color w:val="000000"/>
          <w:sz w:val="28"/>
          <w:szCs w:val="28"/>
          <w:lang w:val="en-US"/>
        </w:rPr>
        <w:t xml:space="preserve">7.2 </w:t>
      </w:r>
      <w:r>
        <w:rPr>
          <w:rFonts w:hint="eastAsia" w:ascii="Times New Roman" w:hAnsi="Times New Roman" w:eastAsia="仿宋" w:cs="仿宋"/>
          <w:color w:val="000000"/>
          <w:sz w:val="28"/>
          <w:szCs w:val="28"/>
          <w:lang w:eastAsia="zh-CN"/>
        </w:rPr>
        <w:t>因不可抗力的影响，使甲方或乙方无法正常履行本合同，经双方协商可终止本合同或修改本合同的执行，双方已履行部分应在履行方案确定后</w:t>
      </w:r>
      <w:r>
        <w:rPr>
          <w:rFonts w:eastAsia="仿宋"/>
          <w:color w:val="000000"/>
          <w:sz w:val="28"/>
          <w:szCs w:val="28"/>
          <w:lang w:val="en-US"/>
        </w:rPr>
        <w:t>30</w:t>
      </w:r>
      <w:r>
        <w:rPr>
          <w:rFonts w:hint="eastAsia" w:ascii="Times New Roman" w:hAnsi="Times New Roman" w:eastAsia="仿宋" w:cs="仿宋"/>
          <w:color w:val="000000"/>
          <w:sz w:val="28"/>
          <w:szCs w:val="28"/>
          <w:lang w:eastAsia="zh-CN"/>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bookmarkEnd w:id="9"/>
    <w:p>
      <w:pPr>
        <w:pStyle w:val="3"/>
        <w:widowControl/>
        <w:ind w:left="0" w:firstLine="640"/>
        <w:rPr>
          <w:rFonts w:eastAsia="仿宋"/>
          <w:b/>
          <w:sz w:val="28"/>
          <w:szCs w:val="28"/>
          <w:lang w:val="en-US"/>
        </w:rPr>
      </w:pPr>
      <w:bookmarkStart w:id="10" w:name="_Toc25588108"/>
      <w:r>
        <w:rPr>
          <w:rFonts w:hint="eastAsia" w:ascii="Times New Roman" w:hAnsi="Times New Roman" w:eastAsia="仿宋" w:cs="仿宋"/>
          <w:b/>
          <w:sz w:val="28"/>
          <w:szCs w:val="28"/>
          <w:lang w:eastAsia="zh-CN"/>
        </w:rPr>
        <w:t>第八条</w:t>
      </w:r>
      <w:r>
        <w:rPr>
          <w:rFonts w:eastAsia="仿宋"/>
          <w:b/>
          <w:sz w:val="28"/>
          <w:szCs w:val="28"/>
          <w:lang w:eastAsia="zh-CN"/>
        </w:rPr>
        <w:t xml:space="preserve"> </w:t>
      </w:r>
      <w:r>
        <w:rPr>
          <w:rFonts w:hint="eastAsia" w:ascii="Times New Roman" w:hAnsi="Times New Roman" w:eastAsia="仿宋" w:cs="仿宋"/>
          <w:b/>
          <w:sz w:val="28"/>
          <w:szCs w:val="28"/>
          <w:lang w:eastAsia="zh-CN"/>
        </w:rPr>
        <w:t>通知条款</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甲方指定的联系方式：</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联系人：</w:t>
      </w:r>
      <w:r>
        <w:rPr>
          <w:rFonts w:eastAsia="仿宋"/>
          <w:sz w:val="28"/>
          <w:szCs w:val="28"/>
          <w:lang w:val="en-US"/>
        </w:rPr>
        <w:t>_____________________________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联系电话：</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通讯地址：</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电子邮件：</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乙方指定的联系方式：</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联系人：</w:t>
      </w:r>
      <w:r>
        <w:rPr>
          <w:rFonts w:eastAsia="仿宋"/>
          <w:sz w:val="28"/>
          <w:szCs w:val="28"/>
          <w:lang w:val="en-US"/>
        </w:rPr>
        <w:t>_____________________________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联系电话：</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通讯地址：</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电子邮件：</w:t>
      </w:r>
      <w:r>
        <w:rPr>
          <w:rFonts w:eastAsia="仿宋"/>
          <w:sz w:val="28"/>
          <w:szCs w:val="28"/>
          <w:lang w:val="en-US"/>
        </w:rPr>
        <w:t>___________________________</w:t>
      </w:r>
    </w:p>
    <w:p>
      <w:pPr>
        <w:pStyle w:val="3"/>
        <w:widowControl/>
        <w:ind w:left="0" w:firstLine="640"/>
        <w:rPr>
          <w:rFonts w:eastAsia="仿宋"/>
          <w:sz w:val="28"/>
          <w:szCs w:val="28"/>
          <w:lang w:val="en-US"/>
        </w:rPr>
      </w:pPr>
      <w:r>
        <w:rPr>
          <w:rFonts w:eastAsia="仿宋"/>
          <w:sz w:val="28"/>
          <w:szCs w:val="28"/>
          <w:lang w:val="en-US"/>
        </w:rPr>
        <w:t>8.1</w:t>
      </w:r>
      <w:r>
        <w:rPr>
          <w:rFonts w:hint="eastAsia" w:ascii="Times New Roman" w:hAnsi="Times New Roman" w:eastAsia="仿宋" w:cs="仿宋"/>
          <w:sz w:val="28"/>
          <w:szCs w:val="28"/>
          <w:lang w:eastAsia="zh-CN"/>
        </w:rPr>
        <w:t>采用当面签收的，应由合同中指定的联系人或双方授权的代表签收，签收日期即为送达时间。</w:t>
      </w:r>
    </w:p>
    <w:p>
      <w:pPr>
        <w:pStyle w:val="3"/>
        <w:widowControl/>
        <w:ind w:left="0" w:firstLine="640"/>
        <w:rPr>
          <w:rFonts w:eastAsia="仿宋"/>
          <w:sz w:val="28"/>
          <w:szCs w:val="28"/>
          <w:lang w:val="en-US"/>
        </w:rPr>
      </w:pPr>
      <w:r>
        <w:rPr>
          <w:rFonts w:eastAsia="仿宋"/>
          <w:sz w:val="28"/>
          <w:szCs w:val="28"/>
          <w:lang w:val="en-US"/>
        </w:rPr>
        <w:t>8.2</w:t>
      </w:r>
      <w:r>
        <w:rPr>
          <w:rFonts w:hint="eastAsia" w:ascii="Times New Roman" w:hAnsi="Times New Roman" w:eastAsia="仿宋" w:cs="仿宋"/>
          <w:sz w:val="28"/>
          <w:szCs w:val="28"/>
          <w:lang w:eastAsia="zh-CN"/>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3"/>
        <w:widowControl/>
        <w:ind w:left="0" w:firstLine="640"/>
        <w:rPr>
          <w:rFonts w:eastAsia="仿宋"/>
          <w:sz w:val="28"/>
          <w:szCs w:val="28"/>
          <w:lang w:val="en-US"/>
        </w:rPr>
      </w:pPr>
      <w:r>
        <w:rPr>
          <w:rFonts w:eastAsia="仿宋"/>
          <w:sz w:val="28"/>
          <w:szCs w:val="28"/>
          <w:lang w:val="en-US"/>
        </w:rPr>
        <w:t xml:space="preserve">8.3 </w:t>
      </w:r>
      <w:r>
        <w:rPr>
          <w:rFonts w:hint="eastAsia" w:ascii="Times New Roman" w:hAnsi="Times New Roman" w:eastAsia="仿宋" w:cs="仿宋"/>
          <w:sz w:val="28"/>
          <w:szCs w:val="28"/>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
        <w:widowControl/>
        <w:ind w:left="0" w:firstLine="640"/>
        <w:rPr>
          <w:rFonts w:eastAsia="仿宋"/>
          <w:sz w:val="28"/>
          <w:szCs w:val="28"/>
          <w:lang w:val="en-US"/>
        </w:rPr>
      </w:pPr>
      <w:r>
        <w:rPr>
          <w:rFonts w:eastAsia="仿宋"/>
          <w:sz w:val="28"/>
          <w:szCs w:val="28"/>
          <w:lang w:val="en-US"/>
        </w:rPr>
        <w:t>8.4</w:t>
      </w:r>
      <w:r>
        <w:rPr>
          <w:rFonts w:hint="eastAsia" w:ascii="Times New Roman" w:hAnsi="Times New Roman" w:eastAsia="仿宋" w:cs="仿宋"/>
          <w:sz w:val="28"/>
          <w:szCs w:val="28"/>
          <w:lang w:eastAsia="zh-CN"/>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3"/>
        <w:widowControl/>
        <w:ind w:left="0" w:firstLine="640"/>
        <w:rPr>
          <w:rFonts w:eastAsia="仿宋"/>
          <w:sz w:val="28"/>
          <w:szCs w:val="28"/>
          <w:lang w:val="en-US"/>
        </w:rPr>
      </w:pPr>
      <w:r>
        <w:rPr>
          <w:rFonts w:eastAsia="仿宋"/>
          <w:sz w:val="28"/>
          <w:szCs w:val="28"/>
          <w:lang w:val="en-US"/>
        </w:rPr>
        <w:t>8.5</w:t>
      </w:r>
      <w:r>
        <w:rPr>
          <w:rFonts w:hint="eastAsia" w:ascii="Times New Roman" w:hAnsi="Times New Roman" w:eastAsia="仿宋" w:cs="仿宋"/>
          <w:sz w:val="28"/>
          <w:szCs w:val="28"/>
          <w:lang w:eastAsia="zh-CN"/>
        </w:rPr>
        <w:t>收件一方若认为邮件封面标题与邮件中实际文件内容不符的，应在收到邮件后三日内通知相对人，逾期视为邮件封面标题与邮件中实际文件内容一致，并视为有效送达收件人。</w:t>
      </w:r>
    </w:p>
    <w:p>
      <w:pPr>
        <w:pStyle w:val="3"/>
        <w:widowControl/>
        <w:ind w:left="0" w:firstLine="640"/>
        <w:rPr>
          <w:rFonts w:eastAsia="仿宋"/>
          <w:sz w:val="28"/>
          <w:szCs w:val="28"/>
          <w:lang w:val="en-US"/>
        </w:rPr>
      </w:pPr>
      <w:r>
        <w:rPr>
          <w:rFonts w:eastAsia="仿宋"/>
          <w:sz w:val="28"/>
          <w:szCs w:val="28"/>
          <w:lang w:val="en-US"/>
        </w:rPr>
        <w:t xml:space="preserve">8.6 </w:t>
      </w:r>
      <w:r>
        <w:rPr>
          <w:rFonts w:hint="eastAsia" w:ascii="Times New Roman" w:hAnsi="Times New Roman" w:eastAsia="仿宋" w:cs="仿宋"/>
          <w:sz w:val="28"/>
          <w:szCs w:val="28"/>
          <w:lang w:eastAsia="zh-CN"/>
        </w:rPr>
        <w:t>因受送达人在合同中提供或者确认的送达地址不准确、送达地址变更未及时告知、以及受送达人本人或者受送达人指定的代收人拒绝签收、投递人员</w:t>
      </w:r>
      <w:r>
        <w:rPr>
          <w:rFonts w:eastAsia="仿宋"/>
          <w:sz w:val="28"/>
          <w:szCs w:val="28"/>
          <w:lang w:val="en-US"/>
        </w:rPr>
        <w:t>/</w:t>
      </w:r>
      <w:r>
        <w:rPr>
          <w:rFonts w:hint="eastAsia" w:ascii="Times New Roman" w:hAnsi="Times New Roman" w:eastAsia="仿宋" w:cs="仿宋"/>
          <w:sz w:val="28"/>
          <w:szCs w:val="28"/>
          <w:lang w:eastAsia="zh-CN"/>
        </w:rPr>
        <w:t>送达人员上门无人签收（法定节假日除外），导致送达文件中的通知、告知事项未能被受送达人实际接收的，文书退回之日视为送达之日。</w:t>
      </w:r>
    </w:p>
    <w:p>
      <w:pPr>
        <w:pStyle w:val="3"/>
        <w:widowControl/>
        <w:ind w:left="0" w:firstLine="640"/>
        <w:rPr>
          <w:rFonts w:eastAsia="仿宋"/>
          <w:sz w:val="28"/>
          <w:szCs w:val="28"/>
          <w:lang w:val="en-US"/>
        </w:rPr>
      </w:pPr>
      <w:r>
        <w:rPr>
          <w:rFonts w:eastAsia="仿宋"/>
          <w:sz w:val="28"/>
          <w:szCs w:val="28"/>
          <w:lang w:val="en-US"/>
        </w:rPr>
        <w:t>8.7</w:t>
      </w:r>
      <w:r>
        <w:rPr>
          <w:rFonts w:hint="eastAsia" w:ascii="Times New Roman" w:hAnsi="Times New Roman" w:eastAsia="仿宋" w:cs="仿宋"/>
          <w:sz w:val="28"/>
          <w:szCs w:val="28"/>
          <w:lang w:eastAsia="zh-CN"/>
        </w:rPr>
        <w:t>本合同约定的联系方式与送达方式同时可作为法律文书的联系方式与送达方式。</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1" w:name="_Toc13700"/>
      <w:r>
        <w:rPr>
          <w:rFonts w:hint="eastAsia" w:ascii="Times New Roman" w:hAnsi="Times New Roman" w:eastAsia="仿宋" w:cs="仿宋"/>
          <w:b/>
          <w:color w:val="000000"/>
          <w:kern w:val="2"/>
          <w:sz w:val="28"/>
          <w:szCs w:val="28"/>
          <w:lang w:val="en-US" w:eastAsia="zh-CN" w:bidi="ar"/>
        </w:rPr>
        <w:t>第九条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保密条款</w:t>
      </w:r>
      <w:bookmarkEnd w:id="11"/>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2" w:name="_Toc13675"/>
      <w:r>
        <w:rPr>
          <w:rFonts w:hint="eastAsia" w:ascii="Times New Roman" w:hAnsi="Times New Roman" w:eastAsia="仿宋" w:cs="仿宋"/>
          <w:b/>
          <w:color w:val="000000"/>
          <w:kern w:val="2"/>
          <w:sz w:val="28"/>
          <w:szCs w:val="28"/>
          <w:lang w:val="en-US" w:eastAsia="zh-CN" w:bidi="ar"/>
        </w:rPr>
        <w:t>第十条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合同争议的解决方式</w:t>
      </w:r>
      <w:bookmarkEnd w:id="12"/>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10.1 </w:t>
      </w:r>
      <w:r>
        <w:rPr>
          <w:rFonts w:hint="eastAsia" w:ascii="Times New Roman" w:hAnsi="Times New Roman" w:eastAsia="仿宋" w:cs="仿宋"/>
          <w:color w:val="000000"/>
          <w:kern w:val="2"/>
          <w:sz w:val="28"/>
          <w:szCs w:val="28"/>
          <w:lang w:val="en-US" w:eastAsia="zh-CN" w:bidi="ar"/>
        </w:rPr>
        <w:t>若在合同履行过程中发生争议，甲乙双方应当友好协商解决，协商不成，按以下第（</w:t>
      </w:r>
      <w:r>
        <w:rPr>
          <w:rFonts w:hint="default" w:ascii="Times New Roman" w:hAnsi="Times New Roman" w:eastAsia="仿宋" w:cs="Times New Roman"/>
          <w:color w:val="000000"/>
          <w:kern w:val="2"/>
          <w:sz w:val="28"/>
          <w:szCs w:val="28"/>
          <w:lang w:val="en-US" w:eastAsia="zh-CN" w:bidi="ar"/>
        </w:rPr>
        <w:t xml:space="preserve"> </w:t>
      </w:r>
      <w:r>
        <w:rPr>
          <w:rFonts w:hint="eastAsia" w:ascii="Times New Roman" w:hAnsi="Times New Roman" w:eastAsia="仿宋" w:cs="仿宋"/>
          <w:color w:val="000000"/>
          <w:kern w:val="2"/>
          <w:sz w:val="28"/>
          <w:szCs w:val="28"/>
          <w:lang w:val="en-US" w:eastAsia="zh-CN" w:bidi="ar"/>
        </w:rPr>
        <w:t>二</w:t>
      </w:r>
      <w:r>
        <w:rPr>
          <w:rFonts w:hint="default" w:ascii="Times New Roman" w:hAnsi="Times New Roman" w:eastAsia="仿宋" w:cs="Times New Roman"/>
          <w:color w:val="000000"/>
          <w:kern w:val="2"/>
          <w:sz w:val="28"/>
          <w:szCs w:val="28"/>
          <w:lang w:val="en-US" w:eastAsia="zh-CN" w:bidi="ar"/>
        </w:rPr>
        <w:t xml:space="preserve"> </w:t>
      </w:r>
      <w:r>
        <w:rPr>
          <w:rFonts w:hint="eastAsia" w:ascii="Times New Roman" w:hAnsi="Times New Roman" w:eastAsia="仿宋" w:cs="仿宋"/>
          <w:color w:val="000000"/>
          <w:kern w:val="2"/>
          <w:sz w:val="28"/>
          <w:szCs w:val="28"/>
          <w:lang w:val="en-US" w:eastAsia="zh-CN" w:bidi="ar"/>
        </w:rPr>
        <w:t>）</w:t>
      </w:r>
      <w:r>
        <w:rPr>
          <w:rFonts w:hint="default" w:ascii="Times New Roman" w:hAnsi="Times New Roman" w:eastAsia="仿宋" w:cs="Times New Roman"/>
          <w:color w:val="000000"/>
          <w:kern w:val="2"/>
          <w:sz w:val="28"/>
          <w:szCs w:val="28"/>
          <w:lang w:val="en-US" w:eastAsia="zh-CN" w:bidi="ar"/>
        </w:rPr>
        <w:t xml:space="preserve"> </w:t>
      </w:r>
      <w:r>
        <w:rPr>
          <w:rFonts w:hint="eastAsia" w:ascii="Times New Roman" w:hAnsi="Times New Roman" w:eastAsia="仿宋" w:cs="仿宋"/>
          <w:color w:val="000000"/>
          <w:kern w:val="2"/>
          <w:sz w:val="28"/>
          <w:szCs w:val="28"/>
          <w:lang w:val="en-US" w:eastAsia="zh-CN" w:bidi="ar"/>
        </w:rPr>
        <w:t>种方式解决：</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（一）提交重庆仲裁委员会，按照申请仲裁时该会现行有效的仲裁规则进行仲裁。</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（二）向甲方所在地人民法院起诉。</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10.2</w:t>
      </w:r>
      <w:r>
        <w:rPr>
          <w:rFonts w:hint="eastAsia" w:ascii="Times New Roman" w:hAnsi="Times New Roman" w:eastAsia="仿宋" w:cs="仿宋"/>
          <w:color w:val="000000"/>
          <w:kern w:val="2"/>
          <w:sz w:val="28"/>
          <w:szCs w:val="28"/>
          <w:lang w:val="en-US" w:eastAsia="zh-CN" w:bidi="ar"/>
        </w:rPr>
        <w:t>在诉讼期间，除正在进行诉讼的部分外，合同其它部分继续执行。</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3" w:name="_Toc15607"/>
      <w:r>
        <w:rPr>
          <w:rFonts w:hint="eastAsia" w:ascii="Times New Roman" w:hAnsi="Times New Roman" w:eastAsia="仿宋" w:cs="仿宋"/>
          <w:b/>
          <w:color w:val="000000"/>
          <w:kern w:val="2"/>
          <w:sz w:val="28"/>
          <w:szCs w:val="28"/>
          <w:lang w:val="en-US" w:eastAsia="zh-CN" w:bidi="ar"/>
        </w:rPr>
        <w:t>第十一条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合同的变更和解除</w:t>
      </w:r>
      <w:bookmarkEnd w:id="13"/>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11.1 </w:t>
      </w:r>
      <w:r>
        <w:rPr>
          <w:rFonts w:hint="eastAsia" w:ascii="Times New Roman" w:hAnsi="Times New Roman" w:eastAsia="仿宋" w:cs="仿宋"/>
          <w:color w:val="000000"/>
          <w:kern w:val="2"/>
          <w:sz w:val="28"/>
          <w:szCs w:val="28"/>
          <w:lang w:val="en-US" w:eastAsia="zh-CN" w:bidi="ar"/>
        </w:rPr>
        <w:t>本合同履行过程中，如果合同履行条件发生变化，由双方进行协商，并以签订补充合同的方式加以确认，补充合同与本合同具有同等效力。若补充协议内容与本合同内容矛盾的，以时间在后的内容为准。</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11.2 </w:t>
      </w:r>
      <w:r>
        <w:rPr>
          <w:rFonts w:hint="eastAsia" w:ascii="Times New Roman" w:hAnsi="Times New Roman" w:eastAsia="仿宋" w:cs="仿宋"/>
          <w:color w:val="000000"/>
          <w:kern w:val="2"/>
          <w:sz w:val="28"/>
          <w:szCs w:val="28"/>
          <w:lang w:val="en-US" w:eastAsia="zh-CN" w:bidi="ar"/>
        </w:rPr>
        <w:t>经双方协商一致，并达成书面合同后，本合同可以解除，双方应就合同解除的后果在解约合同中一并做出约定。一方也可根据合同约定单方行使合同解除权。</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4" w:name="_Toc14972"/>
      <w:r>
        <w:rPr>
          <w:rFonts w:hint="eastAsia" w:ascii="Times New Roman" w:hAnsi="Times New Roman" w:eastAsia="仿宋" w:cs="仿宋"/>
          <w:b/>
          <w:color w:val="000000"/>
          <w:kern w:val="2"/>
          <w:sz w:val="28"/>
          <w:szCs w:val="28"/>
          <w:lang w:val="en-US" w:eastAsia="zh-CN" w:bidi="ar"/>
        </w:rPr>
        <w:t>第十二条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合同生效及其他</w:t>
      </w:r>
      <w:bookmarkEnd w:id="14"/>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12.1 </w:t>
      </w:r>
      <w:r>
        <w:rPr>
          <w:rFonts w:hint="eastAsia" w:ascii="Times New Roman" w:hAnsi="Times New Roman" w:eastAsia="仿宋" w:cs="仿宋"/>
          <w:color w:val="000000"/>
          <w:kern w:val="2"/>
          <w:sz w:val="28"/>
          <w:szCs w:val="28"/>
          <w:lang w:val="en-US" w:eastAsia="zh-CN" w:bidi="ar"/>
        </w:rPr>
        <w:t>本合同自双方法定代表人、或委托代理人或签约代表签名并加盖公司公章或合同专用章后生效。</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12.2 </w:t>
      </w:r>
      <w:r>
        <w:rPr>
          <w:rFonts w:hint="eastAsia" w:ascii="Times New Roman" w:hAnsi="Times New Roman" w:eastAsia="仿宋" w:cs="仿宋"/>
          <w:color w:val="000000"/>
          <w:kern w:val="2"/>
          <w:sz w:val="28"/>
          <w:szCs w:val="28"/>
          <w:lang w:val="en-US" w:eastAsia="zh-CN" w:bidi="ar"/>
        </w:rPr>
        <w:t>本合同一式【陆】份，甲方执【肆】份，乙方执【贰】份，具有同等法律效力。</w:t>
      </w:r>
      <w:r>
        <w:rPr>
          <w:rFonts w:hint="default" w:ascii="Times New Roman" w:hAnsi="Times New Roman" w:eastAsia="仿宋" w:cs="Times New Roman"/>
          <w:color w:val="000000"/>
          <w:kern w:val="2"/>
          <w:sz w:val="28"/>
          <w:szCs w:val="28"/>
          <w:lang w:val="en-US" w:eastAsia="zh-CN" w:bidi="ar"/>
        </w:rPr>
        <w:br w:type="textWrapping"/>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甲方（盖章）：</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法定代表人或授权代表（签字）：</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br w:type="textWrapping"/>
      </w:r>
      <w:r>
        <w:rPr>
          <w:rFonts w:hint="eastAsia" w:ascii="Times New Roman" w:hAnsi="Times New Roman" w:eastAsia="仿宋" w:cs="仿宋"/>
          <w:color w:val="000000"/>
          <w:kern w:val="2"/>
          <w:sz w:val="28"/>
          <w:szCs w:val="28"/>
          <w:lang w:val="en-US" w:eastAsia="zh-CN" w:bidi="ar"/>
        </w:rPr>
        <w:t>乙方（盖章）：</w:t>
      </w:r>
    </w:p>
    <w:p>
      <w:pPr>
        <w:spacing w:line="360" w:lineRule="auto"/>
        <w:ind w:firstLine="560" w:firstLineChars="200"/>
      </w:pPr>
      <w:r>
        <w:rPr>
          <w:rFonts w:hint="eastAsia" w:ascii="Times New Roman" w:hAnsi="Times New Roman" w:eastAsia="仿宋" w:cs="仿宋"/>
          <w:color w:val="000000"/>
          <w:kern w:val="2"/>
          <w:sz w:val="28"/>
          <w:szCs w:val="28"/>
          <w:lang w:val="en-US" w:eastAsia="zh-CN" w:bidi="ar"/>
        </w:rPr>
        <w:t>法定代表人或授权代表（签字）：</w:t>
      </w:r>
      <w:bookmarkEnd w:id="10"/>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6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4"/>
    <w:semiHidden/>
    <w:unhideWhenUsed/>
    <w:qFormat/>
    <w:uiPriority w:val="0"/>
    <w:pPr>
      <w:keepNext w:val="0"/>
      <w:keepLines w:val="0"/>
      <w:widowControl w:val="0"/>
      <w:suppressLineNumbers w:val="0"/>
      <w:spacing w:before="120" w:beforeAutospacing="0" w:after="120" w:afterAutospacing="0"/>
      <w:ind w:left="0" w:right="0"/>
      <w:jc w:val="both"/>
      <w:outlineLvl w:val="1"/>
    </w:pPr>
    <w:rPr>
      <w:rFonts w:hint="default" w:ascii="Times New Roman" w:hAnsi="Times New Roman" w:eastAsia="黑体" w:cs="Times New Roman"/>
      <w:kern w:val="2"/>
      <w:sz w:val="32"/>
      <w:szCs w:val="24"/>
      <w:lang w:val="en-US" w:eastAsia="zh-CN" w:bidi="ar"/>
    </w:rPr>
  </w:style>
  <w:style w:type="paragraph" w:styleId="4">
    <w:name w:val="heading 3"/>
    <w:basedOn w:val="1"/>
    <w:next w:val="1"/>
    <w:link w:val="1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link w:val="21"/>
    <w:qFormat/>
    <w:uiPriority w:val="0"/>
    <w:pPr>
      <w:jc w:val="left"/>
    </w:pPr>
  </w:style>
  <w:style w:type="paragraph" w:styleId="6">
    <w:name w:val="Body Text"/>
    <w:basedOn w:val="1"/>
    <w:next w:val="1"/>
    <w:link w:val="22"/>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7">
    <w:name w:val="footer"/>
    <w:basedOn w:val="1"/>
    <w:link w:val="19"/>
    <w:qFormat/>
    <w:uiPriority w:val="0"/>
    <w:pPr>
      <w:tabs>
        <w:tab w:val="center" w:pos="4153"/>
        <w:tab w:val="right" w:pos="8306"/>
      </w:tabs>
      <w:snapToGrid w:val="0"/>
      <w:jc w:val="left"/>
    </w:pPr>
    <w:rPr>
      <w:sz w:val="18"/>
    </w:rPr>
  </w:style>
  <w:style w:type="paragraph" w:styleId="8">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link w:val="20"/>
    <w:qFormat/>
    <w:uiPriority w:val="0"/>
    <w:pPr>
      <w:keepNext w:val="0"/>
      <w:keepLines w:val="0"/>
      <w:widowControl w:val="0"/>
      <w:suppressLineNumbers w:val="0"/>
      <w:spacing w:before="240" w:beforeAutospacing="0" w:after="60" w:afterAutospacing="0" w:line="360" w:lineRule="auto"/>
      <w:ind w:left="0" w:right="0"/>
      <w:jc w:val="center"/>
      <w:outlineLvl w:val="0"/>
    </w:pPr>
    <w:rPr>
      <w:rFonts w:hint="default" w:ascii="Calibri" w:hAnsi="Calibri" w:eastAsia="宋体" w:cs="Times New Roman"/>
      <w:b/>
      <w:kern w:val="2"/>
      <w:sz w:val="32"/>
      <w:szCs w:val="32"/>
      <w:lang w:val="en-US" w:eastAsia="zh-CN" w:bidi="ar"/>
    </w:rPr>
  </w:style>
  <w:style w:type="table" w:styleId="11">
    <w:name w:val="Table Grid"/>
    <w:basedOn w:val="10"/>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 w:type="character" w:styleId="13">
    <w:name w:val="FollowedHyperlink"/>
    <w:basedOn w:val="12"/>
    <w:qFormat/>
    <w:uiPriority w:val="0"/>
    <w:rPr>
      <w:rFonts w:asciiTheme="minorHAnsi" w:hAnsiTheme="minorHAnsi" w:eastAsiaTheme="minorEastAsia" w:cstheme="minorBidi"/>
      <w:color w:val="954F72"/>
      <w:u w:val="single"/>
    </w:rPr>
  </w:style>
  <w:style w:type="character" w:styleId="14">
    <w:name w:val="Hyperlink"/>
    <w:basedOn w:val="12"/>
    <w:qFormat/>
    <w:uiPriority w:val="0"/>
    <w:rPr>
      <w:rFonts w:hint="default" w:ascii="Calibri" w:hAnsi="Calibri" w:eastAsia="宋体" w:cs="Times New Roman"/>
      <w:color w:val="0563C1"/>
      <w:u w:val="single"/>
    </w:rPr>
  </w:style>
  <w:style w:type="paragraph" w:customStyle="1" w:styleId="1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16">
    <w:name w:val="标题 3 Char"/>
    <w:basedOn w:val="12"/>
    <w:link w:val="4"/>
    <w:qFormat/>
    <w:uiPriority w:val="0"/>
    <w:rPr>
      <w:rFonts w:asciiTheme="minorHAnsi" w:hAnsiTheme="minorHAnsi" w:eastAsiaTheme="minorEastAsia" w:cstheme="minorBidi"/>
      <w:b/>
      <w:sz w:val="32"/>
    </w:rPr>
  </w:style>
  <w:style w:type="character" w:customStyle="1" w:styleId="17">
    <w:name w:val="Body text (2)_"/>
    <w:basedOn w:val="12"/>
    <w:qFormat/>
    <w:uiPriority w:val="0"/>
    <w:rPr>
      <w:rFonts w:hint="eastAsia" w:ascii="MingLiU" w:hAnsi="Calibri" w:eastAsia="MingLiU" w:cs="MingLiU"/>
      <w:sz w:val="30"/>
      <w:szCs w:val="30"/>
      <w:shd w:val="clear" w:fill="FFFFFF"/>
    </w:rPr>
  </w:style>
  <w:style w:type="paragraph" w:customStyle="1" w:styleId="18">
    <w:name w:val="zjb正文"/>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仿宋_GB2312" w:hAnsi="仿宋" w:eastAsia="仿宋_GB2312" w:cs="宋体"/>
      <w:color w:val="000000"/>
      <w:kern w:val="2"/>
      <w:sz w:val="30"/>
      <w:szCs w:val="30"/>
      <w:lang w:val="en-US" w:eastAsia="zh-CN" w:bidi="ar"/>
    </w:rPr>
  </w:style>
  <w:style w:type="character" w:customStyle="1" w:styleId="19">
    <w:name w:val="页脚 Char"/>
    <w:basedOn w:val="12"/>
    <w:link w:val="7"/>
    <w:qFormat/>
    <w:uiPriority w:val="0"/>
    <w:rPr>
      <w:rFonts w:asciiTheme="minorHAnsi" w:hAnsiTheme="minorHAnsi" w:eastAsiaTheme="minorEastAsia" w:cstheme="minorBidi"/>
      <w:sz w:val="18"/>
    </w:rPr>
  </w:style>
  <w:style w:type="character" w:customStyle="1" w:styleId="20">
    <w:name w:val="标题 Char"/>
    <w:basedOn w:val="12"/>
    <w:link w:val="9"/>
    <w:qFormat/>
    <w:uiPriority w:val="0"/>
    <w:rPr>
      <w:rFonts w:hint="default" w:ascii="Calibri" w:hAnsi="Calibri" w:eastAsia="宋体" w:cs="Times New Roman"/>
      <w:b/>
      <w:kern w:val="2"/>
      <w:sz w:val="32"/>
      <w:szCs w:val="32"/>
      <w:lang w:val="en-US" w:eastAsia="zh-CN" w:bidi="ar"/>
    </w:rPr>
  </w:style>
  <w:style w:type="character" w:customStyle="1" w:styleId="21">
    <w:name w:val="批注文字 Char"/>
    <w:basedOn w:val="12"/>
    <w:link w:val="5"/>
    <w:qFormat/>
    <w:uiPriority w:val="0"/>
    <w:rPr>
      <w:rFonts w:asciiTheme="minorHAnsi" w:hAnsiTheme="minorHAnsi" w:eastAsiaTheme="minorEastAsia" w:cstheme="minorBidi"/>
    </w:rPr>
  </w:style>
  <w:style w:type="character" w:customStyle="1" w:styleId="22">
    <w:name w:val="正文文本 Char"/>
    <w:basedOn w:val="12"/>
    <w:link w:val="6"/>
    <w:qFormat/>
    <w:uiPriority w:val="0"/>
    <w:rPr>
      <w:rFonts w:hint="default" w:ascii="Times New Roman" w:hAnsi="Times New Roman" w:eastAsia="宋体" w:cs="Times New Roman"/>
      <w:kern w:val="2"/>
      <w:sz w:val="21"/>
      <w:szCs w:val="24"/>
      <w:lang w:val="en-US" w:eastAsia="zh-CN" w:bidi="ar"/>
    </w:rPr>
  </w:style>
  <w:style w:type="character" w:customStyle="1" w:styleId="23">
    <w:name w:val="标题 1 Char"/>
    <w:basedOn w:val="12"/>
    <w:link w:val="2"/>
    <w:qFormat/>
    <w:uiPriority w:val="0"/>
    <w:rPr>
      <w:rFonts w:asciiTheme="minorHAnsi" w:hAnsiTheme="minorHAnsi" w:eastAsiaTheme="minorEastAsia" w:cstheme="minorBidi"/>
      <w:b/>
      <w:kern w:val="44"/>
      <w:sz w:val="44"/>
    </w:rPr>
  </w:style>
  <w:style w:type="character" w:customStyle="1" w:styleId="24">
    <w:name w:val="标题 2 Char"/>
    <w:basedOn w:val="12"/>
    <w:link w:val="3"/>
    <w:qFormat/>
    <w:uiPriority w:val="0"/>
    <w:rPr>
      <w:rFonts w:hint="default" w:ascii="Times New Roman" w:hAnsi="Times New Roman" w:eastAsia="黑体" w:cs="Times New Roman"/>
      <w:kern w:val="2"/>
      <w:sz w:val="32"/>
      <w:szCs w:val="24"/>
      <w:lang w:val="en-US" w:eastAsia="zh-CN" w:bidi="ar"/>
    </w:rPr>
  </w:style>
  <w:style w:type="character" w:customStyle="1" w:styleId="25">
    <w:name w:val="页眉 Char"/>
    <w:basedOn w:val="12"/>
    <w:link w:val="8"/>
    <w:qFormat/>
    <w:uiPriority w:val="0"/>
    <w:rPr>
      <w:rFonts w:asciiTheme="minorHAnsi" w:hAnsiTheme="minorHAnsi" w:eastAsiaTheme="minorEastAsia" w:cstheme="minorBidi"/>
      <w:sz w:val="18"/>
    </w:rPr>
  </w:style>
  <w:style w:type="paragraph" w:customStyle="1" w:styleId="26">
    <w:name w:val="zjb標題1"/>
    <w:basedOn w:val="1"/>
    <w:qFormat/>
    <w:uiPriority w:val="0"/>
    <w:pPr>
      <w:keepNext w:val="0"/>
      <w:keepLines w:val="0"/>
      <w:widowControl w:val="0"/>
      <w:suppressLineNumbers w:val="0"/>
      <w:spacing w:before="0" w:beforeAutospacing="0" w:after="0" w:afterAutospacing="0"/>
      <w:ind w:left="0" w:right="0" w:firstLine="1441" w:firstLineChars="200"/>
      <w:jc w:val="both"/>
    </w:pPr>
    <w:rPr>
      <w:rFonts w:hint="default" w:ascii="Times New Roman" w:hAnsi="Times New Roman" w:eastAsia="华文中宋" w:cs="Times New Roman"/>
      <w:b/>
      <w:color w:val="000000"/>
      <w:kern w:val="2"/>
      <w:sz w:val="72"/>
      <w:szCs w:val="7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2022-08-15T02:43:00Z</dcterms:created>
  <dc:creator>田珂维</dc:creator>
  <cp:lastModifiedBy>飞行区采购</cp:lastModifiedBy>
  <dcterms:modified xsi:type="dcterms:W3CDTF">2023-05-16T09:18:17Z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