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w w:val="9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6"/>
          <w:sz w:val="44"/>
          <w:szCs w:val="44"/>
          <w:lang w:val="en-US" w:eastAsia="zh-CN"/>
        </w:rPr>
        <w:t>防风房相关要求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w w:val="9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详见报价清单。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二、费用包含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费用报价为整个采购项目包干价，包含可能涉及其他费用包括设计费、制作费、运输费、安装费、除渣费、税费等。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三、工期要求：自下订单/合同30日历天之内内完成安装调试并验收合格交付。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质量要求和技术要求：供方提供的商品必须是全新的，完全符合国家有关技术和环保标准，供方的质量保证及售后服务承诺如下：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质保期限：1年，自项目验收合格之日起计算。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保修范围：乙方制作的物品在保修期内，非人为因素造成的损坏、脱落、故障等情况，乙方需在2小时内进行响应并免费进行维修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五、参考样式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42545</wp:posOffset>
            </wp:positionV>
            <wp:extent cx="3790950" cy="3600450"/>
            <wp:effectExtent l="0" t="0" r="6350" b="6350"/>
            <wp:wrapSquare wrapText="bothSides"/>
            <wp:docPr id="1" name="图片 1" descr="da414854112c0b8addbd55c396e8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414854112c0b8addbd55c396e80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3EF0C"/>
    <w:multiLevelType w:val="singleLevel"/>
    <w:tmpl w:val="DB33EF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TFkZDk5OGQxYWE3OGU3OThmMjU0Y2ViOGEyMGMifQ=="/>
  </w:docVars>
  <w:rsids>
    <w:rsidRoot w:val="524A3271"/>
    <w:rsid w:val="023D7C22"/>
    <w:rsid w:val="192E126B"/>
    <w:rsid w:val="3A901AA8"/>
    <w:rsid w:val="481446FD"/>
    <w:rsid w:val="4DBF0483"/>
    <w:rsid w:val="524A3271"/>
    <w:rsid w:val="54A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261</Characters>
  <Lines>0</Lines>
  <Paragraphs>0</Paragraphs>
  <TotalTime>23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2023-03-07T06:23:00Z</dcterms:created>
  <dc:creator>安全检查站文书</dc:creator>
  <cp:lastModifiedBy>熊音</cp:lastModifiedBy>
  <dcterms:modified xsi:type="dcterms:W3CDTF">2023-05-22T07:18:10Z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6B7A34A58C89431186C3FF3926842537</vt:lpwstr>
  </property>
</Properties>
</file>