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安全检查站2023年办公设备维修</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框架性服务采购竞争性比选文件（第</w:t>
      </w:r>
      <w:r>
        <w:rPr>
          <w:rFonts w:hint="eastAsia" w:ascii="方正小标宋_GBK" w:hAnsi="方正小标宋_GBK" w:eastAsia="方正小标宋_GBK" w:cs="方正小标宋_GBK"/>
          <w:b w:val="0"/>
          <w:bCs/>
          <w:color w:val="000000"/>
          <w:sz w:val="44"/>
          <w:szCs w:val="44"/>
          <w:lang w:val="en-US" w:eastAsia="zh-CN"/>
        </w:rPr>
        <w:t>三</w:t>
      </w:r>
      <w:r>
        <w:rPr>
          <w:rFonts w:hint="eastAsia" w:ascii="方正小标宋_GBK" w:hAnsi="方正小标宋_GBK" w:eastAsia="方正小标宋_GBK" w:cs="方正小标宋_GBK"/>
          <w:b w:val="0"/>
          <w:bCs/>
          <w:color w:val="000000"/>
          <w:sz w:val="44"/>
          <w:szCs w:val="44"/>
          <w:lang w:eastAsia="zh-CN"/>
        </w:rPr>
        <w:t>次）</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2023-009</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5</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ascii="仿宋" w:hAnsi="仿宋" w:eastAsia="仿宋"/>
          <w:b/>
          <w:color w:val="000000"/>
          <w:sz w:val="52"/>
        </w:rPr>
        <w:br w:type="page"/>
      </w:r>
      <w:r>
        <w:rPr>
          <w:rFonts w:hint="eastAsia" w:ascii="方正小标宋_GBK" w:hAnsi="方正小标宋_GBK" w:eastAsia="方正小标宋_GBK" w:cs="方正小标宋_GBK"/>
          <w:b w:val="0"/>
          <w:bCs w:val="0"/>
          <w:color w:val="000000"/>
          <w:sz w:val="36"/>
          <w:szCs w:val="36"/>
          <w:lang w:eastAsia="zh-CN"/>
        </w:rPr>
        <w:t>办公设备维修框架性服务采购竞争性比选文件</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方正小标宋_GBK"/>
          <w:b/>
          <w:color w:val="000000"/>
          <w:sz w:val="44"/>
          <w:szCs w:val="44"/>
          <w:lang w:val="en-US" w:eastAsia="zh-CN"/>
        </w:rPr>
      </w:pPr>
      <w:r>
        <w:rPr>
          <w:rFonts w:hint="eastAsia" w:ascii="方正小标宋_GBK" w:hAnsi="方正小标宋_GBK" w:eastAsia="方正小标宋_GBK" w:cs="方正小标宋_GBK"/>
          <w:b w:val="0"/>
          <w:bCs w:val="0"/>
          <w:color w:val="000000"/>
          <w:sz w:val="36"/>
          <w:szCs w:val="36"/>
          <w:lang w:eastAsia="zh-CN"/>
        </w:rPr>
        <w:t>（第三次）</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安全检查站决定于近期对办公设备维修框架性服务采购项目邀请符合相应条件的供应商就本项目进行竞争性比选。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i w:val="0"/>
          <w:iCs w:val="0"/>
          <w:caps w:val="0"/>
          <w:color w:val="000000"/>
          <w:spacing w:val="0"/>
          <w:sz w:val="28"/>
          <w:szCs w:val="28"/>
          <w:shd w:val="clear" w:fill="auto"/>
          <w:lang w:eastAsia="zh-CN"/>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方正仿宋_GBK" w:hAnsi="方正仿宋_GBK" w:eastAsia="方正仿宋_GBK" w:cs="方正仿宋_GBK"/>
          <w:color w:val="000000"/>
          <w:sz w:val="28"/>
          <w:szCs w:val="28"/>
          <w:lang w:eastAsia="zh-CN"/>
        </w:rPr>
        <w:t>（二）信誉要求：</w:t>
      </w:r>
      <w:r>
        <w:rPr>
          <w:rFonts w:hint="eastAsia" w:ascii="仿宋" w:hAnsi="仿宋" w:eastAsia="仿宋" w:cs="仿宋"/>
          <w:sz w:val="28"/>
          <w:szCs w:val="28"/>
          <w:lang w:val="en-US" w:eastAsia="zh-CN"/>
        </w:rPr>
        <w:t>响应单位未被“中国执行信息公开”网站（zxgk.court.gov.cn）列为失信被执行人，未被“信用中国”网（www.creditchina.gov.cn）列入严重失信主体名单，在响应单位资格审查资料中提供相关查询截图并加盖比选响应人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办公设备维修框架性服务</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（二）采购内容：</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rPr>
      </w:pPr>
      <w:r>
        <w:rPr>
          <w:rFonts w:hint="eastAsia" w:ascii="Times New Roman" w:hAnsi="Times New Roman" w:eastAsia="仿宋" w:cs="Times New Roman"/>
          <w:i w:val="0"/>
          <w:iCs w:val="0"/>
          <w:caps w:val="0"/>
          <w:color w:val="000000"/>
          <w:spacing w:val="0"/>
          <w:kern w:val="0"/>
          <w:sz w:val="28"/>
          <w:szCs w:val="28"/>
          <w:highlight w:val="none"/>
          <w:shd w:val="clear" w:fill="auto"/>
        </w:rPr>
        <w:t>1. 负责台式机、笔记本</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及</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外设（如鼠标、键盘、Ukey等）的安装、调试、故障排除及硬件维修；</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2. 负责常用办公</w:t>
      </w:r>
      <w:r>
        <w:rPr>
          <w:rFonts w:hint="eastAsia" w:eastAsia="仿宋" w:cs="Times New Roman"/>
          <w:i w:val="0"/>
          <w:iCs w:val="0"/>
          <w:caps w:val="0"/>
          <w:color w:val="000000"/>
          <w:spacing w:val="0"/>
          <w:kern w:val="0"/>
          <w:sz w:val="28"/>
          <w:szCs w:val="28"/>
          <w:highlight w:val="none"/>
          <w:shd w:val="clear" w:fill="auto"/>
          <w:lang w:eastAsia="zh-CN"/>
        </w:rPr>
        <w:t>设备（包括但不限于</w:t>
      </w:r>
      <w:r>
        <w:rPr>
          <w:rFonts w:hint="eastAsia" w:ascii="Times New Roman" w:hAnsi="Times New Roman" w:eastAsia="仿宋" w:cs="Times New Roman"/>
          <w:color w:val="000000"/>
          <w:kern w:val="0"/>
          <w:sz w:val="28"/>
          <w:szCs w:val="28"/>
          <w:highlight w:val="none"/>
          <w:shd w:val="clear" w:fill="auto"/>
        </w:rPr>
        <w:t>电脑、LED屏、打印机、音响、投影仪等</w:t>
      </w:r>
      <w:r>
        <w:rPr>
          <w:rFonts w:hint="eastAsia" w:eastAsia="仿宋" w:cs="Times New Roman"/>
          <w:i w:val="0"/>
          <w:iCs w:val="0"/>
          <w:caps w:val="0"/>
          <w:color w:val="000000"/>
          <w:spacing w:val="0"/>
          <w:kern w:val="0"/>
          <w:sz w:val="28"/>
          <w:szCs w:val="28"/>
          <w:highlight w:val="none"/>
          <w:shd w:val="clear" w:fill="auto"/>
          <w:lang w:eastAsia="zh-CN"/>
        </w:rPr>
        <w:t>）</w:t>
      </w:r>
      <w:r>
        <w:rPr>
          <w:rFonts w:hint="eastAsia" w:ascii="Times New Roman" w:hAnsi="Times New Roman" w:eastAsia="仿宋" w:cs="Times New Roman"/>
          <w:i w:val="0"/>
          <w:iCs w:val="0"/>
          <w:caps w:val="0"/>
          <w:color w:val="000000"/>
          <w:spacing w:val="0"/>
          <w:kern w:val="0"/>
          <w:sz w:val="28"/>
          <w:szCs w:val="28"/>
          <w:highlight w:val="none"/>
          <w:shd w:val="clear" w:fill="auto"/>
        </w:rPr>
        <w:t>安装、升级、配置、调试及故障排除等；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3. 负责病毒查杀，杀毒软件的安装、升级、配置和维护等；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xml:space="preserve">       </w:t>
      </w:r>
      <w:r>
        <w:rPr>
          <w:rFonts w:hint="eastAsia" w:ascii="Times New Roman" w:hAnsi="Times New Roman" w:eastAsia="仿宋" w:cs="Times New Roman"/>
          <w:i w:val="0"/>
          <w:iCs w:val="0"/>
          <w:caps w:val="0"/>
          <w:color w:val="000000"/>
          <w:spacing w:val="0"/>
          <w:kern w:val="0"/>
          <w:sz w:val="28"/>
          <w:szCs w:val="28"/>
          <w:highlight w:val="none"/>
          <w:shd w:val="clear"/>
          <w:lang w:eastAsia="zh-CN"/>
        </w:rPr>
        <w:t>4</w:t>
      </w:r>
      <w:r>
        <w:rPr>
          <w:rFonts w:hint="eastAsia" w:ascii="Times New Roman" w:hAnsi="Times New Roman" w:eastAsia="仿宋" w:cs="Times New Roman"/>
          <w:i w:val="0"/>
          <w:iCs w:val="0"/>
          <w:caps w:val="0"/>
          <w:color w:val="000000"/>
          <w:spacing w:val="0"/>
          <w:kern w:val="0"/>
          <w:sz w:val="28"/>
          <w:szCs w:val="28"/>
          <w:highlight w:val="none"/>
          <w:shd w:val="clear" w:fill="auto"/>
        </w:rPr>
        <w:t>. 完成</w:t>
      </w:r>
      <w:r>
        <w:rPr>
          <w:rFonts w:hint="eastAsia" w:ascii="Times New Roman" w:hAnsi="Times New Roman" w:eastAsia="仿宋" w:cs="Times New Roman"/>
          <w:i w:val="0"/>
          <w:iCs w:val="0"/>
          <w:caps w:val="0"/>
          <w:color w:val="000000"/>
          <w:spacing w:val="0"/>
          <w:kern w:val="0"/>
          <w:sz w:val="28"/>
          <w:szCs w:val="28"/>
          <w:highlight w:val="none"/>
          <w:shd w:val="clear"/>
          <w:lang w:eastAsia="zh-CN"/>
        </w:rPr>
        <w:t>采购人</w:t>
      </w:r>
      <w:r>
        <w:rPr>
          <w:rFonts w:hint="eastAsia" w:ascii="Times New Roman" w:hAnsi="Times New Roman" w:eastAsia="仿宋" w:cs="Times New Roman"/>
          <w:i w:val="0"/>
          <w:iCs w:val="0"/>
          <w:caps w:val="0"/>
          <w:color w:val="000000"/>
          <w:spacing w:val="0"/>
          <w:kern w:val="0"/>
          <w:sz w:val="28"/>
          <w:szCs w:val="28"/>
          <w:highlight w:val="none"/>
          <w:shd w:val="clear" w:fill="auto"/>
        </w:rPr>
        <w:t>交办的其它</w:t>
      </w:r>
      <w:r>
        <w:rPr>
          <w:rFonts w:hint="eastAsia" w:eastAsia="仿宋" w:cs="Times New Roman"/>
          <w:i w:val="0"/>
          <w:iCs w:val="0"/>
          <w:caps w:val="0"/>
          <w:color w:val="000000"/>
          <w:spacing w:val="0"/>
          <w:kern w:val="0"/>
          <w:sz w:val="28"/>
          <w:szCs w:val="28"/>
          <w:highlight w:val="none"/>
          <w:shd w:val="clear" w:fill="auto"/>
          <w:lang w:eastAsia="zh-CN"/>
        </w:rPr>
        <w:t>办公</w:t>
      </w:r>
      <w:r>
        <w:rPr>
          <w:rFonts w:hint="eastAsia" w:ascii="Times New Roman" w:hAnsi="Times New Roman" w:eastAsia="仿宋" w:cs="Times New Roman"/>
          <w:i w:val="0"/>
          <w:iCs w:val="0"/>
          <w:caps w:val="0"/>
          <w:color w:val="000000"/>
          <w:spacing w:val="0"/>
          <w:kern w:val="0"/>
          <w:sz w:val="28"/>
          <w:szCs w:val="28"/>
          <w:highlight w:val="none"/>
          <w:shd w:val="clear" w:fill="auto"/>
        </w:rPr>
        <w:t>设备相关维修维护工作任务。</w:t>
      </w:r>
    </w:p>
    <w:p>
      <w:pPr>
        <w:widowControl/>
        <w:spacing w:line="500" w:lineRule="exact"/>
        <w:ind w:firstLine="560" w:firstLineChars="200"/>
        <w:jc w:val="left"/>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（三）采购要求</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1. </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color w:val="000000"/>
          <w:sz w:val="28"/>
          <w:szCs w:val="28"/>
          <w:highlight w:val="none"/>
          <w:lang w:eastAsia="zh-CN"/>
        </w:rPr>
        <w:t>维修保养</w:t>
      </w:r>
      <w:r>
        <w:rPr>
          <w:rFonts w:hint="eastAsia" w:ascii="方正仿宋_GBK" w:hAnsi="方正仿宋_GBK" w:eastAsia="方正仿宋_GBK" w:cs="方正仿宋_GBK"/>
          <w:color w:val="000000"/>
          <w:sz w:val="28"/>
          <w:szCs w:val="28"/>
          <w:highlight w:val="none"/>
        </w:rPr>
        <w:t>清单各项报价应包括对此</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进行必要（包括但不限于</w:t>
      </w:r>
      <w:r>
        <w:rPr>
          <w:rFonts w:hint="eastAsia" w:ascii="方正仿宋_GBK" w:hAnsi="方正仿宋_GBK" w:eastAsia="方正仿宋_GBK" w:cs="方正仿宋_GBK"/>
          <w:color w:val="000000"/>
          <w:sz w:val="28"/>
          <w:szCs w:val="28"/>
          <w:highlight w:val="none"/>
          <w:lang w:eastAsia="zh-CN"/>
        </w:rPr>
        <w:t>维修</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运输</w:t>
      </w:r>
      <w:r>
        <w:rPr>
          <w:rFonts w:hint="eastAsia" w:ascii="方正仿宋_GBK" w:hAnsi="方正仿宋_GBK" w:eastAsia="方正仿宋_GBK" w:cs="方正仿宋_GBK"/>
          <w:color w:val="000000"/>
          <w:sz w:val="28"/>
          <w:szCs w:val="28"/>
          <w:highlight w:val="none"/>
        </w:rPr>
        <w:t>、材料损耗等）全部费用。</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2. </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rPr>
        <w:t>发生应急情况时，比选响应人应立即响应安全检查站</w:t>
      </w:r>
      <w:r>
        <w:rPr>
          <w:rFonts w:hint="eastAsia" w:ascii="方正仿宋_GBK" w:hAnsi="方正仿宋_GBK" w:eastAsia="方正仿宋_GBK" w:cs="方正仿宋_GBK"/>
          <w:color w:val="000000"/>
          <w:sz w:val="28"/>
          <w:szCs w:val="28"/>
          <w:highlight w:val="none"/>
          <w:lang w:eastAsia="zh-CN"/>
        </w:rPr>
        <w:t>办公设备维修要求</w:t>
      </w:r>
      <w:r>
        <w:rPr>
          <w:rFonts w:hint="eastAsia" w:ascii="方正仿宋_GBK" w:hAnsi="方正仿宋_GBK" w:eastAsia="方正仿宋_GBK" w:cs="方正仿宋_GBK"/>
          <w:color w:val="000000"/>
          <w:sz w:val="28"/>
          <w:szCs w:val="28"/>
          <w:highlight w:val="none"/>
        </w:rPr>
        <w:t>，按采购人要求的时间内完成指定工作。</w:t>
      </w:r>
    </w:p>
    <w:p>
      <w:pPr>
        <w:widowControl/>
        <w:spacing w:line="500" w:lineRule="exact"/>
        <w:ind w:firstLine="560" w:firstLineChars="200"/>
        <w:jc w:val="left"/>
        <w:rPr>
          <w:rFonts w:hint="eastAsia" w:ascii="方正仿宋_GBK" w:hAnsi="方正仿宋_GBK" w:eastAsia="方正仿宋_GBK" w:cs="方正仿宋_GBK"/>
          <w:bCs/>
          <w:color w:val="000000"/>
          <w:sz w:val="28"/>
          <w:szCs w:val="28"/>
          <w:highlight w:val="none"/>
        </w:rPr>
      </w:pPr>
      <w:r>
        <w:rPr>
          <w:rFonts w:hint="eastAsia" w:eastAsia="仿宋"/>
          <w:color w:val="000000"/>
          <w:kern w:val="0"/>
          <w:sz w:val="28"/>
          <w:szCs w:val="28"/>
          <w:highlight w:val="none"/>
          <w:lang w:val="en-US" w:eastAsia="zh-CN"/>
        </w:rPr>
        <w:t xml:space="preserve">4. </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w:t>
      </w:r>
      <w:r>
        <w:rPr>
          <w:rFonts w:hint="eastAsia" w:ascii="方正仿宋_GBK" w:hAnsi="方正仿宋_GBK" w:eastAsia="方正仿宋_GBK" w:cs="方正仿宋_GBK"/>
          <w:bCs/>
          <w:color w:val="000000"/>
          <w:sz w:val="28"/>
          <w:szCs w:val="28"/>
          <w:highlight w:val="none"/>
          <w:lang w:eastAsia="zh-CN"/>
        </w:rPr>
        <w:t>维修保养</w:t>
      </w:r>
      <w:r>
        <w:rPr>
          <w:rFonts w:hint="eastAsia" w:ascii="方正仿宋_GBK" w:hAnsi="方正仿宋_GBK" w:eastAsia="方正仿宋_GBK" w:cs="方正仿宋_GBK"/>
          <w:bCs/>
          <w:color w:val="000000"/>
          <w:sz w:val="28"/>
          <w:szCs w:val="28"/>
          <w:highlight w:val="none"/>
        </w:rPr>
        <w:t>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5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5. </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hint="eastAsia" w:eastAsia="方正仿宋_GBK"/>
          <w:sz w:val="28"/>
          <w:szCs w:val="28"/>
          <w:highlight w:val="none"/>
          <w:lang w:val="en-US" w:eastAsia="zh-CN"/>
        </w:rPr>
        <w:t>5</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30</w:t>
      </w:r>
      <w:r>
        <w:rPr>
          <w:rFonts w:hint="eastAsia" w:ascii="方正仿宋_GBK" w:hAnsi="方正仿宋_GBK" w:eastAsia="方正仿宋_GBK" w:cs="方正仿宋_GBK"/>
          <w:sz w:val="28"/>
          <w:szCs w:val="28"/>
          <w:highlight w:val="none"/>
        </w:rPr>
        <w:t>日至</w:t>
      </w:r>
      <w:r>
        <w:rPr>
          <w:rFonts w:hint="eastAsia" w:eastAsia="方正仿宋_GBK"/>
          <w:sz w:val="28"/>
          <w:szCs w:val="28"/>
          <w:highlight w:val="none"/>
          <w:lang w:val="en-US" w:eastAsia="zh-CN"/>
        </w:rPr>
        <w:t>2023年12</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31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维修</w:t>
      </w:r>
      <w:r>
        <w:rPr>
          <w:rFonts w:hint="eastAsia" w:ascii="方正仿宋_GBK" w:hAnsi="方正仿宋_GBK" w:eastAsia="方正仿宋_GBK" w:cs="方正仿宋_GBK"/>
          <w:sz w:val="28"/>
          <w:szCs w:val="28"/>
          <w:highlight w:val="none"/>
        </w:rPr>
        <w:t>最高不得超过</w:t>
      </w:r>
      <w:r>
        <w:rPr>
          <w:rFonts w:hint="eastAsia" w:eastAsia="方正仿宋_GBK"/>
          <w:sz w:val="28"/>
          <w:szCs w:val="28"/>
          <w:highlight w:val="none"/>
          <w:lang w:val="en-US" w:eastAsia="zh-CN"/>
        </w:rPr>
        <w:t>7.00</w:t>
      </w:r>
      <w:r>
        <w:rPr>
          <w:rFonts w:hint="eastAsia" w:ascii="方正仿宋_GBK" w:hAnsi="方正仿宋_GBK" w:eastAsia="方正仿宋_GBK" w:cs="方正仿宋_GBK"/>
          <w:sz w:val="28"/>
          <w:szCs w:val="28"/>
          <w:highlight w:val="none"/>
        </w:rPr>
        <w:t>万元</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（大写金额：</w:t>
      </w:r>
      <w:r>
        <w:rPr>
          <w:rFonts w:hint="eastAsia" w:ascii="方正仿宋_GBK" w:hAnsi="方正仿宋_GBK" w:eastAsia="方正仿宋_GBK" w:cs="方正仿宋_GBK"/>
          <w:b/>
          <w:bCs/>
          <w:color w:val="000000" w:themeColor="text1"/>
          <w:kern w:val="0"/>
          <w:sz w:val="28"/>
          <w:szCs w:val="28"/>
          <w:u w:val="single"/>
          <w:lang w:val="en-US" w:eastAsia="zh-CN"/>
          <w14:textFill>
            <w14:solidFill>
              <w14:schemeClr w14:val="tx1"/>
            </w14:solidFill>
          </w14:textFill>
        </w:rPr>
        <w:t>柒万元整</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按双方确认后的实际</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核算。</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240" w:lineRule="auto"/>
        <w:ind w:firstLine="840" w:firstLineChars="300"/>
        <w:jc w:val="both"/>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本项目采取</w:t>
      </w:r>
      <w:r>
        <w:rPr>
          <w:rFonts w:hint="eastAsia" w:ascii="仿宋" w:hAnsi="仿宋" w:eastAsia="仿宋" w:cs="仿宋"/>
          <w:color w:val="000000"/>
          <w:sz w:val="28"/>
          <w:szCs w:val="28"/>
        </w:rPr>
        <w:t>常用项目限价合计*</w:t>
      </w:r>
      <w:r>
        <w:rPr>
          <w:rFonts w:ascii="Times New Roman" w:hAnsi="Times New Roman" w:eastAsia="仿宋"/>
          <w:color w:val="000000"/>
          <w:sz w:val="28"/>
          <w:szCs w:val="28"/>
        </w:rPr>
        <w:t>60</w:t>
      </w:r>
      <w:r>
        <w:rPr>
          <w:rFonts w:hint="eastAsia" w:ascii="仿宋" w:hAnsi="仿宋" w:eastAsia="仿宋" w:cs="仿宋"/>
          <w:color w:val="000000"/>
          <w:sz w:val="28"/>
          <w:szCs w:val="28"/>
        </w:rPr>
        <w:t>%+非常用项目限价合计*</w:t>
      </w:r>
      <w:r>
        <w:rPr>
          <w:rFonts w:ascii="Times New Roman" w:hAnsi="Times New Roman" w:eastAsia="仿宋"/>
          <w:color w:val="000000"/>
          <w:sz w:val="28"/>
          <w:szCs w:val="28"/>
        </w:rPr>
        <w:t>40</w:t>
      </w:r>
      <w:r>
        <w:rPr>
          <w:rFonts w:hint="eastAsia" w:ascii="仿宋" w:hAnsi="仿宋" w:eastAsia="仿宋" w:cs="仿宋"/>
          <w:color w:val="000000"/>
          <w:sz w:val="28"/>
          <w:szCs w:val="28"/>
        </w:rPr>
        <w:t>%（元）作为总体限价</w:t>
      </w:r>
      <w:r>
        <w:rPr>
          <w:rFonts w:hint="eastAsia" w:ascii="仿宋" w:hAnsi="仿宋" w:eastAsia="仿宋" w:cs="仿宋"/>
          <w:color w:val="000000"/>
          <w:sz w:val="28"/>
          <w:szCs w:val="28"/>
          <w:lang w:eastAsia="zh-CN"/>
        </w:rPr>
        <w:t>（子项详见</w:t>
      </w:r>
      <w:r>
        <w:rPr>
          <w:rFonts w:hint="eastAsia" w:ascii="仿宋" w:hAnsi="仿宋" w:eastAsia="仿宋" w:cs="仿宋"/>
          <w:color w:val="000000"/>
          <w:sz w:val="28"/>
          <w:szCs w:val="28"/>
          <w:lang w:val="en-US" w:eastAsia="zh-CN"/>
        </w:rPr>
        <w:t>办公设备维修项目单价限价统计表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，总体最高限价（不含税）为人民币</w:t>
      </w:r>
      <w:r>
        <w:rPr>
          <w:rFonts w:hint="eastAsia" w:eastAsia="仿宋"/>
          <w:color w:val="000000"/>
          <w:sz w:val="28"/>
          <w:szCs w:val="28"/>
          <w:lang w:val="en-US" w:eastAsia="zh-CN"/>
        </w:rPr>
        <w:t>12223.2</w:t>
      </w:r>
      <w:r>
        <w:rPr>
          <w:rFonts w:hint="eastAsia" w:ascii="仿宋" w:hAnsi="仿宋" w:eastAsia="仿宋" w:cs="仿宋"/>
          <w:color w:val="000000"/>
          <w:sz w:val="28"/>
          <w:szCs w:val="28"/>
        </w:rPr>
        <w:t>元（大写：</w:t>
      </w:r>
      <w:r>
        <w:rPr>
          <w:rFonts w:hint="eastAsia" w:ascii="仿宋" w:hAnsi="仿宋" w:eastAsia="仿宋" w:cs="仿宋"/>
          <w:color w:val="000000"/>
          <w:sz w:val="28"/>
          <w:szCs w:val="28"/>
          <w:lang w:eastAsia="zh-CN"/>
        </w:rPr>
        <w:t>壹万贰仟贰佰贰拾叁元贰角</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注：各子项数量均按</w:t>
      </w:r>
      <w:r>
        <w:rPr>
          <w:rFonts w:ascii="Times New Roman" w:hAnsi="Times New Roman" w:eastAsia="仿宋"/>
          <w:b/>
          <w:bCs/>
          <w:color w:val="000000"/>
          <w:sz w:val="28"/>
          <w:szCs w:val="28"/>
        </w:rPr>
        <w:t>1</w:t>
      </w:r>
      <w:r>
        <w:rPr>
          <w:rFonts w:hint="eastAsia" w:ascii="仿宋" w:hAnsi="仿宋" w:eastAsia="仿宋" w:cs="仿宋"/>
          <w:b/>
          <w:bCs/>
          <w:color w:val="000000"/>
          <w:sz w:val="28"/>
          <w:szCs w:val="28"/>
        </w:rPr>
        <w:t>计算</w:t>
      </w:r>
      <w:r>
        <w:rPr>
          <w:rFonts w:hint="eastAsia" w:ascii="仿宋" w:hAnsi="仿宋" w:eastAsia="仿宋" w:cs="仿宋"/>
          <w:color w:val="000000"/>
          <w:sz w:val="28"/>
          <w:szCs w:val="28"/>
          <w:lang w:eastAsia="zh-CN"/>
        </w:rPr>
        <w:t>；</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任一报价超过最高限价，将取消竞争性比选响应方的比选资格。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widowControl/>
        <w:spacing w:line="500" w:lineRule="exact"/>
        <w:ind w:firstLine="560" w:firstLineChars="200"/>
        <w:jc w:val="left"/>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rPr>
          <w:rFonts w:hint="eastAsia"/>
          <w:lang w:val="en-US" w:eastAsia="zh-CN"/>
        </w:rPr>
      </w:pPr>
    </w:p>
    <w:p>
      <w:pPr>
        <w:ind w:firstLine="1084" w:firstLineChars="300"/>
        <w:jc w:val="both"/>
        <w:rPr>
          <w:rFonts w:hint="eastAsia" w:ascii="方正仿宋_GBK" w:hAnsi="方正仿宋_GBK" w:eastAsia="方正仿宋_GBK" w:cs="方正仿宋_GBK"/>
          <w:b/>
          <w:bCs/>
          <w:sz w:val="36"/>
          <w:szCs w:val="44"/>
          <w:lang w:val="en-US" w:eastAsia="zh-CN"/>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744"/>
        <w:gridCol w:w="800"/>
        <w:gridCol w:w="126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890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380</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Pr>
        <w:spacing w:line="50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保养、运输、</w:t>
      </w:r>
      <w:r>
        <w:rPr>
          <w:rFonts w:hint="eastAsia" w:ascii="方正仿宋_GBK" w:hAnsi="方正仿宋_GBK" w:eastAsia="方正仿宋_GBK" w:cs="方正仿宋_GBK"/>
          <w:color w:val="auto"/>
          <w:sz w:val="28"/>
          <w:szCs w:val="28"/>
        </w:rPr>
        <w:t>售后</w:t>
      </w:r>
      <w:r>
        <w:rPr>
          <w:rFonts w:hint="eastAsia" w:ascii="方正仿宋_GBK" w:hAnsi="方正仿宋_GBK" w:eastAsia="方正仿宋_GBK" w:cs="方正仿宋_GBK"/>
          <w:color w:val="auto"/>
          <w:sz w:val="28"/>
          <w:szCs w:val="28"/>
          <w:lang w:eastAsia="zh-CN"/>
        </w:rPr>
        <w:t>等</w:t>
      </w:r>
      <w:r>
        <w:rPr>
          <w:rFonts w:hint="eastAsia" w:ascii="方正仿宋_GBK" w:hAnsi="方正仿宋_GBK" w:eastAsia="方正仿宋_GBK" w:cs="方正仿宋_GBK"/>
          <w:color w:val="auto"/>
          <w:sz w:val="28"/>
          <w:szCs w:val="28"/>
        </w:rPr>
        <w:t>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2023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5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19</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8"/>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5</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22</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6"/>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6"/>
          <w:rFonts w:hint="eastAsia" w:ascii="方正仿宋_GBK" w:hAnsi="方正仿宋_GBK" w:eastAsia="方正仿宋_GBK" w:cs="方正仿宋_GBK"/>
          <w:color w:val="auto"/>
          <w:kern w:val="0"/>
          <w:sz w:val="28"/>
          <w:szCs w:val="28"/>
          <w:highlight w:val="none"/>
          <w:lang w:eastAsia="zh-CN"/>
        </w:rPr>
        <w:t>电子邮箱</w:t>
      </w:r>
      <w:r>
        <w:rPr>
          <w:rFonts w:ascii="Times New Roman" w:hAnsi="Times New Roman" w:eastAsia="仿宋"/>
          <w:color w:val="auto"/>
          <w:kern w:val="0"/>
          <w:sz w:val="28"/>
          <w:szCs w:val="28"/>
          <w:u w:val="single"/>
        </w:rPr>
        <w:t>mr.tiya@qq.com</w:t>
      </w:r>
      <w:r>
        <w:rPr>
          <w:rStyle w:val="16"/>
          <w:rFonts w:hint="eastAsia" w:ascii="方正仿宋_GBK" w:hAnsi="方正仿宋_GBK" w:eastAsia="方正仿宋_GBK" w:cs="方正仿宋_GBK"/>
          <w:color w:val="auto"/>
          <w:kern w:val="0"/>
          <w:sz w:val="28"/>
          <w:szCs w:val="28"/>
          <w:highlight w:val="none"/>
        </w:rPr>
        <w:t>，并电话通知比选采购人，过期不再受理。比选采购人将答疑</w:t>
      </w:r>
      <w:r>
        <w:rPr>
          <w:rStyle w:val="16"/>
          <w:rFonts w:hint="eastAsia" w:ascii="方正仿宋_GBK" w:hAnsi="方正仿宋_GBK" w:eastAsia="方正仿宋_GBK" w:cs="方正仿宋_GBK"/>
          <w:color w:val="auto"/>
          <w:kern w:val="0"/>
          <w:sz w:val="28"/>
          <w:szCs w:val="28"/>
          <w:highlight w:val="none"/>
          <w:lang w:eastAsia="zh-CN"/>
        </w:rPr>
        <w:t>、</w:t>
      </w:r>
      <w:r>
        <w:rPr>
          <w:rStyle w:val="16"/>
          <w:rFonts w:hint="eastAsia" w:ascii="方正仿宋_GBK" w:hAnsi="方正仿宋_GBK" w:eastAsia="方正仿宋_GBK" w:cs="方正仿宋_GBK"/>
          <w:color w:val="auto"/>
          <w:kern w:val="0"/>
          <w:sz w:val="28"/>
          <w:szCs w:val="28"/>
          <w:highlight w:val="none"/>
        </w:rPr>
        <w:t>澄清</w:t>
      </w:r>
      <w:r>
        <w:rPr>
          <w:rStyle w:val="16"/>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24</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14:20</w:t>
      </w:r>
      <w:r>
        <w:rPr>
          <w:rFonts w:hint="eastAsia" w:ascii="方正仿宋_GBK" w:hAnsi="方正仿宋_GBK" w:eastAsia="方正仿宋_GBK" w:cs="方正仿宋_GBK"/>
          <w:b w:val="0"/>
          <w:bCs w:val="0"/>
          <w:color w:val="auto"/>
          <w:kern w:val="0"/>
          <w:sz w:val="28"/>
          <w:szCs w:val="28"/>
          <w:highlight w:val="none"/>
          <w:lang w:val="en-US" w:eastAsia="zh-CN"/>
        </w:rPr>
        <w:t>前送到安全检查站办公楼（翔安路16号）209室，过期不予受理。</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24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14:30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时在安全检查站办公楼（翔安路16号）对本项目进行比选，各响应人须参加。</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8"/>
        <w:widowControl/>
        <w:numPr>
          <w:ilvl w:val="0"/>
          <w:numId w:val="0"/>
        </w:numPr>
        <w:snapToGrid w:val="0"/>
        <w:spacing w:line="500" w:lineRule="exact"/>
        <w:ind w:firstLine="56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￥1500.00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壹仟伍佰元</w:t>
      </w:r>
      <w:r>
        <w:rPr>
          <w:rFonts w:hint="eastAsia" w:ascii="仿宋" w:hAnsi="仿宋" w:eastAsia="仿宋" w:cs="仿宋"/>
          <w:color w:val="000000" w:themeColor="text1"/>
          <w:kern w:val="0"/>
          <w:sz w:val="28"/>
          <w:szCs w:val="28"/>
          <w:highlight w:val="none"/>
          <w14:textFill>
            <w14:solidFill>
              <w14:schemeClr w14:val="tx1"/>
            </w14:solidFill>
          </w14:textFill>
        </w:rPr>
        <w:t>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注意：</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比选开始前，</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w:t>
      </w:r>
      <w:r>
        <w:rPr>
          <w:rFonts w:ascii="Times New Roman" w:hAnsi="Times New Roman" w:eastAsia="方正仿宋_GBK"/>
          <w:color w:val="000000"/>
          <w:kern w:val="0"/>
          <w:sz w:val="28"/>
          <w:szCs w:val="28"/>
        </w:rPr>
        <w:t>5005 0108 3800 0000 0060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（三）</w:t>
      </w: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keepNext w:val="0"/>
        <w:keepLines w:val="0"/>
        <w:widowControl/>
        <w:suppressLineNumbers w:val="0"/>
        <w:adjustRightInd w:val="0"/>
        <w:snapToGrid w:val="0"/>
        <w:spacing w:line="500" w:lineRule="exact"/>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比选响应单位</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在成交结果公示期结束且无异议后，</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开具收据（加盖比选响应人财务专用章），附比选响应保证金退还申请（加盖公章）</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一并递交安全检查站，我站凭借该收据根据相关规定在30个工作日内将项目比选响应保证金以银行转账方式退还至比选响应人，该项目比选响应保证金递交期间不计利息。</w:t>
      </w:r>
    </w:p>
    <w:p>
      <w:pPr>
        <w:keepNext w:val="0"/>
        <w:keepLines w:val="0"/>
        <w:widowControl/>
        <w:suppressLineNumbers w:val="0"/>
        <w:ind w:firstLine="560" w:firstLineChars="200"/>
        <w:jc w:val="left"/>
      </w:pPr>
      <w:r>
        <w:rPr>
          <w:rFonts w:hint="eastAsia" w:ascii="方正仿宋_GBK" w:hAnsi="方正仿宋_GBK" w:eastAsia="方正仿宋_GBK" w:cs="方正仿宋_GBK"/>
          <w:color w:val="000000"/>
          <w:kern w:val="0"/>
          <w:sz w:val="28"/>
          <w:szCs w:val="28"/>
          <w:lang w:val="en-US" w:eastAsia="zh-CN" w:bidi="ar"/>
        </w:rPr>
        <w:t>（五）</w:t>
      </w:r>
      <w:r>
        <w:rPr>
          <w:rFonts w:ascii="方正仿宋_GBK" w:hAnsi="方正仿宋_GBK" w:eastAsia="方正仿宋_GBK" w:cs="方正仿宋_GBK"/>
          <w:color w:val="000000"/>
          <w:kern w:val="0"/>
          <w:sz w:val="28"/>
          <w:szCs w:val="28"/>
          <w:lang w:val="en-US" w:eastAsia="zh-CN" w:bidi="ar"/>
        </w:rPr>
        <w:t>履约保证金：</w:t>
      </w:r>
      <w:r>
        <w:rPr>
          <w:rFonts w:hint="eastAsia" w:cs="Times New Roman"/>
          <w:color w:val="000000"/>
          <w:kern w:val="0"/>
          <w:sz w:val="28"/>
          <w:szCs w:val="28"/>
          <w:u w:val="single"/>
          <w:lang w:val="en-US" w:eastAsia="zh-CN" w:bidi="ar"/>
        </w:rPr>
        <w:t>5</w:t>
      </w:r>
      <w:r>
        <w:rPr>
          <w:rFonts w:hint="eastAsia" w:ascii="Times New Roman" w:hAnsi="Times New Roman" w:eastAsia="宋体" w:cs="Times New Roman"/>
          <w:color w:val="000000"/>
          <w:kern w:val="0"/>
          <w:sz w:val="28"/>
          <w:szCs w:val="28"/>
          <w:u w:val="single"/>
          <w:lang w:val="en-US" w:eastAsia="zh-CN" w:bidi="ar"/>
        </w:rPr>
        <w:t>000</w:t>
      </w:r>
      <w:r>
        <w:rPr>
          <w:rFonts w:hint="eastAsia" w:ascii="方正仿宋_GBK" w:hAnsi="方正仿宋_GBK" w:eastAsia="方正仿宋_GBK" w:cs="方正仿宋_GBK"/>
          <w:color w:val="000000"/>
          <w:kern w:val="0"/>
          <w:sz w:val="28"/>
          <w:szCs w:val="28"/>
          <w:lang w:val="en-US" w:eastAsia="zh-CN" w:bidi="ar"/>
        </w:rPr>
        <w:t>元（大写：伍仟元整），在收到成交通知书</w:t>
      </w:r>
      <w:r>
        <w:rPr>
          <w:rFonts w:hint="default" w:ascii="Times New Roman" w:hAnsi="Times New Roman" w:eastAsia="宋体" w:cs="Times New Roman"/>
          <w:color w:val="000000"/>
          <w:kern w:val="0"/>
          <w:sz w:val="28"/>
          <w:szCs w:val="28"/>
          <w:lang w:val="en-US" w:eastAsia="zh-CN" w:bidi="ar"/>
        </w:rPr>
        <w:t>10</w:t>
      </w:r>
      <w:r>
        <w:rPr>
          <w:rFonts w:hint="eastAsia" w:ascii="方正仿宋_GBK" w:hAnsi="方正仿宋_GBK" w:eastAsia="方正仿宋_GBK" w:cs="方正仿宋_GBK"/>
          <w:color w:val="000000"/>
          <w:kern w:val="0"/>
          <w:sz w:val="28"/>
          <w:szCs w:val="28"/>
          <w:lang w:val="en-US" w:eastAsia="zh-CN" w:bidi="ar"/>
        </w:rPr>
        <w:t xml:space="preserve">日内缴纳，于履约结束后，一次性退还。履约保证金不计利息。 </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2023</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面确认成交人未发生违约情形，成交人应向采购人提交退还保证金的</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书面申请。采购人在收到成交人退还保证金的申请及收据后，全部款</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kern w:val="0"/>
          <w:sz w:val="28"/>
          <w:szCs w:val="28"/>
          <w:lang w:val="en-US" w:eastAsia="zh-CN" w:bidi="ar"/>
        </w:rPr>
        <w:t>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adjustRightInd w:val="0"/>
        <w:snapToGrid w:val="0"/>
        <w:spacing w:line="500" w:lineRule="exact"/>
        <w:ind w:left="1" w:firstLine="560" w:firstLineChars="200"/>
        <w:jc w:val="left"/>
        <w:rPr>
          <w:rFonts w:hint="eastAsia" w:ascii="方正仿宋_GBK" w:hAnsi="方正仿宋_GBK" w:eastAsia="方正仿宋_GBK" w:cs="方正仿宋_GBK"/>
          <w:i w:val="0"/>
          <w:iCs w:val="0"/>
          <w:color w:val="000000"/>
          <w:sz w:val="28"/>
          <w:szCs w:val="28"/>
          <w:highlight w:val="none"/>
          <w:u w:val="none"/>
        </w:rPr>
      </w:pPr>
      <w:r>
        <w:rPr>
          <w:rFonts w:hint="eastAsia" w:ascii="仿宋" w:hAnsi="仿宋" w:eastAsia="仿宋" w:cs="仿宋"/>
          <w:color w:val="000000"/>
          <w:sz w:val="28"/>
          <w:szCs w:val="28"/>
          <w:highlight w:val="none"/>
          <w:lang w:val="en-US" w:eastAsia="zh-CN"/>
        </w:rPr>
        <w:t>（一）</w:t>
      </w:r>
      <w:r>
        <w:rPr>
          <w:rFonts w:hint="eastAsia" w:ascii="方正仿宋_GBK" w:hAnsi="方正仿宋_GBK" w:eastAsia="方正仿宋_GBK" w:cs="方正仿宋_GBK"/>
          <w:i w:val="0"/>
          <w:iCs w:val="0"/>
          <w:color w:val="000000"/>
          <w:sz w:val="28"/>
          <w:szCs w:val="28"/>
          <w:highlight w:val="none"/>
          <w:u w:val="none"/>
          <w:lang w:eastAsia="zh-CN"/>
        </w:rPr>
        <w:t>维修费用</w:t>
      </w:r>
      <w:r>
        <w:rPr>
          <w:rFonts w:hint="eastAsia" w:ascii="方正仿宋_GBK" w:hAnsi="方正仿宋_GBK" w:eastAsia="方正仿宋_GBK" w:cs="方正仿宋_GBK"/>
          <w:i w:val="0"/>
          <w:iCs w:val="0"/>
          <w:color w:val="000000"/>
          <w:sz w:val="28"/>
          <w:szCs w:val="28"/>
          <w:highlight w:val="none"/>
          <w:u w:val="none"/>
        </w:rPr>
        <w:t>按</w:t>
      </w:r>
      <w:r>
        <w:rPr>
          <w:rFonts w:hint="eastAsia" w:ascii="方正仿宋_GBK" w:hAnsi="方正仿宋_GBK" w:eastAsia="方正仿宋_GBK" w:cs="方正仿宋_GBK"/>
          <w:b/>
          <w:bCs/>
          <w:i w:val="0"/>
          <w:iCs w:val="0"/>
          <w:color w:val="000000"/>
          <w:sz w:val="28"/>
          <w:szCs w:val="28"/>
          <w:highlight w:val="none"/>
          <w:u w:val="single"/>
        </w:rPr>
        <w:t>季度</w:t>
      </w:r>
      <w:r>
        <w:rPr>
          <w:rFonts w:hint="eastAsia" w:ascii="方正仿宋_GBK" w:hAnsi="方正仿宋_GBK" w:eastAsia="方正仿宋_GBK" w:cs="方正仿宋_GBK"/>
          <w:i w:val="0"/>
          <w:iCs w:val="0"/>
          <w:color w:val="000000"/>
          <w:sz w:val="28"/>
          <w:szCs w:val="28"/>
          <w:highlight w:val="none"/>
          <w:u w:val="none"/>
        </w:rPr>
        <w:t>进行支付，正常情况下（指无扣罚时），</w:t>
      </w:r>
      <w:r>
        <w:rPr>
          <w:rFonts w:hint="eastAsia" w:ascii="仿宋" w:hAnsi="仿宋" w:eastAsia="仿宋" w:cs="仿宋"/>
          <w:color w:val="000000"/>
          <w:sz w:val="28"/>
          <w:szCs w:val="28"/>
          <w:highlight w:val="none"/>
          <w:lang w:val="en-US" w:eastAsia="zh-CN"/>
        </w:rPr>
        <w:t>经安全检查站验收合格且书面确认后，</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按双方确认后的实际</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 xml:space="preserve">核算。 </w:t>
      </w:r>
    </w:p>
    <w:p>
      <w:pPr>
        <w:adjustRightInd w:val="0"/>
        <w:snapToGrid w:val="0"/>
        <w:spacing w:line="500" w:lineRule="exact"/>
        <w:ind w:left="1" w:firstLine="560" w:firstLineChars="200"/>
        <w:jc w:val="left"/>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仿宋" w:hAnsi="仿宋" w:eastAsia="仿宋" w:cs="仿宋"/>
          <w:color w:val="000000"/>
          <w:sz w:val="28"/>
          <w:szCs w:val="28"/>
          <w:highlight w:val="none"/>
          <w:lang w:val="en-US" w:eastAsia="zh-CN"/>
        </w:rPr>
        <w:t>（二）</w:t>
      </w:r>
      <w:r>
        <w:rPr>
          <w:rFonts w:hint="eastAsia" w:ascii="方正仿宋_GBK" w:hAnsi="方正仿宋_GBK" w:eastAsia="方正仿宋_GBK" w:cs="方正仿宋_GBK"/>
          <w:i w:val="0"/>
          <w:iCs w:val="0"/>
          <w:color w:val="000000"/>
          <w:sz w:val="28"/>
          <w:szCs w:val="28"/>
          <w:highlight w:val="none"/>
          <w:u w:val="none"/>
        </w:rPr>
        <w:t>比选响应人需在每季度</w:t>
      </w:r>
      <w:r>
        <w:rPr>
          <w:rFonts w:hint="eastAsia" w:ascii="方正仿宋_GBK" w:hAnsi="方正仿宋_GBK" w:eastAsia="方正仿宋_GBK" w:cs="方正仿宋_GBK"/>
          <w:i w:val="0"/>
          <w:iCs w:val="0"/>
          <w:color w:val="000000"/>
          <w:sz w:val="28"/>
          <w:szCs w:val="28"/>
          <w:highlight w:val="none"/>
          <w:u w:val="none"/>
          <w:lang w:eastAsia="zh-CN"/>
        </w:rPr>
        <w:t>结束</w:t>
      </w:r>
      <w:r>
        <w:rPr>
          <w:rFonts w:hint="default" w:ascii="Times New Roman" w:hAnsi="Times New Roman" w:eastAsia="方正仿宋_GBK" w:cs="Times New Roman"/>
          <w:i w:val="0"/>
          <w:iCs w:val="0"/>
          <w:color w:val="000000"/>
          <w:sz w:val="28"/>
          <w:szCs w:val="28"/>
          <w:highlight w:val="none"/>
          <w:u w:val="none"/>
          <w:lang w:val="en-US" w:eastAsia="zh-CN"/>
        </w:rPr>
        <w:t>5</w:t>
      </w:r>
      <w:r>
        <w:rPr>
          <w:rFonts w:hint="eastAsia" w:ascii="方正仿宋_GBK" w:hAnsi="方正仿宋_GBK" w:eastAsia="方正仿宋_GBK" w:cs="方正仿宋_GBK"/>
          <w:i w:val="0"/>
          <w:iCs w:val="0"/>
          <w:color w:val="000000"/>
          <w:sz w:val="28"/>
          <w:szCs w:val="28"/>
          <w:highlight w:val="none"/>
          <w:u w:val="none"/>
        </w:rPr>
        <w:t>个工作日内，提交本季度结算采购清单供</w:t>
      </w:r>
      <w:r>
        <w:rPr>
          <w:rFonts w:hint="eastAsia" w:ascii="方正仿宋_GBK" w:hAnsi="方正仿宋_GBK" w:eastAsia="方正仿宋_GBK" w:cs="方正仿宋_GBK"/>
          <w:i w:val="0"/>
          <w:iCs w:val="0"/>
          <w:color w:val="000000"/>
          <w:sz w:val="28"/>
          <w:szCs w:val="28"/>
          <w:highlight w:val="none"/>
          <w:u w:val="none"/>
          <w:lang w:eastAsia="zh-CN"/>
        </w:rPr>
        <w:t>安全检查站</w:t>
      </w:r>
      <w:r>
        <w:rPr>
          <w:rFonts w:hint="eastAsia" w:ascii="方正仿宋_GBK" w:hAnsi="方正仿宋_GBK" w:eastAsia="方正仿宋_GBK" w:cs="方正仿宋_GBK"/>
          <w:i w:val="0"/>
          <w:iCs w:val="0"/>
          <w:color w:val="000000"/>
          <w:sz w:val="28"/>
          <w:szCs w:val="28"/>
          <w:highlight w:val="none"/>
          <w:u w:val="none"/>
        </w:rPr>
        <w:t>核对，准确无误后，通知比选响应人提供相应增值税发票，按重庆</w:t>
      </w:r>
      <w:r>
        <w:rPr>
          <w:rFonts w:hint="eastAsia" w:ascii="方正仿宋_GBK" w:hAnsi="方正仿宋_GBK" w:eastAsia="方正仿宋_GBK" w:cs="方正仿宋_GBK"/>
          <w:i w:val="0"/>
          <w:iCs w:val="0"/>
          <w:color w:val="000000"/>
          <w:sz w:val="28"/>
          <w:szCs w:val="28"/>
          <w:highlight w:val="none"/>
          <w:u w:val="none"/>
          <w:lang w:val="en-US" w:eastAsia="zh-CN"/>
        </w:rPr>
        <w:t>江北国际机场有限公司</w:t>
      </w:r>
      <w:r>
        <w:rPr>
          <w:rFonts w:hint="eastAsia" w:ascii="方正仿宋_GBK" w:hAnsi="方正仿宋_GBK" w:eastAsia="方正仿宋_GBK" w:cs="方正仿宋_GBK"/>
          <w:i w:val="0"/>
          <w:iCs w:val="0"/>
          <w:color w:val="000000"/>
          <w:sz w:val="28"/>
          <w:szCs w:val="28"/>
          <w:highlight w:val="none"/>
          <w:u w:val="none"/>
        </w:rPr>
        <w:t>相关要求办理付款。</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需向采购方提供正规增值税发票。如果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提供增值税普通发票，采购方支付金额为不含增值税金额；如果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提供增值税专用发票，采购方支付金额=不含增值税金额+增值税税额。采购人收到发票后</w:t>
      </w:r>
      <w:r>
        <w:rPr>
          <w:rFonts w:hint="default" w:ascii="Times New Roman" w:hAnsi="Times New Roman" w:eastAsia="仿宋" w:cs="Times New Roman"/>
          <w:color w:val="000000"/>
          <w:sz w:val="28"/>
          <w:szCs w:val="28"/>
          <w:highlight w:val="none"/>
          <w:lang w:val="en-US" w:eastAsia="zh-CN"/>
        </w:rPr>
        <w:t>30</w:t>
      </w:r>
      <w:r>
        <w:rPr>
          <w:rFonts w:hint="eastAsia" w:ascii="仿宋" w:hAnsi="仿宋" w:eastAsia="仿宋" w:cs="仿宋"/>
          <w:color w:val="000000"/>
          <w:sz w:val="28"/>
          <w:szCs w:val="28"/>
          <w:highlight w:val="none"/>
          <w:lang w:val="en-US" w:eastAsia="zh-CN"/>
        </w:rPr>
        <w:t>个工作日内支付。</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（四）付款方式为银行转账或银行承兑汇票。</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kinsoku/>
        <w:wordWrap/>
        <w:overflowPunct/>
        <w:topLinePunct w:val="0"/>
        <w:bidi w:val="0"/>
        <w:spacing w:line="500" w:lineRule="exact"/>
        <w:ind w:firstLine="560" w:firstLineChars="200"/>
        <w:outlineLvl w:val="9"/>
        <w:rPr>
          <w:rFonts w:hint="eastAsia" w:ascii="黑体" w:hAnsi="黑体" w:eastAsia="黑体" w:cs="黑体"/>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b w:val="0"/>
          <w:bCs/>
          <w:color w:val="000000" w:themeColor="text1"/>
          <w:sz w:val="28"/>
          <w:szCs w:val="28"/>
          <w:highlight w:val="none"/>
          <w14:textFill>
            <w14:solidFill>
              <w14:schemeClr w14:val="tx1"/>
            </w14:solidFill>
          </w14:textFill>
        </w:rPr>
        <w:t>、</w:t>
      </w: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服务期</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各比选响应人应在接到甲方提出问题后30分钟内提供电话咨询服务，2小时内提供上门服务，48小时内提供更换、维修或保养等服务。（特殊情况不能按时完成时，需进行申请并经同意后方可延期）。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九、竞争性比选响应有效期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w:t>
      </w:r>
      <w:r>
        <w:rPr>
          <w:rFonts w:hint="eastAsia" w:ascii="方正仿宋_GBK" w:hAnsi="方正仿宋_GBK" w:eastAsia="方正仿宋_GBK" w:cs="方正仿宋_GBK"/>
          <w:b/>
          <w:bCs/>
          <w:color w:val="auto"/>
          <w:sz w:val="28"/>
          <w:szCs w:val="28"/>
          <w:lang w:val="zh-CN" w:eastAsia="zh-CN"/>
        </w:rPr>
        <w:t>货物的品牌、规格、单价、总价</w:t>
      </w:r>
      <w:r>
        <w:rPr>
          <w:rFonts w:hint="eastAsia" w:ascii="方正仿宋_GBK" w:hAnsi="方正仿宋_GBK" w:eastAsia="方正仿宋_GBK" w:cs="方正仿宋_GBK"/>
          <w:color w:val="auto"/>
          <w:sz w:val="28"/>
          <w:szCs w:val="28"/>
          <w:lang w:val="zh-CN" w:eastAsia="zh-CN"/>
        </w:rPr>
        <w:t>等详细内容，各项报价应包括拟提供货物的运输、相关税金和服务等全部费用，报价为不含税报价，增值税税率单列。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r>
        <w:rPr>
          <w:rFonts w:hint="eastAsia" w:ascii="仿宋" w:hAnsi="仿宋" w:eastAsia="仿宋" w:cs="仿宋"/>
          <w:sz w:val="28"/>
          <w:szCs w:val="28"/>
          <w:lang w:val="en-US" w:eastAsia="zh-CN"/>
        </w:rPr>
        <w:t>“信用中国”网失信惩戒相关截图证明，（原件加盖比选响应人公章）、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十一、竞争性比选须知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50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十二、竞争性比选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50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50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十五、异议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8"/>
        <w:keepNext w:val="0"/>
        <w:keepLines w:val="0"/>
        <w:pageBreakBefore w:val="0"/>
        <w:widowControl/>
        <w:kinsoku/>
        <w:wordWrap/>
        <w:overflowPunct/>
        <w:topLinePunct w:val="0"/>
        <w:bidi w:val="0"/>
        <w:spacing w:line="500" w:lineRule="exact"/>
        <w:ind w:left="0" w:leftChars="0"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注：对比选文件内容的异议应在比选文件规定的质疑期内提出；对比选唱价环节的异议应在比选唱价环节提出。</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六</w:t>
      </w:r>
      <w:r>
        <w:rPr>
          <w:rFonts w:hint="eastAsia" w:ascii="黑体" w:hAnsi="黑体" w:eastAsia="黑体" w:cs="黑体"/>
          <w:b w:val="0"/>
          <w:color w:val="000000"/>
          <w:kern w:val="0"/>
          <w:sz w:val="28"/>
          <w:szCs w:val="28"/>
          <w:lang w:val="zh-CN"/>
        </w:rPr>
        <w:t>、监督部门</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七</w:t>
      </w:r>
      <w:r>
        <w:rPr>
          <w:rFonts w:hint="eastAsia" w:ascii="黑体" w:hAnsi="黑体" w:eastAsia="黑体" w:cs="黑体"/>
          <w:b w:val="0"/>
          <w:color w:val="000000"/>
          <w:kern w:val="0"/>
          <w:sz w:val="28"/>
          <w:szCs w:val="28"/>
          <w:lang w:val="zh-CN"/>
        </w:rPr>
        <w:t>、结果异议提交渠道</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八</w:t>
      </w:r>
      <w:r>
        <w:rPr>
          <w:rFonts w:hint="eastAsia" w:ascii="黑体" w:hAnsi="黑体" w:eastAsia="黑体" w:cs="黑体"/>
          <w:b w:val="0"/>
          <w:color w:val="000000"/>
          <w:kern w:val="0"/>
          <w:sz w:val="28"/>
          <w:szCs w:val="28"/>
          <w:lang w:val="zh-CN"/>
        </w:rPr>
        <w:t>、联系方式</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pStyle w:val="11"/>
        <w:jc w:val="both"/>
        <w:rPr>
          <w:rFonts w:hint="eastAsia"/>
        </w:rPr>
      </w:pPr>
    </w:p>
    <w:p>
      <w:pPr>
        <w:rPr>
          <w:rFonts w:hint="eastAsia"/>
        </w:rPr>
      </w:pPr>
    </w:p>
    <w:p>
      <w:pPr>
        <w:pStyle w:val="11"/>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spacing w:line="460" w:lineRule="exact"/>
        <w:ind w:left="2246" w:leftChars="571" w:right="-20" w:hanging="1047" w:hangingChars="374"/>
        <w:jc w:val="center"/>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pStyle w:val="2"/>
        <w:jc w:val="both"/>
        <w:rPr>
          <w:rFonts w:hint="eastAsia"/>
        </w:rPr>
      </w:pPr>
    </w:p>
    <w:p>
      <w:pPr>
        <w:rPr>
          <w:rFonts w:hint="eastAsia"/>
        </w:rPr>
      </w:pPr>
      <w:bookmarkStart w:id="15" w:name="_GoBack"/>
      <w:bookmarkEnd w:id="15"/>
    </w:p>
    <w:p>
      <w:pPr>
        <w:rPr>
          <w:rFonts w:hint="eastAsia"/>
        </w:rPr>
      </w:pPr>
    </w:p>
    <w:p>
      <w:pPr>
        <w:ind w:firstLine="1446" w:firstLineChars="400"/>
        <w:jc w:val="both"/>
        <w:rPr>
          <w:rFonts w:hint="eastAsia" w:ascii="仿宋" w:hAnsi="仿宋" w:eastAsia="仿宋" w:cs="仿宋"/>
          <w:b/>
          <w:bCs/>
          <w:sz w:val="28"/>
          <w:szCs w:val="28"/>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656"/>
        <w:gridCol w:w="1208"/>
        <w:gridCol w:w="1208"/>
        <w:gridCol w:w="766"/>
        <w:gridCol w:w="766"/>
        <w:gridCol w:w="142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价（元）</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办公设备上门系统维护</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办公设备数据迁移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硬盘数据恢复（开盘）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600瓦电源</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办公机箱</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500G机械硬盘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1TB机械硬盘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1TB固态硬盘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H81主板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H311主板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H610主板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B660主板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D3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16G内存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D3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D4 8G内存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4590 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7500 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I3 12100处理器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12400处理器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GT730显卡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GT1030 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GT1050 TI显卡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 1650显卡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22寸显示器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24寸显示器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雷柏无线鼠标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罗技无线鼠标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笔记本键盘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笔记本电池</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笔记本主板维修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显示器电源板维修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显示器驱动板维修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显示器屏维修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办公设备主机主板维修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64G 3.0 U盘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128G 3.0 U盘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西数1TB移动硬盘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西数2TB移动硬盘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线材类</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办公设备电源线1.5米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62</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64</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DP线1.5米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67</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DP线3米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DP线5米</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69</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HDMI转VGA（带芯片）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DVI转VGA（带芯片）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DP转VGA(带芯片)</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飞利浦集线器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飞利浦USB网卡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打印机定影维修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打印机进纸器维修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碎纸机齿轮维修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碎纸机电机维修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bl>
    <w:p>
      <w:pPr>
        <w:rPr>
          <w:rFonts w:hint="eastAsia" w:ascii="仿宋" w:hAnsi="仿宋" w:eastAsia="仿宋" w:cs="仿宋"/>
          <w:b/>
          <w:bCs/>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jc w:val="both"/>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pStyle w:val="2"/>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pacing w:after="156" w:afterLines="50"/>
        <w:ind w:right="964" w:firstLine="600"/>
        <w:jc w:val="right"/>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28"/>
          <w:szCs w:val="28"/>
        </w:rPr>
        <w:t>合同编号：</w:t>
      </w:r>
    </w:p>
    <w:p>
      <w:pPr>
        <w:spacing w:after="156" w:afterLines="50"/>
        <w:ind w:firstLine="422"/>
        <w:jc w:val="center"/>
        <w:rPr>
          <w:rFonts w:ascii="方正仿宋_GBK" w:hAnsi="方正仿宋_GBK" w:eastAsia="方正仿宋_GBK" w:cs="方正仿宋_GBK"/>
          <w:b/>
        </w:rPr>
      </w:pPr>
    </w:p>
    <w:p>
      <w:pPr>
        <w:snapToGrid w:val="0"/>
        <w:spacing w:before="100" w:beforeAutospacing="1" w:after="100" w:afterAutospacing="1"/>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347980</wp:posOffset>
                </wp:positionV>
                <wp:extent cx="4932045" cy="0"/>
                <wp:effectExtent l="0" t="9525" r="8255" b="15875"/>
                <wp:wrapNone/>
                <wp:docPr id="2" name="直接箭头连接符 2"/>
                <wp:cNvGraphicFramePr/>
                <a:graphic xmlns:a="http://schemas.openxmlformats.org/drawingml/2006/main">
                  <a:graphicData uri="http://schemas.microsoft.com/office/word/2010/wordprocessingShape">
                    <wps:wsp>
                      <wps:cNvCnPr/>
                      <wps:spPr>
                        <a:xfrm>
                          <a:off x="0" y="0"/>
                          <a:ext cx="493204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27.4pt;height:0pt;width:388.35pt;z-index:251659264;mso-width-relative:page;mso-height-relative:page;" filled="f" stroked="t" coordsize="21600,21600" o:gfxdata="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L10tMAAAAIAQAADwAAAAAAAAABACAAAAAiAAAAZHJzL2Rvd25y&#10;ZXYueG1sUEsBAhQAFAAAAAgAh07iQHf/wxYDAgAA9wMAAA4AAAAAAAAAAQAgAAAAIgEAAGRycy9l&#10;Mm9Eb2MueG1sUEsFBgAAAAAGAAYAWQEAAJc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方正仿宋_GBK" w:hAnsi="方正仿宋_GBK" w:eastAsia="方正仿宋_GBK" w:cs="方正仿宋_GBK"/>
          <w:sz w:val="44"/>
          <w:szCs w:val="44"/>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sz w:val="48"/>
          <w:szCs w:val="48"/>
        </w:rPr>
        <w:t>安全检查站</w:t>
      </w:r>
      <w:r>
        <w:rPr>
          <w:rFonts w:eastAsia="方正小标宋_GBK"/>
          <w:sz w:val="48"/>
          <w:szCs w:val="48"/>
        </w:rPr>
        <w:t>2023</w:t>
      </w:r>
      <w:r>
        <w:rPr>
          <w:rFonts w:hint="eastAsia" w:ascii="方正小标宋_GBK" w:hAnsi="方正小标宋_GBK" w:eastAsia="方正小标宋_GBK" w:cs="方正小标宋_GBK"/>
          <w:sz w:val="48"/>
          <w:szCs w:val="48"/>
        </w:rPr>
        <w:t>年</w:t>
      </w:r>
      <w:r>
        <w:rPr>
          <w:rFonts w:hint="eastAsia" w:ascii="方正小标宋_GBK" w:hAnsi="方正小标宋_GBK" w:eastAsia="方正小标宋_GBK" w:cs="方正小标宋_GBK"/>
          <w:b w:val="0"/>
          <w:bCs/>
          <w:color w:val="000000"/>
          <w:sz w:val="44"/>
          <w:szCs w:val="44"/>
          <w:lang w:eastAsia="zh-CN"/>
        </w:rPr>
        <w:t>办公设备维修</w:t>
      </w:r>
    </w:p>
    <w:p>
      <w:pPr>
        <w:snapToGrid w:val="0"/>
        <w:spacing w:before="100" w:beforeAutospacing="1" w:after="100" w:afterAutospacing="1"/>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框架性服务采购合同</w:t>
      </w:r>
    </w:p>
    <w:p>
      <w:pPr>
        <w:snapToGrid w:val="0"/>
        <w:spacing w:before="100" w:beforeAutospacing="1" w:after="100" w:afterAutospacing="1"/>
        <w:ind w:firstLine="420"/>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379095</wp:posOffset>
                </wp:positionV>
                <wp:extent cx="4911090" cy="20955"/>
                <wp:effectExtent l="0" t="9525" r="3810" b="20320"/>
                <wp:wrapNone/>
                <wp:docPr id="3" name="直接箭头连接符 3"/>
                <wp:cNvGraphicFramePr/>
                <a:graphic xmlns:a="http://schemas.openxmlformats.org/drawingml/2006/main">
                  <a:graphicData uri="http://schemas.microsoft.com/office/word/2010/wordprocessingShape">
                    <wps:wsp>
                      <wps:cNvCnPr/>
                      <wps:spPr>
                        <a:xfrm flipV="1">
                          <a:off x="0" y="0"/>
                          <a:ext cx="4911090" cy="209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65pt;margin-top:29.85pt;height:1.65pt;width:386.7pt;z-index:251660288;mso-width-relative:page;mso-height-relative:page;" filled="f" stroked="t" coordsize="21600,21600" o:gfxdata="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hG5r2QAAAAgBAAAPAAAAAAAAAAEAIAAA&#10;ACIAAABkcnMvZG93bnJldi54bWxQSwECFAAUAAAACACHTuJAzFJUuwsCAAAFBAAADgAAAAAAAAAB&#10;ACAAAAAoAQAAZHJzL2Uyb0RvYy54bWxQSwUGAAAAAAYABgBZAQAAp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sz w:val="28"/>
          <w:szCs w:val="28"/>
          <w:u w:val="single"/>
        </w:rPr>
        <w:t>重庆江北国际机场有限公司</w:t>
      </w:r>
    </w:p>
    <w:p>
      <w:pPr>
        <w:snapToGrid w:val="0"/>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乙方：</w:t>
      </w:r>
      <w:r>
        <w:rPr>
          <w:rFonts w:hint="eastAsia" w:ascii="方正仿宋_GBK" w:hAnsi="方正仿宋_GBK" w:eastAsia="方正仿宋_GBK" w:cs="方正仿宋_GBK"/>
          <w:b/>
          <w:color w:val="auto"/>
          <w:sz w:val="28"/>
          <w:szCs w:val="28"/>
          <w:u w:val="single"/>
          <w:lang w:val="en-US" w:eastAsia="zh-CN"/>
        </w:rPr>
        <w:t xml:space="preserve">                    </w:t>
      </w:r>
      <w:r>
        <w:rPr>
          <w:rFonts w:ascii="方正仿宋_GBK" w:hAnsi="方正仿宋_GBK" w:eastAsia="方正仿宋_GBK" w:cs="方正仿宋_GBK"/>
          <w:b/>
          <w:color w:val="auto"/>
          <w:sz w:val="28"/>
          <w:szCs w:val="28"/>
          <w:u w:val="single"/>
        </w:rPr>
        <w:t xml:space="preserve">    </w:t>
      </w:r>
    </w:p>
    <w:p>
      <w:pPr>
        <w:spacing w:line="520" w:lineRule="exact"/>
        <w:ind w:firstLine="643"/>
        <w:jc w:val="center"/>
        <w:rPr>
          <w:rFonts w:ascii="方正仿宋_GBK" w:hAnsi="方正仿宋_GBK" w:eastAsia="方正仿宋_GBK" w:cs="方正仿宋_GBK"/>
          <w:b/>
          <w:bCs/>
          <w:sz w:val="32"/>
          <w:szCs w:val="32"/>
        </w:rPr>
      </w:pPr>
    </w:p>
    <w:p>
      <w:pPr>
        <w:widowControl/>
        <w:ind w:firstLine="643"/>
        <w:jc w:val="left"/>
        <w:rPr>
          <w:rFonts w:ascii="方正仿宋_GBK" w:hAnsi="方正仿宋_GBK" w:eastAsia="方正仿宋_GBK" w:cs="方正仿宋_GBK"/>
          <w:b/>
          <w:bCs/>
          <w:sz w:val="32"/>
          <w:szCs w:val="32"/>
        </w:rPr>
      </w:pPr>
    </w:p>
    <w:p>
      <w:pPr>
        <w:pStyle w:val="11"/>
        <w:rPr>
          <w:rFonts w:ascii="方正仿宋_GBK" w:hAnsi="方正仿宋_GBK" w:eastAsia="方正仿宋_GBK" w:cs="方正仿宋_GBK"/>
        </w:rPr>
      </w:pP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通讯地址：重庆市渝北区机场西路</w:t>
      </w:r>
      <w:r>
        <w:rPr>
          <w:rFonts w:eastAsia="方正仿宋_GBK"/>
          <w:sz w:val="28"/>
          <w:szCs w:val="28"/>
        </w:rPr>
        <w:t>26</w:t>
      </w:r>
      <w:r>
        <w:rPr>
          <w:rFonts w:hint="eastAsia" w:ascii="方正仿宋_GBK" w:hAnsi="方正仿宋_GBK" w:eastAsia="方正仿宋_GBK" w:cs="方正仿宋_GBK"/>
          <w:sz w:val="28"/>
          <w:szCs w:val="28"/>
        </w:rPr>
        <w:t>号</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邮箱地址：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rPr>
          <w:rFonts w:ascii="方正仿宋_GBK" w:hAnsi="方正仿宋_GBK" w:eastAsia="方正仿宋_GBK" w:cs="方正仿宋_GBK"/>
          <w:sz w:val="28"/>
          <w:szCs w:val="28"/>
        </w:rPr>
      </w:pPr>
    </w:p>
    <w:p/>
    <w:p>
      <w:pPr>
        <w:pStyle w:val="11"/>
        <w:jc w:val="both"/>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根据《中华人民共和国合同法》及相关法律法规规定，经双方协商，一致同意就甲方向乙方采购事宜达成以下协议，共同遵守履行: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0" w:name="_Toc24700706"/>
      <w:r>
        <w:rPr>
          <w:rFonts w:hint="eastAsia" w:ascii="方正仿宋_GBK" w:hAnsi="方正仿宋_GBK" w:eastAsia="方正仿宋_GBK" w:cs="方正仿宋_GBK"/>
          <w:b/>
          <w:color w:val="000000"/>
          <w:sz w:val="28"/>
          <w:szCs w:val="28"/>
        </w:rPr>
        <w:t>第一条 采购的内容和范围</w:t>
      </w:r>
      <w:bookmarkEnd w:id="0"/>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甲方向乙方采购的内容是：</w:t>
      </w:r>
      <w:r>
        <w:rPr>
          <w:rFonts w:hint="eastAsia" w:ascii="方正仿宋_GBK" w:hAnsi="方正仿宋_GBK" w:eastAsia="方正仿宋_GBK" w:cs="方正仿宋_GBK"/>
          <w:color w:val="000000"/>
          <w:sz w:val="28"/>
          <w:szCs w:val="28"/>
          <w:u w:val="single"/>
          <w:lang w:eastAsia="zh-CN"/>
        </w:rPr>
        <w:t>办公设备维修</w:t>
      </w:r>
      <w:r>
        <w:rPr>
          <w:rFonts w:hint="eastAsia" w:ascii="方正仿宋_GBK" w:hAnsi="方正仿宋_GBK" w:eastAsia="方正仿宋_GBK" w:cs="方正仿宋_GBK"/>
          <w:color w:val="000000"/>
          <w:sz w:val="28"/>
          <w:szCs w:val="28"/>
          <w:u w:val="single"/>
        </w:rPr>
        <w:t xml:space="preserve">框架性服务采购 </w:t>
      </w:r>
      <w:r>
        <w:rPr>
          <w:rFonts w:hint="eastAsia" w:ascii="方正仿宋_GBK" w:hAnsi="方正仿宋_GBK" w:eastAsia="方正仿宋_GBK" w:cs="方正仿宋_GBK"/>
          <w:color w:val="000000"/>
          <w:sz w:val="28"/>
          <w:szCs w:val="28"/>
        </w:rPr>
        <w:t>，范围：详见附件。</w:t>
      </w:r>
    </w:p>
    <w:p>
      <w:pPr>
        <w:spacing w:line="460" w:lineRule="exact"/>
        <w:ind w:firstLine="560" w:firstLineChars="200"/>
        <w:rPr>
          <w:rFonts w:hint="default" w:eastAsia="方正仿宋_GBK"/>
          <w:lang w:val="en-US" w:eastAsia="zh-CN"/>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双方确认，本框架协议下，甲方是否采购以及采购的数量以甲方实际发出的需求为准。乙方对本框架协议下的标的物的供货行为并不是独占和排他的。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 w:name="_Toc24700707"/>
      <w:r>
        <w:rPr>
          <w:rFonts w:hint="eastAsia" w:ascii="方正仿宋_GBK" w:hAnsi="方正仿宋_GBK" w:eastAsia="方正仿宋_GBK" w:cs="方正仿宋_GBK"/>
          <w:b/>
          <w:color w:val="000000"/>
          <w:sz w:val="28"/>
          <w:szCs w:val="28"/>
        </w:rPr>
        <w:t>第二条 合同期限</w:t>
      </w:r>
      <w:bookmarkEnd w:id="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本合同期限为</w:t>
      </w:r>
      <w:r>
        <w:rPr>
          <w:rFonts w:eastAsia="方正仿宋_GBK"/>
          <w:color w:val="000000"/>
          <w:sz w:val="28"/>
          <w:szCs w:val="28"/>
          <w:u w:val="single"/>
        </w:rPr>
        <w:t>2023</w:t>
      </w:r>
      <w:r>
        <w:rPr>
          <w:rFonts w:hint="eastAsia" w:ascii="方正仿宋_GBK" w:hAnsi="方正仿宋_GBK" w:eastAsia="方正仿宋_GBK" w:cs="方正仿宋_GBK"/>
          <w:color w:val="000000"/>
          <w:sz w:val="28"/>
          <w:szCs w:val="28"/>
        </w:rPr>
        <w:t>年</w:t>
      </w:r>
      <w:r>
        <w:rPr>
          <w:rFonts w:hint="eastAsia" w:eastAsia="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rPr>
        <w:t>日起始至</w:t>
      </w:r>
      <w:r>
        <w:rPr>
          <w:rFonts w:eastAsia="方正仿宋_GBK"/>
          <w:color w:val="000000"/>
          <w:sz w:val="28"/>
          <w:szCs w:val="28"/>
          <w:u w:val="single"/>
        </w:rPr>
        <w:t>202</w:t>
      </w:r>
      <w:r>
        <w:rPr>
          <w:rFonts w:hint="eastAsia" w:eastAsia="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eastAsia="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31</w:t>
      </w:r>
      <w:r>
        <w:rPr>
          <w:rFonts w:hint="eastAsia" w:ascii="方正仿宋_GBK" w:hAnsi="方正仿宋_GBK" w:eastAsia="方正仿宋_GBK" w:cs="方正仿宋_GBK"/>
          <w:color w:val="000000"/>
          <w:sz w:val="28"/>
          <w:szCs w:val="28"/>
        </w:rPr>
        <w:t>日止。</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2" w:name="_Toc24700708"/>
      <w:r>
        <w:rPr>
          <w:rFonts w:hint="eastAsia" w:ascii="方正仿宋_GBK" w:hAnsi="方正仿宋_GBK" w:eastAsia="方正仿宋_GBK" w:cs="方正仿宋_GBK"/>
          <w:b/>
          <w:color w:val="000000"/>
          <w:sz w:val="28"/>
          <w:szCs w:val="28"/>
        </w:rPr>
        <w:t>第三条 合同价款</w:t>
      </w:r>
      <w:bookmarkEnd w:id="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合同价款是指甲方向乙方实施采购应当向乙方支付的采购费用。具体标准（不含增值税）为：</w:t>
      </w:r>
      <w:r>
        <w:rPr>
          <w:rFonts w:hint="eastAsia" w:ascii="方正仿宋_GBK" w:hAnsi="方正仿宋_GBK" w:eastAsia="方正仿宋_GBK" w:cs="方正仿宋_GBK"/>
          <w:color w:val="000000"/>
          <w:sz w:val="28"/>
          <w:szCs w:val="28"/>
          <w:u w:val="none"/>
          <w:lang w:eastAsia="zh-CN"/>
        </w:rPr>
        <w:t>办公设备维修</w:t>
      </w:r>
      <w:r>
        <w:rPr>
          <w:rFonts w:hint="eastAsia" w:ascii="方正仿宋_GBK" w:hAnsi="方正仿宋_GBK" w:eastAsia="方正仿宋_GBK" w:cs="方正仿宋_GBK"/>
          <w:color w:val="000000"/>
          <w:sz w:val="28"/>
          <w:szCs w:val="28"/>
          <w:u w:val="none"/>
        </w:rPr>
        <w:t>框架性服务采购费正常情况下</w:t>
      </w:r>
      <w:r>
        <w:rPr>
          <w:rFonts w:hint="eastAsia" w:ascii="方正仿宋_GBK" w:hAnsi="方正仿宋_GBK" w:eastAsia="方正仿宋_GBK" w:cs="方正仿宋_GBK"/>
          <w:color w:val="000000"/>
          <w:sz w:val="28"/>
          <w:szCs w:val="28"/>
        </w:rPr>
        <w:t>（指无扣罚时）按双方确认后的实际供货量核算</w:t>
      </w:r>
      <w:r>
        <w:rPr>
          <w:rFonts w:hint="eastAsia" w:ascii="方正仿宋_GBK" w:hAnsi="方正仿宋_GBK" w:eastAsia="方正仿宋_GBK" w:cs="方正仿宋_GBK"/>
          <w:color w:val="000000"/>
          <w:sz w:val="28"/>
          <w:szCs w:val="28"/>
          <w:lang w:eastAsia="zh-CN"/>
        </w:rPr>
        <w:t>，各项维修费用单价以附件为准。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合同价款包含：</w:t>
      </w:r>
      <w:r>
        <w:rPr>
          <w:rFonts w:hint="eastAsia" w:ascii="方正仿宋_GBK" w:hAnsi="方正仿宋_GBK" w:eastAsia="方正仿宋_GBK" w:cs="方正仿宋_GBK"/>
          <w:sz w:val="28"/>
          <w:szCs w:val="28"/>
        </w:rPr>
        <w:t>包含</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所需的</w:t>
      </w:r>
      <w:r>
        <w:rPr>
          <w:rFonts w:hint="eastAsia" w:ascii="方正仿宋_GBK" w:hAnsi="方正仿宋_GBK" w:eastAsia="方正仿宋_GBK" w:cs="方正仿宋_GBK"/>
          <w:sz w:val="28"/>
          <w:szCs w:val="28"/>
          <w:lang w:eastAsia="zh-CN"/>
        </w:rPr>
        <w:t>材料、</w:t>
      </w:r>
      <w:r>
        <w:rPr>
          <w:rFonts w:hint="eastAsia" w:ascii="方正仿宋_GBK" w:hAnsi="方正仿宋_GBK" w:eastAsia="方正仿宋_GBK" w:cs="方正仿宋_GBK"/>
          <w:sz w:val="28"/>
          <w:szCs w:val="28"/>
        </w:rPr>
        <w:t>包装、运输、服务及其他风险措施费用。</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3" w:name="_Toc24700709"/>
      <w:r>
        <w:rPr>
          <w:rFonts w:hint="eastAsia" w:ascii="方正仿宋_GBK" w:hAnsi="方正仿宋_GBK" w:eastAsia="方正仿宋_GBK" w:cs="方正仿宋_GBK"/>
          <w:b/>
          <w:color w:val="000000"/>
          <w:sz w:val="28"/>
          <w:szCs w:val="28"/>
        </w:rPr>
        <w:t>第四条 采购方式及费用结算</w:t>
      </w:r>
      <w:bookmarkEnd w:id="3"/>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甲方在合同期限内根据自身需要，在本框架协议约定的采购范围内，由甲方向乙方提出</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需求，乙方按需求进行</w:t>
      </w:r>
      <w:r>
        <w:rPr>
          <w:rFonts w:hint="eastAsia" w:ascii="方正仿宋_GBK" w:hAnsi="方正仿宋_GBK" w:eastAsia="方正仿宋_GBK" w:cs="方正仿宋_GBK"/>
          <w:color w:val="000000"/>
          <w:sz w:val="28"/>
          <w:szCs w:val="28"/>
          <w:lang w:eastAsia="zh-CN"/>
        </w:rPr>
        <w:t>实施</w:t>
      </w:r>
      <w:r>
        <w:rPr>
          <w:rFonts w:hint="eastAsia" w:ascii="方正仿宋_GBK" w:hAnsi="方正仿宋_GBK" w:eastAsia="方正仿宋_GBK" w:cs="方正仿宋_GBK"/>
          <w:color w:val="000000"/>
          <w:sz w:val="28"/>
          <w:szCs w:val="28"/>
          <w:lang w:val="en-US" w:eastAsia="zh-CN"/>
        </w:rPr>
        <w:t>。</w:t>
      </w:r>
    </w:p>
    <w:p>
      <w:pPr>
        <w:widowControl/>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费用按</w:t>
      </w:r>
      <w:r>
        <w:rPr>
          <w:rFonts w:hint="eastAsia" w:ascii="方正仿宋_GBK" w:hAnsi="方正仿宋_GBK" w:eastAsia="方正仿宋_GBK" w:cs="方正仿宋_GBK"/>
          <w:b/>
          <w:bCs/>
          <w:color w:val="000000"/>
          <w:sz w:val="28"/>
          <w:szCs w:val="28"/>
        </w:rPr>
        <w:t>季度</w:t>
      </w:r>
      <w:r>
        <w:rPr>
          <w:rFonts w:hint="eastAsia" w:ascii="方正仿宋_GBK" w:hAnsi="方正仿宋_GBK" w:eastAsia="方正仿宋_GBK" w:cs="方正仿宋_GBK"/>
          <w:color w:val="000000"/>
          <w:sz w:val="28"/>
          <w:szCs w:val="28"/>
        </w:rPr>
        <w:t>结算。乙方按约定完成</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，经甲方验收合格且双方书面确认后，在每季度结束后</w:t>
      </w:r>
      <w:r>
        <w:rPr>
          <w:rFonts w:eastAsia="方正仿宋_GBK"/>
          <w:color w:val="000000"/>
          <w:sz w:val="28"/>
          <w:szCs w:val="28"/>
        </w:rPr>
        <w:t>5</w:t>
      </w:r>
      <w:r>
        <w:rPr>
          <w:rFonts w:hint="eastAsia" w:ascii="方正仿宋_GBK" w:hAnsi="方正仿宋_GBK" w:eastAsia="方正仿宋_GBK" w:cs="方正仿宋_GBK"/>
          <w:color w:val="000000"/>
          <w:sz w:val="28"/>
          <w:szCs w:val="28"/>
        </w:rPr>
        <w:t>个工作内开具当次采购费用的正规增值税发票。甲方收到发票后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个工作日内支付。</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乙方需向甲方提供正规增值税发票。如果乙方提供增值税普通发票，甲方支付金额为不含增值税金额；如果乙方提供增值税专用发票，甲方支付金额=不含增值税金额+增值税税额。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4" w:name="_Toc24700710"/>
      <w:r>
        <w:rPr>
          <w:rFonts w:hint="eastAsia" w:ascii="方正仿宋_GBK" w:hAnsi="方正仿宋_GBK" w:eastAsia="方正仿宋_GBK" w:cs="方正仿宋_GBK"/>
          <w:b/>
          <w:color w:val="000000"/>
          <w:sz w:val="28"/>
          <w:szCs w:val="28"/>
        </w:rPr>
        <w:t>第五条 陈述与保证</w:t>
      </w:r>
      <w:bookmarkEnd w:id="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乙方承诺所供产品或服务的质量保证期为</w:t>
      </w:r>
      <w:r>
        <w:rPr>
          <w:rFonts w:eastAsia="方正仿宋_GBK"/>
          <w:color w:val="000000"/>
          <w:sz w:val="28"/>
          <w:szCs w:val="28"/>
          <w:u w:val="single"/>
        </w:rPr>
        <w:t>12</w:t>
      </w:r>
      <w:r>
        <w:rPr>
          <w:rFonts w:hint="eastAsia" w:ascii="方正仿宋_GBK" w:hAnsi="方正仿宋_GBK" w:eastAsia="方正仿宋_GBK" w:cs="方正仿宋_GBK"/>
          <w:color w:val="000000"/>
          <w:sz w:val="28"/>
          <w:szCs w:val="28"/>
          <w:u w:val="single"/>
        </w:rPr>
        <w:t>个</w:t>
      </w:r>
      <w:r>
        <w:rPr>
          <w:rFonts w:hint="eastAsia" w:ascii="方正仿宋_GBK" w:hAnsi="方正仿宋_GBK" w:eastAsia="方正仿宋_GBK" w:cs="方正仿宋_GBK"/>
          <w:color w:val="000000"/>
          <w:sz w:val="28"/>
          <w:szCs w:val="28"/>
        </w:rPr>
        <w:t>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因产品质量瑕疵或缺陷导致的甲方或第三人损害的，乙方承担赔偿责任。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 xml:space="preserve"> </w:t>
      </w:r>
      <w:bookmarkStart w:id="5" w:name="_Toc24700711"/>
      <w:r>
        <w:rPr>
          <w:rFonts w:hint="eastAsia" w:ascii="方正仿宋_GBK" w:hAnsi="方正仿宋_GBK" w:eastAsia="方正仿宋_GBK" w:cs="方正仿宋_GBK"/>
          <w:color w:val="000000"/>
          <w:sz w:val="28"/>
          <w:szCs w:val="28"/>
        </w:rPr>
        <w:t>乙方应为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第六条 交付与验收</w:t>
      </w:r>
      <w:bookmarkEnd w:id="5"/>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6</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乙方按甲方需求及时</w:t>
      </w:r>
      <w:r>
        <w:rPr>
          <w:rFonts w:hint="eastAsia" w:ascii="方正仿宋_GBK" w:hAnsi="方正仿宋_GBK" w:eastAsia="方正仿宋_GBK" w:cs="方正仿宋_GBK"/>
          <w:color w:val="000000"/>
          <w:sz w:val="28"/>
          <w:szCs w:val="28"/>
          <w:lang w:eastAsia="zh-CN"/>
        </w:rPr>
        <w:t>实施维修项目</w:t>
      </w:r>
      <w:r>
        <w:rPr>
          <w:rFonts w:hint="eastAsia" w:ascii="方正仿宋_GBK" w:hAnsi="方正仿宋_GBK" w:eastAsia="方正仿宋_GBK" w:cs="方正仿宋_GBK"/>
          <w:color w:val="000000"/>
          <w:sz w:val="28"/>
          <w:szCs w:val="28"/>
        </w:rPr>
        <w:t>。除非采购订单或实施协议另有规定外，原则上，</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地点为重庆江北国际机场甲方指定地点；交付方式为重庆江北国际机场卸货落地交货（货物类）或服务成果签收交付（服务类）或竣工验收交付（工程类）。</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6" w:name="_Toc24700712"/>
      <w:r>
        <w:rPr>
          <w:rFonts w:hint="eastAsia" w:ascii="方正仿宋_GBK" w:hAnsi="方正仿宋_GBK" w:eastAsia="方正仿宋_GBK" w:cs="方正仿宋_GBK"/>
          <w:b/>
          <w:color w:val="000000"/>
          <w:sz w:val="28"/>
          <w:szCs w:val="28"/>
        </w:rPr>
        <w:t>第七条 履约保证金</w:t>
      </w:r>
      <w:bookmarkEnd w:id="6"/>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为保证本框架合同的顺利履行，乙方应</w:t>
      </w:r>
      <w:r>
        <w:rPr>
          <w:rFonts w:hint="eastAsia" w:ascii="方正仿宋_GBK" w:hAnsi="方正仿宋_GBK" w:eastAsia="方正仿宋_GBK" w:cs="方正仿宋_GBK"/>
          <w:color w:val="000000"/>
          <w:kern w:val="0"/>
          <w:sz w:val="28"/>
          <w:szCs w:val="28"/>
        </w:rPr>
        <w:t>在收到成交通知书</w:t>
      </w:r>
      <w:r>
        <w:rPr>
          <w:rFonts w:eastAsia="方正仿宋_GBK"/>
          <w:color w:val="000000"/>
          <w:kern w:val="0"/>
          <w:sz w:val="28"/>
          <w:szCs w:val="28"/>
        </w:rPr>
        <w:t>10</w:t>
      </w:r>
      <w:r>
        <w:rPr>
          <w:rFonts w:hint="eastAsia" w:ascii="方正仿宋_GBK" w:hAnsi="方正仿宋_GBK" w:eastAsia="方正仿宋_GBK" w:cs="方正仿宋_GBK"/>
          <w:color w:val="000000"/>
          <w:kern w:val="0"/>
          <w:sz w:val="28"/>
          <w:szCs w:val="28"/>
        </w:rPr>
        <w:t>日内一次性</w:t>
      </w:r>
      <w:r>
        <w:rPr>
          <w:rFonts w:hint="eastAsia" w:ascii="方正仿宋_GBK" w:hAnsi="方正仿宋_GBK" w:eastAsia="方正仿宋_GBK" w:cs="方正仿宋_GBK"/>
          <w:color w:val="000000"/>
          <w:sz w:val="28"/>
          <w:szCs w:val="28"/>
        </w:rPr>
        <w:t>向甲方交纳履约保证金，即人民币：</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5000</w:t>
      </w:r>
      <w:r>
        <w:rPr>
          <w:rFonts w:hint="eastAsia" w:ascii="方正仿宋_GBK" w:hAnsi="方正仿宋_GBK" w:eastAsia="方正仿宋_GBK" w:cs="方正仿宋_GBK"/>
          <w:color w:val="000000"/>
          <w:sz w:val="28"/>
          <w:szCs w:val="28"/>
          <w:u w:val="single"/>
        </w:rPr>
        <w:t xml:space="preserve">.00元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伍</w:t>
      </w:r>
      <w:r>
        <w:rPr>
          <w:rFonts w:hint="eastAsia" w:ascii="方正仿宋_GBK" w:hAnsi="方正仿宋_GBK" w:eastAsia="方正仿宋_GBK" w:cs="方正仿宋_GBK"/>
          <w:color w:val="000000"/>
          <w:sz w:val="28"/>
          <w:szCs w:val="28"/>
          <w:u w:val="single"/>
          <w:lang w:eastAsia="zh-CN"/>
        </w:rPr>
        <w:t>仟元整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kern w:val="0"/>
          <w:sz w:val="28"/>
          <w:szCs w:val="28"/>
          <w:lang w:val="en-US" w:eastAsia="zh-CN" w:bidi="ar"/>
        </w:rPr>
        <w:t>履约结束后，一次性退还。履约保证金不计利息。</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2023</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面确认成交人未发生违约情形，成交人应向采购人提交退还履约保证金的书面申请。采购人在收到成交人退还保证金的申请及收据后，全部款项结清后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widowControl/>
        <w:jc w:val="left"/>
      </w:pPr>
      <w:r>
        <w:rPr>
          <w:rFonts w:hint="eastAsia" w:ascii="方正仿宋_GBK" w:hAnsi="方正仿宋_GBK" w:eastAsia="方正仿宋_GBK" w:cs="方正仿宋_GBK"/>
          <w:color w:val="000000"/>
          <w:kern w:val="0"/>
          <w:sz w:val="28"/>
          <w:szCs w:val="28"/>
          <w:lang w:val="en-US" w:eastAsia="zh-CN" w:bidi="ar"/>
        </w:rPr>
        <w:t>保证金的完整性。</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7" w:name="_Toc24700713"/>
      <w:r>
        <w:rPr>
          <w:rFonts w:hint="eastAsia" w:ascii="方正仿宋_GBK" w:hAnsi="方正仿宋_GBK" w:eastAsia="方正仿宋_GBK" w:cs="方正仿宋_GBK"/>
          <w:b/>
          <w:color w:val="000000"/>
          <w:sz w:val="28"/>
          <w:szCs w:val="28"/>
        </w:rPr>
        <w:t>第八条  双方权利与义务</w:t>
      </w:r>
      <w:bookmarkEnd w:id="7"/>
    </w:p>
    <w:p>
      <w:pPr>
        <w:spacing w:line="460" w:lineRule="exact"/>
        <w:ind w:firstLine="560" w:firstLineChars="200"/>
        <w:rPr>
          <w:rFonts w:ascii="方正仿宋_GBK" w:hAnsi="方正仿宋_GBK" w:eastAsia="方正仿宋_GBK" w:cs="方正仿宋_GBK"/>
          <w:color w:val="000000"/>
          <w:sz w:val="28"/>
          <w:szCs w:val="28"/>
        </w:rPr>
      </w:pPr>
      <w:bookmarkStart w:id="8" w:name="_Toc24700714"/>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甲方指定安全检查站作为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框架性服务的监督管理部门。</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甲方应按约定向乙方支付采购费用</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甲方超出本框架协议约定的采购内容和范围实施采购的，乙方有权拒绝履行，但乙方应书面回复甲方并说明理由</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甲方负责对乙方进行任务派遣。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甲方负责对乙方的工作进行核实和验收。</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因履行合同需要，乙方如需进入机场隔离区的，甲方应协助乙方按机场管理机构有关规定办理相关通行的手续，费用由乙方自理</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对乙方的</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质量与服务进行监督，有权根据本合同规定对乙方的服务提出明确的安全和质量要求，同时对服务过程实施监管。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9</w:t>
      </w:r>
      <w:r>
        <w:rPr>
          <w:rFonts w:hint="eastAsia" w:ascii="方正仿宋_GBK" w:hAnsi="方正仿宋_GBK" w:eastAsia="方正仿宋_GBK" w:cs="方正仿宋_GBK"/>
          <w:color w:val="000000"/>
          <w:sz w:val="28"/>
          <w:szCs w:val="28"/>
        </w:rPr>
        <w:t>甲方有权对乙方工作人员资质、服务质量进行审查，并提出意见。</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10</w:t>
      </w:r>
      <w:r>
        <w:rPr>
          <w:rFonts w:hint="eastAsia" w:ascii="方正仿宋_GBK" w:hAnsi="方正仿宋_GBK" w:eastAsia="方正仿宋_GBK" w:cs="方正仿宋_GBK"/>
          <w:color w:val="000000"/>
          <w:sz w:val="28"/>
          <w:szCs w:val="28"/>
        </w:rPr>
        <w:t>甲方有权根据实际工作要求乙方增加工作人员或有资质的工作人员保证工作质量。</w:t>
      </w:r>
    </w:p>
    <w:p>
      <w:pPr>
        <w:spacing w:line="460" w:lineRule="exact"/>
        <w:ind w:firstLine="560" w:firstLineChars="200"/>
        <w:rPr>
          <w:rFonts w:ascii="方正仿宋_GBK" w:hAnsi="方正仿宋_GBK" w:eastAsia="方正仿宋_GBK" w:cs="方正仿宋_GBK"/>
          <w:bCs/>
          <w:color w:val="000000"/>
          <w:sz w:val="28"/>
          <w:szCs w:val="28"/>
        </w:rPr>
      </w:pPr>
      <w:r>
        <w:rPr>
          <w:rFonts w:eastAsia="方正仿宋_GBK"/>
          <w:bCs/>
          <w:color w:val="000000"/>
          <w:sz w:val="28"/>
          <w:szCs w:val="28"/>
        </w:rPr>
        <w:t>8</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11</w:t>
      </w:r>
      <w:r>
        <w:rPr>
          <w:rFonts w:hint="eastAsia" w:ascii="方正仿宋_GBK" w:hAnsi="方正仿宋_GBK" w:eastAsia="方正仿宋_GBK" w:cs="方正仿宋_GBK"/>
          <w:bCs/>
          <w:color w:val="000000"/>
          <w:sz w:val="28"/>
          <w:szCs w:val="28"/>
        </w:rPr>
        <w:t>甲方有权要求乙方根据甲方需求提供新增产品报价，甲方优先选择最低价的乙方产品列入标识材料清单，根据所供产品支付相关费用。</w:t>
      </w:r>
    </w:p>
    <w:p>
      <w:pPr>
        <w:spacing w:line="460" w:lineRule="exact"/>
        <w:ind w:firstLine="560" w:firstLineChars="200"/>
        <w:rPr>
          <w:rFonts w:ascii="方正仿宋_GBK" w:hAnsi="方正仿宋_GBK" w:eastAsia="方正仿宋_GBK" w:cs="方正仿宋_GBK"/>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12</w:t>
      </w:r>
      <w:r>
        <w:rPr>
          <w:rFonts w:hint="eastAsia" w:ascii="方正仿宋_GBK" w:hAnsi="方正仿宋_GBK" w:eastAsia="方正仿宋_GBK" w:cs="方正仿宋_GBK"/>
          <w:color w:val="000000"/>
          <w:sz w:val="28"/>
          <w:szCs w:val="28"/>
        </w:rPr>
        <w:t>甲方有权对乙方履行本框架协议实施监督，并进行考核；</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eastAsia="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乙方义务 </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乙方应严格执行合同要求，规范和改进管理，服务指挥调度，严格履行合同约定，保质保量完成工作内容。</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框架性服务工作中，乙方有权根据实际情况需要给出调整意见及建议，但应经书面报甲方审批同意后实施。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乙方有告知义务及情况反馈义务。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发生应急情况时，乙方应立即响应</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供货、运输通知，按甲方要求的时间内完成指定工作。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乙方应遵守甲方相关规定，服从甲方或其授权人员对其服务工作进行考核和检查。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乙方拒绝响应三次以上，甲方有权终止本合同，且乙方需承担未响应甲方通知时所带来的损失。</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乙方应自觉维护甲方形象，并恪守保密原则。</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乙方不得以甲方的名义从事任何经济活动，不得以任何形式转租、转让服务项目，不得以任何形式将本项目进行转包。</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第九条  违约责任</w:t>
      </w:r>
      <w:bookmarkEnd w:id="8"/>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乙方逾期交货\提交服务成果\完工，乙方应向甲方偿付逾期违约金。逾期违约金按照</w:t>
      </w:r>
      <w:r>
        <w:rPr>
          <w:rFonts w:hint="eastAsia" w:ascii="方正仿宋_GBK" w:hAnsi="方正仿宋_GBK" w:eastAsia="方正仿宋_GBK" w:cs="方正仿宋_GBK"/>
          <w:b/>
          <w:bCs/>
          <w:color w:val="000000"/>
          <w:sz w:val="28"/>
          <w:szCs w:val="28"/>
          <w:u w:val="single"/>
        </w:rPr>
        <w:t>每日人民币</w:t>
      </w:r>
      <w:r>
        <w:rPr>
          <w:rFonts w:hint="eastAsia" w:eastAsia="方正仿宋_GBK"/>
          <w:b/>
          <w:bCs/>
          <w:color w:val="000000"/>
          <w:sz w:val="28"/>
          <w:szCs w:val="28"/>
          <w:u w:val="single"/>
          <w:lang w:val="en-US" w:eastAsia="zh-CN"/>
        </w:rPr>
        <w:t>2</w:t>
      </w:r>
      <w:r>
        <w:rPr>
          <w:rFonts w:eastAsia="方正仿宋_GBK"/>
          <w:b/>
          <w:bCs/>
          <w:color w:val="000000"/>
          <w:sz w:val="28"/>
          <w:szCs w:val="28"/>
          <w:u w:val="single"/>
        </w:rPr>
        <w:t>00</w:t>
      </w:r>
      <w:r>
        <w:rPr>
          <w:rFonts w:hint="eastAsia" w:ascii="方正仿宋_GBK" w:hAnsi="方正仿宋_GBK" w:eastAsia="方正仿宋_GBK" w:cs="方正仿宋_GBK"/>
          <w:b/>
          <w:bCs/>
          <w:color w:val="000000"/>
          <w:sz w:val="28"/>
          <w:szCs w:val="28"/>
          <w:u w:val="single"/>
        </w:rPr>
        <w:t xml:space="preserve">元 </w:t>
      </w:r>
      <w:r>
        <w:rPr>
          <w:rFonts w:hint="eastAsia" w:ascii="方正仿宋_GBK" w:hAnsi="方正仿宋_GBK" w:eastAsia="方正仿宋_GBK" w:cs="方正仿宋_GBK"/>
          <w:color w:val="000000"/>
          <w:sz w:val="28"/>
          <w:szCs w:val="28"/>
        </w:rPr>
        <w:t>计算。违约金尚不能补偿对方损失时，有权向对方追索实际损失的赔偿金。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乙方延迟履行或履行不符合约定的，经甲方催告后仍不能的，甲方有权解除合同，履约保证金作为违约金不予退还。履约保证金不足以弥补甲方损失的，甲方有权追偿。</w:t>
      </w:r>
    </w:p>
    <w:p>
      <w:pPr>
        <w:spacing w:line="460" w:lineRule="exact"/>
        <w:ind w:firstLine="560" w:firstLineChars="200"/>
        <w:rPr>
          <w:rFonts w:ascii="方正仿宋_GBK" w:hAnsi="方正仿宋_GBK" w:eastAsia="方正仿宋_GBK" w:cs="方正仿宋_GBK"/>
          <w:color w:val="000000"/>
          <w:sz w:val="28"/>
          <w:szCs w:val="28"/>
        </w:rPr>
      </w:pPr>
      <w:bookmarkStart w:id="9" w:name="_Toc24700715"/>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乙方发生违约行为时，甲方将向乙方发出书面整改通知单，乙方需在</w:t>
      </w:r>
      <w:r>
        <w:rPr>
          <w:rFonts w:eastAsia="方正仿宋_GBK"/>
          <w:b/>
          <w:bCs/>
          <w:color w:val="000000"/>
          <w:sz w:val="28"/>
          <w:szCs w:val="28"/>
        </w:rPr>
        <w:t>3</w:t>
      </w:r>
      <w:r>
        <w:rPr>
          <w:rFonts w:hint="eastAsia" w:ascii="方正仿宋_GBK" w:hAnsi="方正仿宋_GBK" w:eastAsia="方正仿宋_GBK" w:cs="方正仿宋_GBK"/>
          <w:b/>
          <w:bCs/>
          <w:color w:val="000000"/>
          <w:sz w:val="28"/>
          <w:szCs w:val="28"/>
        </w:rPr>
        <w:t>个工作日</w:t>
      </w:r>
      <w:r>
        <w:rPr>
          <w:rFonts w:hint="eastAsia" w:ascii="方正仿宋_GBK" w:hAnsi="方正仿宋_GBK" w:eastAsia="方正仿宋_GBK" w:cs="方正仿宋_GBK"/>
          <w:color w:val="000000"/>
          <w:sz w:val="28"/>
          <w:szCs w:val="28"/>
        </w:rPr>
        <w:t>内回复并根据甲方要求予以纠正，未在甲方约定期限内予以纠正的，甲方有权向乙方收取违约金，每次收取金额为人民币</w:t>
      </w:r>
      <w:r>
        <w:rPr>
          <w:rFonts w:hint="eastAsia" w:eastAsia="方正仿宋_GBK"/>
          <w:color w:val="000000"/>
          <w:sz w:val="28"/>
          <w:szCs w:val="28"/>
          <w:u w:val="single"/>
          <w:lang w:val="en-US" w:eastAsia="zh-CN"/>
        </w:rPr>
        <w:t>500</w:t>
      </w:r>
      <w:r>
        <w:rPr>
          <w:rFonts w:hint="eastAsia" w:ascii="方正仿宋_GBK" w:hAnsi="方正仿宋_GBK" w:eastAsia="方正仿宋_GBK" w:cs="方正仿宋_GBK"/>
          <w:color w:val="000000"/>
          <w:sz w:val="28"/>
          <w:szCs w:val="28"/>
          <w:u w:val="single"/>
        </w:rPr>
        <w:t>元</w:t>
      </w:r>
      <w:r>
        <w:rPr>
          <w:rFonts w:hint="eastAsia" w:ascii="方正仿宋_GBK" w:hAnsi="方正仿宋_GBK" w:eastAsia="方正仿宋_GBK" w:cs="方正仿宋_GBK"/>
          <w:color w:val="000000"/>
          <w:sz w:val="28"/>
          <w:szCs w:val="28"/>
        </w:rPr>
        <w:t>；乙方如在</w:t>
      </w:r>
      <w:r>
        <w:rPr>
          <w:rFonts w:eastAsia="方正仿宋_GBK"/>
          <w:color w:val="000000"/>
          <w:sz w:val="28"/>
          <w:szCs w:val="28"/>
        </w:rPr>
        <w:t>15</w:t>
      </w:r>
      <w:r>
        <w:rPr>
          <w:rFonts w:hint="eastAsia" w:ascii="方正仿宋_GBK" w:hAnsi="方正仿宋_GBK" w:eastAsia="方正仿宋_GBK" w:cs="方正仿宋_GBK"/>
          <w:color w:val="000000"/>
          <w:sz w:val="28"/>
          <w:szCs w:val="28"/>
        </w:rPr>
        <w:t>个工作日内仍未纠正的，甲方有权要求乙方的相关业务进行暂停整顿，并一次性扣除履约保证金的</w:t>
      </w:r>
      <w:r>
        <w:rPr>
          <w:rFonts w:eastAsia="方正仿宋_GBK"/>
          <w:color w:val="000000"/>
          <w:sz w:val="28"/>
          <w:szCs w:val="28"/>
        </w:rPr>
        <w:t>50</w:t>
      </w:r>
      <w:r>
        <w:rPr>
          <w:rFonts w:hint="eastAsia" w:ascii="方正仿宋_GBK" w:hAnsi="方正仿宋_GBK" w:eastAsia="方正仿宋_GBK" w:cs="方正仿宋_GBK"/>
          <w:color w:val="000000"/>
          <w:sz w:val="28"/>
          <w:szCs w:val="28"/>
        </w:rPr>
        <w:t>%作为违约金；若乙方在收到甲方发出的整改书面通知后，不配合或不按书面通知规定的时限内整改，甲方有权在任意幅度内另行扣减履约保证金直至乙方按照甲方的整改通知要求完成整改工作。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如乙方在提供服务过程中，由于其故意或者重大过失造成甲方损失，应当负责赔偿。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本款适用于所有乙方应向甲方支付违约金情形。自甲方发出要求乙方支付违约金的书面通知之日起</w:t>
      </w:r>
      <w:r>
        <w:rPr>
          <w:rFonts w:eastAsia="方正仿宋_GBK"/>
          <w:color w:val="000000"/>
          <w:sz w:val="28"/>
          <w:szCs w:val="28"/>
        </w:rPr>
        <w:t>7</w:t>
      </w:r>
      <w:r>
        <w:rPr>
          <w:rFonts w:hint="eastAsia" w:ascii="方正仿宋_GBK" w:hAnsi="方正仿宋_GBK" w:eastAsia="方正仿宋_GBK" w:cs="方正仿宋_GBK"/>
          <w:color w:val="000000"/>
          <w:sz w:val="28"/>
          <w:szCs w:val="28"/>
        </w:rPr>
        <w:t>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乙方出现下列行为，甲方有权解除合同，履约保证金不予退还，因乙方违约导致不良后果或干扰甲方正常经营或导致甲方遭受经济损失，乙方负责承担全部责任。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乙方在</w:t>
      </w:r>
      <w:r>
        <w:rPr>
          <w:rFonts w:eastAsia="方正仿宋_GBK"/>
          <w:color w:val="000000"/>
          <w:sz w:val="28"/>
          <w:szCs w:val="28"/>
        </w:rPr>
        <w:t>30</w:t>
      </w:r>
      <w:r>
        <w:rPr>
          <w:rFonts w:hint="eastAsia" w:ascii="方正仿宋_GBK" w:hAnsi="方正仿宋_GBK" w:eastAsia="方正仿宋_GBK" w:cs="方正仿宋_GBK"/>
          <w:color w:val="000000"/>
          <w:sz w:val="28"/>
          <w:szCs w:val="28"/>
        </w:rPr>
        <w:t>天内仍未回复并根据甲方整改通知单要求予以纠正。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乙方不得擅自解除合同。如乙方擅自解除合同，甲方不退还履约保证金。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乙方未经甲方书面同意，以甲方名义从事经济获利或擅自将本项目进行转包的，甲方有权解除合同，且不退还履约保证金。</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第十条 不可抗力</w:t>
      </w:r>
      <w:bookmarkEnd w:id="9"/>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因不可抗力的影响，使甲方或乙方无法正常履行本合同，经双方协商可终止本合同或修改本合同的执行，双方已履行部分应在履行方案确定后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0" w:name="_Toc24700716"/>
      <w:r>
        <w:rPr>
          <w:rFonts w:hint="eastAsia" w:ascii="方正仿宋_GBK" w:hAnsi="方正仿宋_GBK" w:eastAsia="方正仿宋_GBK" w:cs="方正仿宋_GBK"/>
          <w:b/>
          <w:color w:val="000000"/>
          <w:sz w:val="28"/>
          <w:szCs w:val="28"/>
        </w:rPr>
        <w:t>第十一条 通知条款</w:t>
      </w:r>
      <w:bookmarkEnd w:id="10"/>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任何一方均应本着诚实信用原则来对待另一方在履行合同时的通知、告知事项，如因重大事项须履行通知义务的，均应当以当面签收或特快专递、电子邮件方式送达相对人。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采用当面签收的，应由合同中指定的联系人或双方授权的代表签收，签收日期即为送达时间。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收件一方若认为邮件封面标题与邮件中实际文件内容不符的，应在收到邮件后</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日内通知相对人，逾期视为邮件封面标题与邮件中实际文件内容一致，并视为有效送达收件人。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本合同约定的联系方式与送达方式同时可作为法律文书的联系方式与送达方式。</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1" w:name="_Toc24700717"/>
      <w:r>
        <w:rPr>
          <w:rFonts w:hint="eastAsia" w:ascii="方正仿宋_GBK" w:hAnsi="方正仿宋_GBK" w:eastAsia="方正仿宋_GBK" w:cs="方正仿宋_GBK"/>
          <w:b/>
          <w:color w:val="000000"/>
          <w:sz w:val="28"/>
          <w:szCs w:val="28"/>
        </w:rPr>
        <w:t>第十二条 保密条款</w:t>
      </w:r>
      <w:bookmarkEnd w:id="1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2" w:name="_Toc24700718"/>
      <w:r>
        <w:rPr>
          <w:rFonts w:hint="eastAsia" w:ascii="方正仿宋_GBK" w:hAnsi="方正仿宋_GBK" w:eastAsia="方正仿宋_GBK" w:cs="方正仿宋_GBK"/>
          <w:b/>
          <w:color w:val="000000"/>
          <w:sz w:val="28"/>
          <w:szCs w:val="28"/>
        </w:rPr>
        <w:t>第十三条 合同争议的解决方式</w:t>
      </w:r>
      <w:bookmarkEnd w:id="1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若在合同履行过程中发生争议，甲乙双方应当友好协商解决，协商不成，向甲方所在地人民法院起诉。</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在诉讼期间，除正在进行诉讼的部分外，合同其它部分继续执行。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3" w:name="_Toc24700719"/>
      <w:r>
        <w:rPr>
          <w:rFonts w:hint="eastAsia" w:ascii="方正仿宋_GBK" w:hAnsi="方正仿宋_GBK" w:eastAsia="方正仿宋_GBK" w:cs="方正仿宋_GBK"/>
          <w:b/>
          <w:color w:val="000000"/>
          <w:sz w:val="28"/>
          <w:szCs w:val="28"/>
        </w:rPr>
        <w:t>第十四条 合同的变更和解除</w:t>
      </w:r>
      <w:bookmarkEnd w:id="13"/>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经双方协商一致，并达成书面合同后，本合同可以解除，双方应就合同解除的后果在解约合同中一并做出约定。一方也可根据合同约定单方行使合同解除权。</w:t>
      </w:r>
    </w:p>
    <w:p>
      <w:pPr>
        <w:pStyle w:val="4"/>
        <w:keepNext/>
        <w:keepLines/>
        <w:spacing w:before="0" w:after="0" w:line="460" w:lineRule="exact"/>
        <w:ind w:firstLine="560" w:firstLineChars="200"/>
        <w:rPr>
          <w:rFonts w:ascii="方正仿宋_GBK" w:hAnsi="方正仿宋_GBK" w:eastAsia="方正仿宋_GBK" w:cs="方正仿宋_GBK"/>
          <w:bCs/>
          <w:color w:val="000000"/>
          <w:sz w:val="28"/>
          <w:szCs w:val="28"/>
        </w:rPr>
      </w:pPr>
      <w:bookmarkStart w:id="14" w:name="_Toc24700720"/>
      <w:r>
        <w:rPr>
          <w:rFonts w:hint="eastAsia" w:ascii="方正仿宋_GBK" w:hAnsi="方正仿宋_GBK" w:eastAsia="方正仿宋_GBK" w:cs="方正仿宋_GBK"/>
          <w:bCs/>
          <w:color w:val="000000"/>
          <w:sz w:val="28"/>
          <w:szCs w:val="28"/>
        </w:rPr>
        <w:t>第十五条 合同生效及其他</w:t>
      </w:r>
      <w:bookmarkEnd w:id="1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乙方和甲方约定合同内容双方法人代表人或授权代表签字并加盖公司公章或合同专用章后生效。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本合同一式肆份，甲方执叁份，乙方执壹份，具有同等法律效力。</w:t>
      </w:r>
    </w:p>
    <w:p>
      <w:pPr>
        <w:spacing w:line="460" w:lineRule="exact"/>
        <w:ind w:firstLine="560" w:firstLineChars="200"/>
        <w:rPr>
          <w:rFonts w:ascii="方正仿宋_GBK" w:hAnsi="方正仿宋_GBK" w:eastAsia="方正仿宋_GBK" w:cs="方正仿宋_GBK"/>
          <w:color w:val="000000"/>
          <w:sz w:val="28"/>
          <w:szCs w:val="28"/>
        </w:rPr>
      </w:pPr>
    </w:p>
    <w:p>
      <w:pPr>
        <w:pStyle w:val="2"/>
      </w:pPr>
    </w:p>
    <w:p>
      <w:pPr>
        <w:spacing w:line="460" w:lineRule="exact"/>
        <w:ind w:firstLine="560" w:firstLineChars="200"/>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pPr>
    </w:p>
    <w:p>
      <w:pPr>
        <w:pStyle w:val="2"/>
        <w:rPr>
          <w:rFonts w:ascii="方正仿宋_GBK" w:hAnsi="方正仿宋_GBK" w:eastAsia="方正仿宋_GBK" w:cs="方正仿宋_GBK"/>
          <w:color w:val="000000"/>
          <w:sz w:val="28"/>
          <w:szCs w:val="28"/>
        </w:rPr>
      </w:pPr>
    </w:p>
    <w:p/>
    <w:p>
      <w:pPr>
        <w:spacing w:line="460" w:lineRule="exact"/>
        <w:ind w:firstLine="2520" w:firstLineChars="9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（此页为签署页）</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pStyle w:val="11"/>
        <w:rPr>
          <w:rFonts w:ascii="方正仿宋_GBK" w:hAnsi="方正仿宋_GBK" w:eastAsia="方正仿宋_GBK" w:cs="方正仿宋_GBK"/>
          <w:color w:val="000000"/>
          <w:sz w:val="28"/>
          <w:szCs w:val="28"/>
        </w:rPr>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签订地点：</w:t>
      </w:r>
    </w:p>
    <w:p>
      <w:pPr>
        <w:pStyle w:val="11"/>
        <w:jc w:val="both"/>
        <w:rPr>
          <w:sz w:val="28"/>
          <w:szCs w:val="28"/>
        </w:rPr>
      </w:pPr>
    </w:p>
    <w:p>
      <w:pPr>
        <w:pStyle w:val="11"/>
        <w:jc w:val="both"/>
        <w:rPr>
          <w:sz w:val="28"/>
          <w:szCs w:val="28"/>
        </w:rPr>
      </w:pPr>
    </w:p>
    <w:p>
      <w:pPr>
        <w:pStyle w:val="11"/>
        <w:jc w:val="both"/>
      </w:pPr>
    </w:p>
    <w:p>
      <w:pPr>
        <w:widowControl/>
        <w:jc w:val="left"/>
        <w:rPr>
          <w:rFonts w:ascii="Calibri" w:hAnsi="Calibri"/>
          <w:b/>
          <w:bCs/>
          <w:sz w:val="28"/>
          <w:szCs w:val="28"/>
        </w:rPr>
      </w:pPr>
      <w:r>
        <w:rPr>
          <w:sz w:val="28"/>
          <w:szCs w:val="28"/>
        </w:rPr>
        <w:br w:type="page"/>
      </w:r>
    </w:p>
    <w:p>
      <w:pPr>
        <w:pStyle w:val="11"/>
        <w:jc w:val="both"/>
        <w:rPr>
          <w:sz w:val="28"/>
          <w:szCs w:val="28"/>
        </w:rPr>
      </w:pPr>
      <w:r>
        <w:rPr>
          <w:rFonts w:hint="eastAsia"/>
          <w:sz w:val="28"/>
          <w:szCs w:val="28"/>
        </w:rPr>
        <w:t>附件：</w:t>
      </w:r>
    </w:p>
    <w:p>
      <w:pPr>
        <w:adjustRightInd w:val="0"/>
        <w:snapToGrid w:val="0"/>
        <w:ind w:firstLine="562" w:firstLineChars="20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采购清单及价格</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855"/>
        <w:gridCol w:w="889"/>
        <w:gridCol w:w="160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85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税率：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132C2768"/>
    <w:rsid w:val="00D92ED2"/>
    <w:rsid w:val="023B73D7"/>
    <w:rsid w:val="025F49BE"/>
    <w:rsid w:val="03802AE2"/>
    <w:rsid w:val="03823F25"/>
    <w:rsid w:val="03EC5A4D"/>
    <w:rsid w:val="05632FB6"/>
    <w:rsid w:val="05AD2F2E"/>
    <w:rsid w:val="05E4552D"/>
    <w:rsid w:val="067D628C"/>
    <w:rsid w:val="09700779"/>
    <w:rsid w:val="0E712077"/>
    <w:rsid w:val="0F5175D8"/>
    <w:rsid w:val="0FB76552"/>
    <w:rsid w:val="11872105"/>
    <w:rsid w:val="12663039"/>
    <w:rsid w:val="12BF3BB3"/>
    <w:rsid w:val="132C2768"/>
    <w:rsid w:val="13A17CAE"/>
    <w:rsid w:val="13F34574"/>
    <w:rsid w:val="18282D89"/>
    <w:rsid w:val="1864091D"/>
    <w:rsid w:val="194115A9"/>
    <w:rsid w:val="19946999"/>
    <w:rsid w:val="1AEE6582"/>
    <w:rsid w:val="1C2C6DA6"/>
    <w:rsid w:val="213E76AF"/>
    <w:rsid w:val="237D7AD8"/>
    <w:rsid w:val="24793650"/>
    <w:rsid w:val="25DC7C0E"/>
    <w:rsid w:val="25EB0A39"/>
    <w:rsid w:val="2A2C1161"/>
    <w:rsid w:val="2AA24730"/>
    <w:rsid w:val="2B3D7009"/>
    <w:rsid w:val="2C0C7E43"/>
    <w:rsid w:val="2CE476A4"/>
    <w:rsid w:val="2D487696"/>
    <w:rsid w:val="2D612CFF"/>
    <w:rsid w:val="2E057F04"/>
    <w:rsid w:val="2E114BAF"/>
    <w:rsid w:val="2E7724E4"/>
    <w:rsid w:val="2FCF74F4"/>
    <w:rsid w:val="3015583E"/>
    <w:rsid w:val="303E6152"/>
    <w:rsid w:val="32087E1B"/>
    <w:rsid w:val="32D634BE"/>
    <w:rsid w:val="33D12360"/>
    <w:rsid w:val="35DA3A24"/>
    <w:rsid w:val="375F5E94"/>
    <w:rsid w:val="3D434D51"/>
    <w:rsid w:val="3E250941"/>
    <w:rsid w:val="3F1A1CC8"/>
    <w:rsid w:val="404A14B9"/>
    <w:rsid w:val="40A0523D"/>
    <w:rsid w:val="40D10D7A"/>
    <w:rsid w:val="41923405"/>
    <w:rsid w:val="42070838"/>
    <w:rsid w:val="43635213"/>
    <w:rsid w:val="448F5D17"/>
    <w:rsid w:val="44B30262"/>
    <w:rsid w:val="45BB70AB"/>
    <w:rsid w:val="45D2784F"/>
    <w:rsid w:val="464D3C19"/>
    <w:rsid w:val="46853556"/>
    <w:rsid w:val="472964E3"/>
    <w:rsid w:val="482310D2"/>
    <w:rsid w:val="4A2256AB"/>
    <w:rsid w:val="4B9137BA"/>
    <w:rsid w:val="4BC57406"/>
    <w:rsid w:val="4CF22187"/>
    <w:rsid w:val="4D204251"/>
    <w:rsid w:val="51263187"/>
    <w:rsid w:val="5249571F"/>
    <w:rsid w:val="532706EA"/>
    <w:rsid w:val="534C5F6C"/>
    <w:rsid w:val="53844F64"/>
    <w:rsid w:val="5415011E"/>
    <w:rsid w:val="5660273E"/>
    <w:rsid w:val="583415F8"/>
    <w:rsid w:val="58666036"/>
    <w:rsid w:val="58857306"/>
    <w:rsid w:val="5C200AE1"/>
    <w:rsid w:val="5DDC6836"/>
    <w:rsid w:val="5E4C2A6D"/>
    <w:rsid w:val="60C23389"/>
    <w:rsid w:val="60CE5647"/>
    <w:rsid w:val="616D090D"/>
    <w:rsid w:val="617A437E"/>
    <w:rsid w:val="62242F89"/>
    <w:rsid w:val="646B48B3"/>
    <w:rsid w:val="666B23D0"/>
    <w:rsid w:val="67614EBA"/>
    <w:rsid w:val="68D03D6A"/>
    <w:rsid w:val="6A7A0A2B"/>
    <w:rsid w:val="6B1D1A58"/>
    <w:rsid w:val="6B63265C"/>
    <w:rsid w:val="6B766B1C"/>
    <w:rsid w:val="6D191F03"/>
    <w:rsid w:val="6D7F6229"/>
    <w:rsid w:val="6DF520FE"/>
    <w:rsid w:val="70EE7006"/>
    <w:rsid w:val="71C03E4F"/>
    <w:rsid w:val="72241C6B"/>
    <w:rsid w:val="72490C57"/>
    <w:rsid w:val="73DF402C"/>
    <w:rsid w:val="750A62B4"/>
    <w:rsid w:val="751020B8"/>
    <w:rsid w:val="756B712C"/>
    <w:rsid w:val="773005E8"/>
    <w:rsid w:val="7B864C9D"/>
    <w:rsid w:val="7E4249A8"/>
    <w:rsid w:val="7F60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1"/>
    <w:next w:val="1"/>
    <w:unhideWhenUsed/>
    <w:qFormat/>
    <w:uiPriority w:val="0"/>
    <w:pPr>
      <w:spacing w:before="120" w:after="120"/>
      <w:outlineLvl w:val="1"/>
    </w:pPr>
    <w:rPr>
      <w:rFonts w:eastAsia="黑体"/>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0"/>
    <w:pPr>
      <w:spacing w:before="120" w:after="120"/>
    </w:pPr>
    <w:rPr>
      <w:rFonts w:ascii="Times New Roman" w:hAnsi="Times New Roman" w:eastAsia="楷体" w:cs="Times New Roman"/>
      <w:sz w:val="2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99"/>
    <w:rPr>
      <w:color w:val="333333"/>
      <w:u w:val="none"/>
    </w:rPr>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14181</Words>
  <Characters>15396</Characters>
  <Lines>0</Lines>
  <Paragraphs>0</Paragraphs>
  <TotalTime>25</TotalTime>
  <ScaleCrop>false</ScaleCrop>
  <LinksUpToDate>false</LinksUpToDate>
  <CharactersWithSpaces>15929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熊音</cp:lastModifiedBy>
  <cp:lastPrinted>2021-10-11T04:15:00Z</cp:lastPrinted>
  <dcterms:modified xsi:type="dcterms:W3CDTF">2023-05-19T06:25:23Z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309475907_btnclosed</vt:lpwstr>
  </property>
  <property fmtid="{D5CDD505-2E9C-101B-9397-08002B2CF9AE}" pid="4" name="ICV">
    <vt:lpwstr>6E1F4BC1A3044CED9E150E8C5F739512</vt:lpwstr>
  </property>
</Properties>
</file>