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auto"/>
          <w:sz w:val="52"/>
          <w:szCs w:val="52"/>
          <w:highlight w:val="none"/>
        </w:rPr>
      </w:pPr>
      <w:r>
        <w:rPr>
          <w:rFonts w:hint="eastAsia" w:ascii="方正小标宋_GBK" w:hAnsi="方正小标宋_GBK" w:eastAsia="方正小标宋_GBK" w:cs="方正小标宋_GBK"/>
          <w:b w:val="0"/>
          <w:bCs/>
          <w:color w:val="auto"/>
          <w:sz w:val="52"/>
          <w:szCs w:val="52"/>
          <w:highlight w:val="none"/>
          <w:lang w:eastAsia="zh-CN"/>
        </w:rPr>
        <w:t>重庆江北国际机场</w:t>
      </w:r>
      <w:r>
        <w:rPr>
          <w:rFonts w:hint="eastAsia" w:ascii="方正小标宋_GBK" w:hAnsi="方正小标宋_GBK" w:eastAsia="方正小标宋_GBK" w:cs="方正小标宋_GBK"/>
          <w:b w:val="0"/>
          <w:bCs/>
          <w:color w:val="auto"/>
          <w:sz w:val="52"/>
          <w:szCs w:val="52"/>
          <w:highlight w:val="none"/>
        </w:rPr>
        <w:t>有限公司</w:t>
      </w:r>
    </w:p>
    <w:p>
      <w:pPr>
        <w:jc w:val="center"/>
        <w:rPr>
          <w:rFonts w:hint="eastAsia" w:ascii="方正小标宋_GBK" w:hAnsi="方正小标宋_GBK" w:eastAsia="方正小标宋_GBK" w:cs="方正小标宋_GBK"/>
          <w:b w:val="0"/>
          <w:bCs/>
          <w:color w:val="auto"/>
          <w:sz w:val="52"/>
          <w:szCs w:val="52"/>
          <w:highlight w:val="none"/>
          <w:lang w:eastAsia="zh-CN"/>
        </w:rPr>
      </w:pPr>
    </w:p>
    <w:p>
      <w:pPr>
        <w:jc w:val="center"/>
        <w:rPr>
          <w:rFonts w:hint="eastAsia" w:ascii="Times New Roman" w:hAnsi="Times New Roman" w:eastAsia="方正小标宋_GBK" w:cs="Times New Roman"/>
          <w:b w:val="0"/>
          <w:bCs/>
          <w:color w:val="auto"/>
          <w:sz w:val="44"/>
          <w:szCs w:val="44"/>
          <w:highlight w:val="none"/>
          <w:lang w:val="en-US" w:eastAsia="zh-CN"/>
        </w:rPr>
      </w:pPr>
      <w:r>
        <w:rPr>
          <w:rFonts w:hint="eastAsia" w:ascii="Times New Roman" w:hAnsi="Times New Roman" w:eastAsia="方正小标宋_GBK" w:cs="Times New Roman"/>
          <w:b w:val="0"/>
          <w:bCs/>
          <w:color w:val="auto"/>
          <w:sz w:val="44"/>
          <w:szCs w:val="44"/>
          <w:highlight w:val="none"/>
          <w:lang w:val="en-US" w:eastAsia="zh-CN"/>
        </w:rPr>
        <w:t>安防设施设备改造项目</w:t>
      </w:r>
      <w:r>
        <w:rPr>
          <w:rFonts w:hint="eastAsia" w:eastAsia="方正小标宋_GBK" w:cs="Times New Roman"/>
          <w:b w:val="0"/>
          <w:bCs/>
          <w:color w:val="auto"/>
          <w:sz w:val="44"/>
          <w:szCs w:val="44"/>
          <w:highlight w:val="none"/>
          <w:lang w:val="en-US" w:eastAsia="zh-CN"/>
        </w:rPr>
        <w:t>初次设计</w:t>
      </w:r>
      <w:r>
        <w:rPr>
          <w:rFonts w:hint="eastAsia" w:ascii="Times New Roman" w:hAnsi="Times New Roman" w:eastAsia="方正小标宋_GBK" w:cs="Times New Roman"/>
          <w:b w:val="0"/>
          <w:bCs/>
          <w:color w:val="auto"/>
          <w:sz w:val="44"/>
          <w:szCs w:val="44"/>
          <w:highlight w:val="none"/>
          <w:lang w:val="en-US" w:eastAsia="zh-CN"/>
        </w:rPr>
        <w:t>施工图</w:t>
      </w:r>
    </w:p>
    <w:p>
      <w:pPr>
        <w:jc w:val="center"/>
        <w:rPr>
          <w:rFonts w:hint="eastAsia" w:ascii="方正小标宋_GBK" w:hAnsi="方正小标宋_GBK" w:eastAsia="方正小标宋_GBK" w:cs="方正小标宋_GBK"/>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val="en-US" w:eastAsia="zh-CN"/>
        </w:rPr>
        <w:t>审查</w:t>
      </w:r>
      <w:r>
        <w:rPr>
          <w:rFonts w:hint="eastAsia" w:ascii="方正小标宋_GBK" w:hAnsi="方正小标宋_GBK" w:eastAsia="方正小标宋_GBK" w:cs="方正小标宋_GBK"/>
          <w:b w:val="0"/>
          <w:bCs/>
          <w:color w:val="auto"/>
          <w:sz w:val="44"/>
          <w:szCs w:val="44"/>
          <w:highlight w:val="none"/>
          <w:lang w:eastAsia="zh-CN"/>
        </w:rPr>
        <w:t>竞争性比选文件（</w:t>
      </w:r>
      <w:r>
        <w:rPr>
          <w:rFonts w:hint="eastAsia" w:ascii="方正小标宋_GBK" w:hAnsi="方正小标宋_GBK" w:eastAsia="方正小标宋_GBK" w:cs="方正小标宋_GBK"/>
          <w:b w:val="0"/>
          <w:bCs/>
          <w:color w:val="auto"/>
          <w:sz w:val="44"/>
          <w:szCs w:val="44"/>
          <w:highlight w:val="none"/>
          <w:lang w:val="en-US" w:eastAsia="zh-CN"/>
        </w:rPr>
        <w:t>第二次</w:t>
      </w:r>
      <w:r>
        <w:rPr>
          <w:rFonts w:hint="eastAsia" w:ascii="方正小标宋_GBK" w:hAnsi="方正小标宋_GBK" w:eastAsia="方正小标宋_GBK" w:cs="方正小标宋_GBK"/>
          <w:b w:val="0"/>
          <w:bCs/>
          <w:color w:val="auto"/>
          <w:sz w:val="44"/>
          <w:szCs w:val="44"/>
          <w:highlight w:val="none"/>
          <w:lang w:eastAsia="zh-CN"/>
        </w:rPr>
        <w:t>）</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3200" w:firstLineChars="1000"/>
        <w:jc w:val="both"/>
        <w:rPr>
          <w:rFonts w:hint="default" w:ascii="仿宋" w:hAnsi="仿宋" w:eastAsia="方正小标宋_GBK"/>
          <w:b w:val="0"/>
          <w:bCs/>
          <w:color w:val="auto"/>
          <w:sz w:val="32"/>
          <w:highlight w:val="none"/>
          <w:u w:val="single"/>
          <w:lang w:val="en-US" w:eastAsia="zh-CN"/>
        </w:rPr>
      </w:pPr>
      <w:r>
        <w:rPr>
          <w:rFonts w:hint="eastAsia" w:ascii="方正小标宋_GBK" w:hAnsi="方正小标宋_GBK" w:eastAsia="方正小标宋_GBK" w:cs="方正小标宋_GBK"/>
          <w:b w:val="0"/>
          <w:bCs/>
          <w:color w:val="auto"/>
          <w:sz w:val="32"/>
          <w:highlight w:val="none"/>
        </w:rPr>
        <w:t>编号：</w:t>
      </w:r>
      <w:r>
        <w:rPr>
          <w:rFonts w:hint="eastAsia" w:ascii="方正小标宋_GBK" w:hAnsi="方正小标宋_GBK" w:eastAsia="方正小标宋_GBK" w:cs="方正小标宋_GBK"/>
          <w:b w:val="0"/>
          <w:bCs/>
          <w:color w:val="auto"/>
          <w:sz w:val="32"/>
          <w:highlight w:val="none"/>
          <w:lang w:val="en-US" w:eastAsia="zh-CN"/>
        </w:rPr>
        <w:t>2023-008</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pStyle w:val="2"/>
        <w:jc w:val="both"/>
        <w:rPr>
          <w:color w:val="auto"/>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lang w:eastAsia="zh-CN"/>
        </w:rPr>
        <w:t>安全检查站（代章）</w:t>
      </w:r>
    </w:p>
    <w:p>
      <w:pPr>
        <w:spacing w:line="600" w:lineRule="exact"/>
        <w:jc w:val="center"/>
        <w:rPr>
          <w:rFonts w:hint="eastAsia" w:ascii="方正小标宋_GBK" w:hAnsi="方正小标宋_GBK" w:eastAsia="方正小标宋_GBK" w:cs="方正小标宋_GBK"/>
          <w:b w:val="0"/>
          <w:bCs/>
          <w:color w:val="auto"/>
          <w:sz w:val="32"/>
          <w:szCs w:val="32"/>
          <w:highlight w:val="none"/>
          <w:lang w:val="en-US" w:eastAsia="zh-CN"/>
        </w:rPr>
      </w:pPr>
      <w:r>
        <w:rPr>
          <w:rFonts w:hint="default" w:ascii="Times New Roman" w:hAnsi="Times New Roman" w:eastAsia="方正小标宋_GBK" w:cs="Times New Roman"/>
          <w:b w:val="0"/>
          <w:bCs/>
          <w:color w:val="auto"/>
          <w:sz w:val="32"/>
          <w:szCs w:val="32"/>
          <w:highlight w:val="none"/>
          <w:lang w:val="en-US" w:eastAsia="zh-CN"/>
        </w:rPr>
        <w:t>2023</w:t>
      </w:r>
      <w:r>
        <w:rPr>
          <w:rFonts w:hint="eastAsia" w:ascii="方正小标宋_GBK" w:hAnsi="方正小标宋_GBK" w:eastAsia="方正小标宋_GBK" w:cs="方正小标宋_GBK"/>
          <w:b w:val="0"/>
          <w:bCs/>
          <w:color w:val="auto"/>
          <w:sz w:val="32"/>
          <w:szCs w:val="32"/>
          <w:highlight w:val="none"/>
          <w:lang w:val="en-US" w:eastAsia="zh-CN"/>
        </w:rPr>
        <w:t>年4月</w:t>
      </w:r>
    </w:p>
    <w:p>
      <w:pPr>
        <w:spacing w:line="600" w:lineRule="exact"/>
        <w:jc w:val="center"/>
        <w:rPr>
          <w:rFonts w:hint="eastAsia" w:ascii="方正小标宋_GBK" w:hAnsi="方正小标宋_GBK" w:eastAsia="方正小标宋_GBK" w:cs="方正小标宋_GBK"/>
          <w:b w:val="0"/>
          <w:bCs/>
          <w:color w:val="auto"/>
          <w:sz w:val="32"/>
          <w:szCs w:val="32"/>
          <w:highlight w:val="none"/>
          <w:lang w:val="en-US" w:eastAsia="zh-CN"/>
        </w:rPr>
      </w:pPr>
    </w:p>
    <w:p>
      <w:pPr>
        <w:spacing w:line="60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安防设施设备改造项目初次设计施工图</w:t>
      </w:r>
    </w:p>
    <w:p>
      <w:pPr>
        <w:spacing w:line="600" w:lineRule="exact"/>
        <w:jc w:val="center"/>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val="en-US" w:eastAsia="zh-CN"/>
        </w:rPr>
        <w:t>审查</w:t>
      </w:r>
      <w:r>
        <w:rPr>
          <w:rFonts w:hint="eastAsia" w:ascii="方正小标宋_GBK" w:hAnsi="方正小标宋_GBK" w:eastAsia="方正小标宋_GBK" w:cs="方正小标宋_GBK"/>
          <w:color w:val="auto"/>
          <w:sz w:val="44"/>
          <w:szCs w:val="44"/>
          <w:highlight w:val="none"/>
        </w:rPr>
        <w:t>项目比选文件</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第二次</w:t>
      </w:r>
      <w:r>
        <w:rPr>
          <w:rFonts w:hint="eastAsia" w:ascii="方正小标宋_GBK" w:hAnsi="方正小标宋_GBK" w:eastAsia="方正小标宋_GBK" w:cs="方正小标宋_GBK"/>
          <w:color w:val="auto"/>
          <w:sz w:val="44"/>
          <w:szCs w:val="4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安全检查站决定于近期将对安防设施设备改造项目初次设计施工图进行审查，邀请符合相应条件的供应商就本项目进行比选。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一、项目实施内容及要求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（一）资质要求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eastAsia="方正仿宋_GBK" w:cs="Times New Roman"/>
          <w:color w:val="auto"/>
          <w:sz w:val="28"/>
          <w:szCs w:val="28"/>
          <w:highlight w:val="none"/>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比选响应人在“信用中国”网（</w:t>
      </w:r>
      <w:r>
        <w:rPr>
          <w:rFonts w:hint="default" w:ascii="Times New Roman" w:hAnsi="Times New Roman" w:eastAsia="方正仿宋_GBK" w:cs="Times New Roman"/>
          <w:color w:val="auto"/>
          <w:sz w:val="28"/>
          <w:szCs w:val="28"/>
          <w:highlight w:val="none"/>
          <w:lang w:val="en-US" w:eastAsia="zh-CN"/>
        </w:rPr>
        <w:t>www</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creditchina</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gov</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cn</w:t>
      </w:r>
      <w:r>
        <w:rPr>
          <w:rFonts w:hint="eastAsia" w:ascii="方正仿宋_GBK" w:hAnsi="方正仿宋_GBK" w:eastAsia="方正仿宋_GBK" w:cs="方正仿宋_GBK"/>
          <w:color w:val="auto"/>
          <w:sz w:val="28"/>
          <w:szCs w:val="28"/>
          <w:highlight w:val="none"/>
          <w:lang w:val="en-US" w:eastAsia="zh-CN"/>
        </w:rPr>
        <w:t>）失信惩戒显示为“</w:t>
      </w:r>
      <w:r>
        <w:rPr>
          <w:rFonts w:hint="default" w:ascii="Times New Roman" w:hAnsi="Times New Roman" w:eastAsia="方正仿宋_GBK" w:cs="Times New Roman"/>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en-US" w:eastAsia="zh-CN"/>
        </w:rPr>
        <w:t>”，在响应文件资格审查资料中提供相关查询截图并加盖比选响应人公章。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比选项目。</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投标人具备建设行政主管部门颁发的</w:t>
      </w:r>
      <w:r>
        <w:rPr>
          <w:rFonts w:hint="eastAsia" w:ascii="方正仿宋_GBK" w:hAnsi="方正仿宋_GBK" w:eastAsia="方正仿宋_GBK" w:cs="方正仿宋_GBK"/>
          <w:color w:val="auto"/>
          <w:sz w:val="28"/>
          <w:szCs w:val="28"/>
          <w:highlight w:val="none"/>
          <w:lang w:eastAsia="zh-CN"/>
        </w:rPr>
        <w:t>工程设计民航行业甲级资质</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工程设计综合甲级资质。</w:t>
      </w:r>
      <w:r>
        <w:rPr>
          <w:rFonts w:hint="eastAsia" w:ascii="方正仿宋_GBK" w:hAnsi="方正仿宋_GBK" w:eastAsia="方正仿宋_GBK" w:cs="方正仿宋_GBK"/>
          <w:color w:val="auto"/>
          <w:sz w:val="28"/>
          <w:szCs w:val="28"/>
          <w:highlight w:val="none"/>
        </w:rPr>
        <w:t>投标人须在投标文件中提供有效的资质证书复印件或扫描件并加盖投标人单位公章。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本项目不接受联合体</w:t>
      </w:r>
      <w:r>
        <w:rPr>
          <w:rFonts w:hint="eastAsia" w:ascii="方正仿宋_GBK" w:hAnsi="方正仿宋_GBK" w:eastAsia="方正仿宋_GBK" w:cs="方正仿宋_GBK"/>
          <w:color w:val="auto"/>
          <w:sz w:val="28"/>
          <w:szCs w:val="28"/>
          <w:highlight w:val="none"/>
          <w:lang w:eastAsia="zh-CN"/>
        </w:rPr>
        <w:t>参与</w:t>
      </w:r>
      <w:r>
        <w:rPr>
          <w:rFonts w:hint="eastAsia" w:ascii="方正仿宋_GBK" w:hAnsi="方正仿宋_GBK" w:eastAsia="方正仿宋_GBK" w:cs="方正仿宋_GBK"/>
          <w:color w:val="auto"/>
          <w:sz w:val="28"/>
          <w:szCs w:val="28"/>
          <w:highlight w:val="none"/>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（二）项目内容</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sz w:val="28"/>
          <w:szCs w:val="28"/>
          <w:highlight w:val="none"/>
          <w:lang w:val="en-US" w:eastAsia="zh-CN"/>
        </w:rPr>
        <w:t>重庆江北国际机场安防设施设备改造项目初次设计施工图设计审查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项目概述：</w:t>
      </w:r>
      <w:r>
        <w:rPr>
          <w:rFonts w:hint="eastAsia" w:ascii="方正仿宋_GBK" w:hAnsi="方正仿宋_GBK" w:eastAsia="方正仿宋_GBK" w:cs="方正仿宋_GBK"/>
          <w:color w:val="auto"/>
          <w:sz w:val="28"/>
          <w:szCs w:val="28"/>
          <w:highlight w:val="none"/>
          <w:lang w:val="en-US" w:eastAsia="zh-CN"/>
        </w:rPr>
        <w:t>我司委托华设设计集团股份有限公司完成了“重庆江北国际机场安防设施设备改造”项目的初步设计及概算编制工作，该项目设计和概算已通过民航管理局会议评审并同意实施，现需按照《民航专业工程施工图设计文件审查及备案管理办法》“建设单位在将施工图交付施工单位前，</w:t>
      </w:r>
      <w:r>
        <w:rPr>
          <w:rFonts w:hint="default" w:ascii="方正仿宋_GBK" w:hAnsi="方正仿宋_GBK" w:eastAsia="方正仿宋_GBK" w:cs="方正仿宋_GBK"/>
          <w:color w:val="auto"/>
          <w:sz w:val="28"/>
          <w:szCs w:val="28"/>
          <w:highlight w:val="none"/>
          <w:lang w:val="en-US" w:eastAsia="zh-CN"/>
        </w:rPr>
        <w:t>按照有关规定，委托具备资格的施工图审查机构对施工图进行的审查。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（三）报价要求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响应人的报价应包含为完成本项目供货及各阶段服务所发生的相应费用。包括但不限于完成本项目所需的人工费、设备费、保险费、风险费、措施费以及项目验收工作所产生的差旅费、会议费、专家指导费等为完成本项目所产生的一切费用（含增值税）。本项目报价为包干价，不再另行增加费用。报价的货币应为人民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本项目（含增值税）税额的最高限价为人民币50000.00元（大写金额：伍万元整），报价超过最高限价，将取消比选响应方的比选资格。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（3）总价金额与依据单价计算出的结果不一致的，以单价金额为准修正总价，但单价金额小数点有明显错误的除外。</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二、成交标准</w:t>
      </w:r>
    </w:p>
    <w:p>
      <w:pPr>
        <w:keepNext w:val="0"/>
        <w:keepLines w:val="0"/>
        <w:pageBreakBefore w:val="0"/>
        <w:widowControl/>
        <w:kinsoku/>
        <w:wordWrap/>
        <w:overflowPunct/>
        <w:topLinePunct w:val="0"/>
        <w:bidi w:val="0"/>
        <w:adjustRightInd w:val="0"/>
        <w:snapToGrid w:val="0"/>
        <w:spacing w:line="460" w:lineRule="exact"/>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lang w:val="en-GB" w:eastAsia="zh-CN"/>
        </w:rPr>
        <w:t>比选</w:t>
      </w:r>
      <w:r>
        <w:rPr>
          <w:rFonts w:hint="eastAsia" w:ascii="方正仿宋_GBK" w:hAnsi="方正仿宋_GBK" w:eastAsia="方正仿宋_GBK" w:cs="方正仿宋_GBK"/>
          <w:bCs/>
          <w:color w:val="auto"/>
          <w:sz w:val="28"/>
          <w:szCs w:val="28"/>
          <w:highlight w:val="none"/>
        </w:rPr>
        <w:t>成交人确定办法采用</w:t>
      </w:r>
      <w:r>
        <w:rPr>
          <w:rFonts w:hint="eastAsia" w:ascii="方正仿宋_GBK" w:hAnsi="方正仿宋_GBK" w:eastAsia="方正仿宋_GBK" w:cs="方正仿宋_GBK"/>
          <w:b/>
          <w:bCs w:val="0"/>
          <w:color w:val="auto"/>
          <w:sz w:val="28"/>
          <w:szCs w:val="28"/>
          <w:highlight w:val="none"/>
        </w:rPr>
        <w:t>经评审</w:t>
      </w:r>
      <w:r>
        <w:rPr>
          <w:rFonts w:hint="eastAsia" w:ascii="方正仿宋_GBK" w:hAnsi="方正仿宋_GBK" w:eastAsia="方正仿宋_GBK" w:cs="方正仿宋_GBK"/>
          <w:b/>
          <w:bCs w:val="0"/>
          <w:color w:val="auto"/>
          <w:sz w:val="28"/>
          <w:szCs w:val="28"/>
          <w:highlight w:val="none"/>
          <w:lang w:eastAsia="zh-CN"/>
        </w:rPr>
        <w:t>满足条件的含税最低价</w:t>
      </w:r>
      <w:r>
        <w:rPr>
          <w:rFonts w:hint="eastAsia" w:ascii="方正仿宋_GBK" w:hAnsi="方正仿宋_GBK" w:eastAsia="方正仿宋_GBK" w:cs="方正仿宋_GBK"/>
          <w:b w:val="0"/>
          <w:bCs/>
          <w:color w:val="auto"/>
          <w:sz w:val="28"/>
          <w:szCs w:val="28"/>
          <w:highlight w:val="none"/>
          <w:lang w:eastAsia="zh-CN"/>
        </w:rPr>
        <w:t>成</w:t>
      </w:r>
      <w:r>
        <w:rPr>
          <w:rFonts w:hint="eastAsia" w:ascii="方正仿宋_GBK" w:hAnsi="方正仿宋_GBK" w:eastAsia="方正仿宋_GBK" w:cs="方正仿宋_GBK"/>
          <w:bCs/>
          <w:color w:val="auto"/>
          <w:sz w:val="28"/>
          <w:szCs w:val="28"/>
          <w:highlight w:val="none"/>
        </w:rPr>
        <w:t>交</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bCs/>
          <w:color w:val="auto"/>
          <w:sz w:val="28"/>
          <w:szCs w:val="28"/>
          <w:highlight w:val="none"/>
          <w:lang w:val="en-US" w:eastAsia="zh-CN"/>
        </w:rPr>
        <w:t>通过响应性评审的比选响应人中，评审委员会按比选响应人报价从低到高排序推荐前</w:t>
      </w:r>
      <w:r>
        <w:rPr>
          <w:rFonts w:hint="default" w:ascii="Times New Roman" w:hAnsi="Times New Roman" w:eastAsia="方正仿宋_GBK" w:cs="Times New Roman"/>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lang w:val="en-US" w:eastAsia="zh-CN"/>
        </w:rPr>
        <w:t>名为拟成交候选人，若通过响应性评审的比选响应人不足</w:t>
      </w:r>
      <w:r>
        <w:rPr>
          <w:rFonts w:hint="default" w:ascii="Times New Roman" w:hAnsi="Times New Roman" w:eastAsia="方正仿宋_GBK" w:cs="Times New Roman"/>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lang w:val="en-US" w:eastAsia="zh-CN"/>
        </w:rPr>
        <w:t>名，则按报价由低到高排序推荐所有比选响应人，</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rPr>
        <w:t>人根据评</w:t>
      </w:r>
      <w:r>
        <w:rPr>
          <w:rFonts w:hint="eastAsia" w:ascii="方正仿宋_GBK" w:hAnsi="方正仿宋_GBK" w:eastAsia="方正仿宋_GBK" w:cs="方正仿宋_GBK"/>
          <w:color w:val="auto"/>
          <w:sz w:val="28"/>
          <w:szCs w:val="28"/>
          <w:highlight w:val="none"/>
          <w:lang w:val="en-US" w:eastAsia="zh-CN"/>
        </w:rPr>
        <w:t>审</w:t>
      </w:r>
      <w:r>
        <w:rPr>
          <w:rFonts w:hint="eastAsia" w:ascii="方正仿宋_GBK" w:hAnsi="方正仿宋_GBK" w:eastAsia="方正仿宋_GBK" w:cs="方正仿宋_GBK"/>
          <w:color w:val="auto"/>
          <w:sz w:val="28"/>
          <w:szCs w:val="28"/>
          <w:highlight w:val="none"/>
        </w:rPr>
        <w:t>委员会提出的书面报告和推荐的</w:t>
      </w:r>
      <w:r>
        <w:rPr>
          <w:rFonts w:hint="eastAsia" w:ascii="方正仿宋_GBK" w:hAnsi="方正仿宋_GBK" w:eastAsia="方正仿宋_GBK" w:cs="方正仿宋_GBK"/>
          <w:color w:val="auto"/>
          <w:sz w:val="28"/>
          <w:szCs w:val="28"/>
          <w:highlight w:val="none"/>
          <w:lang w:val="en-US" w:eastAsia="zh-CN"/>
        </w:rPr>
        <w:t>拟成交</w:t>
      </w:r>
      <w:r>
        <w:rPr>
          <w:rFonts w:hint="eastAsia" w:ascii="方正仿宋_GBK" w:hAnsi="方正仿宋_GBK" w:eastAsia="方正仿宋_GBK" w:cs="方正仿宋_GBK"/>
          <w:color w:val="auto"/>
          <w:sz w:val="28"/>
          <w:szCs w:val="28"/>
          <w:highlight w:val="none"/>
        </w:rPr>
        <w:t>候选人</w:t>
      </w:r>
      <w:r>
        <w:rPr>
          <w:rFonts w:hint="eastAsia" w:ascii="方正仿宋_GBK" w:hAnsi="方正仿宋_GBK" w:eastAsia="方正仿宋_GBK" w:cs="方正仿宋_GBK"/>
          <w:color w:val="auto"/>
          <w:sz w:val="28"/>
          <w:szCs w:val="28"/>
          <w:highlight w:val="none"/>
          <w:lang w:val="en-US" w:eastAsia="zh-CN"/>
        </w:rPr>
        <w:t>排名</w:t>
      </w:r>
      <w:r>
        <w:rPr>
          <w:rFonts w:hint="eastAsia" w:ascii="方正仿宋_GBK" w:hAnsi="方正仿宋_GBK" w:eastAsia="方正仿宋_GBK" w:cs="方正仿宋_GBK"/>
          <w:color w:val="auto"/>
          <w:sz w:val="28"/>
          <w:szCs w:val="28"/>
          <w:highlight w:val="none"/>
        </w:rPr>
        <w:t>，确定排名第</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lang w:val="en-US" w:eastAsia="zh-CN"/>
        </w:rPr>
        <w:t>拟成交</w:t>
      </w:r>
      <w:r>
        <w:rPr>
          <w:rFonts w:hint="eastAsia" w:ascii="方正仿宋_GBK" w:hAnsi="方正仿宋_GBK" w:eastAsia="方正仿宋_GBK" w:cs="方正仿宋_GBK"/>
          <w:color w:val="auto"/>
          <w:sz w:val="28"/>
          <w:szCs w:val="28"/>
          <w:highlight w:val="none"/>
        </w:rPr>
        <w:t>候选人为</w:t>
      </w:r>
      <w:r>
        <w:rPr>
          <w:rFonts w:hint="eastAsia" w:ascii="方正仿宋_GBK" w:hAnsi="方正仿宋_GBK" w:eastAsia="方正仿宋_GBK" w:cs="方正仿宋_GBK"/>
          <w:color w:val="auto"/>
          <w:sz w:val="28"/>
          <w:szCs w:val="28"/>
          <w:highlight w:val="none"/>
          <w:lang w:val="en-US" w:eastAsia="zh-CN"/>
        </w:rPr>
        <w:t>成交人</w:t>
      </w:r>
      <w:r>
        <w:rPr>
          <w:rFonts w:hint="eastAsia" w:ascii="方正仿宋_GBK" w:hAnsi="方正仿宋_GBK" w:eastAsia="方正仿宋_GBK" w:cs="方正仿宋_GBK"/>
          <w:color w:val="auto"/>
          <w:sz w:val="28"/>
          <w:szCs w:val="28"/>
          <w:highlight w:val="none"/>
        </w:rPr>
        <w:t>。</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Cs/>
          <w:color w:val="auto"/>
          <w:sz w:val="28"/>
          <w:szCs w:val="28"/>
          <w:highlight w:val="none"/>
        </w:rPr>
        <w:t>各供应商需按照报价要求进行报价。</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递交比选响应文件截止时，送达的比选响应文件少于</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个的，应停止比选活动，将递交的比选响应文件退还比选响应人，并重新组织比选。重新比选时仍然不足</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个响应人的，可以继续进行比选。</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如有项目因专业性及特殊性，导致有效比选响应人不足</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个的，评审委员会</w:t>
      </w:r>
      <w:r>
        <w:rPr>
          <w:rFonts w:hint="eastAsia" w:ascii="方正仿宋_GBK" w:hAnsi="方正仿宋_GBK" w:eastAsia="方正仿宋_GBK" w:cs="方正仿宋_GBK"/>
          <w:color w:val="auto"/>
          <w:sz w:val="28"/>
          <w:szCs w:val="28"/>
          <w:highlight w:val="none"/>
          <w:lang w:val="en-US" w:eastAsia="zh-CN"/>
        </w:rPr>
        <w:t>可以</w:t>
      </w:r>
      <w:r>
        <w:rPr>
          <w:rFonts w:hint="eastAsia" w:ascii="方正仿宋_GBK" w:hAnsi="方正仿宋_GBK" w:eastAsia="方正仿宋_GBK" w:cs="方正仿宋_GBK"/>
          <w:color w:val="auto"/>
          <w:sz w:val="28"/>
          <w:szCs w:val="28"/>
          <w:highlight w:val="none"/>
        </w:rPr>
        <w:t>否决所有比选响应人，重新组织比选。但是有效比选响应人的经济、技术等指标仍然具有市场竞争力，能够满足比选采购文件要求的，评审委员会可以继续评审并确定成交候选人。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（三）</w:t>
      </w:r>
      <w:r>
        <w:rPr>
          <w:rFonts w:hint="eastAsia" w:ascii="方正仿宋_GBK" w:hAnsi="方正仿宋_GBK" w:eastAsia="方正仿宋_GBK" w:cs="方正仿宋_GBK"/>
          <w:color w:val="auto"/>
          <w:sz w:val="28"/>
          <w:szCs w:val="28"/>
          <w:highlight w:val="none"/>
        </w:rPr>
        <w:t>项目重新比选时，经评审有有效比选响应人的，应当按规定程序确定成交候选人，无有效比选响应人的，由</w:t>
      </w:r>
      <w:r>
        <w:rPr>
          <w:rFonts w:hint="eastAsia" w:ascii="方正仿宋_GBK" w:hAnsi="方正仿宋_GBK" w:eastAsia="方正仿宋_GBK" w:cs="方正仿宋_GBK"/>
          <w:color w:val="auto"/>
          <w:sz w:val="28"/>
          <w:szCs w:val="28"/>
          <w:highlight w:val="none"/>
          <w:lang w:val="en-US" w:eastAsia="zh-CN"/>
        </w:rPr>
        <w:t>安全检查站</w:t>
      </w:r>
      <w:r>
        <w:rPr>
          <w:rFonts w:hint="eastAsia" w:ascii="方正仿宋_GBK" w:hAnsi="方正仿宋_GBK" w:eastAsia="方正仿宋_GBK" w:cs="方正仿宋_GBK"/>
          <w:color w:val="auto"/>
          <w:sz w:val="28"/>
          <w:szCs w:val="28"/>
          <w:highlight w:val="none"/>
        </w:rPr>
        <w:t>另行研究。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color w:val="auto"/>
          <w:kern w:val="0"/>
          <w:sz w:val="28"/>
          <w:szCs w:val="28"/>
          <w:highlight w:val="none"/>
          <w:lang w:val="en-US" w:eastAsia="zh-CN"/>
        </w:rPr>
      </w:pPr>
      <w:r>
        <w:rPr>
          <w:rFonts w:hint="eastAsia" w:eastAsia="方正仿宋_GBK" w:cs="Times New Roman"/>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（五）同等价格条件下，有过为安全检查站供货业绩的商家优先。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三、竞争性比选时间及地点安排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（一）文件发布时间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文件及相关资料于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3</w:t>
      </w:r>
      <w:r>
        <w:rPr>
          <w:rFonts w:hint="default" w:ascii="Times New Roman" w:hAnsi="Times New Roman" w:eastAsia="方正仿宋_GBK" w:cs="Times New Roman"/>
          <w:color w:val="auto"/>
          <w:kern w:val="0"/>
          <w:sz w:val="28"/>
          <w:szCs w:val="28"/>
          <w:highlight w:val="none"/>
          <w:u w:val="none"/>
        </w:rPr>
        <w:t>年</w:t>
      </w:r>
      <w:r>
        <w:rPr>
          <w:rFonts w:hint="eastAsia" w:eastAsia="方正仿宋_GBK" w:cs="Times New Roman"/>
          <w:color w:val="auto"/>
          <w:kern w:val="0"/>
          <w:sz w:val="28"/>
          <w:szCs w:val="28"/>
          <w:highlight w:val="none"/>
          <w:u w:val="single"/>
          <w:lang w:val="en-US" w:eastAsia="zh-CN"/>
        </w:rPr>
        <w:t>4</w:t>
      </w:r>
      <w:r>
        <w:rPr>
          <w:rFonts w:hint="default" w:ascii="Times New Roman" w:hAnsi="Times New Roman" w:eastAsia="方正仿宋_GBK" w:cs="Times New Roman"/>
          <w:color w:val="auto"/>
          <w:kern w:val="0"/>
          <w:sz w:val="28"/>
          <w:szCs w:val="28"/>
          <w:highlight w:val="none"/>
          <w:u w:val="none"/>
        </w:rPr>
        <w:t>月</w:t>
      </w:r>
      <w:r>
        <w:rPr>
          <w:rFonts w:hint="eastAsia" w:eastAsia="方正仿宋_GBK" w:cs="Times New Roman"/>
          <w:color w:val="auto"/>
          <w:kern w:val="0"/>
          <w:sz w:val="28"/>
          <w:szCs w:val="28"/>
          <w:highlight w:val="none"/>
          <w:u w:val="single"/>
          <w:lang w:val="en-US" w:eastAsia="zh-CN"/>
        </w:rPr>
        <w:t>25</w:t>
      </w:r>
      <w:r>
        <w:rPr>
          <w:rFonts w:hint="default" w:ascii="Times New Roman" w:hAnsi="Times New Roman" w:eastAsia="方正仿宋_GBK" w:cs="Times New Roman"/>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rPr>
        <w:t>在重庆</w:t>
      </w:r>
      <w:r>
        <w:rPr>
          <w:rFonts w:hint="eastAsia" w:ascii="方正仿宋_GBK" w:hAnsi="方正仿宋_GBK" w:eastAsia="方正仿宋_GBK" w:cs="方正仿宋_GBK"/>
          <w:color w:val="auto"/>
          <w:kern w:val="0"/>
          <w:sz w:val="28"/>
          <w:szCs w:val="28"/>
          <w:highlight w:val="none"/>
          <w:lang w:val="en-US" w:eastAsia="zh-CN"/>
        </w:rPr>
        <w:t>江北机场</w:t>
      </w:r>
      <w:r>
        <w:rPr>
          <w:rFonts w:hint="eastAsia" w:ascii="方正仿宋_GBK" w:hAnsi="方正仿宋_GBK" w:eastAsia="方正仿宋_GBK" w:cs="方正仿宋_GBK"/>
          <w:color w:val="auto"/>
          <w:kern w:val="0"/>
          <w:sz w:val="28"/>
          <w:szCs w:val="28"/>
          <w:highlight w:val="none"/>
        </w:rPr>
        <w:t>官网（</w:t>
      </w:r>
      <w:r>
        <w:rPr>
          <w:rFonts w:hint="default" w:ascii="Times New Roman" w:hAnsi="Times New Roman" w:eastAsia="方正仿宋_GBK" w:cs="Times New Roman"/>
          <w:color w:val="auto"/>
          <w:kern w:val="0"/>
          <w:sz w:val="28"/>
          <w:szCs w:val="28"/>
          <w:highlight w:val="none"/>
        </w:rPr>
        <w:t>www</w:t>
      </w:r>
      <w:r>
        <w:rPr>
          <w:rFonts w:hint="eastAsia" w:ascii="方正仿宋_GBK" w:hAnsi="方正仿宋_GBK" w:eastAsia="方正仿宋_GBK" w:cs="方正仿宋_GBK"/>
          <w:color w:val="auto"/>
          <w:kern w:val="0"/>
          <w:sz w:val="28"/>
          <w:szCs w:val="28"/>
          <w:highlight w:val="none"/>
        </w:rPr>
        <w:t>.</w:t>
      </w:r>
      <w:r>
        <w:rPr>
          <w:rFonts w:hint="default" w:ascii="Times New Roman" w:hAnsi="Times New Roman" w:eastAsia="方正仿宋_GBK" w:cs="Times New Roman"/>
          <w:color w:val="auto"/>
          <w:kern w:val="0"/>
          <w:sz w:val="28"/>
          <w:szCs w:val="28"/>
          <w:highlight w:val="none"/>
        </w:rPr>
        <w:t>cqa</w:t>
      </w:r>
      <w:r>
        <w:rPr>
          <w:rFonts w:hint="eastAsia" w:ascii="方正仿宋_GBK" w:hAnsi="方正仿宋_GBK" w:eastAsia="方正仿宋_GBK" w:cs="方正仿宋_GBK"/>
          <w:color w:val="auto"/>
          <w:kern w:val="0"/>
          <w:sz w:val="28"/>
          <w:szCs w:val="28"/>
          <w:highlight w:val="none"/>
        </w:rPr>
        <w:t>.</w:t>
      </w:r>
      <w:r>
        <w:rPr>
          <w:rFonts w:hint="default" w:ascii="Times New Roman" w:hAnsi="Times New Roman" w:eastAsia="方正仿宋_GBK" w:cs="Times New Roman"/>
          <w:color w:val="auto"/>
          <w:kern w:val="0"/>
          <w:sz w:val="28"/>
          <w:szCs w:val="28"/>
          <w:highlight w:val="none"/>
        </w:rPr>
        <w:t>cn</w:t>
      </w:r>
      <w:r>
        <w:rPr>
          <w:rFonts w:hint="eastAsia" w:ascii="方正仿宋_GBK" w:hAnsi="方正仿宋_GBK" w:eastAsia="方正仿宋_GBK" w:cs="方正仿宋_GBK"/>
          <w:color w:val="auto"/>
          <w:kern w:val="0"/>
          <w:sz w:val="28"/>
          <w:szCs w:val="28"/>
          <w:highlight w:val="none"/>
        </w:rPr>
        <w:t>）发布。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auto"/>
          <w:kern w:val="0"/>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（二）提出问题的截止时间及比选采购人澄清时间：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3</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年</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val="en-US" w:eastAsia="zh-CN"/>
        </w:rPr>
        <w:t>4</w:t>
      </w:r>
      <w:r>
        <w:rPr>
          <w:rFonts w:hint="default" w:ascii="Times New Roman" w:hAnsi="Times New Roman" w:eastAsia="方正仿宋_GBK" w:cs="Times New Roman"/>
          <w:color w:val="auto"/>
          <w:kern w:val="0"/>
          <w:sz w:val="28"/>
          <w:szCs w:val="28"/>
          <w:highlight w:val="none"/>
          <w:u w:val="none"/>
        </w:rPr>
        <w:t>月</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val="en-US" w:eastAsia="zh-CN"/>
        </w:rPr>
        <w:t>26</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日</w:t>
      </w:r>
      <w:r>
        <w:rPr>
          <w:rFonts w:hint="eastAsia"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none"/>
          <w:lang w:val="en-US" w:eastAsia="zh-CN"/>
        </w:rPr>
        <w:t>时</w:t>
      </w:r>
      <w:r>
        <w:rPr>
          <w:rFonts w:hint="eastAsia" w:ascii="方正仿宋_GBK" w:hAnsi="方正仿宋_GBK" w:eastAsia="方正仿宋_GBK" w:cs="方正仿宋_GBK"/>
          <w:color w:val="auto"/>
          <w:kern w:val="0"/>
          <w:sz w:val="28"/>
          <w:szCs w:val="28"/>
          <w:highlight w:val="none"/>
        </w:rPr>
        <w:t>前将疑问（需盖单位鲜章）以电子邮件形式发至采购人电子邮箱</w:t>
      </w:r>
      <w:r>
        <w:rPr>
          <w:rFonts w:hint="eastAsia" w:ascii="方正仿宋_GBK" w:hAnsi="方正仿宋_GBK" w:eastAsia="方正仿宋_GBK" w:cs="方正仿宋_GBK"/>
          <w:color w:val="auto"/>
          <w:kern w:val="0"/>
          <w:sz w:val="28"/>
          <w:szCs w:val="28"/>
          <w:highlight w:val="none"/>
          <w:u w:val="single"/>
          <w:lang w:val="en-US" w:eastAsia="zh-CN"/>
        </w:rPr>
        <w:t>815667309</w:t>
      </w:r>
      <w:r>
        <w:rPr>
          <w:rFonts w:hint="default" w:ascii="Times New Roman" w:hAnsi="Times New Roman" w:eastAsia="方正仿宋_GBK" w:cs="Times New Roman"/>
          <w:color w:val="auto"/>
          <w:kern w:val="0"/>
          <w:sz w:val="28"/>
          <w:szCs w:val="28"/>
          <w:highlight w:val="none"/>
          <w:u w:val="single"/>
        </w:rPr>
        <w:t>@</w:t>
      </w:r>
      <w:r>
        <w:rPr>
          <w:rFonts w:hint="default" w:ascii="Times New Roman" w:hAnsi="Times New Roman" w:eastAsia="方正仿宋_GBK" w:cs="Times New Roman"/>
          <w:color w:val="auto"/>
          <w:kern w:val="0"/>
          <w:sz w:val="28"/>
          <w:szCs w:val="28"/>
          <w:highlight w:val="none"/>
          <w:u w:val="single"/>
          <w:lang w:val="en-US" w:eastAsia="zh-CN"/>
        </w:rPr>
        <w:t>qq</w:t>
      </w:r>
      <w:r>
        <w:rPr>
          <w:rFonts w:hint="default" w:ascii="Times New Roman" w:hAnsi="Times New Roman" w:eastAsia="方正仿宋_GBK" w:cs="Times New Roman"/>
          <w:color w:val="auto"/>
          <w:kern w:val="0"/>
          <w:sz w:val="28"/>
          <w:szCs w:val="28"/>
          <w:highlight w:val="none"/>
          <w:u w:val="single"/>
        </w:rPr>
        <w:t>.com</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并</w:t>
      </w:r>
      <w:r>
        <w:rPr>
          <w:rFonts w:hint="eastAsia" w:ascii="方正仿宋_GBK" w:hAnsi="方正仿宋_GBK" w:eastAsia="方正仿宋_GBK" w:cs="方正仿宋_GBK"/>
          <w:color w:val="auto"/>
          <w:kern w:val="0"/>
          <w:sz w:val="28"/>
          <w:szCs w:val="28"/>
          <w:highlight w:val="none"/>
        </w:rPr>
        <w:t>电话</w:t>
      </w:r>
      <w:r>
        <w:rPr>
          <w:rFonts w:hint="eastAsia" w:ascii="方正仿宋_GBK" w:hAnsi="方正仿宋_GBK" w:eastAsia="方正仿宋_GBK" w:cs="方正仿宋_GBK"/>
          <w:color w:val="auto"/>
          <w:kern w:val="0"/>
          <w:sz w:val="28"/>
          <w:szCs w:val="28"/>
          <w:highlight w:val="none"/>
          <w:lang w:val="en-US" w:eastAsia="zh-CN"/>
        </w:rPr>
        <w:t>告知</w:t>
      </w:r>
      <w:r>
        <w:rPr>
          <w:rFonts w:hint="eastAsia" w:ascii="方正仿宋_GBK" w:hAnsi="方正仿宋_GBK" w:eastAsia="方正仿宋_GBK" w:cs="方正仿宋_GBK"/>
          <w:color w:val="auto"/>
          <w:kern w:val="0"/>
          <w:sz w:val="28"/>
          <w:szCs w:val="28"/>
          <w:highlight w:val="none"/>
        </w:rPr>
        <w:t>比选采购人，过期不再受理。比选采购人将答疑</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澄清</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补遗的内容</w:t>
      </w:r>
      <w:r>
        <w:rPr>
          <w:rFonts w:hint="eastAsia" w:ascii="方正仿宋_GBK" w:hAnsi="方正仿宋_GBK" w:eastAsia="方正仿宋_GBK" w:cs="方正仿宋_GBK"/>
          <w:color w:val="auto"/>
          <w:kern w:val="0"/>
          <w:sz w:val="28"/>
          <w:szCs w:val="28"/>
          <w:highlight w:val="none"/>
        </w:rPr>
        <w:t>在重庆江北机场官网（</w:t>
      </w:r>
      <w:r>
        <w:rPr>
          <w:rFonts w:hint="default" w:ascii="Times New Roman" w:hAnsi="Times New Roman" w:eastAsia="方正仿宋_GBK" w:cs="Times New Roman"/>
          <w:color w:val="auto"/>
          <w:kern w:val="0"/>
          <w:sz w:val="28"/>
          <w:szCs w:val="28"/>
          <w:highlight w:val="none"/>
        </w:rPr>
        <w:t>www.cqa.cn</w:t>
      </w:r>
      <w:r>
        <w:rPr>
          <w:rFonts w:hint="eastAsia" w:ascii="方正仿宋_GBK" w:hAnsi="方正仿宋_GBK" w:eastAsia="方正仿宋_GBK" w:cs="方正仿宋_GBK"/>
          <w:color w:val="auto"/>
          <w:kern w:val="0"/>
          <w:sz w:val="28"/>
          <w:szCs w:val="28"/>
          <w:highlight w:val="none"/>
        </w:rPr>
        <w:t>）以公告形式发布，各比选响应人应当随时关注重庆江北机场官网（</w:t>
      </w:r>
      <w:r>
        <w:rPr>
          <w:rFonts w:hint="default" w:ascii="Times New Roman" w:hAnsi="Times New Roman" w:eastAsia="方正仿宋_GBK" w:cs="Times New Roman"/>
          <w:color w:val="auto"/>
          <w:kern w:val="0"/>
          <w:sz w:val="28"/>
          <w:szCs w:val="28"/>
          <w:highlight w:val="none"/>
        </w:rPr>
        <w:t>www.cqa.cn</w:t>
      </w:r>
      <w:r>
        <w:rPr>
          <w:rFonts w:hint="eastAsia" w:ascii="方正仿宋_GBK" w:hAnsi="方正仿宋_GBK" w:eastAsia="方正仿宋_GBK" w:cs="方正仿宋_GBK"/>
          <w:color w:val="auto"/>
          <w:kern w:val="0"/>
          <w:sz w:val="28"/>
          <w:szCs w:val="28"/>
          <w:highlight w:val="none"/>
        </w:rPr>
        <w:t>）所发布的相关</w:t>
      </w:r>
      <w:r>
        <w:rPr>
          <w:rFonts w:hint="eastAsia" w:ascii="方正仿宋_GBK" w:hAnsi="方正仿宋_GBK" w:eastAsia="方正仿宋_GBK" w:cs="方正仿宋_GBK"/>
          <w:color w:val="auto"/>
          <w:kern w:val="0"/>
          <w:sz w:val="28"/>
          <w:szCs w:val="28"/>
          <w:highlight w:val="none"/>
          <w:lang w:val="en-US" w:eastAsia="zh-CN"/>
        </w:rPr>
        <w:t>信息</w:t>
      </w:r>
      <w:r>
        <w:rPr>
          <w:rFonts w:hint="eastAsia" w:ascii="方正仿宋_GBK" w:hAnsi="方正仿宋_GBK" w:eastAsia="方正仿宋_GBK" w:cs="方正仿宋_GBK"/>
          <w:color w:val="auto"/>
          <w:kern w:val="0"/>
          <w:sz w:val="28"/>
          <w:szCs w:val="28"/>
          <w:highlight w:val="none"/>
        </w:rPr>
        <w:t>资料，</w:t>
      </w:r>
      <w:r>
        <w:rPr>
          <w:rFonts w:hint="eastAsia" w:ascii="方正仿宋_GBK" w:hAnsi="方正仿宋_GBK" w:eastAsia="方正仿宋_GBK" w:cs="方正仿宋_GBK"/>
          <w:color w:val="auto"/>
          <w:kern w:val="0"/>
          <w:sz w:val="28"/>
          <w:szCs w:val="28"/>
          <w:highlight w:val="none"/>
          <w:lang w:eastAsia="zh-CN"/>
        </w:rPr>
        <w:t>不论</w:t>
      </w:r>
      <w:r>
        <w:rPr>
          <w:rFonts w:hint="eastAsia" w:ascii="方正仿宋_GBK" w:hAnsi="方正仿宋_GBK" w:eastAsia="方正仿宋_GBK" w:cs="方正仿宋_GBK"/>
          <w:color w:val="auto"/>
          <w:kern w:val="0"/>
          <w:sz w:val="28"/>
          <w:szCs w:val="28"/>
          <w:highlight w:val="none"/>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zh-CN"/>
        </w:rPr>
        <w:t>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3</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年</w:t>
      </w:r>
      <w:r>
        <w:rPr>
          <w:rFonts w:hint="eastAsia" w:eastAsia="方正仿宋_GBK" w:cs="Times New Roman"/>
          <w:color w:val="auto"/>
          <w:kern w:val="0"/>
          <w:sz w:val="28"/>
          <w:szCs w:val="28"/>
          <w:highlight w:val="none"/>
          <w:u w:val="single"/>
          <w:lang w:val="en-US" w:eastAsia="zh-CN"/>
        </w:rPr>
        <w:t>4</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月</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val="en-US" w:eastAsia="zh-CN"/>
        </w:rPr>
        <w:t>28</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日</w:t>
      </w:r>
      <w:r>
        <w:rPr>
          <w:rFonts w:hint="eastAsia" w:eastAsia="方正仿宋_GBK" w:cs="Times New Roman"/>
          <w:color w:val="auto"/>
          <w:kern w:val="0"/>
          <w:sz w:val="28"/>
          <w:szCs w:val="28"/>
          <w:highlight w:val="none"/>
          <w:u w:val="single"/>
          <w:lang w:val="en-US" w:eastAsia="zh-CN"/>
        </w:rPr>
        <w:t xml:space="preserve"> 14</w:t>
      </w:r>
      <w:r>
        <w:rPr>
          <w:rFonts w:hint="default" w:ascii="Times New Roman" w:hAnsi="Times New Roman" w:eastAsia="方正仿宋_GBK" w:cs="Times New Roman"/>
          <w:color w:val="auto"/>
          <w:kern w:val="0"/>
          <w:sz w:val="28"/>
          <w:szCs w:val="28"/>
          <w:highlight w:val="none"/>
          <w:u w:val="single"/>
          <w:lang w:val="en-US" w:eastAsia="zh-CN"/>
        </w:rPr>
        <w:t>:</w:t>
      </w:r>
      <w:r>
        <w:rPr>
          <w:rFonts w:hint="eastAsia"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none"/>
          <w:lang w:val="en-US" w:eastAsia="zh-CN"/>
        </w:rPr>
        <w:t>时前</w:t>
      </w:r>
      <w:r>
        <w:rPr>
          <w:rFonts w:hint="eastAsia" w:ascii="方正仿宋_GBK" w:hAnsi="方正仿宋_GBK" w:eastAsia="方正仿宋_GBK" w:cs="方正仿宋_GBK"/>
          <w:color w:val="auto"/>
          <w:kern w:val="0"/>
          <w:sz w:val="28"/>
          <w:szCs w:val="28"/>
          <w:highlight w:val="none"/>
        </w:rPr>
        <w:t>送到</w:t>
      </w:r>
      <w:r>
        <w:rPr>
          <w:rFonts w:hint="eastAsia" w:ascii="方正仿宋_GBK" w:hAnsi="方正仿宋_GBK" w:eastAsia="方正仿宋_GBK" w:cs="方正仿宋_GBK"/>
          <w:color w:val="auto"/>
          <w:kern w:val="0"/>
          <w:sz w:val="28"/>
          <w:szCs w:val="28"/>
          <w:highlight w:val="none"/>
          <w:lang w:eastAsia="zh-CN"/>
        </w:rPr>
        <w:t>安全检查站办公楼（翔安路</w:t>
      </w:r>
      <w:r>
        <w:rPr>
          <w:rFonts w:hint="default" w:ascii="Times New Roman" w:hAnsi="Times New Roman" w:eastAsia="方正仿宋_GBK" w:cs="Times New Roman"/>
          <w:color w:val="auto"/>
          <w:kern w:val="0"/>
          <w:sz w:val="28"/>
          <w:szCs w:val="28"/>
          <w:highlight w:val="none"/>
          <w:lang w:val="en-US" w:eastAsia="zh-CN"/>
        </w:rPr>
        <w:t>16</w:t>
      </w:r>
      <w:r>
        <w:rPr>
          <w:rFonts w:hint="eastAsia" w:ascii="方正仿宋_GBK" w:hAnsi="方正仿宋_GBK" w:eastAsia="方正仿宋_GBK" w:cs="方正仿宋_GBK"/>
          <w:color w:val="auto"/>
          <w:kern w:val="0"/>
          <w:sz w:val="28"/>
          <w:szCs w:val="28"/>
          <w:highlight w:val="none"/>
          <w:lang w:val="en-US" w:eastAsia="zh-CN"/>
        </w:rPr>
        <w:t>号</w:t>
      </w:r>
      <w:r>
        <w:rPr>
          <w:rFonts w:hint="eastAsia" w:ascii="方正仿宋_GBK" w:hAnsi="方正仿宋_GBK" w:eastAsia="方正仿宋_GBK" w:cs="方正仿宋_GBK"/>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lang w:val="en-US" w:eastAsia="zh-CN"/>
        </w:rPr>
        <w:t>209</w:t>
      </w:r>
      <w:r>
        <w:rPr>
          <w:rFonts w:hint="eastAsia" w:ascii="方正仿宋_GBK" w:hAnsi="方正仿宋_GBK" w:eastAsia="方正仿宋_GBK" w:cs="方正仿宋_GBK"/>
          <w:color w:val="auto"/>
          <w:kern w:val="0"/>
          <w:sz w:val="28"/>
          <w:szCs w:val="28"/>
          <w:highlight w:val="none"/>
          <w:lang w:eastAsia="zh-CN"/>
        </w:rPr>
        <w:t>室</w:t>
      </w:r>
      <w:r>
        <w:rPr>
          <w:rFonts w:hint="eastAsia" w:ascii="方正仿宋_GBK" w:hAnsi="方正仿宋_GBK" w:eastAsia="方正仿宋_GBK" w:cs="方正仿宋_GBK"/>
          <w:color w:val="auto"/>
          <w:kern w:val="0"/>
          <w:sz w:val="28"/>
          <w:szCs w:val="28"/>
          <w:highlight w:val="none"/>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3</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年</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val="en-US" w:eastAsia="zh-CN"/>
        </w:rPr>
        <w:t>4</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月</w:t>
      </w:r>
      <w:r>
        <w:rPr>
          <w:rFonts w:hint="eastAsia" w:eastAsia="方正仿宋_GBK" w:cs="Times New Roman"/>
          <w:color w:val="auto"/>
          <w:kern w:val="0"/>
          <w:sz w:val="28"/>
          <w:szCs w:val="28"/>
          <w:highlight w:val="none"/>
          <w:u w:val="single"/>
          <w:lang w:val="en-US" w:eastAsia="zh-CN"/>
        </w:rPr>
        <w:t>28</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日</w:t>
      </w:r>
      <w:r>
        <w:rPr>
          <w:rFonts w:hint="eastAsia" w:eastAsia="方正仿宋_GBK" w:cs="Times New Roman"/>
          <w:color w:val="auto"/>
          <w:kern w:val="0"/>
          <w:sz w:val="28"/>
          <w:szCs w:val="28"/>
          <w:highlight w:val="none"/>
          <w:u w:val="single"/>
          <w:lang w:val="en-US" w:eastAsia="zh-CN"/>
        </w:rPr>
        <w:t xml:space="preserve"> 15：00</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时在</w:t>
      </w:r>
      <w:r>
        <w:rPr>
          <w:rFonts w:hint="eastAsia" w:ascii="方正仿宋_GBK" w:hAnsi="方正仿宋_GBK" w:eastAsia="方正仿宋_GBK" w:cs="方正仿宋_GBK"/>
          <w:color w:val="auto"/>
          <w:sz w:val="28"/>
          <w:szCs w:val="28"/>
          <w:highlight w:val="none"/>
          <w:lang w:eastAsia="zh-CN"/>
        </w:rPr>
        <w:t>安全检查站办公楼（翔安路</w:t>
      </w:r>
      <w:bookmarkStart w:id="181" w:name="_GoBack"/>
      <w:bookmarkEnd w:id="181"/>
      <w:r>
        <w:rPr>
          <w:rFonts w:hint="default" w:ascii="Times New Roman" w:hAnsi="Times New Roman" w:eastAsia="方正仿宋_GBK" w:cs="Times New Roman"/>
          <w:color w:val="auto"/>
          <w:sz w:val="28"/>
          <w:szCs w:val="28"/>
          <w:highlight w:val="none"/>
          <w:lang w:val="en-US" w:eastAsia="zh-CN"/>
        </w:rPr>
        <w:t>16</w:t>
      </w:r>
      <w:r>
        <w:rPr>
          <w:rFonts w:hint="eastAsia" w:ascii="方正仿宋_GBK" w:hAnsi="方正仿宋_GBK" w:eastAsia="方正仿宋_GBK" w:cs="方正仿宋_GBK"/>
          <w:color w:val="auto"/>
          <w:sz w:val="28"/>
          <w:szCs w:val="28"/>
          <w:highlight w:val="none"/>
          <w:lang w:val="en-US" w:eastAsia="zh-CN"/>
        </w:rPr>
        <w:t>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对本项目进行</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（四）比选</w:t>
      </w:r>
      <w:r>
        <w:rPr>
          <w:rFonts w:hint="eastAsia" w:ascii="方正仿宋_GBK" w:hAnsi="方正仿宋_GBK" w:eastAsia="方正仿宋_GBK" w:cs="方正仿宋_GBK"/>
          <w:color w:val="auto"/>
          <w:sz w:val="28"/>
          <w:szCs w:val="28"/>
          <w:highlight w:val="none"/>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拟成交结果将公示在重庆江北机场官网，待结果确定后会及时通知，原则上只通知被选中的</w:t>
      </w:r>
      <w:r>
        <w:rPr>
          <w:rFonts w:hint="eastAsia" w:ascii="方正仿宋_GBK" w:hAnsi="方正仿宋_GBK" w:eastAsia="方正仿宋_GBK" w:cs="方正仿宋_GBK"/>
          <w:color w:val="auto"/>
          <w:kern w:val="0"/>
          <w:sz w:val="28"/>
          <w:szCs w:val="28"/>
          <w:highlight w:val="none"/>
          <w:lang w:eastAsia="zh-CN"/>
        </w:rPr>
        <w:t>比选</w:t>
      </w:r>
      <w:r>
        <w:rPr>
          <w:rFonts w:hint="eastAsia" w:ascii="方正仿宋_GBK" w:hAnsi="方正仿宋_GBK" w:eastAsia="方正仿宋_GBK" w:cs="方正仿宋_GBK"/>
          <w:color w:val="auto"/>
          <w:spacing w:val="-8"/>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kern w:val="0"/>
          <w:sz w:val="28"/>
          <w:szCs w:val="28"/>
          <w:highlight w:val="none"/>
          <w:lang w:eastAsia="zh-CN"/>
        </w:rPr>
        <w:t>比选</w:t>
      </w:r>
      <w:r>
        <w:rPr>
          <w:rFonts w:hint="eastAsia" w:ascii="方正仿宋_GBK" w:hAnsi="方正仿宋_GBK" w:eastAsia="方正仿宋_GBK" w:cs="方正仿宋_GBK"/>
          <w:color w:val="auto"/>
          <w:spacing w:val="-8"/>
          <w:sz w:val="28"/>
          <w:szCs w:val="28"/>
          <w:highlight w:val="none"/>
        </w:rPr>
        <w:t>响应人</w:t>
      </w:r>
      <w:r>
        <w:rPr>
          <w:rFonts w:hint="eastAsia" w:ascii="方正仿宋_GBK" w:hAnsi="方正仿宋_GBK" w:eastAsia="方正仿宋_GBK" w:cs="方正仿宋_GBK"/>
          <w:color w:val="auto"/>
          <w:sz w:val="28"/>
          <w:szCs w:val="28"/>
          <w:highlight w:val="none"/>
        </w:rPr>
        <w:t>不通知、不解释，响应文件不予退还。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四、比选响应保证金及履约保证金</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（一）竞争性比选</w:t>
      </w:r>
      <w:r>
        <w:rPr>
          <w:rFonts w:hint="eastAsia" w:ascii="方正仿宋_GBK" w:hAnsi="方正仿宋_GBK" w:eastAsia="方正仿宋_GBK" w:cs="方正仿宋_GBK"/>
          <w:color w:val="auto"/>
          <w:kern w:val="0"/>
          <w:sz w:val="28"/>
          <w:szCs w:val="28"/>
          <w:highlight w:val="none"/>
        </w:rPr>
        <w:t>响应保证金：金额为人民币</w:t>
      </w:r>
      <w:r>
        <w:rPr>
          <w:rFonts w:hint="eastAsia" w:ascii="方正仿宋_GBK" w:hAnsi="方正仿宋_GBK" w:eastAsia="方正仿宋_GBK" w:cs="方正仿宋_GBK"/>
          <w:color w:val="auto"/>
          <w:kern w:val="0"/>
          <w:sz w:val="28"/>
          <w:szCs w:val="28"/>
          <w:highlight w:val="none"/>
          <w:lang w:val="en-US" w:eastAsia="zh-CN"/>
        </w:rPr>
        <w:t xml:space="preserve"> 1</w:t>
      </w:r>
      <w:r>
        <w:rPr>
          <w:rFonts w:hint="default" w:ascii="方正仿宋_GBK" w:hAnsi="方正仿宋_GBK" w:eastAsia="方正仿宋_GBK" w:cs="方正仿宋_GBK"/>
          <w:color w:val="auto"/>
          <w:kern w:val="0"/>
          <w:sz w:val="28"/>
          <w:szCs w:val="28"/>
          <w:highlight w:val="none"/>
          <w:lang w:val="en-US" w:eastAsia="zh-CN"/>
        </w:rPr>
        <w:t>000.00</w:t>
      </w:r>
      <w:r>
        <w:rPr>
          <w:rFonts w:hint="eastAsia" w:ascii="方正仿宋_GBK" w:hAnsi="方正仿宋_GBK" w:eastAsia="方正仿宋_GBK" w:cs="方正仿宋_GBK"/>
          <w:color w:val="auto"/>
          <w:kern w:val="0"/>
          <w:sz w:val="28"/>
          <w:szCs w:val="28"/>
          <w:highlight w:val="none"/>
        </w:rPr>
        <w:t xml:space="preserve"> 元</w:t>
      </w:r>
      <w:r>
        <w:rPr>
          <w:rFonts w:hint="eastAsia" w:ascii="方正仿宋_GBK" w:hAnsi="方正仿宋_GBK" w:eastAsia="方正仿宋_GBK" w:cs="方正仿宋_GBK"/>
          <w:color w:val="auto"/>
          <w:kern w:val="0"/>
          <w:sz w:val="28"/>
          <w:szCs w:val="28"/>
          <w:highlight w:val="none"/>
          <w:lang w:eastAsia="zh-CN"/>
        </w:rPr>
        <w:t>，大写人民币</w:t>
      </w:r>
      <w:r>
        <w:rPr>
          <w:rFonts w:hint="eastAsia" w:ascii="方正仿宋_GBK" w:hAnsi="方正仿宋_GBK" w:eastAsia="方正仿宋_GBK" w:cs="方正仿宋_GBK"/>
          <w:color w:val="auto"/>
          <w:kern w:val="0"/>
          <w:sz w:val="28"/>
          <w:szCs w:val="28"/>
          <w:highlight w:val="none"/>
          <w:u w:val="single"/>
          <w:lang w:val="en-US" w:eastAsia="zh-CN"/>
        </w:rPr>
        <w:t xml:space="preserve"> 壹仟 </w:t>
      </w:r>
      <w:r>
        <w:rPr>
          <w:rFonts w:hint="eastAsia" w:ascii="方正仿宋_GBK" w:hAnsi="方正仿宋_GBK" w:eastAsia="方正仿宋_GBK" w:cs="方正仿宋_GBK"/>
          <w:color w:val="auto"/>
          <w:kern w:val="0"/>
          <w:sz w:val="28"/>
          <w:szCs w:val="28"/>
          <w:highlight w:val="none"/>
          <w:u w:val="none"/>
          <w:lang w:val="en-US" w:eastAsia="zh-CN"/>
        </w:rPr>
        <w:t>元整</w:t>
      </w:r>
      <w:r>
        <w:rPr>
          <w:rFonts w:hint="eastAsia" w:ascii="方正仿宋_GBK" w:hAnsi="方正仿宋_GBK" w:eastAsia="方正仿宋_GBK" w:cs="方正仿宋_GBK"/>
          <w:color w:val="auto"/>
          <w:kern w:val="0"/>
          <w:sz w:val="28"/>
          <w:szCs w:val="28"/>
          <w:highlight w:val="none"/>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u w:val="singl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提交方式：</w:t>
      </w:r>
      <w:r>
        <w:rPr>
          <w:rFonts w:hint="eastAsia" w:ascii="方正仿宋_GBK" w:hAnsi="方正仿宋_GBK" w:eastAsia="方正仿宋_GBK" w:cs="方正仿宋_GBK"/>
          <w:color w:val="auto"/>
          <w:kern w:val="0"/>
          <w:sz w:val="28"/>
          <w:szCs w:val="28"/>
          <w:highlight w:val="none"/>
          <w:lang w:val="en-US" w:eastAsia="zh-CN"/>
        </w:rPr>
        <w:t>由</w:t>
      </w:r>
      <w:r>
        <w:rPr>
          <w:rFonts w:hint="eastAsia" w:ascii="方正仿宋_GBK" w:hAnsi="方正仿宋_GBK" w:eastAsia="方正仿宋_GBK" w:cs="方正仿宋_GBK"/>
          <w:color w:val="auto"/>
          <w:kern w:val="0"/>
          <w:sz w:val="28"/>
          <w:szCs w:val="28"/>
          <w:highlight w:val="none"/>
        </w:rPr>
        <w:t>比选响应人企业基本账户银行转账</w:t>
      </w:r>
      <w:r>
        <w:rPr>
          <w:rFonts w:hint="eastAsia" w:ascii="方正仿宋_GBK" w:hAnsi="方正仿宋_GBK" w:eastAsia="方正仿宋_GBK" w:cs="方正仿宋_GBK"/>
          <w:color w:val="auto"/>
          <w:kern w:val="0"/>
          <w:sz w:val="28"/>
          <w:szCs w:val="28"/>
          <w:highlight w:val="none"/>
          <w:lang w:eastAsia="zh-CN"/>
        </w:rPr>
        <w:t>（转账时备注</w:t>
      </w:r>
      <w:r>
        <w:rPr>
          <w:rFonts w:hint="eastAsia" w:ascii="方正仿宋_GBK" w:hAnsi="方正仿宋_GBK" w:eastAsia="方正仿宋_GBK" w:cs="方正仿宋_GBK"/>
          <w:color w:val="auto"/>
          <w:kern w:val="0"/>
          <w:sz w:val="28"/>
          <w:szCs w:val="28"/>
          <w:highlight w:val="none"/>
          <w:lang w:val="en-US" w:eastAsia="zh-CN"/>
        </w:rPr>
        <w:t>安防设施设备改造项目初次设计施工图进行审查</w:t>
      </w:r>
      <w:r>
        <w:rPr>
          <w:rFonts w:hint="eastAsia" w:ascii="方正仿宋_GBK" w:hAnsi="方正仿宋_GBK" w:eastAsia="方正仿宋_GBK" w:cs="方正仿宋_GBK"/>
          <w:color w:val="auto"/>
          <w:kern w:val="0"/>
          <w:sz w:val="28"/>
          <w:szCs w:val="28"/>
          <w:highlight w:val="none"/>
          <w:lang w:eastAsia="zh-CN"/>
        </w:rPr>
        <w:t>项目比选响应保证金）</w:t>
      </w:r>
      <w:r>
        <w:rPr>
          <w:rFonts w:hint="eastAsia" w:ascii="方正仿宋_GBK" w:hAnsi="方正仿宋_GBK" w:eastAsia="方正仿宋_GBK" w:cs="方正仿宋_GBK"/>
          <w:color w:val="auto"/>
          <w:kern w:val="0"/>
          <w:sz w:val="28"/>
          <w:szCs w:val="28"/>
          <w:highlight w:val="none"/>
        </w:rPr>
        <w:t>。比选响应人提交比选响应保证金后应到采购人计财部（重庆市渝北区机场西路</w:t>
      </w:r>
      <w:r>
        <w:rPr>
          <w:rFonts w:hint="default" w:ascii="Times New Roman" w:hAnsi="Times New Roman" w:eastAsia="方正仿宋_GBK" w:cs="Times New Roman"/>
          <w:color w:val="auto"/>
          <w:kern w:val="0"/>
          <w:sz w:val="28"/>
          <w:szCs w:val="28"/>
          <w:highlight w:val="none"/>
        </w:rPr>
        <w:t>26</w:t>
      </w:r>
      <w:r>
        <w:rPr>
          <w:rFonts w:hint="eastAsia" w:ascii="方正仿宋_GBK" w:hAnsi="方正仿宋_GBK" w:eastAsia="方正仿宋_GBK" w:cs="方正仿宋_GBK"/>
          <w:color w:val="auto"/>
          <w:kern w:val="0"/>
          <w:sz w:val="28"/>
          <w:szCs w:val="28"/>
          <w:highlight w:val="none"/>
        </w:rPr>
        <w:t>号重庆江北国际机场有限公司办公楼</w:t>
      </w:r>
      <w:r>
        <w:rPr>
          <w:rFonts w:hint="default" w:ascii="Times New Roman" w:hAnsi="Times New Roman" w:eastAsia="方正仿宋_GBK" w:cs="Times New Roman"/>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楼）换取保证金收据</w:t>
      </w:r>
      <w:r>
        <w:rPr>
          <w:rFonts w:hint="eastAsia" w:ascii="方正仿宋_GBK" w:hAnsi="方正仿宋_GBK" w:eastAsia="方正仿宋_GBK" w:cs="方正仿宋_GBK"/>
          <w:color w:val="auto"/>
          <w:kern w:val="0"/>
          <w:sz w:val="28"/>
          <w:szCs w:val="28"/>
          <w:highlight w:val="none"/>
          <w:lang w:eastAsia="zh-CN"/>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开户名：重庆江北国际机场有限公司</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w:t>
      </w:r>
      <w:r>
        <w:rPr>
          <w:rFonts w:hint="default" w:ascii="Times New Roman" w:hAnsi="Times New Roman" w:eastAsia="方正仿宋_GBK" w:cs="Times New Roman"/>
          <w:color w:val="auto"/>
          <w:kern w:val="0"/>
          <w:sz w:val="28"/>
          <w:szCs w:val="28"/>
          <w:highlight w:val="none"/>
        </w:rPr>
        <w:t>5005 0108 3800 0000 0060</w:t>
      </w:r>
    </w:p>
    <w:p>
      <w:pPr>
        <w:adjustRightInd w:val="0"/>
        <w:snapToGrid w:val="0"/>
        <w:spacing w:line="520" w:lineRule="exact"/>
        <w:ind w:firstLine="560" w:firstLineChars="200"/>
        <w:rPr>
          <w:rFonts w:hint="eastAsia" w:ascii="方正仿宋_GBK" w:hAnsi="方正仿宋_GBK" w:eastAsia="方正仿宋_GBK" w:cs="方正仿宋_GBK"/>
          <w:b/>
          <w:bCs/>
          <w:color w:val="auto"/>
          <w:kern w:val="0"/>
          <w:sz w:val="28"/>
          <w:szCs w:val="28"/>
          <w:highlight w:val="none"/>
          <w:lang w:eastAsia="zh-CN"/>
        </w:rPr>
      </w:pPr>
      <w:r>
        <w:rPr>
          <w:rFonts w:eastAsia="方正仿宋_GBK"/>
          <w:b/>
          <w:bCs/>
          <w:color w:val="auto"/>
          <w:kern w:val="0"/>
          <w:sz w:val="28"/>
          <w:szCs w:val="28"/>
          <w:highlight w:val="none"/>
          <w:u w:val="single"/>
        </w:rPr>
        <w:t>注意：竞争性比选响应人递交竞争性比选响应文件时应出示采购人计划财务部开具的项目竞争性比选保证金收据原件，否则，采购人将拒收竞争性比选响应文件。</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提交时间：</w:t>
      </w:r>
      <w:r>
        <w:rPr>
          <w:rFonts w:hint="eastAsia" w:ascii="方正仿宋_GBK" w:hAnsi="方正仿宋_GBK" w:eastAsia="方正仿宋_GBK" w:cs="方正仿宋_GBK"/>
          <w:color w:val="auto"/>
          <w:kern w:val="0"/>
          <w:sz w:val="28"/>
          <w:szCs w:val="28"/>
          <w:highlight w:val="none"/>
          <w:lang w:eastAsia="zh-CN"/>
        </w:rPr>
        <w:t>比选</w:t>
      </w:r>
      <w:r>
        <w:rPr>
          <w:rFonts w:hint="eastAsia" w:ascii="方正仿宋_GBK" w:hAnsi="方正仿宋_GBK" w:eastAsia="方正仿宋_GBK" w:cs="方正仿宋_GBK"/>
          <w:color w:val="auto"/>
          <w:kern w:val="0"/>
          <w:sz w:val="28"/>
          <w:szCs w:val="28"/>
          <w:highlight w:val="none"/>
        </w:rPr>
        <w:t>开始前</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响应保证金的退还：成交候选人以外的项目比选响应保证金在成交结果公示期结束且无异议后，</w:t>
      </w:r>
      <w:r>
        <w:rPr>
          <w:rFonts w:hint="eastAsia" w:ascii="方正仿宋_GBK" w:hAnsi="方正仿宋_GBK" w:eastAsia="方正仿宋_GBK" w:cs="方正仿宋_GBK"/>
          <w:b/>
          <w:color w:val="auto"/>
          <w:kern w:val="0"/>
          <w:sz w:val="28"/>
          <w:szCs w:val="28"/>
          <w:highlight w:val="none"/>
        </w:rPr>
        <w:t>比选响应</w:t>
      </w:r>
      <w:r>
        <w:rPr>
          <w:rFonts w:hint="eastAsia" w:ascii="方正仿宋_GBK" w:hAnsi="方正仿宋_GBK" w:eastAsia="方正仿宋_GBK" w:cs="方正仿宋_GBK"/>
          <w:b/>
          <w:color w:val="auto"/>
          <w:kern w:val="0"/>
          <w:sz w:val="28"/>
          <w:szCs w:val="28"/>
          <w:highlight w:val="none"/>
          <w:lang w:val="en-US" w:eastAsia="zh-CN"/>
        </w:rPr>
        <w:t>单位</w:t>
      </w:r>
      <w:r>
        <w:rPr>
          <w:rFonts w:hint="eastAsia" w:ascii="方正仿宋_GBK" w:hAnsi="方正仿宋_GBK" w:eastAsia="方正仿宋_GBK" w:cs="方正仿宋_GBK"/>
          <w:b/>
          <w:color w:val="auto"/>
          <w:kern w:val="0"/>
          <w:sz w:val="28"/>
          <w:szCs w:val="28"/>
          <w:highlight w:val="none"/>
        </w:rPr>
        <w:t>开具收据（加盖比选响应</w:t>
      </w:r>
      <w:r>
        <w:rPr>
          <w:rFonts w:hint="eastAsia" w:ascii="方正仿宋_GBK" w:hAnsi="方正仿宋_GBK" w:eastAsia="方正仿宋_GBK" w:cs="方正仿宋_GBK"/>
          <w:b/>
          <w:color w:val="auto"/>
          <w:kern w:val="0"/>
          <w:sz w:val="28"/>
          <w:szCs w:val="28"/>
          <w:highlight w:val="none"/>
          <w:lang w:val="en-US" w:eastAsia="zh-CN"/>
        </w:rPr>
        <w:t>人</w:t>
      </w:r>
      <w:r>
        <w:rPr>
          <w:rFonts w:hint="eastAsia" w:ascii="方正仿宋_GBK" w:hAnsi="方正仿宋_GBK" w:eastAsia="方正仿宋_GBK" w:cs="方正仿宋_GBK"/>
          <w:b/>
          <w:color w:val="auto"/>
          <w:kern w:val="0"/>
          <w:sz w:val="28"/>
          <w:szCs w:val="28"/>
          <w:highlight w:val="none"/>
        </w:rPr>
        <w:t>财务专用章），附比选</w:t>
      </w:r>
      <w:r>
        <w:rPr>
          <w:rFonts w:hint="eastAsia" w:ascii="方正仿宋_GBK" w:hAnsi="方正仿宋_GBK" w:eastAsia="方正仿宋_GBK" w:cs="方正仿宋_GBK"/>
          <w:b/>
          <w:color w:val="auto"/>
          <w:kern w:val="0"/>
          <w:sz w:val="28"/>
          <w:szCs w:val="28"/>
          <w:highlight w:val="none"/>
          <w:lang w:val="en-US" w:eastAsia="zh-CN"/>
        </w:rPr>
        <w:t>响应保证金退还申请</w:t>
      </w:r>
      <w:r>
        <w:rPr>
          <w:rFonts w:hint="eastAsia" w:ascii="方正仿宋_GBK" w:hAnsi="方正仿宋_GBK" w:eastAsia="方正仿宋_GBK" w:cs="方正仿宋_GBK"/>
          <w:b/>
          <w:color w:val="auto"/>
          <w:kern w:val="0"/>
          <w:sz w:val="28"/>
          <w:szCs w:val="28"/>
          <w:highlight w:val="none"/>
        </w:rPr>
        <w:t>（加盖公章）</w:t>
      </w:r>
      <w:r>
        <w:rPr>
          <w:rFonts w:hint="eastAsia" w:ascii="方正仿宋_GBK" w:hAnsi="方正仿宋_GBK" w:eastAsia="方正仿宋_GBK" w:cs="方正仿宋_GBK"/>
          <w:color w:val="auto"/>
          <w:kern w:val="0"/>
          <w:sz w:val="28"/>
          <w:szCs w:val="28"/>
          <w:highlight w:val="none"/>
        </w:rPr>
        <w:t>一并递交</w:t>
      </w:r>
      <w:r>
        <w:rPr>
          <w:rFonts w:hint="eastAsia" w:ascii="方正仿宋_GBK" w:hAnsi="方正仿宋_GBK" w:eastAsia="方正仿宋_GBK" w:cs="方正仿宋_GBK"/>
          <w:color w:val="auto"/>
          <w:kern w:val="0"/>
          <w:sz w:val="28"/>
          <w:szCs w:val="28"/>
          <w:highlight w:val="none"/>
          <w:lang w:eastAsia="zh-CN"/>
        </w:rPr>
        <w:t>安全检查站</w:t>
      </w:r>
      <w:r>
        <w:rPr>
          <w:rFonts w:hint="eastAsia" w:ascii="方正仿宋_GBK" w:hAnsi="方正仿宋_GBK" w:eastAsia="方正仿宋_GBK" w:cs="方正仿宋_GBK"/>
          <w:color w:val="auto"/>
          <w:kern w:val="0"/>
          <w:sz w:val="28"/>
          <w:szCs w:val="28"/>
          <w:highlight w:val="none"/>
        </w:rPr>
        <w:t>，我</w:t>
      </w:r>
      <w:r>
        <w:rPr>
          <w:rFonts w:hint="eastAsia" w:ascii="方正仿宋_GBK" w:hAnsi="方正仿宋_GBK" w:eastAsia="方正仿宋_GBK" w:cs="方正仿宋_GBK"/>
          <w:color w:val="auto"/>
          <w:kern w:val="0"/>
          <w:sz w:val="28"/>
          <w:szCs w:val="28"/>
          <w:highlight w:val="none"/>
          <w:lang w:eastAsia="zh-CN"/>
        </w:rPr>
        <w:t>站</w:t>
      </w:r>
      <w:r>
        <w:rPr>
          <w:rFonts w:hint="eastAsia" w:ascii="方正仿宋_GBK" w:hAnsi="方正仿宋_GBK" w:eastAsia="方正仿宋_GBK" w:cs="方正仿宋_GBK"/>
          <w:color w:val="auto"/>
          <w:kern w:val="0"/>
          <w:sz w:val="28"/>
          <w:szCs w:val="28"/>
          <w:highlight w:val="none"/>
        </w:rPr>
        <w:t>凭借该收据根据相关规定在</w:t>
      </w:r>
      <w:r>
        <w:rPr>
          <w:rFonts w:hint="default" w:ascii="Times New Roman" w:hAnsi="Times New Roman" w:eastAsia="方正仿宋_GBK" w:cs="Times New Roman"/>
          <w:color w:val="auto"/>
          <w:kern w:val="0"/>
          <w:sz w:val="28"/>
          <w:szCs w:val="28"/>
          <w:highlight w:val="none"/>
          <w:lang w:val="en-US" w:eastAsia="zh-CN"/>
        </w:rPr>
        <w:t>30</w:t>
      </w:r>
      <w:r>
        <w:rPr>
          <w:rFonts w:hint="eastAsia" w:ascii="方正仿宋_GBK" w:hAnsi="方正仿宋_GBK" w:eastAsia="方正仿宋_GBK" w:cs="方正仿宋_GBK"/>
          <w:color w:val="auto"/>
          <w:kern w:val="0"/>
          <w:sz w:val="28"/>
          <w:szCs w:val="28"/>
          <w:highlight w:val="none"/>
        </w:rPr>
        <w:t>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（五）履约保证金</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成交的</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rPr>
        <w:t>人交纳的</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比选响应保证金</w:t>
      </w:r>
      <w:r>
        <w:rPr>
          <w:rFonts w:hint="eastAsia" w:ascii="方正仿宋_GBK" w:hAnsi="方正仿宋_GBK" w:eastAsia="方正仿宋_GBK" w:cs="方正仿宋_GBK"/>
          <w:color w:val="auto"/>
          <w:sz w:val="28"/>
          <w:szCs w:val="28"/>
          <w:highlight w:val="none"/>
          <w:lang w:eastAsia="zh-CN"/>
        </w:rPr>
        <w:t>自成交通知书发出当日自动转为本合同履约保证金，不足部分乙方应在成交通知书发出后10个工作日内，一次性向甲方缴纳。在项目验收合格后无息退还。</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甲方在任何时候都有权从履约保证金中扣除由于乙方违反合同条款或违反甲方相关管理规定而应支付的违约金，并且乙方在接到扣除通知书后</w:t>
      </w:r>
      <w:r>
        <w:rPr>
          <w:rFonts w:hint="default" w:ascii="Times New Roman" w:hAnsi="Times New Roman" w:eastAsia="方正仿宋_GBK" w:cs="Times New Roman"/>
          <w:b w:val="0"/>
          <w:bCs/>
          <w:color w:val="auto"/>
          <w:kern w:val="0"/>
          <w:sz w:val="28"/>
          <w:szCs w:val="28"/>
          <w:highlight w:val="none"/>
          <w:lang w:val="en-US" w:eastAsia="zh-CN"/>
        </w:rPr>
        <w:t>15</w:t>
      </w:r>
      <w:r>
        <w:rPr>
          <w:rFonts w:hint="eastAsia" w:ascii="方正仿宋_GBK" w:hAnsi="方正仿宋_GBK" w:eastAsia="方正仿宋_GBK" w:cs="方正仿宋_GBK"/>
          <w:b w:val="0"/>
          <w:bCs/>
          <w:color w:val="auto"/>
          <w:kern w:val="0"/>
          <w:sz w:val="28"/>
          <w:szCs w:val="28"/>
          <w:highlight w:val="none"/>
          <w:lang w:val="en-US" w:eastAsia="zh-CN"/>
        </w:rPr>
        <w:t>个日历天内，应补充扣除金额，以保持合同期履约保证金的完整性。</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五、项目期限、限价</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本项目工期：自移交项目资料之日起15个工作日。</w:t>
      </w:r>
    </w:p>
    <w:p>
      <w:pPr>
        <w:keepNext w:val="0"/>
        <w:keepLines w:val="0"/>
        <w:pageBreakBefore w:val="0"/>
        <w:kinsoku/>
        <w:wordWrap/>
        <w:overflowPunct/>
        <w:topLinePunct w:val="0"/>
        <w:bidi w:val="0"/>
        <w:adjustRightInd w:val="0"/>
        <w:snapToGrid w:val="0"/>
        <w:spacing w:line="4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本项目限价总金额为：50000.00元（大写金额：伍万元整）（含税，税率6%）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六、支付方式</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支付方式：银行转账。</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付款方式</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项目完工经验收合格并收到乙方开具的发票后于</w:t>
      </w:r>
      <w:r>
        <w:rPr>
          <w:rFonts w:hint="default" w:ascii="Times New Roman" w:hAnsi="Times New Roman" w:eastAsia="方正仿宋_GBK" w:cs="Times New Roman"/>
          <w:b w:val="0"/>
          <w:bCs/>
          <w:color w:val="auto"/>
          <w:kern w:val="0"/>
          <w:sz w:val="28"/>
          <w:szCs w:val="28"/>
          <w:highlight w:val="none"/>
          <w:lang w:val="en-US" w:eastAsia="zh-CN"/>
        </w:rPr>
        <w:t>30</w:t>
      </w:r>
      <w:r>
        <w:rPr>
          <w:rFonts w:hint="eastAsia" w:ascii="方正仿宋_GBK" w:hAnsi="方正仿宋_GBK" w:eastAsia="方正仿宋_GBK" w:cs="方正仿宋_GBK"/>
          <w:b w:val="0"/>
          <w:bCs/>
          <w:color w:val="auto"/>
          <w:kern w:val="0"/>
          <w:sz w:val="28"/>
          <w:szCs w:val="28"/>
          <w:highlight w:val="none"/>
          <w:lang w:val="en-US" w:eastAsia="zh-CN"/>
        </w:rPr>
        <w:t>个工作日内支付</w:t>
      </w:r>
      <w:r>
        <w:rPr>
          <w:rFonts w:hint="default" w:ascii="Times New Roman" w:hAnsi="Times New Roman" w:eastAsia="方正仿宋_GBK" w:cs="Times New Roman"/>
          <w:b w:val="0"/>
          <w:bCs/>
          <w:color w:val="auto"/>
          <w:kern w:val="0"/>
          <w:sz w:val="28"/>
          <w:szCs w:val="28"/>
          <w:highlight w:val="none"/>
          <w:lang w:val="en-US" w:eastAsia="zh-CN"/>
        </w:rPr>
        <w:t>95%</w:t>
      </w:r>
      <w:r>
        <w:rPr>
          <w:rFonts w:hint="eastAsia" w:ascii="方正仿宋_GBK" w:hAnsi="方正仿宋_GBK" w:eastAsia="方正仿宋_GBK" w:cs="方正仿宋_GBK"/>
          <w:b w:val="0"/>
          <w:bCs/>
          <w:color w:val="auto"/>
          <w:kern w:val="0"/>
          <w:sz w:val="28"/>
          <w:szCs w:val="28"/>
          <w:highlight w:val="none"/>
          <w:lang w:val="en-US" w:eastAsia="zh-CN"/>
        </w:rPr>
        <w:t>项目款，若提供增值税普通发票，支付含增值税结算额的</w:t>
      </w:r>
      <w:r>
        <w:rPr>
          <w:rFonts w:hint="default" w:ascii="Times New Roman" w:hAnsi="Times New Roman" w:eastAsia="方正仿宋_GBK" w:cs="Times New Roman"/>
          <w:b w:val="0"/>
          <w:bCs/>
          <w:color w:val="auto"/>
          <w:kern w:val="0"/>
          <w:sz w:val="28"/>
          <w:szCs w:val="28"/>
          <w:highlight w:val="none"/>
          <w:lang w:val="en-US" w:eastAsia="zh-CN"/>
        </w:rPr>
        <w:t>95%</w:t>
      </w:r>
      <w:r>
        <w:rPr>
          <w:rFonts w:hint="eastAsia" w:ascii="方正仿宋_GBK" w:hAnsi="方正仿宋_GBK" w:eastAsia="方正仿宋_GBK" w:cs="方正仿宋_GBK"/>
          <w:b w:val="0"/>
          <w:bCs/>
          <w:color w:val="auto"/>
          <w:kern w:val="0"/>
          <w:sz w:val="28"/>
          <w:szCs w:val="28"/>
          <w:highlight w:val="none"/>
          <w:lang w:val="en-US" w:eastAsia="zh-CN"/>
        </w:rPr>
        <w:t>；若提供增值税专用发票，实际支付金额=（含增值税结算额+增值税税额）*</w:t>
      </w:r>
      <w:r>
        <w:rPr>
          <w:rFonts w:hint="default" w:ascii="Times New Roman" w:hAnsi="Times New Roman" w:eastAsia="方正仿宋_GBK" w:cs="Times New Roman"/>
          <w:b w:val="0"/>
          <w:bCs/>
          <w:color w:val="auto"/>
          <w:kern w:val="0"/>
          <w:sz w:val="28"/>
          <w:szCs w:val="28"/>
          <w:highlight w:val="none"/>
          <w:lang w:val="en-US" w:eastAsia="zh-CN"/>
        </w:rPr>
        <w:t>95%</w:t>
      </w:r>
      <w:r>
        <w:rPr>
          <w:rFonts w:hint="eastAsia" w:ascii="方正仿宋_GBK" w:hAnsi="方正仿宋_GBK" w:eastAsia="方正仿宋_GBK" w:cs="方正仿宋_GBK"/>
          <w:b w:val="0"/>
          <w:bCs/>
          <w:color w:val="auto"/>
          <w:kern w:val="0"/>
          <w:sz w:val="28"/>
          <w:szCs w:val="28"/>
          <w:highlight w:val="none"/>
          <w:lang w:val="en-US" w:eastAsia="zh-CN"/>
        </w:rPr>
        <w:t>，图纸审查有效期结束后支付剩下</w:t>
      </w:r>
      <w:r>
        <w:rPr>
          <w:rFonts w:hint="default" w:ascii="Times New Roman" w:hAnsi="Times New Roman" w:eastAsia="方正仿宋_GBK" w:cs="Times New Roman"/>
          <w:b w:val="0"/>
          <w:bCs/>
          <w:color w:val="auto"/>
          <w:kern w:val="0"/>
          <w:sz w:val="28"/>
          <w:szCs w:val="28"/>
          <w:highlight w:val="none"/>
          <w:lang w:val="en-US" w:eastAsia="zh-CN"/>
        </w:rPr>
        <w:t>5%</w:t>
      </w:r>
      <w:r>
        <w:rPr>
          <w:rFonts w:hint="eastAsia" w:ascii="方正仿宋_GBK" w:hAnsi="方正仿宋_GBK" w:eastAsia="方正仿宋_GBK" w:cs="方正仿宋_GBK"/>
          <w:b w:val="0"/>
          <w:bCs/>
          <w:color w:val="auto"/>
          <w:kern w:val="0"/>
          <w:sz w:val="28"/>
          <w:szCs w:val="28"/>
          <w:highlight w:val="none"/>
          <w:lang w:val="en-US" w:eastAsia="zh-CN"/>
        </w:rPr>
        <w:t>项目款。如税率发生国家法规调整，折算为含税价后以新适用税率结算。税率调整后，合同含税价=当前合同约定的含税价/（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+调整前的增值税税率）*（</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+调整后的增值税税率）。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七、竞争性比选响应有效期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90</w:t>
      </w:r>
      <w:r>
        <w:rPr>
          <w:rFonts w:hint="eastAsia" w:ascii="方正仿宋_GBK" w:hAnsi="方正仿宋_GBK" w:eastAsia="方正仿宋_GBK" w:cs="方正仿宋_GBK"/>
          <w:color w:val="auto"/>
          <w:sz w:val="28"/>
          <w:szCs w:val="28"/>
          <w:highlight w:val="none"/>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八、竞争性比选响应文件的编制和提交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（一）竞争性比选响应方</w:t>
      </w:r>
      <w:r>
        <w:rPr>
          <w:rFonts w:hint="eastAsia" w:ascii="方正仿宋_GBK" w:hAnsi="方正仿宋_GBK" w:eastAsia="方正仿宋_GBK" w:cs="方正仿宋_GBK"/>
          <w:color w:val="auto"/>
          <w:sz w:val="28"/>
          <w:szCs w:val="28"/>
          <w:highlight w:val="none"/>
          <w:lang w:val="zh-CN" w:eastAsia="zh-CN"/>
        </w:rPr>
        <w:t>应当按照</w:t>
      </w:r>
      <w:r>
        <w:rPr>
          <w:rFonts w:hint="eastAsia" w:ascii="方正仿宋_GBK" w:hAnsi="方正仿宋_GBK" w:eastAsia="方正仿宋_GBK" w:cs="方正仿宋_GBK"/>
          <w:color w:val="auto"/>
          <w:sz w:val="28"/>
          <w:szCs w:val="28"/>
          <w:highlight w:val="none"/>
          <w:lang w:val="en-US" w:eastAsia="zh-CN"/>
        </w:rPr>
        <w:t>竞争性比选</w:t>
      </w:r>
      <w:r>
        <w:rPr>
          <w:rFonts w:hint="eastAsia" w:ascii="方正仿宋_GBK" w:hAnsi="方正仿宋_GBK" w:eastAsia="方正仿宋_GBK" w:cs="方正仿宋_GBK"/>
          <w:color w:val="auto"/>
          <w:sz w:val="28"/>
          <w:szCs w:val="28"/>
          <w:highlight w:val="none"/>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highlight w:val="none"/>
          <w:lang w:val="en-US" w:eastAsia="zh-CN"/>
        </w:rPr>
        <w:t>竞争性比选</w:t>
      </w:r>
      <w:r>
        <w:rPr>
          <w:rFonts w:hint="eastAsia" w:ascii="方正仿宋_GBK" w:hAnsi="方正仿宋_GBK" w:eastAsia="方正仿宋_GBK" w:cs="方正仿宋_GBK"/>
          <w:color w:val="auto"/>
          <w:sz w:val="28"/>
          <w:szCs w:val="28"/>
          <w:highlight w:val="none"/>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（二）竞争性比选响应文件应用</w:t>
      </w:r>
      <w:r>
        <w:rPr>
          <w:rFonts w:hint="default" w:ascii="Times New Roman" w:hAnsi="Times New Roman" w:eastAsia="方正仿宋_GBK" w:cs="Times New Roman"/>
          <w:color w:val="auto"/>
          <w:sz w:val="28"/>
          <w:szCs w:val="28"/>
          <w:highlight w:val="none"/>
          <w:lang w:val="zh-CN" w:eastAsia="zh-CN"/>
        </w:rPr>
        <w:t>A4</w:t>
      </w:r>
      <w:r>
        <w:rPr>
          <w:rFonts w:hint="eastAsia" w:ascii="方正仿宋_GBK" w:hAnsi="方正仿宋_GBK" w:eastAsia="方正仿宋_GBK" w:cs="方正仿宋_GBK"/>
          <w:color w:val="auto"/>
          <w:sz w:val="28"/>
          <w:szCs w:val="28"/>
          <w:highlight w:val="none"/>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val="zh-CN"/>
        </w:rPr>
      </w:pPr>
      <w:r>
        <w:rPr>
          <w:rFonts w:hint="default" w:ascii="Times New Roman" w:hAnsi="Times New Roman" w:eastAsia="方正仿宋_GBK" w:cs="Times New Roman"/>
          <w:color w:val="auto"/>
          <w:kern w:val="0"/>
          <w:sz w:val="28"/>
          <w:szCs w:val="28"/>
          <w:highlight w:val="none"/>
          <w:lang w:val="en-US" w:eastAsia="zh-CN"/>
        </w:rPr>
        <w:t>1</w:t>
      </w:r>
      <w:r>
        <w:rPr>
          <w:rFonts w:hint="eastAsia" w:eastAsia="方正仿宋_GBK" w:cs="Times New Roman"/>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val="zh-CN"/>
        </w:rPr>
      </w:pPr>
      <w:r>
        <w:rPr>
          <w:rFonts w:hint="default" w:ascii="Times New Roman" w:hAnsi="Times New Roman" w:eastAsia="方正仿宋_GBK" w:cs="Times New Roman"/>
          <w:color w:val="auto"/>
          <w:kern w:val="0"/>
          <w:sz w:val="28"/>
          <w:szCs w:val="28"/>
          <w:highlight w:val="none"/>
          <w:lang w:val="en-US" w:eastAsia="zh-CN"/>
        </w:rPr>
        <w:t>2</w:t>
      </w:r>
      <w:r>
        <w:rPr>
          <w:rFonts w:hint="eastAsia" w:eastAsia="方正仿宋_GBK" w:cs="Times New Roman"/>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zh-CN"/>
        </w:rPr>
        <w:t>加盖公章的报价函及声明（格式按附件</w:t>
      </w:r>
      <w:r>
        <w:rPr>
          <w:rFonts w:hint="default" w:ascii="Times New Roman" w:hAnsi="Times New Roman" w:eastAsia="方正仿宋_GBK" w:cs="Times New Roman"/>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w:t>
      </w:r>
      <w:r>
        <w:rPr>
          <w:rFonts w:hint="eastAsia" w:eastAsia="方正仿宋_GBK" w:cs="Times New Roman"/>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zh-CN"/>
        </w:rPr>
        <w:t>报价部分。竞争性比选响应方应按照竞争性比选采购文件要求报出拟提供货物的品牌、规格、产地、单价、总价等详细内容，各项报价应包括拟提供货物的运输、相关税金和服务等全部费用，报价为含税报价，增值税税率单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auto"/>
          <w:sz w:val="28"/>
          <w:szCs w:val="28"/>
          <w:highlight w:val="none"/>
          <w:lang w:val="zh-CN"/>
        </w:rPr>
      </w:pPr>
      <w:r>
        <w:rPr>
          <w:rFonts w:hint="default" w:ascii="Times New Roman" w:hAnsi="Times New Roman" w:eastAsia="方正仿宋_GBK" w:cs="Times New Roman"/>
          <w:color w:val="auto"/>
          <w:kern w:val="0"/>
          <w:sz w:val="28"/>
          <w:szCs w:val="28"/>
          <w:highlight w:val="none"/>
          <w:lang w:val="en-US" w:eastAsia="zh-CN"/>
        </w:rPr>
        <w:t>5</w:t>
      </w:r>
      <w:r>
        <w:rPr>
          <w:rFonts w:hint="eastAsia" w:eastAsia="方正仿宋_GBK" w:cs="Times New Roman"/>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商务部分。</w:t>
      </w:r>
      <w:r>
        <w:rPr>
          <w:rFonts w:hint="eastAsia" w:ascii="方正仿宋_GBK" w:hAnsi="方正仿宋_GBK" w:eastAsia="方正仿宋_GBK" w:cs="方正仿宋_GBK"/>
          <w:color w:val="auto"/>
          <w:sz w:val="28"/>
          <w:szCs w:val="28"/>
          <w:highlight w:val="none"/>
          <w:lang w:val="zh-CN"/>
        </w:rPr>
        <w:t>主要包括营业执照（复印件，</w:t>
      </w:r>
      <w:r>
        <w:rPr>
          <w:rFonts w:hint="eastAsia" w:ascii="方正仿宋_GBK" w:hAnsi="方正仿宋_GBK" w:eastAsia="方正仿宋_GBK" w:cs="方正仿宋_GBK"/>
          <w:color w:val="auto"/>
          <w:sz w:val="28"/>
          <w:szCs w:val="28"/>
          <w:highlight w:val="none"/>
          <w:lang w:val="en-US" w:eastAsia="zh-CN"/>
        </w:rPr>
        <w:t>加盖鲜章</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highlight w:val="none"/>
          <w:lang w:val="zh-CN"/>
        </w:rPr>
        <w:t>（原件</w:t>
      </w:r>
      <w:r>
        <w:rPr>
          <w:rFonts w:hint="eastAsia" w:ascii="方正仿宋_GBK" w:hAnsi="方正仿宋_GBK" w:eastAsia="方正仿宋_GBK" w:cs="方正仿宋_GBK"/>
          <w:color w:val="auto"/>
          <w:sz w:val="28"/>
          <w:szCs w:val="28"/>
          <w:highlight w:val="none"/>
          <w:lang w:val="en-US" w:eastAsia="zh-CN"/>
        </w:rPr>
        <w:t>盖鲜章并附委托代理人身份证复印件加盖鲜章</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资质要求、</w:t>
      </w:r>
      <w:r>
        <w:rPr>
          <w:rFonts w:hint="eastAsia" w:ascii="方正仿宋_GBK" w:hAnsi="方正仿宋_GBK" w:eastAsia="方正仿宋_GBK" w:cs="方正仿宋_GBK"/>
          <w:color w:val="auto"/>
          <w:sz w:val="28"/>
          <w:szCs w:val="28"/>
          <w:highlight w:val="none"/>
          <w:lang w:val="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color w:val="auto"/>
          <w:sz w:val="28"/>
          <w:szCs w:val="28"/>
          <w:highlight w:val="none"/>
          <w:lang w:val="en-US" w:eastAsia="zh-CN"/>
        </w:rPr>
        <w:t>业绩</w:t>
      </w:r>
      <w:r>
        <w:rPr>
          <w:rFonts w:hint="eastAsia" w:ascii="方正仿宋_GBK" w:hAnsi="方正仿宋_GBK" w:eastAsia="方正仿宋_GBK" w:cs="方正仿宋_GBK"/>
          <w:color w:val="auto"/>
          <w:sz w:val="28"/>
          <w:szCs w:val="28"/>
          <w:highlight w:val="none"/>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kern w:val="0"/>
          <w:sz w:val="28"/>
          <w:szCs w:val="28"/>
          <w:highlight w:val="none"/>
          <w:lang w:val="zh-CN"/>
        </w:rPr>
      </w:pPr>
      <w:r>
        <w:rPr>
          <w:rFonts w:hint="default" w:ascii="Times New Roman" w:hAnsi="Times New Roman" w:eastAsia="方正仿宋_GBK" w:cs="Times New Roman"/>
          <w:color w:val="auto"/>
          <w:sz w:val="28"/>
          <w:szCs w:val="28"/>
          <w:highlight w:val="none"/>
          <w:lang w:val="en-US" w:eastAsia="zh-CN"/>
        </w:rPr>
        <w:t>6</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竞争性</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包括：</w:t>
      </w:r>
      <w:r>
        <w:rPr>
          <w:rFonts w:hint="eastAsia" w:ascii="方正仿宋_GBK" w:hAnsi="方正仿宋_GBK" w:eastAsia="方正仿宋_GBK" w:cs="方正仿宋_GBK"/>
          <w:b/>
          <w:bCs/>
          <w:color w:val="auto"/>
          <w:sz w:val="28"/>
          <w:szCs w:val="28"/>
          <w:highlight w:val="none"/>
          <w:u w:val="single"/>
          <w:lang w:val="zh-CN" w:eastAsia="zh-CN"/>
        </w:rPr>
        <w:t>纸质文件一式</w:t>
      </w:r>
      <w:r>
        <w:rPr>
          <w:rFonts w:hint="default" w:ascii="Times New Roman" w:hAnsi="Times New Roman" w:eastAsia="方正仿宋_GBK" w:cs="Times New Roman"/>
          <w:b/>
          <w:bCs/>
          <w:color w:val="auto"/>
          <w:sz w:val="28"/>
          <w:szCs w:val="28"/>
          <w:highlight w:val="none"/>
          <w:u w:val="single"/>
          <w:lang w:val="zh-CN" w:eastAsia="zh-CN"/>
        </w:rPr>
        <w:t>3</w:t>
      </w:r>
      <w:r>
        <w:rPr>
          <w:rFonts w:hint="eastAsia" w:ascii="方正仿宋_GBK" w:hAnsi="方正仿宋_GBK" w:eastAsia="方正仿宋_GBK" w:cs="方正仿宋_GBK"/>
          <w:b/>
          <w:bCs/>
          <w:color w:val="auto"/>
          <w:sz w:val="28"/>
          <w:szCs w:val="28"/>
          <w:highlight w:val="none"/>
          <w:u w:val="single"/>
          <w:lang w:val="zh-CN" w:eastAsia="zh-CN"/>
        </w:rPr>
        <w:t>份，其中正本</w:t>
      </w:r>
      <w:r>
        <w:rPr>
          <w:rFonts w:hint="default" w:ascii="Times New Roman" w:hAnsi="Times New Roman" w:eastAsia="方正仿宋_GBK" w:cs="Times New Roman"/>
          <w:b/>
          <w:bCs/>
          <w:color w:val="auto"/>
          <w:sz w:val="28"/>
          <w:szCs w:val="28"/>
          <w:highlight w:val="none"/>
          <w:u w:val="single"/>
          <w:lang w:val="zh-CN" w:eastAsia="zh-CN"/>
        </w:rPr>
        <w:t>1</w:t>
      </w:r>
      <w:r>
        <w:rPr>
          <w:rFonts w:hint="eastAsia" w:ascii="方正仿宋_GBK" w:hAnsi="方正仿宋_GBK" w:eastAsia="方正仿宋_GBK" w:cs="方正仿宋_GBK"/>
          <w:b/>
          <w:bCs/>
          <w:color w:val="auto"/>
          <w:sz w:val="28"/>
          <w:szCs w:val="28"/>
          <w:highlight w:val="none"/>
          <w:u w:val="single"/>
          <w:lang w:val="zh-CN" w:eastAsia="zh-CN"/>
        </w:rPr>
        <w:t>份，副本</w:t>
      </w:r>
      <w:r>
        <w:rPr>
          <w:rFonts w:hint="default" w:ascii="Times New Roman" w:hAnsi="Times New Roman" w:eastAsia="方正仿宋_GBK" w:cs="Times New Roman"/>
          <w:b/>
          <w:bCs/>
          <w:color w:val="auto"/>
          <w:sz w:val="28"/>
          <w:szCs w:val="28"/>
          <w:highlight w:val="none"/>
          <w:u w:val="single"/>
          <w:lang w:val="zh-CN" w:eastAsia="zh-CN"/>
        </w:rPr>
        <w:t>2</w:t>
      </w:r>
      <w:r>
        <w:rPr>
          <w:rFonts w:hint="eastAsia" w:ascii="方正仿宋_GBK" w:hAnsi="方正仿宋_GBK" w:eastAsia="方正仿宋_GBK" w:cs="方正仿宋_GBK"/>
          <w:b/>
          <w:bCs/>
          <w:color w:val="auto"/>
          <w:sz w:val="28"/>
          <w:szCs w:val="28"/>
          <w:highlight w:val="none"/>
          <w:u w:val="single"/>
          <w:lang w:val="zh-CN" w:eastAsia="zh-CN"/>
        </w:rPr>
        <w:t>份；电子比选响应文件</w:t>
      </w:r>
      <w:r>
        <w:rPr>
          <w:rFonts w:hint="default" w:ascii="Times New Roman" w:hAnsi="Times New Roman" w:eastAsia="方正仿宋_GBK" w:cs="Times New Roman"/>
          <w:b/>
          <w:bCs/>
          <w:color w:val="auto"/>
          <w:sz w:val="28"/>
          <w:szCs w:val="28"/>
          <w:highlight w:val="none"/>
          <w:u w:val="single"/>
          <w:lang w:val="zh-CN" w:eastAsia="zh-CN"/>
        </w:rPr>
        <w:t>1</w:t>
      </w:r>
      <w:r>
        <w:rPr>
          <w:rFonts w:hint="eastAsia" w:ascii="方正仿宋_GBK" w:hAnsi="方正仿宋_GBK" w:eastAsia="方正仿宋_GBK" w:cs="方正仿宋_GBK"/>
          <w:b/>
          <w:bCs/>
          <w:color w:val="auto"/>
          <w:sz w:val="28"/>
          <w:szCs w:val="28"/>
          <w:highlight w:val="none"/>
          <w:u w:val="single"/>
          <w:lang w:val="zh-CN" w:eastAsia="zh-CN"/>
        </w:rPr>
        <w:t>份（</w:t>
      </w:r>
      <w:r>
        <w:rPr>
          <w:rFonts w:hint="default" w:ascii="Times New Roman" w:hAnsi="Times New Roman" w:eastAsia="方正仿宋_GBK" w:cs="Times New Roman"/>
          <w:b/>
          <w:bCs/>
          <w:color w:val="auto"/>
          <w:sz w:val="28"/>
          <w:szCs w:val="28"/>
          <w:highlight w:val="none"/>
          <w:u w:val="single"/>
          <w:lang w:val="zh-CN" w:eastAsia="zh-CN"/>
        </w:rPr>
        <w:t>U</w:t>
      </w:r>
      <w:r>
        <w:rPr>
          <w:rFonts w:hint="eastAsia" w:ascii="方正仿宋_GBK" w:hAnsi="方正仿宋_GBK" w:eastAsia="方正仿宋_GBK" w:cs="方正仿宋_GBK"/>
          <w:b/>
          <w:bCs/>
          <w:color w:val="auto"/>
          <w:sz w:val="28"/>
          <w:szCs w:val="28"/>
          <w:highlight w:val="none"/>
          <w:u w:val="single"/>
          <w:lang w:val="zh-CN" w:eastAsia="zh-CN"/>
        </w:rPr>
        <w:t>盘形式</w:t>
      </w:r>
      <w:r>
        <w:rPr>
          <w:rFonts w:hint="eastAsia" w:ascii="方正仿宋_GBK" w:hAnsi="方正仿宋_GBK" w:eastAsia="方正仿宋_GBK" w:cs="方正仿宋_GBK"/>
          <w:b/>
          <w:bCs/>
          <w:color w:val="auto"/>
          <w:sz w:val="28"/>
          <w:szCs w:val="28"/>
          <w:highlight w:val="none"/>
          <w:u w:val="single"/>
          <w:lang w:val="en-US" w:eastAsia="zh-CN"/>
        </w:rPr>
        <w:t>内含带单位公章PDF及word</w:t>
      </w:r>
      <w:r>
        <w:rPr>
          <w:rFonts w:hint="eastAsia" w:ascii="方正仿宋_GBK" w:hAnsi="方正仿宋_GBK" w:eastAsia="方正仿宋_GBK" w:cs="方正仿宋_GBK"/>
          <w:b/>
          <w:bCs/>
          <w:color w:val="auto"/>
          <w:sz w:val="28"/>
          <w:szCs w:val="28"/>
          <w:highlight w:val="none"/>
          <w:u w:val="singl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九</w:t>
      </w:r>
      <w:r>
        <w:rPr>
          <w:rFonts w:hint="eastAsia" w:ascii="方正黑体_GBK" w:hAnsi="方正黑体_GBK" w:eastAsia="方正黑体_GBK" w:cs="方正黑体_GBK"/>
          <w:b w:val="0"/>
          <w:bCs/>
          <w:color w:val="auto"/>
          <w:sz w:val="28"/>
          <w:szCs w:val="28"/>
          <w:highlight w:val="none"/>
          <w:lang w:val="zh-CN" w:eastAsia="zh-CN"/>
        </w:rPr>
        <w:t>、竞争性比选须知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（一）未在递交比选响应文件时出示</w:t>
      </w:r>
      <w:r>
        <w:rPr>
          <w:rFonts w:hint="eastAsia" w:ascii="方正仿宋_GBK" w:hAnsi="方正仿宋_GBK" w:eastAsia="方正仿宋_GBK" w:cs="方正仿宋_GBK"/>
          <w:color w:val="auto"/>
          <w:sz w:val="28"/>
          <w:szCs w:val="28"/>
          <w:highlight w:val="none"/>
          <w:lang w:val="zh-CN" w:eastAsia="zh-CN"/>
        </w:rPr>
        <w:t>比选响应保证金</w:t>
      </w:r>
      <w:r>
        <w:rPr>
          <w:rFonts w:hint="eastAsia" w:ascii="方正仿宋_GBK" w:hAnsi="方正仿宋_GBK" w:eastAsia="方正仿宋_GBK" w:cs="方正仿宋_GBK"/>
          <w:color w:val="auto"/>
          <w:sz w:val="28"/>
          <w:szCs w:val="28"/>
          <w:highlight w:val="none"/>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eastAsia="zh-CN"/>
        </w:rPr>
        <w:t>（三）比选响应人未派法定代表人或</w:t>
      </w:r>
      <w:r>
        <w:rPr>
          <w:rFonts w:hint="eastAsia" w:ascii="方正仿宋_GBK" w:hAnsi="方正仿宋_GBK" w:eastAsia="方正仿宋_GBK" w:cs="方正仿宋_GBK"/>
          <w:color w:val="auto"/>
          <w:sz w:val="28"/>
          <w:szCs w:val="28"/>
          <w:highlight w:val="none"/>
          <w:lang w:val="en-US" w:eastAsia="zh-CN"/>
        </w:rPr>
        <w:t>法定代表人</w:t>
      </w:r>
      <w:r>
        <w:rPr>
          <w:rFonts w:hint="eastAsia" w:ascii="方正仿宋_GBK" w:hAnsi="方正仿宋_GBK" w:eastAsia="方正仿宋_GBK" w:cs="方正仿宋_GBK"/>
          <w:color w:val="auto"/>
          <w:sz w:val="28"/>
          <w:szCs w:val="28"/>
          <w:highlight w:val="none"/>
          <w:lang w:val="zh-CN" w:eastAsia="zh-CN"/>
        </w:rPr>
        <w:t>委托代理人出席比选唱价</w:t>
      </w:r>
      <w:r>
        <w:rPr>
          <w:rFonts w:hint="eastAsia" w:ascii="方正仿宋_GBK" w:hAnsi="方正仿宋_GBK" w:eastAsia="方正仿宋_GBK" w:cs="方正仿宋_GBK"/>
          <w:color w:val="auto"/>
          <w:sz w:val="28"/>
          <w:szCs w:val="28"/>
          <w:highlight w:val="none"/>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（四）未按要求密封比选响应文件的。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十、竞争性比选</w:t>
      </w:r>
      <w:r>
        <w:rPr>
          <w:rFonts w:hint="eastAsia" w:ascii="方正黑体_GBK" w:hAnsi="方正黑体_GBK" w:eastAsia="方正黑体_GBK" w:cs="方正黑体_GBK"/>
          <w:b w:val="0"/>
          <w:bCs/>
          <w:color w:val="auto"/>
          <w:sz w:val="28"/>
          <w:szCs w:val="28"/>
          <w:highlight w:val="none"/>
          <w:lang w:val="zh-CN" w:eastAsia="zh-CN"/>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w:t>
      </w:r>
      <w:r>
        <w:rPr>
          <w:rFonts w:hint="eastAsia" w:ascii="方正仿宋_GBK" w:hAnsi="方正仿宋_GBK" w:eastAsia="方正仿宋_GBK" w:cs="方正仿宋_GBK"/>
          <w:color w:val="auto"/>
          <w:sz w:val="28"/>
          <w:szCs w:val="28"/>
          <w:highlight w:val="none"/>
          <w:lang w:val="en-US" w:eastAsia="zh-CN"/>
        </w:rPr>
        <w:t>人</w:t>
      </w:r>
      <w:r>
        <w:rPr>
          <w:rFonts w:hint="eastAsia" w:ascii="方正仿宋_GBK" w:hAnsi="方正仿宋_GBK" w:eastAsia="方正仿宋_GBK" w:cs="方正仿宋_GBK"/>
          <w:color w:val="auto"/>
          <w:sz w:val="28"/>
          <w:szCs w:val="28"/>
          <w:highlight w:val="none"/>
          <w:lang w:val="zh-CN" w:eastAsia="zh-CN"/>
        </w:rPr>
        <w:t>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eastAsia="zh-CN"/>
        </w:rPr>
        <w:t>（五）比选响应文件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（十）</w:t>
      </w:r>
      <w:r>
        <w:rPr>
          <w:rFonts w:hint="eastAsia" w:ascii="方正仿宋_GBK" w:hAnsi="方正仿宋_GBK" w:eastAsia="方正仿宋_GBK" w:cs="方正仿宋_GBK"/>
          <w:color w:val="auto"/>
          <w:sz w:val="28"/>
          <w:szCs w:val="28"/>
          <w:highlight w:val="none"/>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（十一）未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（十四）有串通比选或弄虚作假或</w:t>
      </w:r>
      <w:r>
        <w:rPr>
          <w:rFonts w:hint="eastAsia" w:ascii="方正仿宋_GBK" w:hAnsi="方正仿宋_GBK" w:eastAsia="方正仿宋_GBK" w:cs="方正仿宋_GBK"/>
          <w:color w:val="auto"/>
          <w:sz w:val="28"/>
          <w:szCs w:val="28"/>
          <w:highlight w:val="none"/>
          <w:lang w:val="en-US" w:eastAsia="zh-CN"/>
        </w:rPr>
        <w:t>其他影响比选公正性的行为</w:t>
      </w:r>
      <w:r>
        <w:rPr>
          <w:rFonts w:hint="eastAsia" w:ascii="方正仿宋_GBK" w:hAnsi="方正仿宋_GBK" w:eastAsia="方正仿宋_GBK" w:cs="方正仿宋_GBK"/>
          <w:color w:val="auto"/>
          <w:sz w:val="28"/>
          <w:szCs w:val="28"/>
          <w:highlight w:val="none"/>
          <w:lang w:val="zh-CN" w:eastAsia="zh-CN"/>
        </w:rPr>
        <w:t>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十一、响应人违规行为处罚条款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（二）比选过程中发现存在贿赂行为的。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（三）采用非正常手段，干扰评审工作的。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（五）成交人在合同签订期间违背比选响应文件承诺的。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（六）在比选有效期内，响应人无故放弃中标候选人资格的或在领取成交通知书后拒签合同，不缴纳履约保证金的。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kern w:val="0"/>
          <w:sz w:val="28"/>
          <w:szCs w:val="28"/>
          <w:highlight w:val="none"/>
          <w:lang w:val="en-US" w:eastAsia="zh-CN"/>
        </w:rPr>
        <w:t>在比选过程中存在围标或相互串通投标、非法以他人名义参与比选或以其他方式影响比选公正性的行为。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（八）严重违反采购承诺或合同约定，提高价格、降低质量、拖延工期或供货时间的不诚信行为</w:t>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（十一）有其他违反国家法律法规或采购文件相关规定的不诚信行为。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十二、黑名单供应商惩诫标准及措施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eastAsia="方正仿宋_GBK" w:cs="Times New Roman"/>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val="en-US" w:eastAsia="zh-CN"/>
        </w:rPr>
        <w:t>列入黑名单的供应商将在重庆江北机场官网（</w:t>
      </w:r>
      <w:r>
        <w:rPr>
          <w:rFonts w:hint="default" w:ascii="Times New Roman" w:hAnsi="Times New Roman" w:eastAsia="方正仿宋_GBK" w:cs="Times New Roman"/>
          <w:color w:val="auto"/>
          <w:sz w:val="28"/>
          <w:szCs w:val="28"/>
          <w:highlight w:val="none"/>
          <w:lang w:val="en-US" w:eastAsia="zh-CN"/>
        </w:rPr>
        <w:t>www</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cqa</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cn</w:t>
      </w:r>
      <w:r>
        <w:rPr>
          <w:rFonts w:hint="eastAsia" w:ascii="方正仿宋_GBK" w:hAnsi="方正仿宋_GBK" w:eastAsia="方正仿宋_GBK" w:cs="方正仿宋_GBK"/>
          <w:color w:val="auto"/>
          <w:sz w:val="28"/>
          <w:szCs w:val="28"/>
          <w:highlight w:val="none"/>
          <w:lang w:val="en-US" w:eastAsia="zh-CN"/>
        </w:rPr>
        <w:t>）进行公布和公示。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auto"/>
          <w:kern w:val="0"/>
          <w:sz w:val="28"/>
          <w:szCs w:val="28"/>
          <w:highlight w:val="none"/>
          <w:lang w:val="zh-CN" w:eastAsia="zh-CN"/>
        </w:rPr>
      </w:pPr>
      <w:r>
        <w:rPr>
          <w:rFonts w:hint="eastAsia" w:eastAsia="方正仿宋_GBK" w:cs="Times New Roman"/>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val="en-US" w:eastAsia="zh-CN"/>
        </w:rPr>
        <w:t>被列入黑名单的供应商及相关人员，从被确认之日起</w:t>
      </w: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zh-CN" w:eastAsia="zh-CN"/>
        </w:rPr>
      </w:pPr>
      <w:r>
        <w:rPr>
          <w:rFonts w:hint="eastAsia" w:ascii="方正黑体_GBK" w:hAnsi="方正黑体_GBK" w:eastAsia="方正黑体_GBK" w:cs="方正黑体_GBK"/>
          <w:b w:val="0"/>
          <w:bCs/>
          <w:color w:val="auto"/>
          <w:sz w:val="28"/>
          <w:szCs w:val="28"/>
          <w:highlight w:val="none"/>
          <w:lang w:val="en-US" w:eastAsia="zh-CN"/>
        </w:rPr>
        <w:t>十三、</w:t>
      </w:r>
      <w:r>
        <w:rPr>
          <w:rFonts w:hint="eastAsia" w:ascii="方正黑体_GBK" w:hAnsi="方正黑体_GBK" w:eastAsia="方正黑体_GBK" w:cs="方正黑体_GBK"/>
          <w:b w:val="0"/>
          <w:bCs/>
          <w:color w:val="auto"/>
          <w:sz w:val="28"/>
          <w:szCs w:val="28"/>
          <w:highlight w:val="none"/>
          <w:lang w:val="zh-CN" w:eastAsia="zh-CN"/>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（六）</w:t>
      </w:r>
      <w:r>
        <w:rPr>
          <w:rFonts w:hint="eastAsia" w:ascii="方正仿宋_GBK" w:hAnsi="方正仿宋_GBK" w:eastAsia="方正仿宋_GBK" w:cs="方正仿宋_GBK"/>
          <w:color w:val="auto"/>
          <w:sz w:val="28"/>
          <w:szCs w:val="28"/>
          <w:highlight w:val="none"/>
        </w:rPr>
        <w:t>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（七）</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auto"/>
          <w:kern w:val="0"/>
          <w:sz w:val="28"/>
          <w:szCs w:val="28"/>
          <w:highlight w:val="none"/>
          <w:lang w:val="zh-CN" w:eastAsia="zh-CN"/>
        </w:rPr>
      </w:pPr>
      <w:r>
        <w:rPr>
          <w:rFonts w:hint="eastAsia" w:ascii="黑体" w:hAnsi="黑体" w:eastAsia="黑体" w:cs="黑体"/>
          <w:b w:val="0"/>
          <w:bCs w:val="0"/>
          <w:color w:val="auto"/>
          <w:kern w:val="0"/>
          <w:sz w:val="28"/>
          <w:szCs w:val="28"/>
          <w:highlight w:val="none"/>
          <w:lang w:val="zh-CN" w:eastAsia="zh-CN"/>
        </w:rPr>
        <w:t>十</w:t>
      </w:r>
      <w:r>
        <w:rPr>
          <w:rFonts w:hint="eastAsia" w:ascii="黑体" w:hAnsi="黑体" w:eastAsia="黑体" w:cs="黑体"/>
          <w:b w:val="0"/>
          <w:bCs w:val="0"/>
          <w:color w:val="auto"/>
          <w:kern w:val="0"/>
          <w:sz w:val="28"/>
          <w:szCs w:val="28"/>
          <w:highlight w:val="none"/>
          <w:lang w:val="en-US" w:eastAsia="zh-CN"/>
        </w:rPr>
        <w:t>四</w:t>
      </w:r>
      <w:r>
        <w:rPr>
          <w:rFonts w:hint="eastAsia" w:ascii="黑体" w:hAnsi="黑体" w:eastAsia="黑体" w:cs="黑体"/>
          <w:b w:val="0"/>
          <w:bCs w:val="0"/>
          <w:color w:val="auto"/>
          <w:kern w:val="0"/>
          <w:sz w:val="28"/>
          <w:szCs w:val="28"/>
          <w:highlight w:val="none"/>
          <w:lang w:val="zh-CN" w:eastAsia="zh-CN"/>
        </w:rPr>
        <w:t>、监督部门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eastAsia="zh-CN"/>
        </w:rPr>
        <w:t>地址：重庆市渝北区翔安路</w:t>
      </w:r>
      <w:r>
        <w:rPr>
          <w:rFonts w:hint="default" w:ascii="Times New Roman" w:hAnsi="Times New Roman" w:eastAsia="方正仿宋_GBK" w:cs="Times New Roman"/>
          <w:color w:val="auto"/>
          <w:sz w:val="28"/>
          <w:szCs w:val="28"/>
          <w:highlight w:val="none"/>
          <w:lang w:val="en-US" w:eastAsia="zh-CN"/>
        </w:rPr>
        <w:t>16</w:t>
      </w:r>
      <w:r>
        <w:rPr>
          <w:rFonts w:hint="eastAsia" w:ascii="方正仿宋_GBK" w:hAnsi="方正仿宋_GBK" w:eastAsia="方正仿宋_GBK" w:cs="方正仿宋_GBK"/>
          <w:color w:val="auto"/>
          <w:kern w:val="0"/>
          <w:sz w:val="28"/>
          <w:szCs w:val="28"/>
          <w:highlight w:val="none"/>
          <w:lang w:val="en-US" w:eastAsia="zh-CN"/>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电话：</w:t>
      </w:r>
      <w:r>
        <w:rPr>
          <w:rFonts w:hint="default" w:ascii="Times New Roman" w:hAnsi="Times New Roman" w:eastAsia="方正仿宋_GBK" w:cs="Times New Roman"/>
          <w:color w:val="auto"/>
          <w:sz w:val="28"/>
          <w:szCs w:val="28"/>
          <w:highlight w:val="none"/>
          <w:lang w:val="en-US" w:eastAsia="zh-CN"/>
        </w:rPr>
        <w:t>023</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67153789</w:t>
      </w:r>
    </w:p>
    <w:p>
      <w:pPr>
        <w:autoSpaceDE w:val="0"/>
        <w:autoSpaceDN w:val="0"/>
        <w:adjustRightInd w:val="0"/>
        <w:spacing w:line="460" w:lineRule="exact"/>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eastAsia="zh-CN"/>
        </w:rPr>
        <w:t>十</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lang w:eastAsia="zh-CN"/>
        </w:rPr>
        <w:t>、</w:t>
      </w:r>
      <w:r>
        <w:rPr>
          <w:rFonts w:hint="eastAsia" w:ascii="黑体" w:hAnsi="黑体" w:eastAsia="黑体" w:cs="黑体"/>
          <w:b w:val="0"/>
          <w:bCs/>
          <w:color w:val="auto"/>
          <w:sz w:val="28"/>
          <w:szCs w:val="28"/>
          <w:highlight w:val="none"/>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auto"/>
          <w:kern w:val="0"/>
          <w:sz w:val="28"/>
          <w:szCs w:val="28"/>
          <w:highlight w:val="none"/>
          <w:lang w:eastAsia="zh-CN"/>
        </w:rPr>
      </w:pPr>
      <w:r>
        <w:rPr>
          <w:rFonts w:hint="eastAsia" w:ascii="方正仿宋_GBK" w:hAnsi="方正仿宋_GBK" w:eastAsia="方正仿宋_GBK" w:cs="方正仿宋_GBK"/>
          <w:color w:val="auto"/>
          <w:sz w:val="28"/>
          <w:szCs w:val="28"/>
          <w:highlight w:val="none"/>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auto"/>
          <w:kern w:val="0"/>
          <w:sz w:val="28"/>
          <w:szCs w:val="28"/>
          <w:highlight w:val="none"/>
          <w:lang w:eastAsia="zh-CN"/>
        </w:rPr>
      </w:pPr>
      <w:r>
        <w:rPr>
          <w:rFonts w:hint="eastAsia" w:ascii="黑体" w:hAnsi="黑体" w:eastAsia="黑体" w:cs="黑体"/>
          <w:b w:val="0"/>
          <w:bCs w:val="0"/>
          <w:color w:val="auto"/>
          <w:kern w:val="0"/>
          <w:sz w:val="28"/>
          <w:szCs w:val="28"/>
          <w:highlight w:val="none"/>
          <w:lang w:eastAsia="zh-CN"/>
        </w:rPr>
        <w:t>十</w:t>
      </w:r>
      <w:r>
        <w:rPr>
          <w:rFonts w:hint="eastAsia" w:ascii="黑体" w:hAnsi="黑体" w:eastAsia="黑体" w:cs="黑体"/>
          <w:b w:val="0"/>
          <w:bCs w:val="0"/>
          <w:color w:val="auto"/>
          <w:kern w:val="0"/>
          <w:sz w:val="28"/>
          <w:szCs w:val="28"/>
          <w:highlight w:val="none"/>
          <w:lang w:val="en-US" w:eastAsia="zh-CN"/>
        </w:rPr>
        <w:t>六</w:t>
      </w:r>
      <w:r>
        <w:rPr>
          <w:rFonts w:hint="eastAsia" w:ascii="黑体" w:hAnsi="黑体" w:eastAsia="黑体" w:cs="黑体"/>
          <w:b w:val="0"/>
          <w:bCs w:val="0"/>
          <w:color w:val="auto"/>
          <w:kern w:val="0"/>
          <w:sz w:val="28"/>
          <w:szCs w:val="28"/>
          <w:highlight w:val="none"/>
          <w:lang w:eastAsia="zh-CN"/>
        </w:rPr>
        <w:t>、联系方式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业主：重庆</w:t>
      </w:r>
      <w:r>
        <w:rPr>
          <w:rFonts w:hint="eastAsia" w:ascii="方正仿宋_GBK" w:hAnsi="方正仿宋_GBK" w:eastAsia="方正仿宋_GBK" w:cs="方正仿宋_GBK"/>
          <w:color w:val="auto"/>
          <w:sz w:val="28"/>
          <w:szCs w:val="28"/>
          <w:highlight w:val="none"/>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缪春林</w:t>
      </w:r>
    </w:p>
    <w:p>
      <w:pPr>
        <w:keepNext w:val="0"/>
        <w:pageBreakBefore w:val="0"/>
        <w:kinsoku/>
        <w:wordWrap/>
        <w:overflowPunct/>
        <w:topLinePunct w:val="0"/>
        <w:bidi w:val="0"/>
        <w:snapToGrid w:val="0"/>
        <w:spacing w:line="580" w:lineRule="exact"/>
        <w:ind w:left="0" w:firstLine="539"/>
        <w:rPr>
          <w:rFonts w:hint="default" w:ascii="Times New Roman" w:hAnsi="Times New Roman" w:eastAsia="方正仿宋_GBK" w:cs="Times New Roman"/>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w:t>
      </w:r>
      <w:r>
        <w:rPr>
          <w:rFonts w:hint="eastAsia" w:ascii="Times New Roman" w:hAnsi="Times New Roman" w:eastAsia="方正仿宋_GBK" w:cs="Times New Roman"/>
          <w:color w:val="auto"/>
          <w:sz w:val="28"/>
          <w:szCs w:val="28"/>
          <w:highlight w:val="none"/>
          <w:lang w:val="en-US" w:eastAsia="zh-CN"/>
        </w:rPr>
        <w:t>023</w:t>
      </w:r>
      <w:r>
        <w:rPr>
          <w:rFonts w:hint="eastAsia" w:ascii="方正仿宋_GBK" w:hAnsi="方正仿宋_GBK" w:eastAsia="方正仿宋_GBK" w:cs="方正仿宋_GBK"/>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67153649</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w:t>
      </w:r>
      <w:r>
        <w:rPr>
          <w:rFonts w:hint="default" w:ascii="Times New Roman" w:hAnsi="Times New Roman" w:eastAsia="方正仿宋_GBK" w:cs="Times New Roman"/>
          <w:color w:val="auto"/>
          <w:sz w:val="28"/>
          <w:szCs w:val="28"/>
          <w:highlight w:val="none"/>
        </w:rPr>
        <w:t>401120</w:t>
      </w:r>
    </w:p>
    <w:p>
      <w:pPr>
        <w:widowControl/>
        <w:spacing w:line="360" w:lineRule="auto"/>
        <w:ind w:firstLine="560" w:firstLineChars="200"/>
        <w:jc w:val="left"/>
        <w:rPr>
          <w:rFonts w:hint="eastAsia" w:ascii="仿宋" w:hAnsi="仿宋" w:eastAsia="仿宋"/>
          <w:color w:val="auto"/>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附件</w:t>
      </w:r>
      <w:r>
        <w:rPr>
          <w:rFonts w:hint="default" w:ascii="Times New Roman" w:hAnsi="Times New Roman" w:eastAsia="仿宋" w:cs="Times New Roman"/>
          <w:b/>
          <w:bCs/>
          <w:color w:val="auto"/>
          <w:sz w:val="28"/>
          <w:szCs w:val="28"/>
          <w:highlight w:val="none"/>
        </w:rPr>
        <w:t>1</w:t>
      </w:r>
      <w:r>
        <w:rPr>
          <w:rFonts w:hint="eastAsia" w:ascii="仿宋" w:hAnsi="仿宋" w:eastAsia="仿宋" w:cs="仿宋"/>
          <w:b/>
          <w:bCs/>
          <w:color w:val="auto"/>
          <w:sz w:val="28"/>
          <w:szCs w:val="28"/>
          <w:highlight w:val="none"/>
        </w:rPr>
        <w:t>：</w:t>
      </w:r>
    </w:p>
    <w:p>
      <w:pPr>
        <w:spacing w:line="460" w:lineRule="exact"/>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报价函</w:t>
      </w:r>
    </w:p>
    <w:p>
      <w:pPr>
        <w:spacing w:line="460" w:lineRule="exact"/>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安全检查站</w:t>
      </w:r>
      <w:r>
        <w:rPr>
          <w:rFonts w:hint="eastAsia" w:ascii="方正仿宋_GBK" w:hAnsi="方正仿宋_GBK" w:eastAsia="方正仿宋_GBK" w:cs="方正仿宋_GBK"/>
          <w:color w:val="auto"/>
          <w:sz w:val="28"/>
          <w:szCs w:val="28"/>
          <w:highlight w:val="none"/>
        </w:rPr>
        <w:t>：</w:t>
      </w:r>
    </w:p>
    <w:p>
      <w:pPr>
        <w:autoSpaceDE/>
        <w:autoSpaceDN/>
        <w:adjustRightInd/>
        <w:spacing w:line="240" w:lineRule="auto"/>
        <w:ind w:left="0" w:leftChars="0" w:right="0" w:firstLine="0" w:firstLineChars="0"/>
        <w:jc w:val="center"/>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rPr>
        <w:t>．我方已仔细研究了</w:t>
      </w:r>
      <w:r>
        <w:rPr>
          <w:rFonts w:hint="eastAsia" w:ascii="方正仿宋_GBK" w:hAnsi="方正仿宋_GBK" w:eastAsia="方正仿宋_GBK" w:cs="方正仿宋_GBK"/>
          <w:b w:val="0"/>
          <w:bCs w:val="0"/>
          <w:color w:val="auto"/>
          <w:sz w:val="28"/>
          <w:szCs w:val="28"/>
          <w:highlight w:val="none"/>
          <w:lang w:val="en-US" w:eastAsia="zh-CN"/>
        </w:rPr>
        <w:t>安防设施设备改造项目初次设计施工图审查</w:t>
      </w:r>
      <w:r>
        <w:rPr>
          <w:rFonts w:hint="eastAsia" w:ascii="方正仿宋_GBK" w:hAnsi="方正仿宋_GBK" w:eastAsia="方正仿宋_GBK" w:cs="方正仿宋_GBK"/>
          <w:color w:val="auto"/>
          <w:sz w:val="28"/>
          <w:szCs w:val="28"/>
          <w:highlight w:val="none"/>
          <w:u w:val="single"/>
        </w:rPr>
        <w:t>（项目名称）</w:t>
      </w:r>
      <w:r>
        <w:rPr>
          <w:rFonts w:hint="eastAsia" w:ascii="方正仿宋_GBK" w:hAnsi="方正仿宋_GBK" w:eastAsia="方正仿宋_GBK" w:cs="方正仿宋_GBK"/>
          <w:color w:val="auto"/>
          <w:sz w:val="28"/>
          <w:szCs w:val="28"/>
          <w:highlight w:val="none"/>
        </w:rPr>
        <w:t>项目</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比选文件的全部内容，愿意以人民币</w:t>
      </w:r>
      <w:r>
        <w:rPr>
          <w:rFonts w:hint="eastAsia" w:ascii="方正仿宋_GBK" w:hAnsi="方正仿宋_GBK" w:eastAsia="方正仿宋_GBK" w:cs="方正仿宋_GBK"/>
          <w:color w:val="auto"/>
          <w:sz w:val="28"/>
          <w:szCs w:val="28"/>
          <w:highlight w:val="none"/>
          <w:u w:val="single"/>
        </w:rPr>
        <w:t>（大写）</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元（¥</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b/>
          <w:bCs/>
          <w:color w:val="auto"/>
          <w:sz w:val="28"/>
          <w:szCs w:val="28"/>
          <w:highlight w:val="none"/>
          <w:lang w:val="en-US" w:eastAsia="zh-CN"/>
        </w:rPr>
        <w:t>含税</w:t>
      </w:r>
      <w:r>
        <w:rPr>
          <w:rFonts w:hint="eastAsia" w:ascii="方正仿宋_GBK" w:hAnsi="方正仿宋_GBK" w:eastAsia="方正仿宋_GBK" w:cs="方正仿宋_GBK"/>
          <w:color w:val="auto"/>
          <w:sz w:val="28"/>
          <w:szCs w:val="28"/>
          <w:highlight w:val="none"/>
        </w:rPr>
        <w:t>的总报价，增值税税率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工期/服务期</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rPr>
        <w:t>按合同约定实施和完成承包项目的全部工作。</w:t>
      </w:r>
    </w:p>
    <w:p>
      <w:pPr>
        <w:autoSpaceDE w:val="0"/>
        <w:autoSpaceDN w:val="0"/>
        <w:adjustRightInd w:val="0"/>
        <w:spacing w:before="15" w:line="460" w:lineRule="exact"/>
        <w:ind w:right="-20"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rPr>
        <w:t>．我方承诺在比选有效期</w:t>
      </w:r>
      <w:r>
        <w:rPr>
          <w:rFonts w:hint="default" w:ascii="Times New Roman" w:hAnsi="Times New Roman" w:eastAsia="方正仿宋_GBK" w:cs="Times New Roman"/>
          <w:color w:val="auto"/>
          <w:sz w:val="28"/>
          <w:szCs w:val="28"/>
          <w:highlight w:val="none"/>
          <w:lang w:val="en-US" w:eastAsia="zh-CN"/>
        </w:rPr>
        <w:t>90</w:t>
      </w:r>
      <w:r>
        <w:rPr>
          <w:rFonts w:hint="eastAsia" w:ascii="方正仿宋_GBK" w:hAnsi="方正仿宋_GBK" w:eastAsia="方正仿宋_GBK" w:cs="方正仿宋_GBK"/>
          <w:color w:val="auto"/>
          <w:sz w:val="28"/>
          <w:szCs w:val="28"/>
          <w:highlight w:val="none"/>
          <w:lang w:val="en-US" w:eastAsia="zh-CN"/>
        </w:rPr>
        <w:t>天</w:t>
      </w:r>
      <w:r>
        <w:rPr>
          <w:rFonts w:hint="eastAsia" w:ascii="方正仿宋_GBK" w:hAnsi="方正仿宋_GBK" w:eastAsia="方正仿宋_GBK" w:cs="方正仿宋_GBK"/>
          <w:color w:val="auto"/>
          <w:sz w:val="28"/>
          <w:szCs w:val="28"/>
          <w:highlight w:val="none"/>
        </w:rPr>
        <w:t>内不修改、撤销比选响应文件。</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．如我方成交：</w:t>
      </w:r>
    </w:p>
    <w:p>
      <w:pPr>
        <w:autoSpaceDE w:val="0"/>
        <w:autoSpaceDN w:val="0"/>
        <w:adjustRightInd w:val="0"/>
        <w:spacing w:line="460" w:lineRule="exact"/>
        <w:ind w:right="-8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rPr>
        <w:t>）我方承诺在收到成交通知后，在规定的期限内与你方签订合同。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rPr>
        <w:t>）随同本报价函递交的报价函附录属于合同文件的组成部分。</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4</w:t>
      </w:r>
      <w:r>
        <w:rPr>
          <w:rFonts w:hint="eastAsia" w:ascii="方正仿宋_GBK" w:hAnsi="方正仿宋_GBK" w:eastAsia="方正仿宋_GBK" w:cs="方正仿宋_GBK"/>
          <w:color w:val="auto"/>
          <w:sz w:val="28"/>
          <w:szCs w:val="28"/>
          <w:highlight w:val="none"/>
        </w:rPr>
        <w:t>．我方在此声明，所递交的比选响应文件及有关资料内容完整、真实和准确。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5</w:t>
      </w:r>
      <w:r>
        <w:rPr>
          <w:rFonts w:hint="eastAsia" w:ascii="方正仿宋_GBK" w:hAnsi="方正仿宋_GBK" w:eastAsia="方正仿宋_GBK" w:cs="方正仿宋_GBK"/>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val="en-US" w:eastAsia="zh-CN"/>
        </w:rPr>
        <w:t>全称</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lang w:val="en-US" w:eastAsia="zh-CN"/>
        </w:rPr>
        <w:t>加</w:t>
      </w:r>
      <w:r>
        <w:rPr>
          <w:rFonts w:hint="eastAsia" w:ascii="方正仿宋_GBK" w:hAnsi="方正仿宋_GBK" w:eastAsia="方正仿宋_GBK" w:cs="方正仿宋_GBK"/>
          <w:color w:val="auto"/>
          <w:sz w:val="28"/>
          <w:szCs w:val="28"/>
          <w:highlight w:val="none"/>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法定代表人或其委托代理人</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lang w:val="en-US" w:eastAsia="zh-CN"/>
        </w:rPr>
        <w:t>邮箱</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传真：</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widowControl/>
        <w:spacing w:line="460" w:lineRule="exact"/>
        <w:jc w:val="left"/>
        <w:rPr>
          <w:rFonts w:hint="eastAsia" w:ascii="方正仿宋_GBK" w:hAnsi="方正仿宋_GBK" w:eastAsia="方正仿宋_GBK" w:cs="方正仿宋_GBK"/>
          <w:color w:val="auto"/>
          <w:szCs w:val="21"/>
          <w:highlight w:val="none"/>
        </w:rPr>
      </w:pPr>
    </w:p>
    <w:p>
      <w:pPr>
        <w:widowControl/>
        <w:spacing w:line="460" w:lineRule="exact"/>
        <w:jc w:val="left"/>
        <w:rPr>
          <w:rFonts w:hint="eastAsia" w:ascii="方正仿宋_GBK" w:hAnsi="方正仿宋_GBK" w:eastAsia="方正仿宋_GBK" w:cs="方正仿宋_GBK"/>
          <w:color w:val="auto"/>
          <w:szCs w:val="21"/>
          <w:highlight w:val="none"/>
        </w:rPr>
      </w:pPr>
    </w:p>
    <w:p>
      <w:pPr>
        <w:widowControl/>
        <w:spacing w:line="460" w:lineRule="exact"/>
        <w:jc w:val="left"/>
        <w:rPr>
          <w:rFonts w:hint="eastAsia" w:ascii="方正仿宋_GBK" w:hAnsi="方正仿宋_GBK" w:eastAsia="方正仿宋_GBK" w:cs="方正仿宋_GBK"/>
          <w:color w:val="auto"/>
          <w:szCs w:val="21"/>
          <w:highlight w:val="none"/>
        </w:rPr>
      </w:pPr>
    </w:p>
    <w:p>
      <w:pPr>
        <w:snapToGrid w:val="0"/>
        <w:spacing w:line="460" w:lineRule="exact"/>
        <w:rPr>
          <w:rFonts w:hint="eastAsia" w:ascii="方正仿宋_GBK" w:hAnsi="方正仿宋_GBK" w:eastAsia="方正仿宋_GBK" w:cs="方正仿宋_GBK"/>
          <w:b/>
          <w:bCs/>
          <w:color w:val="auto"/>
          <w:sz w:val="28"/>
          <w:szCs w:val="28"/>
          <w:highlight w:val="none"/>
        </w:rPr>
      </w:pPr>
    </w:p>
    <w:p>
      <w:pPr>
        <w:snapToGrid w:val="0"/>
        <w:spacing w:line="460" w:lineRule="exact"/>
        <w:rPr>
          <w:rFonts w:hint="eastAsia" w:ascii="方正仿宋_GBK" w:hAnsi="方正仿宋_GBK" w:eastAsia="方正仿宋_GBK" w:cs="方正仿宋_GBK"/>
          <w:b/>
          <w:bCs/>
          <w:color w:val="auto"/>
          <w:sz w:val="28"/>
          <w:szCs w:val="28"/>
          <w:highlight w:val="none"/>
        </w:rPr>
      </w:pPr>
    </w:p>
    <w:p>
      <w:pPr>
        <w:snapToGrid w:val="0"/>
        <w:spacing w:line="460" w:lineRule="exac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w:t>
      </w:r>
      <w:r>
        <w:rPr>
          <w:rFonts w:hint="default" w:ascii="Times New Roman" w:hAnsi="Times New Roman" w:eastAsia="方正仿宋_GBK" w:cs="Times New Roman"/>
          <w:b/>
          <w:bCs/>
          <w:color w:val="auto"/>
          <w:sz w:val="28"/>
          <w:szCs w:val="28"/>
          <w:highlight w:val="none"/>
        </w:rPr>
        <w:t>2</w:t>
      </w:r>
      <w:r>
        <w:rPr>
          <w:rFonts w:hint="eastAsia" w:ascii="方正仿宋_GBK" w:hAnsi="方正仿宋_GBK" w:eastAsia="方正仿宋_GBK" w:cs="方正仿宋_GBK"/>
          <w:b/>
          <w:bCs/>
          <w:color w:val="auto"/>
          <w:sz w:val="28"/>
          <w:szCs w:val="28"/>
          <w:highlight w:val="none"/>
        </w:rPr>
        <w:t>：</w:t>
      </w:r>
    </w:p>
    <w:p>
      <w:pPr>
        <w:spacing w:line="460" w:lineRule="exact"/>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法定代表人身份证明</w:t>
      </w:r>
    </w:p>
    <w:p>
      <w:pPr>
        <w:spacing w:line="460" w:lineRule="exact"/>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比选响应人名称：</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单位性质：</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地址：</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2520"/>
          <w:tab w:val="left" w:pos="3836"/>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成立时间：</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月</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经营期限：</w:t>
      </w:r>
      <w:r>
        <w:rPr>
          <w:rFonts w:hint="eastAsia" w:ascii="方正仿宋_GBK" w:hAnsi="方正仿宋_GBK" w:eastAsia="方正仿宋_GBK" w:cs="方正仿宋_GBK"/>
          <w:color w:val="auto"/>
          <w:kern w:val="0"/>
          <w:sz w:val="28"/>
          <w:szCs w:val="28"/>
          <w:highlight w:val="none"/>
          <w:u w:val="single"/>
        </w:rPr>
        <w:tab/>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姓名：</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性别</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kern w:val="0"/>
          <w:sz w:val="28"/>
          <w:szCs w:val="28"/>
          <w:highlight w:val="none"/>
        </w:rPr>
        <w:t>龄：</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职务：</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336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系</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（比选</w:t>
      </w:r>
      <w:r>
        <w:rPr>
          <w:rFonts w:hint="eastAsia" w:ascii="方正仿宋_GBK" w:hAnsi="方正仿宋_GBK" w:eastAsia="方正仿宋_GBK" w:cs="方正仿宋_GBK"/>
          <w:color w:val="auto"/>
          <w:kern w:val="0"/>
          <w:sz w:val="28"/>
          <w:szCs w:val="28"/>
          <w:highlight w:val="none"/>
          <w:lang w:val="en-US" w:eastAsia="zh-CN"/>
        </w:rPr>
        <w:t>响应</w:t>
      </w:r>
      <w:r>
        <w:rPr>
          <w:rFonts w:hint="eastAsia" w:ascii="方正仿宋_GBK" w:hAnsi="方正仿宋_GBK" w:eastAsia="方正仿宋_GBK" w:cs="方正仿宋_GBK"/>
          <w:color w:val="auto"/>
          <w:kern w:val="0"/>
          <w:sz w:val="28"/>
          <w:szCs w:val="28"/>
          <w:highlight w:val="none"/>
        </w:rPr>
        <w:t>人</w:t>
      </w:r>
      <w:r>
        <w:rPr>
          <w:rFonts w:hint="eastAsia" w:ascii="方正仿宋_GBK" w:hAnsi="方正仿宋_GBK" w:eastAsia="方正仿宋_GBK" w:cs="方正仿宋_GBK"/>
          <w:color w:val="auto"/>
          <w:kern w:val="0"/>
          <w:sz w:val="28"/>
          <w:szCs w:val="28"/>
          <w:highlight w:val="none"/>
          <w:lang w:val="en-US" w:eastAsia="zh-CN"/>
        </w:rPr>
        <w:t>全</w:t>
      </w:r>
      <w:r>
        <w:rPr>
          <w:rFonts w:hint="eastAsia" w:ascii="方正仿宋_GBK" w:hAnsi="方正仿宋_GBK" w:eastAsia="方正仿宋_GBK" w:cs="方正仿宋_GBK"/>
          <w:color w:val="auto"/>
          <w:kern w:val="0"/>
          <w:sz w:val="28"/>
          <w:szCs w:val="28"/>
          <w:highlight w:val="none"/>
        </w:rPr>
        <w:t>称）的法定代表人。</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460" w:lineRule="exact"/>
        <w:ind w:firstLine="1080" w:firstLineChars="3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特此证明。</w:t>
      </w:r>
    </w:p>
    <w:p>
      <w:pPr>
        <w:autoSpaceDE w:val="0"/>
        <w:autoSpaceDN w:val="0"/>
        <w:adjustRightInd w:val="0"/>
        <w:snapToGrid w:val="0"/>
        <w:spacing w:line="460" w:lineRule="exact"/>
        <w:jc w:val="left"/>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460" w:lineRule="exact"/>
        <w:jc w:val="left"/>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460" w:lineRule="exact"/>
        <w:jc w:val="left"/>
        <w:rPr>
          <w:rFonts w:hint="eastAsia" w:ascii="方正仿宋_GBK" w:hAnsi="方正仿宋_GBK" w:eastAsia="方正仿宋_GBK" w:cs="方正仿宋_GBK"/>
          <w:color w:val="auto"/>
          <w:kern w:val="0"/>
          <w:sz w:val="28"/>
          <w:szCs w:val="28"/>
          <w:highlight w:val="none"/>
        </w:rPr>
      </w:pPr>
    </w:p>
    <w:p>
      <w:pPr>
        <w:tabs>
          <w:tab w:val="left" w:pos="5460"/>
        </w:tabs>
        <w:autoSpaceDE w:val="0"/>
        <w:autoSpaceDN w:val="0"/>
        <w:adjustRightInd w:val="0"/>
        <w:snapToGrid w:val="0"/>
        <w:spacing w:line="460" w:lineRule="exact"/>
        <w:ind w:firstLine="3360" w:firstLineChars="1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w:t>
      </w:r>
      <w:r>
        <w:rPr>
          <w:rFonts w:hint="eastAsia" w:ascii="方正仿宋_GBK" w:hAnsi="方正仿宋_GBK" w:eastAsia="方正仿宋_GBK" w:cs="方正仿宋_GBK"/>
          <w:color w:val="auto"/>
          <w:kern w:val="0"/>
          <w:sz w:val="28"/>
          <w:szCs w:val="28"/>
          <w:highlight w:val="none"/>
          <w:lang w:val="en-US" w:eastAsia="zh-CN"/>
        </w:rPr>
        <w:t>响应</w:t>
      </w:r>
      <w:r>
        <w:rPr>
          <w:rFonts w:hint="eastAsia" w:ascii="方正仿宋_GBK" w:hAnsi="方正仿宋_GBK" w:eastAsia="方正仿宋_GBK" w:cs="方正仿宋_GBK"/>
          <w:color w:val="auto"/>
          <w:spacing w:val="-1"/>
          <w:kern w:val="0"/>
          <w:sz w:val="28"/>
          <w:szCs w:val="28"/>
          <w:highlight w:val="none"/>
        </w:rPr>
        <w:t>人</w:t>
      </w:r>
      <w:r>
        <w:rPr>
          <w:rFonts w:hint="eastAsia" w:ascii="方正仿宋_GBK" w:hAnsi="方正仿宋_GBK" w:eastAsia="方正仿宋_GBK" w:cs="方正仿宋_GBK"/>
          <w:color w:val="auto"/>
          <w:spacing w:val="-1"/>
          <w:kern w:val="0"/>
          <w:sz w:val="28"/>
          <w:szCs w:val="28"/>
          <w:highlight w:val="none"/>
          <w:lang w:val="en-US" w:eastAsia="zh-CN"/>
        </w:rPr>
        <w:t>全称</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spacing w:val="-1"/>
          <w:kern w:val="0"/>
          <w:sz w:val="28"/>
          <w:szCs w:val="28"/>
          <w:highlight w:val="none"/>
          <w:lang w:val="en-US" w:eastAsia="zh-CN"/>
        </w:rPr>
        <w:t>加</w:t>
      </w:r>
      <w:r>
        <w:rPr>
          <w:rFonts w:hint="eastAsia" w:ascii="方正仿宋_GBK" w:hAnsi="方正仿宋_GBK" w:eastAsia="方正仿宋_GBK" w:cs="方正仿宋_GBK"/>
          <w:color w:val="auto"/>
          <w:kern w:val="0"/>
          <w:sz w:val="28"/>
          <w:szCs w:val="28"/>
          <w:highlight w:val="none"/>
        </w:rPr>
        <w:t>盖单位公章）</w:t>
      </w:r>
    </w:p>
    <w:p>
      <w:pPr>
        <w:autoSpaceDE w:val="0"/>
        <w:autoSpaceDN w:val="0"/>
        <w:adjustRightInd w:val="0"/>
        <w:snapToGrid w:val="0"/>
        <w:spacing w:line="460" w:lineRule="exact"/>
        <w:jc w:val="left"/>
        <w:rPr>
          <w:rFonts w:hint="eastAsia" w:ascii="方正仿宋_GBK" w:hAnsi="方正仿宋_GBK" w:eastAsia="方正仿宋_GBK" w:cs="方正仿宋_GBK"/>
          <w:color w:val="auto"/>
          <w:kern w:val="0"/>
          <w:sz w:val="28"/>
          <w:szCs w:val="28"/>
          <w:highlight w:val="none"/>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p>
    <w:p>
      <w:pPr>
        <w:spacing w:line="460" w:lineRule="exact"/>
        <w:rPr>
          <w:rFonts w:hint="eastAsia" w:ascii="方正仿宋_GBK" w:hAnsi="方正仿宋_GBK" w:eastAsia="方正仿宋_GBK" w:cs="方正仿宋_GBK"/>
          <w:b/>
          <w:bCs/>
          <w:color w:val="auto"/>
          <w:kern w:val="0"/>
          <w:sz w:val="28"/>
          <w:szCs w:val="28"/>
          <w:highlight w:val="none"/>
        </w:rPr>
      </w:pPr>
    </w:p>
    <w:p>
      <w:pPr>
        <w:spacing w:line="46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kern w:val="0"/>
          <w:sz w:val="28"/>
          <w:szCs w:val="28"/>
          <w:highlight w:val="none"/>
        </w:rPr>
        <w:t>附法定代表人身份证复印件</w:t>
      </w:r>
    </w:p>
    <w:p>
      <w:pPr>
        <w:snapToGrid w:val="0"/>
        <w:spacing w:line="460" w:lineRule="exac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w:t>
      </w:r>
      <w:r>
        <w:rPr>
          <w:rFonts w:hint="default" w:ascii="Times New Roman" w:hAnsi="Times New Roman" w:eastAsia="方正仿宋_GBK" w:cs="Times New Roman"/>
          <w:b/>
          <w:bCs/>
          <w:color w:val="auto"/>
          <w:sz w:val="28"/>
          <w:szCs w:val="28"/>
          <w:highlight w:val="none"/>
        </w:rPr>
        <w:t>3</w:t>
      </w:r>
      <w:r>
        <w:rPr>
          <w:rFonts w:hint="eastAsia" w:ascii="方正仿宋_GBK" w:hAnsi="方正仿宋_GBK" w:eastAsia="方正仿宋_GBK" w:cs="方正仿宋_GBK"/>
          <w:b/>
          <w:bCs/>
          <w:color w:val="auto"/>
          <w:sz w:val="28"/>
          <w:szCs w:val="28"/>
          <w:highlight w:val="none"/>
        </w:rPr>
        <w:t>：</w:t>
      </w:r>
    </w:p>
    <w:p>
      <w:pPr>
        <w:spacing w:before="120"/>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法定代表人</w:t>
      </w:r>
      <w:r>
        <w:rPr>
          <w:rFonts w:hint="eastAsia" w:ascii="方正仿宋_GBK" w:hAnsi="方正仿宋_GBK" w:eastAsia="方正仿宋_GBK" w:cs="方正仿宋_GBK"/>
          <w:b/>
          <w:color w:val="auto"/>
          <w:sz w:val="28"/>
          <w:szCs w:val="28"/>
          <w:highlight w:val="none"/>
        </w:rPr>
        <w:t>授权委托书</w:t>
      </w:r>
    </w:p>
    <w:p>
      <w:pPr>
        <w:spacing w:before="120"/>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（适用于有委托代理人的情况）</w:t>
      </w:r>
    </w:p>
    <w:p>
      <w:pPr>
        <w:spacing w:before="120"/>
        <w:ind w:firstLine="480"/>
        <w:rPr>
          <w:rFonts w:hint="eastAsia" w:ascii="方正仿宋_GBK" w:hAnsi="方正仿宋_GBK" w:eastAsia="方正仿宋_GBK" w:cs="方正仿宋_GBK"/>
          <w:color w:val="auto"/>
          <w:highlight w:val="none"/>
        </w:rPr>
      </w:pPr>
    </w:p>
    <w:p>
      <w:pPr>
        <w:topLinePunct/>
        <w:spacing w:before="120" w:line="440" w:lineRule="exact"/>
        <w:ind w:firstLine="48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委托期限：________。</w:t>
      </w:r>
    </w:p>
    <w:p>
      <w:pPr>
        <w:spacing w:before="120" w:line="440" w:lineRule="exact"/>
        <w:ind w:firstLine="48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代理人无转委托权。</w:t>
      </w:r>
    </w:p>
    <w:p>
      <w:pPr>
        <w:spacing w:before="120" w:line="440" w:lineRule="exact"/>
        <w:rPr>
          <w:rFonts w:hint="eastAsia" w:ascii="方正仿宋_GBK" w:hAnsi="方正仿宋_GBK" w:eastAsia="方正仿宋_GBK" w:cs="方正仿宋_GBK"/>
          <w:color w:val="auto"/>
          <w:kern w:val="0"/>
          <w:sz w:val="28"/>
          <w:szCs w:val="28"/>
          <w:highlight w:val="none"/>
        </w:rPr>
      </w:pPr>
    </w:p>
    <w:p>
      <w:pPr>
        <w:spacing w:before="120" w:line="440" w:lineRule="exact"/>
        <w:ind w:firstLine="48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注：本授权委托书需由</w:t>
      </w:r>
      <w:r>
        <w:rPr>
          <w:rFonts w:hint="eastAsia" w:ascii="方正仿宋_GBK" w:hAnsi="方正仿宋_GBK" w:eastAsia="方正仿宋_GBK" w:cs="方正仿宋_GBK"/>
          <w:color w:val="auto"/>
          <w:kern w:val="0"/>
          <w:sz w:val="28"/>
          <w:szCs w:val="28"/>
          <w:highlight w:val="none"/>
          <w:lang w:val="en-US" w:eastAsia="zh-CN"/>
        </w:rPr>
        <w:t>比选响应</w:t>
      </w:r>
      <w:r>
        <w:rPr>
          <w:rFonts w:hint="eastAsia" w:ascii="方正仿宋_GBK" w:hAnsi="方正仿宋_GBK" w:eastAsia="方正仿宋_GBK" w:cs="方正仿宋_GBK"/>
          <w:color w:val="auto"/>
          <w:kern w:val="0"/>
          <w:sz w:val="28"/>
          <w:szCs w:val="28"/>
          <w:highlight w:val="none"/>
        </w:rPr>
        <w:t>人加盖单位鲜公章并由其法定代表人和委托代理人签字。</w:t>
      </w:r>
    </w:p>
    <w:p>
      <w:pPr>
        <w:spacing w:before="120" w:line="440" w:lineRule="exact"/>
        <w:ind w:firstLine="480"/>
        <w:rPr>
          <w:rFonts w:hint="eastAsia" w:ascii="方正仿宋_GBK" w:hAnsi="方正仿宋_GBK" w:eastAsia="方正仿宋_GBK" w:cs="方正仿宋_GBK"/>
          <w:color w:val="auto"/>
          <w:kern w:val="0"/>
          <w:sz w:val="28"/>
          <w:szCs w:val="28"/>
          <w:highlight w:val="none"/>
        </w:rPr>
      </w:pPr>
    </w:p>
    <w:p>
      <w:pPr>
        <w:spacing w:before="120" w:line="440" w:lineRule="exact"/>
        <w:ind w:firstLine="3589" w:firstLineChars="1282"/>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比选</w:t>
      </w:r>
      <w:r>
        <w:rPr>
          <w:rFonts w:hint="eastAsia" w:ascii="方正仿宋_GBK" w:hAnsi="方正仿宋_GBK" w:eastAsia="方正仿宋_GBK" w:cs="方正仿宋_GBK"/>
          <w:color w:val="auto"/>
          <w:kern w:val="0"/>
          <w:sz w:val="28"/>
          <w:szCs w:val="28"/>
          <w:highlight w:val="none"/>
        </w:rPr>
        <w:t>响应人：（单位鲜公章）</w:t>
      </w:r>
    </w:p>
    <w:p>
      <w:pPr>
        <w:spacing w:before="120" w:line="440" w:lineRule="exact"/>
        <w:ind w:firstLine="3586" w:firstLineChars="1281"/>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法定代表人：（签字）</w:t>
      </w:r>
    </w:p>
    <w:p>
      <w:pPr>
        <w:spacing w:before="120" w:line="440" w:lineRule="exact"/>
        <w:ind w:firstLine="3589" w:firstLineChars="1282"/>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身份证号码：</w:t>
      </w:r>
    </w:p>
    <w:p>
      <w:pPr>
        <w:topLinePunct/>
        <w:spacing w:before="120" w:line="440" w:lineRule="exact"/>
        <w:ind w:firstLine="3640" w:firstLineChars="13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委托代理人：（签字）</w:t>
      </w:r>
    </w:p>
    <w:p>
      <w:pPr>
        <w:topLinePunct/>
        <w:spacing w:before="120" w:line="440" w:lineRule="exact"/>
        <w:ind w:firstLine="3640" w:firstLineChars="13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身份证号码：</w:t>
      </w:r>
    </w:p>
    <w:p>
      <w:pPr>
        <w:topLinePunct/>
        <w:spacing w:before="120" w:line="440" w:lineRule="exact"/>
        <w:ind w:firstLine="3640" w:firstLineChars="13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________年____月____日</w:t>
      </w:r>
    </w:p>
    <w:p>
      <w:pPr>
        <w:spacing w:line="460" w:lineRule="exact"/>
        <w:rPr>
          <w:rFonts w:hint="eastAsia" w:ascii="方正仿宋_GBK" w:hAnsi="方正仿宋_GBK" w:eastAsia="方正仿宋_GBK" w:cs="方正仿宋_GBK"/>
          <w:color w:val="auto"/>
          <w:highlight w:val="none"/>
        </w:rPr>
      </w:pPr>
    </w:p>
    <w:p>
      <w:pPr>
        <w:snapToGrid w:val="0"/>
        <w:spacing w:line="460" w:lineRule="exact"/>
        <w:rPr>
          <w:rFonts w:hint="eastAsia" w:ascii="方正仿宋_GBK" w:hAnsi="方正仿宋_GBK" w:eastAsia="方正仿宋_GBK" w:cs="方正仿宋_GBK"/>
          <w:b/>
          <w:bCs/>
          <w:color w:val="auto"/>
          <w:sz w:val="28"/>
          <w:szCs w:val="28"/>
          <w:highlight w:val="none"/>
        </w:rPr>
        <w:sectPr>
          <w:footerReference r:id="rId4" w:type="default"/>
          <w:pgSz w:w="11906" w:h="16838"/>
          <w:pgMar w:top="1701" w:right="1219" w:bottom="1701" w:left="1219" w:header="851" w:footer="992" w:gutter="0"/>
          <w:cols w:space="720" w:num="1"/>
          <w:docGrid w:type="lines" w:linePitch="312" w:charSpace="0"/>
        </w:sectPr>
      </w:pPr>
      <w:r>
        <w:rPr>
          <w:rFonts w:hint="eastAsia" w:ascii="方正仿宋_GBK" w:hAnsi="方正仿宋_GBK" w:eastAsia="方正仿宋_GBK" w:cs="方正仿宋_GBK"/>
          <w:b/>
          <w:bCs/>
          <w:color w:val="auto"/>
          <w:sz w:val="28"/>
          <w:szCs w:val="28"/>
          <w:highlight w:val="none"/>
        </w:rPr>
        <w:t>附</w:t>
      </w:r>
      <w:r>
        <w:rPr>
          <w:rFonts w:hint="eastAsia" w:ascii="方正仿宋_GBK" w:hAnsi="方正仿宋_GBK" w:eastAsia="方正仿宋_GBK" w:cs="方正仿宋_GBK"/>
          <w:b/>
          <w:bCs/>
          <w:color w:val="auto"/>
          <w:sz w:val="28"/>
          <w:szCs w:val="28"/>
          <w:highlight w:val="none"/>
          <w:lang w:val="en-US" w:eastAsia="zh-CN"/>
        </w:rPr>
        <w:t>委托</w:t>
      </w:r>
      <w:r>
        <w:rPr>
          <w:rFonts w:hint="eastAsia" w:ascii="方正仿宋_GBK" w:hAnsi="方正仿宋_GBK" w:eastAsia="方正仿宋_GBK" w:cs="方正仿宋_GBK"/>
          <w:b/>
          <w:bCs/>
          <w:color w:val="auto"/>
          <w:sz w:val="28"/>
          <w:szCs w:val="28"/>
          <w:highlight w:val="none"/>
        </w:rPr>
        <w:t>代理人身份证复印件</w:t>
      </w: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附件</w:t>
      </w:r>
      <w:r>
        <w:rPr>
          <w:rFonts w:hint="default" w:ascii="Times New Roman" w:hAnsi="Times New Roman" w:eastAsia="方正仿宋_GBK" w:cs="Times New Roman"/>
          <w:b/>
          <w:bCs/>
          <w:color w:val="auto"/>
          <w:sz w:val="28"/>
          <w:szCs w:val="28"/>
          <w:highlight w:val="none"/>
          <w:lang w:val="en-US" w:eastAsia="zh-CN"/>
        </w:rPr>
        <w:t>5</w:t>
      </w:r>
      <w:r>
        <w:rPr>
          <w:rFonts w:hint="eastAsia" w:ascii="仿宋" w:hAnsi="仿宋" w:eastAsia="仿宋" w:cs="仿宋"/>
          <w:b/>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安防设施设备改造项目初次设计施工图</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sz w:val="36"/>
          <w:szCs w:val="36"/>
          <w:highlight w:val="none"/>
          <w:lang w:val="en-US" w:eastAsia="zh-CN"/>
        </w:rPr>
        <w:t>设计审查</w:t>
      </w:r>
      <w:r>
        <w:rPr>
          <w:rFonts w:hint="eastAsia" w:ascii="方正小标宋_GBK" w:hAnsi="方正小标宋_GBK" w:eastAsia="方正小标宋_GBK" w:cs="方正小标宋_GBK"/>
          <w:b w:val="0"/>
          <w:bCs/>
          <w:color w:val="auto"/>
          <w:sz w:val="36"/>
          <w:szCs w:val="36"/>
          <w:highlight w:val="none"/>
          <w:lang w:eastAsia="zh-CN"/>
        </w:rPr>
        <w:t>项目</w:t>
      </w:r>
      <w:r>
        <w:rPr>
          <w:rFonts w:hint="eastAsia" w:ascii="方正小标宋_GBK" w:hAnsi="方正小标宋_GBK" w:eastAsia="方正小标宋_GBK" w:cs="方正小标宋_GBK"/>
          <w:b w:val="0"/>
          <w:bCs/>
          <w:color w:val="auto"/>
          <w:sz w:val="36"/>
          <w:szCs w:val="36"/>
          <w:highlight w:val="none"/>
        </w:rPr>
        <w:t>主要合同条款</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重庆江北国际机场有限公司</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乙方：</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为明确甲乙双方权利和义务，根据《中华人民共和国</w:t>
      </w:r>
      <w:r>
        <w:rPr>
          <w:rFonts w:hint="eastAsia" w:ascii="方正仿宋_GBK" w:hAnsi="方正仿宋_GBK" w:eastAsia="方正仿宋_GBK" w:cs="方正仿宋_GBK"/>
          <w:color w:val="auto"/>
          <w:sz w:val="28"/>
          <w:szCs w:val="28"/>
          <w:highlight w:val="none"/>
          <w:lang w:eastAsia="zh-CN"/>
        </w:rPr>
        <w:t>民法典</w:t>
      </w:r>
      <w:r>
        <w:rPr>
          <w:rFonts w:hint="eastAsia" w:ascii="方正仿宋_GBK" w:hAnsi="方正仿宋_GBK" w:eastAsia="方正仿宋_GBK" w:cs="方正仿宋_GBK"/>
          <w:color w:val="auto"/>
          <w:sz w:val="28"/>
          <w:szCs w:val="28"/>
          <w:highlight w:val="none"/>
        </w:rPr>
        <w:t>》及相关法律规定，经双方协商，一致同意就甲方向乙方</w:t>
      </w:r>
      <w:r>
        <w:rPr>
          <w:rFonts w:hint="eastAsia" w:ascii="方正仿宋_GBK" w:hAnsi="方正仿宋_GBK" w:eastAsia="方正仿宋_GBK" w:cs="方正仿宋_GBK"/>
          <w:color w:val="auto"/>
          <w:sz w:val="28"/>
          <w:szCs w:val="28"/>
          <w:highlight w:val="none"/>
          <w:lang w:val="en-US" w:eastAsia="zh-CN"/>
        </w:rPr>
        <w:t>安防设施设备改造项目初次设计施工图进行审查</w:t>
      </w:r>
      <w:r>
        <w:rPr>
          <w:rFonts w:hint="eastAsia" w:ascii="方正仿宋_GBK" w:hAnsi="方正仿宋_GBK" w:eastAsia="方正仿宋_GBK" w:cs="方正仿宋_GBK"/>
          <w:color w:val="auto"/>
          <w:sz w:val="28"/>
          <w:szCs w:val="28"/>
          <w:highlight w:val="none"/>
        </w:rPr>
        <w:t>事宜达成以下协议，现签定本合同，以资共同遵守履行：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0" w:name="_Toc517794955"/>
      <w:bookmarkStart w:id="1" w:name="_Toc482967856"/>
      <w:bookmarkStart w:id="2" w:name="_Toc482713466"/>
      <w:bookmarkStart w:id="3" w:name="_Toc479755245"/>
      <w:bookmarkStart w:id="4" w:name="_Toc483076486"/>
      <w:bookmarkStart w:id="5" w:name="_Toc477332811"/>
      <w:bookmarkStart w:id="6" w:name="_Toc487235858"/>
      <w:bookmarkStart w:id="7" w:name="_Toc478110954"/>
      <w:bookmarkStart w:id="8" w:name="_Toc29297"/>
      <w:bookmarkStart w:id="9" w:name="_Toc457309064"/>
      <w:bookmarkStart w:id="10" w:name="_Toc10975"/>
      <w:bookmarkStart w:id="11" w:name="_Toc15128"/>
      <w:bookmarkStart w:id="12" w:name="_Toc502913786"/>
      <w:bookmarkStart w:id="13" w:name="_Toc489459058"/>
      <w:r>
        <w:rPr>
          <w:rFonts w:hint="eastAsia" w:ascii="方正仿宋_GBK" w:hAnsi="方正仿宋_GBK" w:eastAsia="方正仿宋_GBK" w:cs="方正仿宋_GBK"/>
          <w:b/>
          <w:snapToGrid w:val="0"/>
          <w:color w:val="auto"/>
          <w:w w:val="99"/>
          <w:sz w:val="28"/>
          <w:szCs w:val="28"/>
          <w:highlight w:val="none"/>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bookmarkStart w:id="14" w:name="_Toc477332812"/>
      <w:bookmarkStart w:id="15" w:name="_Toc479755246"/>
      <w:bookmarkStart w:id="16" w:name="_Toc478110955"/>
      <w:bookmarkStart w:id="17" w:name="_Toc457309065"/>
      <w:r>
        <w:rPr>
          <w:rFonts w:hint="default" w:ascii="Times New Roman" w:hAnsi="Times New Roman" w:eastAsia="方正仿宋_GBK" w:cs="Times New Roman"/>
          <w:b/>
          <w:color w:val="auto"/>
          <w:sz w:val="28"/>
          <w:szCs w:val="28"/>
          <w:highlight w:val="none"/>
        </w:rPr>
        <w:t>1.1</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宗旨</w:t>
      </w:r>
      <w:bookmarkEnd w:id="14"/>
      <w:bookmarkEnd w:id="15"/>
      <w:bookmarkEnd w:id="16"/>
      <w:bookmarkEnd w:id="17"/>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签署本合同，旨在使甲方向乙方</w:t>
      </w:r>
      <w:r>
        <w:rPr>
          <w:rFonts w:hint="eastAsia" w:ascii="方正仿宋_GBK" w:hAnsi="方正仿宋_GBK" w:eastAsia="方正仿宋_GBK" w:cs="方正仿宋_GBK"/>
          <w:color w:val="auto"/>
          <w:sz w:val="28"/>
          <w:szCs w:val="28"/>
          <w:highlight w:val="none"/>
          <w:lang w:val="en-US" w:eastAsia="zh-CN"/>
        </w:rPr>
        <w:t>安防设施设备改造项目初次设计施工图进行审查</w:t>
      </w:r>
      <w:r>
        <w:rPr>
          <w:rFonts w:hint="eastAsia" w:ascii="方正仿宋_GBK" w:hAnsi="方正仿宋_GBK" w:eastAsia="方正仿宋_GBK" w:cs="方正仿宋_GBK"/>
          <w:color w:val="auto"/>
          <w:sz w:val="28"/>
          <w:szCs w:val="28"/>
          <w:highlight w:val="none"/>
          <w:lang w:eastAsia="zh-CN"/>
        </w:rPr>
        <w:t>及技术服务</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bookmarkStart w:id="18" w:name="_Toc478110956"/>
      <w:bookmarkStart w:id="19" w:name="_Toc479755247"/>
      <w:bookmarkStart w:id="20" w:name="_Toc477332813"/>
      <w:r>
        <w:rPr>
          <w:rFonts w:hint="default" w:ascii="Times New Roman" w:hAnsi="Times New Roman" w:eastAsia="方正仿宋_GBK" w:cs="Times New Roman"/>
          <w:b/>
          <w:color w:val="auto"/>
          <w:sz w:val="28"/>
          <w:szCs w:val="28"/>
          <w:highlight w:val="none"/>
        </w:rPr>
        <w:t>1.2</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采购关系</w:t>
      </w:r>
      <w:bookmarkEnd w:id="18"/>
      <w:bookmarkEnd w:id="19"/>
      <w:bookmarkEnd w:id="2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甲方与乙方是合同关系，乙方履行本合同并遵守中华人民共和国</w:t>
      </w:r>
      <w:r>
        <w:rPr>
          <w:rFonts w:hint="eastAsia" w:ascii="方正仿宋_GBK" w:hAnsi="方正仿宋_GBK" w:eastAsia="方正仿宋_GBK" w:cs="方正仿宋_GBK"/>
          <w:color w:val="auto"/>
          <w:sz w:val="28"/>
          <w:szCs w:val="28"/>
          <w:highlight w:val="none"/>
          <w:lang w:eastAsia="zh-CN"/>
        </w:rPr>
        <w:t>相关</w:t>
      </w:r>
      <w:r>
        <w:rPr>
          <w:rFonts w:hint="eastAsia" w:ascii="方正仿宋_GBK" w:hAnsi="方正仿宋_GBK" w:eastAsia="方正仿宋_GBK" w:cs="方正仿宋_GBK"/>
          <w:color w:val="auto"/>
          <w:sz w:val="28"/>
          <w:szCs w:val="28"/>
          <w:highlight w:val="none"/>
        </w:rPr>
        <w:t>法律法规，承担相应责任。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除本合同另有约定外，乙方不是甲方的代理人或业务代表。乙方不得以甲方的名义缔结合同，或约定其他义务，或做出任何承诺与保证，使甲方对除甲乙双方之外的任何第三方承担责任。</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bookmarkStart w:id="21" w:name="_Toc479755248"/>
      <w:bookmarkStart w:id="22" w:name="_Toc477332814"/>
      <w:bookmarkStart w:id="23" w:name="_Toc478110957"/>
      <w:r>
        <w:rPr>
          <w:rFonts w:hint="default" w:ascii="Times New Roman" w:hAnsi="Times New Roman" w:eastAsia="方正仿宋_GBK" w:cs="Times New Roman"/>
          <w:b/>
          <w:color w:val="auto"/>
          <w:sz w:val="28"/>
          <w:szCs w:val="28"/>
          <w:highlight w:val="none"/>
        </w:rPr>
        <w:t>1.3</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基本原则</w:t>
      </w:r>
      <w:bookmarkEnd w:id="21"/>
      <w:bookmarkEnd w:id="22"/>
      <w:bookmarkEnd w:id="23"/>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24" w:name="_Toc502913787"/>
      <w:bookmarkStart w:id="25" w:name="_Toc479755249"/>
      <w:bookmarkStart w:id="26" w:name="_Toc482713467"/>
      <w:bookmarkStart w:id="27" w:name="_Toc477332815"/>
      <w:bookmarkStart w:id="28" w:name="_Toc517794956"/>
      <w:bookmarkStart w:id="29" w:name="_Toc483076487"/>
      <w:bookmarkStart w:id="30" w:name="_Toc489459059"/>
      <w:bookmarkStart w:id="31" w:name="_Toc482967857"/>
      <w:bookmarkStart w:id="32" w:name="_Toc31550"/>
      <w:bookmarkStart w:id="33" w:name="_Toc24122"/>
      <w:bookmarkStart w:id="34" w:name="_Toc487235859"/>
      <w:bookmarkStart w:id="35" w:name="_Toc457309068"/>
      <w:bookmarkStart w:id="36" w:name="_Toc478110958"/>
      <w:bookmarkStart w:id="37" w:name="_Toc13364"/>
      <w:r>
        <w:rPr>
          <w:rFonts w:hint="eastAsia" w:ascii="方正仿宋_GBK" w:hAnsi="方正仿宋_GBK" w:eastAsia="方正仿宋_GBK" w:cs="方正仿宋_GBK"/>
          <w:b/>
          <w:snapToGrid w:val="0"/>
          <w:color w:val="auto"/>
          <w:w w:val="99"/>
          <w:sz w:val="28"/>
          <w:szCs w:val="28"/>
          <w:highlight w:val="none"/>
        </w:rPr>
        <w:t>第二章 服务采购范围、合同期限及续约</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Times New Roman" w:hAnsi="Times New Roman" w:eastAsia="方正仿宋_GBK" w:cs="Times New Roman"/>
          <w:b/>
          <w:bCs/>
          <w:color w:val="auto"/>
          <w:kern w:val="2"/>
          <w:sz w:val="28"/>
          <w:szCs w:val="28"/>
          <w:highlight w:val="none"/>
          <w:lang w:val="en-US" w:eastAsia="zh-CN" w:bidi="ar-SA"/>
        </w:rPr>
      </w:pPr>
      <w:bookmarkStart w:id="38" w:name="_Toc479755250"/>
      <w:bookmarkStart w:id="39" w:name="_Toc457309069"/>
      <w:bookmarkStart w:id="40" w:name="_Toc477332816"/>
      <w:bookmarkStart w:id="41" w:name="_Toc478110959"/>
      <w:r>
        <w:rPr>
          <w:rFonts w:hint="default" w:ascii="Times New Roman" w:hAnsi="Times New Roman" w:eastAsia="方正仿宋_GBK" w:cs="Times New Roman"/>
          <w:b/>
          <w:bCs/>
          <w:color w:val="auto"/>
          <w:kern w:val="2"/>
          <w:sz w:val="28"/>
          <w:szCs w:val="28"/>
          <w:highlight w:val="none"/>
          <w:lang w:val="en-US" w:eastAsia="zh-CN" w:bidi="ar-SA"/>
        </w:rPr>
        <w:t>2.1</w:t>
      </w:r>
      <w:bookmarkEnd w:id="38"/>
      <w:bookmarkEnd w:id="39"/>
      <w:bookmarkEnd w:id="40"/>
      <w:bookmarkEnd w:id="41"/>
      <w:r>
        <w:rPr>
          <w:rFonts w:hint="eastAsia" w:ascii="Times New Roman" w:hAnsi="Times New Roman" w:eastAsia="方正仿宋_GBK" w:cs="Times New Roman"/>
          <w:b/>
          <w:bCs/>
          <w:color w:val="auto"/>
          <w:kern w:val="2"/>
          <w:sz w:val="28"/>
          <w:szCs w:val="28"/>
          <w:highlight w:val="none"/>
          <w:lang w:val="en-US" w:eastAsia="zh-CN" w:bidi="ar-SA"/>
        </w:rPr>
        <w:t>项目概述</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委托华设设计集团股份有限公司完成了“重庆江北国际机场安防设施设备改造”项目的初步设计及概算编制工作，该项目设计和概算已通过民航管理局会议评审并同意实施，现需按照《民航专业工程施工图设计文件审查及备案管理办法》“建设单位在将施工图交付施工单位前，</w:t>
      </w:r>
      <w:r>
        <w:rPr>
          <w:rFonts w:hint="default" w:ascii="方正仿宋_GBK" w:hAnsi="方正仿宋_GBK" w:eastAsia="方正仿宋_GBK" w:cs="方正仿宋_GBK"/>
          <w:color w:val="auto"/>
          <w:sz w:val="28"/>
          <w:szCs w:val="28"/>
          <w:highlight w:val="none"/>
          <w:lang w:val="en-US" w:eastAsia="zh-CN"/>
        </w:rPr>
        <w:t>按照有关规定，委托具备资格的施工图审查机构对施工图进行的审查。</w:t>
      </w:r>
    </w:p>
    <w:p>
      <w:pPr>
        <w:pStyle w:val="9"/>
        <w:keepNext w:val="0"/>
        <w:keepLines w:val="0"/>
        <w:pageBreakBefore w:val="0"/>
        <w:widowControl w:val="0"/>
        <w:kinsoku/>
        <w:wordWrap/>
        <w:overflowPunct/>
        <w:topLinePunct w:val="0"/>
        <w:autoSpaceDE/>
        <w:autoSpaceDN/>
        <w:bidi w:val="0"/>
        <w:adjustRightInd/>
        <w:snapToGrid/>
        <w:spacing w:before="0" w:after="0" w:line="500" w:lineRule="atLeast"/>
        <w:ind w:firstLine="560" w:firstLineChars="200"/>
        <w:jc w:val="both"/>
        <w:textAlignment w:val="auto"/>
        <w:rPr>
          <w:rFonts w:hint="default"/>
          <w:color w:val="auto"/>
          <w:highlight w:val="none"/>
          <w:lang w:val="en-US" w:eastAsia="zh-CN"/>
        </w:rPr>
      </w:pPr>
      <w:r>
        <w:rPr>
          <w:rFonts w:hint="default" w:ascii="Times New Roman" w:hAnsi="Times New Roman" w:eastAsia="方正仿宋_GBK" w:cs="Times New Roman"/>
          <w:color w:val="auto"/>
          <w:sz w:val="28"/>
          <w:szCs w:val="28"/>
          <w:highlight w:val="none"/>
          <w:lang w:val="en-US" w:eastAsia="zh-CN"/>
        </w:rPr>
        <w:t>2.1.1</w:t>
      </w:r>
      <w:r>
        <w:rPr>
          <w:rFonts w:hint="eastAsia" w:ascii="方正仿宋_GBK" w:hAnsi="方正仿宋_GBK" w:eastAsia="方正仿宋_GBK" w:cs="方正仿宋_GBK"/>
          <w:color w:val="auto"/>
          <w:sz w:val="28"/>
          <w:szCs w:val="28"/>
          <w:highlight w:val="none"/>
          <w:lang w:val="en-US" w:eastAsia="zh-CN"/>
        </w:rPr>
        <w:t xml:space="preserve"> 技术要求</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default" w:ascii="Times New Roman" w:hAnsi="Times New Roman" w:eastAsia="方正仿宋_GBK" w:cs="Times New Roman"/>
          <w:b/>
          <w:bCs/>
          <w:color w:val="auto"/>
          <w:sz w:val="28"/>
          <w:szCs w:val="28"/>
          <w:highlight w:val="none"/>
          <w:lang w:val="en-US" w:eastAsia="zh-CN"/>
        </w:rPr>
      </w:pPr>
      <w:r>
        <w:rPr>
          <w:rFonts w:hint="eastAsia" w:eastAsia="方正仿宋_GBK" w:cs="Times New Roman"/>
          <w:b/>
          <w:bCs/>
          <w:color w:val="auto"/>
          <w:sz w:val="28"/>
          <w:szCs w:val="28"/>
          <w:highlight w:val="none"/>
          <w:lang w:val="en-US" w:eastAsia="zh-CN"/>
        </w:rPr>
        <w:t>图纸内容符合“重庆江北国际机场安防设施设备改造”项目的基本要求。</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default" w:ascii="方正仿宋_GBK" w:hAnsi="方正仿宋_GBK" w:eastAsia="方正仿宋_GBK" w:cs="方正仿宋_GBK"/>
          <w:b/>
          <w:color w:val="auto"/>
          <w:sz w:val="28"/>
          <w:szCs w:val="28"/>
          <w:highlight w:val="none"/>
          <w:lang w:val="en-US" w:eastAsia="zh-CN"/>
        </w:rPr>
      </w:pPr>
      <w:bookmarkStart w:id="42" w:name="_Toc477332817"/>
      <w:bookmarkStart w:id="43" w:name="_Toc457309070"/>
      <w:bookmarkStart w:id="44" w:name="_Toc479755251"/>
      <w:bookmarkStart w:id="45" w:name="_Toc478110960"/>
      <w:r>
        <w:rPr>
          <w:rFonts w:hint="default" w:ascii="Times New Roman" w:hAnsi="Times New Roman" w:eastAsia="方正仿宋_GBK" w:cs="Times New Roman"/>
          <w:b/>
          <w:color w:val="auto"/>
          <w:sz w:val="28"/>
          <w:szCs w:val="28"/>
          <w:highlight w:val="none"/>
        </w:rPr>
        <w:t>2.2</w:t>
      </w:r>
      <w:bookmarkEnd w:id="42"/>
      <w:bookmarkEnd w:id="43"/>
      <w:bookmarkEnd w:id="44"/>
      <w:bookmarkEnd w:id="45"/>
      <w:r>
        <w:rPr>
          <w:rFonts w:hint="default" w:ascii="Times New Roman" w:hAnsi="Times New Roman" w:eastAsia="方正仿宋_GBK" w:cs="Times New Roman"/>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lang w:eastAsia="zh-CN"/>
        </w:rPr>
        <w:t>工期</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ind w:firstLine="560" w:firstLineChars="200"/>
        <w:jc w:val="left"/>
        <w:textAlignment w:val="auto"/>
        <w:outlineLvl w:val="1"/>
        <w:rPr>
          <w:rFonts w:hint="eastAsia" w:ascii="方正仿宋_GBK" w:hAnsi="方正仿宋_GBK" w:eastAsia="方正仿宋_GBK" w:cs="方正仿宋_GBK"/>
          <w:b/>
          <w:snapToGrid w:val="0"/>
          <w:color w:val="auto"/>
          <w:w w:val="99"/>
          <w:sz w:val="28"/>
          <w:szCs w:val="28"/>
          <w:highlight w:val="none"/>
        </w:rPr>
      </w:pPr>
      <w:r>
        <w:rPr>
          <w:rFonts w:hint="eastAsia" w:ascii="方正仿宋_GBK" w:hAnsi="方正仿宋_GBK" w:eastAsia="方正仿宋_GBK" w:cs="方正仿宋_GBK"/>
          <w:b w:val="0"/>
          <w:bCs/>
          <w:color w:val="auto"/>
          <w:kern w:val="0"/>
          <w:sz w:val="28"/>
          <w:szCs w:val="28"/>
          <w:highlight w:val="none"/>
          <w:lang w:val="en-US" w:eastAsia="zh-CN"/>
        </w:rPr>
        <w:t>自移交项目资料之日起15个工作日</w:t>
      </w:r>
      <w:bookmarkStart w:id="46" w:name="_Toc477332820"/>
      <w:bookmarkStart w:id="47" w:name="_Toc482967858"/>
      <w:bookmarkStart w:id="48" w:name="_Toc487235860"/>
      <w:bookmarkStart w:id="49" w:name="_Toc502913788"/>
      <w:bookmarkStart w:id="50" w:name="_Toc517794957"/>
      <w:bookmarkStart w:id="51" w:name="_Toc489459060"/>
      <w:bookmarkStart w:id="52" w:name="_Toc482713468"/>
      <w:bookmarkStart w:id="53" w:name="_Toc479755254"/>
      <w:bookmarkStart w:id="54" w:name="_Toc20555"/>
      <w:bookmarkStart w:id="55" w:name="_Toc483076488"/>
      <w:bookmarkStart w:id="56" w:name="_Toc3846"/>
      <w:bookmarkStart w:id="57" w:name="_Toc457309073"/>
      <w:bookmarkStart w:id="58" w:name="_Toc478110963"/>
      <w:bookmarkStart w:id="59" w:name="_Toc23961"/>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r>
        <w:rPr>
          <w:rFonts w:hint="eastAsia" w:ascii="方正仿宋_GBK" w:hAnsi="方正仿宋_GBK" w:eastAsia="方正仿宋_GBK" w:cs="方正仿宋_GBK"/>
          <w:b/>
          <w:snapToGrid w:val="0"/>
          <w:color w:val="auto"/>
          <w:w w:val="99"/>
          <w:sz w:val="28"/>
          <w:szCs w:val="28"/>
          <w:highlight w:val="none"/>
        </w:rPr>
        <w:t>第三章 履约保证金</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bookmarkStart w:id="60" w:name="_Toc477332821"/>
      <w:bookmarkStart w:id="61" w:name="_Toc478110964"/>
      <w:bookmarkStart w:id="62" w:name="_Toc479755255"/>
      <w:bookmarkStart w:id="63" w:name="_Toc457309074"/>
      <w:r>
        <w:rPr>
          <w:rFonts w:hint="default" w:ascii="Times New Roman" w:hAnsi="Times New Roman" w:eastAsia="方正仿宋_GBK" w:cs="Times New Roman"/>
          <w:color w:val="auto"/>
          <w:sz w:val="28"/>
          <w:szCs w:val="28"/>
          <w:highlight w:val="none"/>
          <w:lang w:val="en-US" w:eastAsia="zh-CN"/>
        </w:rPr>
        <w:t>3.1</w:t>
      </w:r>
      <w:r>
        <w:rPr>
          <w:rFonts w:hint="eastAsia" w:ascii="方正仿宋_GBK" w:hAnsi="方正仿宋_GBK" w:eastAsia="方正仿宋_GBK" w:cs="方正仿宋_GBK"/>
          <w:color w:val="auto"/>
          <w:sz w:val="28"/>
          <w:szCs w:val="28"/>
          <w:highlight w:val="none"/>
          <w:lang w:eastAsia="zh-CN"/>
        </w:rPr>
        <w:t>履约保证金为</w:t>
      </w:r>
      <w:r>
        <w:rPr>
          <w:rFonts w:hint="eastAsia" w:ascii="方正仿宋_GBK" w:hAnsi="方正仿宋_GBK" w:eastAsia="方正仿宋_GBK" w:cs="方正仿宋_GBK"/>
          <w:color w:val="auto"/>
          <w:sz w:val="28"/>
          <w:szCs w:val="28"/>
          <w:highlight w:val="none"/>
          <w:lang w:val="en-US" w:eastAsia="zh-CN"/>
        </w:rPr>
        <w:t>5</w:t>
      </w:r>
      <w:r>
        <w:rPr>
          <w:rFonts w:hint="default" w:ascii="方正仿宋_GBK" w:hAnsi="方正仿宋_GBK" w:eastAsia="方正仿宋_GBK" w:cs="方正仿宋_GBK"/>
          <w:color w:val="auto"/>
          <w:sz w:val="28"/>
          <w:szCs w:val="28"/>
          <w:highlight w:val="none"/>
          <w:lang w:val="en-US" w:eastAsia="zh-CN"/>
        </w:rPr>
        <w:t>000.00</w:t>
      </w:r>
      <w:r>
        <w:rPr>
          <w:rFonts w:hint="eastAsia" w:ascii="方正仿宋_GBK" w:hAnsi="方正仿宋_GBK" w:eastAsia="方正仿宋_GBK" w:cs="方正仿宋_GBK"/>
          <w:color w:val="auto"/>
          <w:sz w:val="28"/>
          <w:szCs w:val="28"/>
          <w:highlight w:val="none"/>
          <w:lang w:val="en-US" w:eastAsia="zh-CN"/>
        </w:rPr>
        <w:t>（大写：伍仟元整），</w:t>
      </w:r>
      <w:r>
        <w:rPr>
          <w:rFonts w:hint="eastAsia" w:ascii="方正仿宋_GBK" w:hAnsi="方正仿宋_GBK" w:eastAsia="方正仿宋_GBK" w:cs="方正仿宋_GBK"/>
          <w:color w:val="auto"/>
          <w:sz w:val="28"/>
          <w:szCs w:val="28"/>
          <w:highlight w:val="none"/>
          <w:lang w:eastAsia="zh-CN"/>
        </w:rPr>
        <w:t>成交方须在收到成交通知书后</w:t>
      </w:r>
      <w:r>
        <w:rPr>
          <w:rFonts w:hint="default" w:ascii="Times New Roman" w:hAnsi="Times New Roman" w:eastAsia="方正仿宋_GBK" w:cs="Times New Roman"/>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en-US" w:eastAsia="zh-CN"/>
        </w:rPr>
        <w:t>个工作日内交</w:t>
      </w:r>
      <w:r>
        <w:rPr>
          <w:rFonts w:hint="eastAsia" w:ascii="方正仿宋_GBK" w:hAnsi="方正仿宋_GBK" w:eastAsia="方正仿宋_GBK" w:cs="方正仿宋_GBK"/>
          <w:color w:val="auto"/>
          <w:sz w:val="28"/>
          <w:szCs w:val="28"/>
          <w:highlight w:val="none"/>
          <w:lang w:eastAsia="zh-CN"/>
        </w:rPr>
        <w:t>纳，否则不予签订合同。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甲方名称</w:t>
      </w:r>
      <w:r>
        <w:rPr>
          <w:rFonts w:hint="eastAsia" w:ascii="方正仿宋_GBK" w:hAnsi="方正仿宋_GBK" w:eastAsia="方正仿宋_GBK" w:cs="方正仿宋_GBK"/>
          <w:color w:val="auto"/>
          <w:sz w:val="28"/>
          <w:szCs w:val="28"/>
          <w:highlight w:val="none"/>
        </w:rPr>
        <w:t>：重庆</w:t>
      </w:r>
      <w:r>
        <w:rPr>
          <w:rFonts w:hint="eastAsia" w:ascii="方正仿宋_GBK" w:hAnsi="方正仿宋_GBK" w:eastAsia="方正仿宋_GBK" w:cs="方正仿宋_GBK"/>
          <w:color w:val="auto"/>
          <w:sz w:val="28"/>
          <w:szCs w:val="28"/>
          <w:highlight w:val="none"/>
          <w:lang w:eastAsia="zh-CN"/>
        </w:rPr>
        <w:t>江北国际机场</w:t>
      </w:r>
      <w:r>
        <w:rPr>
          <w:rFonts w:hint="eastAsia" w:ascii="方正仿宋_GBK" w:hAnsi="方正仿宋_GBK" w:eastAsia="方正仿宋_GBK" w:cs="方正仿宋_GBK"/>
          <w:color w:val="auto"/>
          <w:sz w:val="28"/>
          <w:szCs w:val="28"/>
          <w:highlight w:val="none"/>
        </w:rPr>
        <w:t>有限公司</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rPr>
        <w:t>开户行：建行</w:t>
      </w:r>
      <w:r>
        <w:rPr>
          <w:rFonts w:hint="eastAsia" w:ascii="方正仿宋_GBK" w:hAnsi="方正仿宋_GBK" w:eastAsia="方正仿宋_GBK" w:cs="方正仿宋_GBK"/>
          <w:color w:val="auto"/>
          <w:sz w:val="28"/>
          <w:szCs w:val="28"/>
          <w:highlight w:val="none"/>
          <w:lang w:eastAsia="zh-CN"/>
        </w:rPr>
        <w:t>重庆</w:t>
      </w:r>
      <w:r>
        <w:rPr>
          <w:rFonts w:hint="eastAsia" w:ascii="方正仿宋_GBK" w:hAnsi="方正仿宋_GBK" w:eastAsia="方正仿宋_GBK" w:cs="方正仿宋_GBK"/>
          <w:color w:val="auto"/>
          <w:sz w:val="28"/>
          <w:szCs w:val="28"/>
          <w:highlight w:val="none"/>
        </w:rPr>
        <w:t>渝北机场</w:t>
      </w:r>
      <w:r>
        <w:rPr>
          <w:rFonts w:hint="eastAsia" w:ascii="方正仿宋_GBK" w:hAnsi="方正仿宋_GBK" w:eastAsia="方正仿宋_GBK" w:cs="方正仿宋_GBK"/>
          <w:color w:val="auto"/>
          <w:sz w:val="28"/>
          <w:szCs w:val="28"/>
          <w:highlight w:val="none"/>
          <w:lang w:eastAsia="zh-CN"/>
        </w:rPr>
        <w:t>支行</w:t>
      </w:r>
    </w:p>
    <w:p>
      <w:pPr>
        <w:keepNext w:val="0"/>
        <w:keepLines w:val="0"/>
        <w:pageBreakBefore w:val="0"/>
        <w:kinsoku/>
        <w:wordWrap/>
        <w:overflowPunct/>
        <w:topLinePunct w:val="0"/>
        <w:autoSpaceDE/>
        <w:autoSpaceDN/>
        <w:bidi w:val="0"/>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甲方银行账</w:t>
      </w:r>
      <w:r>
        <w:rPr>
          <w:rFonts w:hint="eastAsia" w:ascii="方正仿宋_GBK" w:hAnsi="方正仿宋_GBK" w:eastAsia="方正仿宋_GBK" w:cs="方正仿宋_GBK"/>
          <w:b w:val="0"/>
          <w:bCs w:val="0"/>
          <w:color w:val="auto"/>
          <w:sz w:val="28"/>
          <w:szCs w:val="28"/>
          <w:highlight w:val="none"/>
          <w:lang w:eastAsia="zh-CN"/>
        </w:rPr>
        <w:t>号：</w:t>
      </w:r>
      <w:r>
        <w:rPr>
          <w:rFonts w:hint="default" w:ascii="Times New Roman" w:hAnsi="Times New Roman" w:eastAsia="方正仿宋_GBK" w:cs="Times New Roman"/>
          <w:b w:val="0"/>
          <w:bCs w:val="0"/>
          <w:color w:val="auto"/>
          <w:sz w:val="28"/>
          <w:szCs w:val="28"/>
          <w:highlight w:val="none"/>
        </w:rPr>
        <w:t>5005</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0108</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3800</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0000</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0060</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lang w:eastAsia="zh-CN"/>
        </w:rPr>
        <w:t>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en-US" w:eastAsia="zh-CN"/>
        </w:rPr>
        <w:t>个工作日</w:t>
      </w:r>
      <w:r>
        <w:rPr>
          <w:rFonts w:hint="eastAsia" w:ascii="方正仿宋_GBK" w:hAnsi="方正仿宋_GBK" w:eastAsia="方正仿宋_GBK" w:cs="方正仿宋_GBK"/>
          <w:color w:val="auto"/>
          <w:sz w:val="28"/>
          <w:szCs w:val="28"/>
          <w:highlight w:val="none"/>
          <w:lang w:eastAsia="zh-CN"/>
        </w:rPr>
        <w:t>内，应将履约保证金补足至本合同约定数额。若逾期未补足，甲方有权追究乙方相关违约责任。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3.3</w:t>
      </w:r>
      <w:r>
        <w:rPr>
          <w:rFonts w:hint="eastAsia" w:ascii="方正仿宋_GBK" w:hAnsi="方正仿宋_GBK" w:eastAsia="方正仿宋_GBK" w:cs="方正仿宋_GBK"/>
          <w:color w:val="auto"/>
          <w:sz w:val="28"/>
          <w:szCs w:val="28"/>
          <w:highlight w:val="none"/>
          <w:lang w:eastAsia="zh-CN"/>
        </w:rPr>
        <w:t>乙方支付本合同相应款项时，应在“付款备注”中写明“（合同编号）</w:t>
      </w:r>
      <w:r>
        <w:rPr>
          <w:rFonts w:hint="eastAsia" w:ascii="方正仿宋_GBK" w:hAnsi="方正仿宋_GBK" w:eastAsia="方正仿宋_GBK" w:cs="方正仿宋_GBK"/>
          <w:color w:val="auto"/>
          <w:sz w:val="28"/>
          <w:szCs w:val="28"/>
          <w:highlight w:val="none"/>
          <w:lang w:val="en-US" w:eastAsia="zh-CN"/>
        </w:rPr>
        <w:t>安防设施设备改造项目初次设计施工图设计审查项目履约保证金</w:t>
      </w:r>
      <w:r>
        <w:rPr>
          <w:rFonts w:hint="eastAsia" w:ascii="方正仿宋_GBK" w:hAnsi="方正仿宋_GBK" w:eastAsia="方正仿宋_GBK" w:cs="方正仿宋_GBK"/>
          <w:color w:val="auto"/>
          <w:sz w:val="28"/>
          <w:szCs w:val="28"/>
          <w:highlight w:val="none"/>
          <w:lang w:eastAsia="zh-CN"/>
        </w:rPr>
        <w:t>”。乙方不得将本合同款项与其他合同款项一起支付，若因混合支付造成无法确认为本合同款项到账的，甲方有权视为逾期未支付。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default" w:ascii="Times New Roman" w:hAnsi="Times New Roman" w:eastAsia="方正仿宋_GBK" w:cs="Times New Roman"/>
          <w:b w:val="0"/>
          <w:bCs w:val="0"/>
          <w:color w:val="auto"/>
          <w:sz w:val="28"/>
          <w:szCs w:val="28"/>
          <w:highlight w:val="none"/>
          <w:lang w:val="en-US" w:eastAsia="zh-CN"/>
        </w:rPr>
        <w:t>3.4</w:t>
      </w:r>
      <w:r>
        <w:rPr>
          <w:rFonts w:hint="eastAsia" w:ascii="方正仿宋_GBK" w:hAnsi="方正仿宋_GBK" w:eastAsia="方正仿宋_GBK" w:cs="方正仿宋_GBK"/>
          <w:b w:val="0"/>
          <w:bCs w:val="0"/>
          <w:color w:val="auto"/>
          <w:sz w:val="28"/>
          <w:szCs w:val="28"/>
          <w:highlight w:val="none"/>
          <w:lang w:val="en-US" w:eastAsia="zh-CN"/>
        </w:rPr>
        <w:t>验收完成后，经甲方书面确认乙方未发生违约情形，乙方应向甲方提交退还保证金的书面申请。甲方在收到乙方退还保证金的申请及收据后，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b w:val="0"/>
          <w:bCs w:val="0"/>
          <w:color w:val="auto"/>
          <w:sz w:val="28"/>
          <w:szCs w:val="28"/>
          <w:highlight w:val="none"/>
          <w:lang w:val="en-US" w:eastAsia="zh-CN"/>
        </w:rPr>
        <w:t>30</w:t>
      </w:r>
      <w:r>
        <w:rPr>
          <w:rFonts w:hint="eastAsia" w:ascii="方正仿宋_GBK" w:hAnsi="方正仿宋_GBK" w:eastAsia="方正仿宋_GBK" w:cs="方正仿宋_GBK"/>
          <w:b w:val="0"/>
          <w:bCs w:val="0"/>
          <w:color w:val="auto"/>
          <w:sz w:val="28"/>
          <w:szCs w:val="28"/>
          <w:highlight w:val="none"/>
          <w:lang w:val="en-US" w:eastAsia="zh-CN"/>
        </w:rPr>
        <w:t>个工作日内无息退还。</w:t>
      </w:r>
    </w:p>
    <w:bookmarkEnd w:id="60"/>
    <w:bookmarkEnd w:id="61"/>
    <w:bookmarkEnd w:id="62"/>
    <w:bookmarkEnd w:id="63"/>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64" w:name="_Toc457309077"/>
      <w:bookmarkStart w:id="65" w:name="_Toc477332824"/>
      <w:bookmarkStart w:id="66" w:name="_Toc502913789"/>
      <w:bookmarkStart w:id="67" w:name="_Toc5844"/>
      <w:bookmarkStart w:id="68" w:name="_Toc479755258"/>
      <w:bookmarkStart w:id="69" w:name="_Toc16471"/>
      <w:bookmarkStart w:id="70" w:name="_Toc29563"/>
      <w:bookmarkStart w:id="71" w:name="_Toc489459061"/>
      <w:bookmarkStart w:id="72" w:name="_Toc483076489"/>
      <w:bookmarkStart w:id="73" w:name="_Toc517794958"/>
      <w:bookmarkStart w:id="74" w:name="_Toc478110967"/>
      <w:bookmarkStart w:id="75" w:name="_Toc482713469"/>
      <w:bookmarkStart w:id="76" w:name="_Toc487235861"/>
      <w:bookmarkStart w:id="77" w:name="_Toc482967859"/>
      <w:r>
        <w:rPr>
          <w:rFonts w:hint="eastAsia" w:ascii="方正仿宋_GBK" w:hAnsi="方正仿宋_GBK" w:eastAsia="方正仿宋_GBK" w:cs="方正仿宋_GBK"/>
          <w:b/>
          <w:snapToGrid w:val="0"/>
          <w:color w:val="auto"/>
          <w:w w:val="99"/>
          <w:sz w:val="28"/>
          <w:szCs w:val="28"/>
          <w:highlight w:val="none"/>
        </w:rPr>
        <w:t xml:space="preserve">第四章 </w:t>
      </w:r>
      <w:r>
        <w:rPr>
          <w:rFonts w:hint="eastAsia" w:ascii="方正仿宋_GBK" w:hAnsi="方正仿宋_GBK" w:eastAsia="方正仿宋_GBK" w:cs="方正仿宋_GBK"/>
          <w:b/>
          <w:snapToGrid w:val="0"/>
          <w:color w:val="auto"/>
          <w:w w:val="99"/>
          <w:sz w:val="28"/>
          <w:szCs w:val="28"/>
          <w:highlight w:val="none"/>
          <w:lang w:val="en-US" w:eastAsia="zh-CN"/>
        </w:rPr>
        <w:t>图纸审查</w:t>
      </w:r>
      <w:r>
        <w:rPr>
          <w:rFonts w:hint="eastAsia" w:ascii="方正仿宋_GBK" w:hAnsi="方正仿宋_GBK" w:eastAsia="方正仿宋_GBK" w:cs="方正仿宋_GBK"/>
          <w:b/>
          <w:snapToGrid w:val="0"/>
          <w:color w:val="auto"/>
          <w:w w:val="99"/>
          <w:sz w:val="28"/>
          <w:szCs w:val="28"/>
          <w:highlight w:val="none"/>
        </w:rPr>
        <w:t>费</w:t>
      </w:r>
      <w:bookmarkEnd w:id="64"/>
      <w:bookmarkEnd w:id="65"/>
      <w:bookmarkEnd w:id="66"/>
      <w:bookmarkEnd w:id="67"/>
      <w:bookmarkEnd w:id="68"/>
      <w:bookmarkEnd w:id="69"/>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bookmarkStart w:id="78" w:name="_Toc477332825"/>
      <w:bookmarkStart w:id="79" w:name="_Toc457309078"/>
      <w:bookmarkStart w:id="80" w:name="_Toc479755259"/>
      <w:bookmarkStart w:id="81" w:name="_Toc478110968"/>
      <w:r>
        <w:rPr>
          <w:rFonts w:hint="default" w:ascii="Times New Roman" w:hAnsi="Times New Roman" w:eastAsia="方正仿宋_GBK" w:cs="Times New Roman"/>
          <w:b/>
          <w:color w:val="auto"/>
          <w:sz w:val="28"/>
          <w:szCs w:val="28"/>
          <w:highlight w:val="none"/>
        </w:rPr>
        <w:t>4.1</w:t>
      </w:r>
      <w:r>
        <w:rPr>
          <w:rFonts w:hint="eastAsia" w:ascii="方正仿宋_GBK" w:hAnsi="方正仿宋_GBK" w:eastAsia="方正仿宋_GBK" w:cs="方正仿宋_GBK"/>
          <w:b/>
          <w:color w:val="auto"/>
          <w:sz w:val="28"/>
          <w:szCs w:val="28"/>
          <w:highlight w:val="none"/>
          <w:lang w:val="en-US" w:eastAsia="zh-CN"/>
        </w:rPr>
        <w:t xml:space="preserve"> 图纸审查</w:t>
      </w:r>
      <w:r>
        <w:rPr>
          <w:rFonts w:hint="eastAsia" w:ascii="方正仿宋_GBK" w:hAnsi="方正仿宋_GBK" w:eastAsia="方正仿宋_GBK" w:cs="方正仿宋_GBK"/>
          <w:b/>
          <w:color w:val="auto"/>
          <w:sz w:val="28"/>
          <w:szCs w:val="28"/>
          <w:highlight w:val="none"/>
        </w:rPr>
        <w:t>费</w:t>
      </w:r>
      <w:bookmarkEnd w:id="78"/>
      <w:bookmarkEnd w:id="79"/>
      <w:bookmarkEnd w:id="80"/>
      <w:bookmarkEnd w:id="81"/>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default" w:ascii="方正仿宋_GBK" w:hAnsi="方正仿宋_GBK" w:eastAsia="方正仿宋_GBK" w:cs="方正仿宋_GBK"/>
          <w:color w:val="auto"/>
          <w:sz w:val="28"/>
          <w:szCs w:val="28"/>
          <w:highlight w:val="none"/>
          <w:lang w:val="en-US"/>
        </w:rPr>
      </w:pPr>
      <w:r>
        <w:rPr>
          <w:rFonts w:hint="default" w:ascii="Times New Roman" w:hAnsi="Times New Roman" w:eastAsia="方正仿宋_GBK" w:cs="Times New Roman"/>
          <w:color w:val="auto"/>
          <w:sz w:val="28"/>
          <w:szCs w:val="28"/>
          <w:highlight w:val="none"/>
        </w:rPr>
        <w:t>4.1.1</w:t>
      </w:r>
      <w:r>
        <w:rPr>
          <w:rFonts w:hint="eastAsia" w:ascii="方正仿宋_GBK" w:hAnsi="方正仿宋_GBK" w:eastAsia="方正仿宋_GBK" w:cs="方正仿宋_GBK"/>
          <w:color w:val="auto"/>
          <w:sz w:val="28"/>
          <w:szCs w:val="28"/>
          <w:highlight w:val="none"/>
          <w:lang w:val="en-US" w:eastAsia="zh-CN"/>
        </w:rPr>
        <w:t xml:space="preserve"> 图纸审查</w:t>
      </w:r>
      <w:r>
        <w:rPr>
          <w:rFonts w:hint="eastAsia" w:ascii="方正仿宋_GBK" w:hAnsi="方正仿宋_GBK" w:eastAsia="方正仿宋_GBK" w:cs="方正仿宋_GBK"/>
          <w:color w:val="auto"/>
          <w:sz w:val="28"/>
          <w:szCs w:val="28"/>
          <w:highlight w:val="none"/>
        </w:rPr>
        <w:t>费是指甲方向乙方采购</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按照《民航专业工程施工图设计文件审查及备案管理办法》“建设单位在将施工图交付施工单位前，</w:t>
      </w:r>
      <w:r>
        <w:rPr>
          <w:rFonts w:hint="default" w:ascii="方正仿宋_GBK" w:hAnsi="方正仿宋_GBK" w:eastAsia="方正仿宋_GBK" w:cs="方正仿宋_GBK"/>
          <w:color w:val="auto"/>
          <w:sz w:val="28"/>
          <w:szCs w:val="28"/>
          <w:highlight w:val="none"/>
          <w:lang w:val="en-US" w:eastAsia="zh-CN"/>
        </w:rPr>
        <w:t>按照有关规定，委托具备资格的施工图审查机构对施工图进行的审查</w:t>
      </w:r>
      <w:r>
        <w:rPr>
          <w:rFonts w:hint="eastAsia" w:ascii="方正仿宋_GBK" w:hAnsi="方正仿宋_GBK" w:eastAsia="方正仿宋_GBK" w:cs="方正仿宋_GBK"/>
          <w:color w:val="auto"/>
          <w:sz w:val="28"/>
          <w:szCs w:val="28"/>
          <w:highlight w:val="none"/>
          <w:lang w:val="en-US" w:eastAsia="zh-CN"/>
        </w:rPr>
        <w:t>需支付的图纸审查费用。</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4.1.2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甲方同意为乙方完成本合同约定的义务而向其支付</w:t>
      </w:r>
      <w:r>
        <w:rPr>
          <w:rFonts w:hint="eastAsia" w:ascii="方正仿宋_GBK" w:hAnsi="方正仿宋_GBK" w:eastAsia="方正仿宋_GBK" w:cs="方正仿宋_GBK"/>
          <w:color w:val="auto"/>
          <w:sz w:val="28"/>
          <w:szCs w:val="28"/>
          <w:highlight w:val="none"/>
          <w:lang w:val="en-US" w:eastAsia="zh-CN"/>
        </w:rPr>
        <w:t>图纸审查</w:t>
      </w:r>
      <w:r>
        <w:rPr>
          <w:rFonts w:hint="eastAsia" w:ascii="方正仿宋_GBK" w:hAnsi="方正仿宋_GBK" w:eastAsia="方正仿宋_GBK" w:cs="方正仿宋_GBK"/>
          <w:color w:val="auto"/>
          <w:sz w:val="28"/>
          <w:szCs w:val="28"/>
          <w:highlight w:val="none"/>
        </w:rPr>
        <w:t>费作为合同价款，该价款所对应的工作还包括通过有关部门、甲方在内的各项验收及正常开展工作以及完成合同条件所需的一切事务，不可或缺的所有附属工作。</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4.1.3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合同总价除按本合同的约定外，比如遇国家政策因素等都不能作任何调整。但如服务内容增减，需要进行费用方面的变动，双方可根据具体情况协商解决。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4.1.4</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除非另有约定，合同总价已包括执行和完成合同文件所述的本项目不可缺少的工作所发生的一切费用，不论它们是否在文件中有所说明。</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r>
        <w:rPr>
          <w:rFonts w:hint="default" w:ascii="Times New Roman" w:hAnsi="Times New Roman" w:eastAsia="方正仿宋_GBK" w:cs="Times New Roman"/>
          <w:b/>
          <w:color w:val="auto"/>
          <w:sz w:val="28"/>
          <w:szCs w:val="28"/>
          <w:highlight w:val="none"/>
        </w:rPr>
        <w:t>4.2</w:t>
      </w:r>
      <w:r>
        <w:rPr>
          <w:rFonts w:hint="default" w:ascii="Times New Roman" w:hAnsi="Times New Roman" w:eastAsia="方正仿宋_GBK" w:cs="Times New Roman"/>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费用及支付方式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4.2.1</w:t>
      </w:r>
      <w:r>
        <w:rPr>
          <w:rFonts w:hint="eastAsia" w:ascii="方正仿宋_GBK" w:hAnsi="方正仿宋_GBK" w:eastAsia="方正仿宋_GBK" w:cs="方正仿宋_GBK"/>
          <w:color w:val="auto"/>
          <w:sz w:val="28"/>
          <w:szCs w:val="28"/>
          <w:highlight w:val="none"/>
          <w:lang w:val="en-US" w:eastAsia="zh-CN"/>
        </w:rPr>
        <w:t>本合同约定的总价为含税价格</w:t>
      </w:r>
      <w:r>
        <w:rPr>
          <w:rFonts w:hint="default" w:ascii="Times New Roman" w:hAnsi="Times New Roman" w:eastAsia="方正仿宋_GBK" w:cs="Times New Roman"/>
          <w:color w:val="auto"/>
          <w:sz w:val="28"/>
          <w:szCs w:val="28"/>
          <w:highlight w:val="none"/>
          <w:lang w:val="en-US" w:eastAsia="zh-CN"/>
        </w:rPr>
        <w:t>XX</w:t>
      </w:r>
      <w:r>
        <w:rPr>
          <w:rFonts w:hint="eastAsia" w:ascii="方正仿宋_GBK" w:hAnsi="方正仿宋_GBK" w:eastAsia="方正仿宋_GBK" w:cs="方正仿宋_GBK"/>
          <w:color w:val="auto"/>
          <w:sz w:val="28"/>
          <w:szCs w:val="28"/>
          <w:highlight w:val="none"/>
          <w:lang w:val="en-US" w:eastAsia="zh-CN"/>
        </w:rPr>
        <w:t>元，增值税税额为</w:t>
      </w:r>
      <w:r>
        <w:rPr>
          <w:rFonts w:hint="default" w:ascii="Times New Roman" w:hAnsi="Times New Roman" w:eastAsia="方正仿宋_GBK" w:cs="Times New Roman"/>
          <w:color w:val="auto"/>
          <w:sz w:val="28"/>
          <w:szCs w:val="28"/>
          <w:highlight w:val="none"/>
          <w:lang w:val="en-US" w:eastAsia="zh-CN"/>
        </w:rPr>
        <w:t>XX</w:t>
      </w:r>
      <w:r>
        <w:rPr>
          <w:rFonts w:hint="eastAsia" w:ascii="方正仿宋_GBK" w:hAnsi="方正仿宋_GBK" w:eastAsia="方正仿宋_GBK" w:cs="方正仿宋_GBK"/>
          <w:color w:val="auto"/>
          <w:sz w:val="28"/>
          <w:szCs w:val="28"/>
          <w:highlight w:val="none"/>
          <w:lang w:val="en-US" w:eastAsia="zh-CN"/>
        </w:rPr>
        <w:t>元，增值税税率为6%。在合同履行期间，相应税款根据法律规定缴纳。如税率发生国家法律调整，合同含税价=当前合同约定的含税价*（</w:t>
      </w: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调整后的增值税税率）。如果乙方提供增值税普通发票，甲方支付金额为合同约定含增值税金额；若乙方提供增值税专用发票，甲方实际支付金额=含增值税金额+增值税税额。经甲方验收合格且书面确认后，乙方应向甲方开具发票。甲方收到乙方发票后于</w:t>
      </w:r>
      <w:r>
        <w:rPr>
          <w:rFonts w:hint="default" w:ascii="Times New Roman" w:hAnsi="Times New Roman" w:eastAsia="方正仿宋_GBK" w:cs="Times New Roman"/>
          <w:color w:val="auto"/>
          <w:sz w:val="28"/>
          <w:szCs w:val="28"/>
          <w:highlight w:val="none"/>
          <w:lang w:val="en-US" w:eastAsia="zh-CN"/>
        </w:rPr>
        <w:t>30</w:t>
      </w:r>
      <w:r>
        <w:rPr>
          <w:rFonts w:hint="eastAsia" w:ascii="方正仿宋_GBK" w:hAnsi="方正仿宋_GBK" w:eastAsia="方正仿宋_GBK" w:cs="方正仿宋_GBK"/>
          <w:color w:val="auto"/>
          <w:sz w:val="28"/>
          <w:szCs w:val="28"/>
          <w:highlight w:val="none"/>
          <w:lang w:val="en-US" w:eastAsia="zh-CN"/>
        </w:rPr>
        <w:t>个工作日内一次性支付采购费用。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4.2.2</w:t>
      </w:r>
      <w:r>
        <w:rPr>
          <w:rFonts w:hint="eastAsia" w:ascii="方正仿宋_GBK" w:hAnsi="方正仿宋_GBK" w:eastAsia="方正仿宋_GBK" w:cs="方正仿宋_GBK"/>
          <w:b w:val="0"/>
          <w:bCs w:val="0"/>
          <w:color w:val="auto"/>
          <w:sz w:val="28"/>
          <w:szCs w:val="28"/>
          <w:highlight w:val="none"/>
          <w:lang w:val="en-US" w:eastAsia="zh-CN"/>
        </w:rPr>
        <w:t>付款方式：银行转账或银行承兑汇票。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4.2.3</w:t>
      </w:r>
      <w:r>
        <w:rPr>
          <w:rFonts w:hint="eastAsia" w:ascii="方正仿宋_GBK" w:hAnsi="方正仿宋_GBK" w:eastAsia="方正仿宋_GBK" w:cs="方正仿宋_GBK"/>
          <w:b w:val="0"/>
          <w:bCs w:val="0"/>
          <w:color w:val="auto"/>
          <w:sz w:val="28"/>
          <w:szCs w:val="28"/>
          <w:highlight w:val="none"/>
          <w:lang w:val="en-US" w:eastAsia="zh-CN"/>
        </w:rPr>
        <w:t>乙方收款账户信息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开户行：</w:t>
      </w:r>
      <w:r>
        <w:rPr>
          <w:rFonts w:hint="default" w:ascii="Times New Roman" w:hAnsi="Times New Roman" w:eastAsia="方正仿宋_GBK" w:cs="Times New Roman"/>
          <w:b w:val="0"/>
          <w:bCs w:val="0"/>
          <w:color w:val="auto"/>
          <w:sz w:val="28"/>
          <w:szCs w:val="28"/>
          <w:highlight w:val="none"/>
          <w:lang w:val="en-US" w:eastAsia="zh-CN"/>
        </w:rPr>
        <w:t>XXXXXXXX</w:t>
      </w:r>
    </w:p>
    <w:p>
      <w:pPr>
        <w:spacing w:line="500" w:lineRule="exact"/>
        <w:ind w:firstLine="560" w:firstLineChars="200"/>
        <w:outlineLvl w:val="9"/>
        <w:rPr>
          <w:rFonts w:hint="default" w:ascii="方正仿宋_GBK" w:hAnsi="方正仿宋_GBK" w:eastAsia="方正仿宋_GBK" w:cs="方正仿宋_GBK"/>
          <w:bCs w:val="0"/>
          <w:color w:val="auto"/>
          <w:sz w:val="28"/>
          <w:szCs w:val="28"/>
          <w:highlight w:val="none"/>
          <w:lang w:val="en-US" w:eastAsia="zh-CN"/>
        </w:rPr>
      </w:pPr>
      <w:r>
        <w:rPr>
          <w:rFonts w:hint="eastAsia" w:ascii="方正仿宋_GBK" w:hAnsi="方正仿宋_GBK" w:eastAsia="方正仿宋_GBK" w:cs="方正仿宋_GBK"/>
          <w:bCs w:val="0"/>
          <w:color w:val="auto"/>
          <w:sz w:val="28"/>
          <w:szCs w:val="28"/>
          <w:highlight w:val="none"/>
          <w:lang w:val="en-US" w:eastAsia="zh-CN"/>
        </w:rPr>
        <w:t>账号：</w:t>
      </w:r>
      <w:r>
        <w:rPr>
          <w:rFonts w:hint="default" w:ascii="Times New Roman" w:hAnsi="Times New Roman" w:eastAsia="方正仿宋_GBK" w:cs="Times New Roman"/>
          <w:bCs w:val="0"/>
          <w:color w:val="auto"/>
          <w:sz w:val="28"/>
          <w:szCs w:val="28"/>
          <w:highlight w:val="none"/>
          <w:lang w:val="en-US" w:eastAsia="zh-CN"/>
        </w:rPr>
        <w:t>XXXXXXXXXX</w:t>
      </w:r>
    </w:p>
    <w:p>
      <w:pPr>
        <w:spacing w:line="500" w:lineRule="exact"/>
        <w:ind w:firstLine="560" w:firstLineChars="200"/>
        <w:outlineLvl w:val="9"/>
        <w:rPr>
          <w:rFonts w:hint="default" w:ascii="黑体" w:hAnsi="黑体" w:eastAsia="黑体" w:cs="黑体"/>
          <w:bCs/>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户名：</w:t>
      </w:r>
      <w:r>
        <w:rPr>
          <w:rFonts w:hint="default" w:ascii="Times New Roman" w:hAnsi="Times New Roman" w:eastAsia="方正仿宋_GBK" w:cs="Times New Roman"/>
          <w:b w:val="0"/>
          <w:bCs w:val="0"/>
          <w:color w:val="auto"/>
          <w:sz w:val="28"/>
          <w:szCs w:val="28"/>
          <w:highlight w:val="none"/>
          <w:lang w:val="en-US" w:eastAsia="zh-CN"/>
        </w:rPr>
        <w:t>XXXXXXXXXX</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lang w:eastAsia="zh-CN"/>
        </w:rPr>
      </w:pPr>
      <w:bookmarkStart w:id="82" w:name="_Toc483076491"/>
      <w:bookmarkStart w:id="83" w:name="_Toc487235862"/>
      <w:bookmarkStart w:id="84" w:name="_Toc482713471"/>
      <w:bookmarkStart w:id="85" w:name="_Toc489459062"/>
      <w:bookmarkStart w:id="86" w:name="_Toc477332830"/>
      <w:bookmarkStart w:id="87" w:name="_Toc478110972"/>
      <w:bookmarkStart w:id="88" w:name="_Toc20803"/>
      <w:bookmarkStart w:id="89" w:name="_Toc482967861"/>
      <w:bookmarkStart w:id="90" w:name="_Toc31281"/>
      <w:bookmarkStart w:id="91" w:name="_Toc517794959"/>
      <w:bookmarkStart w:id="92" w:name="_Toc10732"/>
      <w:bookmarkStart w:id="93" w:name="_Toc502913790"/>
      <w:bookmarkStart w:id="94" w:name="_Toc479755263"/>
      <w:bookmarkStart w:id="95" w:name="_Toc457309082"/>
      <w:r>
        <w:rPr>
          <w:rFonts w:hint="eastAsia" w:ascii="方正仿宋_GBK" w:hAnsi="方正仿宋_GBK" w:eastAsia="方正仿宋_GBK" w:cs="方正仿宋_GBK"/>
          <w:b/>
          <w:snapToGrid w:val="0"/>
          <w:color w:val="auto"/>
          <w:w w:val="99"/>
          <w:sz w:val="28"/>
          <w:szCs w:val="28"/>
          <w:highlight w:val="none"/>
        </w:rPr>
        <w:t>第五章 甲方的责任和</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方正仿宋_GBK" w:hAnsi="方正仿宋_GBK" w:eastAsia="方正仿宋_GBK" w:cs="方正仿宋_GBK"/>
          <w:b/>
          <w:snapToGrid w:val="0"/>
          <w:color w:val="auto"/>
          <w:w w:val="99"/>
          <w:sz w:val="28"/>
          <w:szCs w:val="28"/>
          <w:highlight w:val="none"/>
          <w:lang w:eastAsia="zh-CN"/>
        </w:rPr>
        <w:t>权利</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bookmarkStart w:id="96" w:name="_Toc479755264"/>
      <w:bookmarkStart w:id="97" w:name="_Toc478110973"/>
      <w:r>
        <w:rPr>
          <w:rFonts w:hint="default" w:ascii="Times New Roman" w:hAnsi="Times New Roman" w:eastAsia="方正仿宋_GBK" w:cs="Times New Roman"/>
          <w:b/>
          <w:color w:val="auto"/>
          <w:sz w:val="28"/>
          <w:szCs w:val="28"/>
          <w:highlight w:val="none"/>
        </w:rPr>
        <w:t>5.1</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甲方责任</w:t>
      </w:r>
      <w:bookmarkEnd w:id="96"/>
      <w:bookmarkEnd w:id="9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甲方应按合同约定及时支付乙方的合同费用</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bookmarkStart w:id="98" w:name="_Toc479755265"/>
      <w:bookmarkStart w:id="99" w:name="_Toc457309084"/>
      <w:bookmarkStart w:id="100" w:name="_Toc478110974"/>
      <w:bookmarkStart w:id="101" w:name="_Toc477332832"/>
      <w:r>
        <w:rPr>
          <w:rFonts w:hint="default" w:ascii="Times New Roman" w:hAnsi="Times New Roman" w:eastAsia="方正仿宋_GBK" w:cs="Times New Roman"/>
          <w:b/>
          <w:color w:val="auto"/>
          <w:sz w:val="28"/>
          <w:szCs w:val="28"/>
          <w:highlight w:val="none"/>
        </w:rPr>
        <w:t>5.2</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甲方权利</w:t>
      </w:r>
      <w:bookmarkEnd w:id="98"/>
      <w:bookmarkEnd w:id="99"/>
      <w:bookmarkEnd w:id="100"/>
      <w:bookmarkEnd w:id="101"/>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乙方如有转让和未经甲方同意的分包行为，甲方有权</w:t>
      </w:r>
      <w:r>
        <w:rPr>
          <w:rFonts w:hint="eastAsia" w:ascii="方正仿宋_GBK" w:hAnsi="方正仿宋_GBK" w:eastAsia="方正仿宋_GBK" w:cs="方正仿宋_GBK"/>
          <w:color w:val="auto"/>
          <w:sz w:val="28"/>
          <w:szCs w:val="28"/>
          <w:highlight w:val="none"/>
          <w:lang w:eastAsia="zh-CN"/>
        </w:rPr>
        <w:t>行使单方解除权</w:t>
      </w:r>
      <w:r>
        <w:rPr>
          <w:rFonts w:hint="eastAsia" w:ascii="方正仿宋_GBK" w:hAnsi="方正仿宋_GBK" w:eastAsia="方正仿宋_GBK" w:cs="方正仿宋_GBK"/>
          <w:color w:val="auto"/>
          <w:sz w:val="28"/>
          <w:szCs w:val="28"/>
          <w:highlight w:val="none"/>
        </w:rPr>
        <w:t>解除</w:t>
      </w:r>
      <w:r>
        <w:rPr>
          <w:rFonts w:hint="eastAsia" w:ascii="方正仿宋_GBK" w:hAnsi="方正仿宋_GBK" w:eastAsia="方正仿宋_GBK" w:cs="方正仿宋_GBK"/>
          <w:color w:val="auto"/>
          <w:sz w:val="28"/>
          <w:szCs w:val="28"/>
          <w:highlight w:val="none"/>
          <w:lang w:eastAsia="zh-CN"/>
        </w:rPr>
        <w:t>本</w:t>
      </w:r>
      <w:r>
        <w:rPr>
          <w:rFonts w:hint="eastAsia" w:ascii="方正仿宋_GBK" w:hAnsi="方正仿宋_GBK" w:eastAsia="方正仿宋_GBK" w:cs="方正仿宋_GBK"/>
          <w:color w:val="auto"/>
          <w:sz w:val="28"/>
          <w:szCs w:val="28"/>
          <w:highlight w:val="none"/>
        </w:rPr>
        <w:t>合同，没收履约保证金并追究乙方违约责任。</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02" w:name="_Toc21278"/>
      <w:bookmarkStart w:id="103" w:name="_Toc489459063"/>
      <w:bookmarkStart w:id="104" w:name="_Toc478110975"/>
      <w:bookmarkStart w:id="105" w:name="_Toc457309085"/>
      <w:bookmarkStart w:id="106" w:name="_Toc487235863"/>
      <w:bookmarkStart w:id="107" w:name="_Toc482713472"/>
      <w:bookmarkStart w:id="108" w:name="_Toc483076492"/>
      <w:bookmarkStart w:id="109" w:name="_Toc27630"/>
      <w:bookmarkStart w:id="110" w:name="_Toc482967862"/>
      <w:bookmarkStart w:id="111" w:name="_Toc502913791"/>
      <w:bookmarkStart w:id="112" w:name="_Toc477332833"/>
      <w:bookmarkStart w:id="113" w:name="_Toc517794960"/>
      <w:bookmarkStart w:id="114" w:name="_Toc479755266"/>
      <w:bookmarkStart w:id="115" w:name="_Toc1893"/>
      <w:r>
        <w:rPr>
          <w:rFonts w:hint="eastAsia" w:ascii="方正仿宋_GBK" w:hAnsi="方正仿宋_GBK" w:eastAsia="方正仿宋_GBK" w:cs="方正仿宋_GBK"/>
          <w:b/>
          <w:snapToGrid w:val="0"/>
          <w:color w:val="auto"/>
          <w:w w:val="99"/>
          <w:sz w:val="28"/>
          <w:szCs w:val="28"/>
          <w:highlight w:val="none"/>
        </w:rPr>
        <w:t>第六章 乙方的责任和权利</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bookmarkStart w:id="116" w:name="_Toc479755267"/>
      <w:bookmarkStart w:id="117" w:name="_Toc477332834"/>
      <w:bookmarkStart w:id="118" w:name="_Toc478110976"/>
      <w:bookmarkStart w:id="119" w:name="_Toc457309086"/>
      <w:r>
        <w:rPr>
          <w:rFonts w:hint="default" w:ascii="Times New Roman" w:hAnsi="Times New Roman" w:eastAsia="方正仿宋_GBK" w:cs="Times New Roman"/>
          <w:b/>
          <w:color w:val="auto"/>
          <w:sz w:val="28"/>
          <w:szCs w:val="28"/>
          <w:highlight w:val="none"/>
        </w:rPr>
        <w:t>6.1</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乙方责任</w:t>
      </w:r>
      <w:bookmarkEnd w:id="116"/>
      <w:bookmarkEnd w:id="117"/>
      <w:bookmarkEnd w:id="118"/>
      <w:bookmarkEnd w:id="119"/>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6.1.1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乙方应按照</w:t>
      </w:r>
      <w:r>
        <w:rPr>
          <w:rFonts w:hint="eastAsia" w:ascii="方正仿宋_GBK" w:hAnsi="方正仿宋_GBK" w:eastAsia="方正仿宋_GBK" w:cs="方正仿宋_GBK"/>
          <w:color w:val="auto"/>
          <w:sz w:val="28"/>
          <w:szCs w:val="28"/>
          <w:highlight w:val="none"/>
          <w:lang w:eastAsia="zh-CN"/>
        </w:rPr>
        <w:t>安全检查站关于</w:t>
      </w:r>
      <w:r>
        <w:rPr>
          <w:rFonts w:hint="eastAsia" w:ascii="方正仿宋_GBK" w:hAnsi="方正仿宋_GBK" w:eastAsia="方正仿宋_GBK" w:cs="方正仿宋_GBK"/>
          <w:color w:val="auto"/>
          <w:sz w:val="28"/>
          <w:szCs w:val="28"/>
          <w:highlight w:val="none"/>
          <w:lang w:val="en-US" w:eastAsia="zh-CN"/>
        </w:rPr>
        <w:t>安防设施设备改造项目初次设计施工图设计审查</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内容及要求向甲方提供产品服务。</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6.1.</w:t>
      </w:r>
      <w:r>
        <w:rPr>
          <w:rFonts w:hint="eastAsia"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val="0"/>
          <w:bCs/>
          <w:color w:val="auto"/>
          <w:kern w:val="0"/>
          <w:sz w:val="28"/>
          <w:szCs w:val="28"/>
          <w:highlight w:val="none"/>
          <w:lang w:val="en-US" w:eastAsia="zh-CN"/>
        </w:rPr>
        <w:t>自移交项目资料之日起15个工作日</w:t>
      </w:r>
      <w:r>
        <w:rPr>
          <w:rFonts w:hint="eastAsia" w:ascii="方正仿宋_GBK" w:hAnsi="方正仿宋_GBK" w:eastAsia="方正仿宋_GBK" w:cs="方正仿宋_GBK"/>
          <w:color w:val="auto"/>
          <w:sz w:val="28"/>
          <w:szCs w:val="28"/>
          <w:highlight w:val="none"/>
          <w:lang w:val="en-US" w:eastAsia="zh-CN"/>
        </w:rPr>
        <w:t>一次性完成图纸审查工作</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bookmarkStart w:id="120" w:name="_Toc478110977"/>
      <w:bookmarkStart w:id="121" w:name="_Toc479755268"/>
      <w:r>
        <w:rPr>
          <w:rFonts w:hint="default" w:ascii="Times New Roman" w:hAnsi="Times New Roman" w:eastAsia="方正仿宋_GBK" w:cs="Times New Roman"/>
          <w:b/>
          <w:color w:val="auto"/>
          <w:sz w:val="28"/>
          <w:szCs w:val="28"/>
          <w:highlight w:val="none"/>
        </w:rPr>
        <w:t>6.2</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乙方权利</w:t>
      </w:r>
      <w:bookmarkEnd w:id="120"/>
      <w:bookmarkEnd w:id="121"/>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在正常履行合同的情况下，乙方有权要求甲方按时支付服务费。</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color w:val="auto"/>
          <w:sz w:val="28"/>
          <w:szCs w:val="28"/>
          <w:highlight w:val="none"/>
        </w:rPr>
      </w:pPr>
      <w:bookmarkStart w:id="122" w:name="_Toc487235864"/>
      <w:bookmarkStart w:id="123" w:name="_Toc502913792"/>
      <w:bookmarkStart w:id="124" w:name="_Toc482713473"/>
      <w:bookmarkStart w:id="125" w:name="_Toc25536"/>
      <w:bookmarkStart w:id="126" w:name="_Toc482967863"/>
      <w:bookmarkStart w:id="127" w:name="_Toc478110979"/>
      <w:bookmarkStart w:id="128" w:name="_Toc26070"/>
      <w:bookmarkStart w:id="129" w:name="_Toc28344"/>
      <w:bookmarkStart w:id="130" w:name="_Toc483076493"/>
      <w:bookmarkStart w:id="131" w:name="_Toc479755270"/>
      <w:bookmarkStart w:id="132" w:name="_Toc517794961"/>
      <w:bookmarkStart w:id="133" w:name="_Toc489459064"/>
      <w:r>
        <w:rPr>
          <w:rFonts w:hint="eastAsia" w:ascii="方正仿宋_GBK" w:hAnsi="方正仿宋_GBK" w:eastAsia="方正仿宋_GBK" w:cs="方正仿宋_GBK"/>
          <w:b/>
          <w:snapToGrid w:val="0"/>
          <w:color w:val="auto"/>
          <w:w w:val="99"/>
          <w:sz w:val="28"/>
          <w:szCs w:val="28"/>
          <w:highlight w:val="none"/>
        </w:rPr>
        <w:t>第七章 违约责任</w:t>
      </w:r>
      <w:bookmarkEnd w:id="122"/>
      <w:bookmarkEnd w:id="123"/>
      <w:bookmarkEnd w:id="124"/>
      <w:bookmarkEnd w:id="125"/>
      <w:bookmarkEnd w:id="126"/>
      <w:bookmarkEnd w:id="127"/>
      <w:bookmarkEnd w:id="128"/>
      <w:bookmarkEnd w:id="129"/>
      <w:bookmarkEnd w:id="130"/>
      <w:bookmarkEnd w:id="131"/>
      <w:bookmarkEnd w:id="132"/>
      <w:bookmarkEnd w:id="133"/>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7.1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合同生效后，甲乙双方应严格履行合格所规定的各项条款，不得擅自变更或解除合同</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7.2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甲方如在履约过程中提前终止，甲方须承担因终止合同给乙方造成的损失</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7.3</w:t>
      </w:r>
      <w:r>
        <w:rPr>
          <w:rFonts w:hint="eastAsia" w:ascii="方正仿宋_GBK" w:hAnsi="方正仿宋_GBK" w:eastAsia="方正仿宋_GBK" w:cs="方正仿宋_GBK"/>
          <w:color w:val="auto"/>
          <w:sz w:val="28"/>
          <w:szCs w:val="28"/>
          <w:highlight w:val="none"/>
          <w:lang w:val="en-US" w:eastAsia="zh-CN"/>
        </w:rPr>
        <w:t xml:space="preserve"> 乙方若未按规定期限交货的，甲方按未交货金额的千分之一每日收取违约金；逾期</w:t>
      </w:r>
      <w:r>
        <w:rPr>
          <w:rFonts w:hint="default" w:ascii="Times New Roman" w:hAnsi="Times New Roman" w:eastAsia="方正仿宋_GBK" w:cs="Times New Roman"/>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en-US" w:eastAsia="zh-CN"/>
        </w:rPr>
        <w:t>日，甲方有权行使单方解除权解除本合同，履约保证金不予退还。</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34" w:name="_Toc482967865"/>
      <w:bookmarkStart w:id="135" w:name="_Toc25754"/>
      <w:bookmarkStart w:id="136" w:name="_Toc487235866"/>
      <w:bookmarkStart w:id="137" w:name="_Toc483076495"/>
      <w:bookmarkStart w:id="138" w:name="_Toc30677"/>
      <w:bookmarkStart w:id="139" w:name="_Toc502913794"/>
      <w:bookmarkStart w:id="140" w:name="_Toc489459066"/>
      <w:bookmarkStart w:id="141" w:name="_Toc479755277"/>
      <w:bookmarkStart w:id="142" w:name="_Toc517794963"/>
      <w:bookmarkStart w:id="143" w:name="_Toc482713475"/>
      <w:bookmarkStart w:id="144" w:name="_Toc1662"/>
      <w:r>
        <w:rPr>
          <w:rFonts w:hint="eastAsia" w:ascii="方正仿宋_GBK" w:hAnsi="方正仿宋_GBK" w:eastAsia="方正仿宋_GBK" w:cs="方正仿宋_GBK"/>
          <w:b/>
          <w:snapToGrid w:val="0"/>
          <w:color w:val="auto"/>
          <w:w w:val="99"/>
          <w:sz w:val="28"/>
          <w:szCs w:val="28"/>
          <w:highlight w:val="none"/>
        </w:rPr>
        <w:t>第</w:t>
      </w:r>
      <w:r>
        <w:rPr>
          <w:rFonts w:hint="eastAsia" w:ascii="方正仿宋_GBK" w:hAnsi="方正仿宋_GBK" w:eastAsia="方正仿宋_GBK" w:cs="方正仿宋_GBK"/>
          <w:b/>
          <w:snapToGrid w:val="0"/>
          <w:color w:val="auto"/>
          <w:w w:val="99"/>
          <w:sz w:val="28"/>
          <w:szCs w:val="28"/>
          <w:highlight w:val="none"/>
          <w:lang w:eastAsia="zh-CN"/>
        </w:rPr>
        <w:t>八</w:t>
      </w:r>
      <w:r>
        <w:rPr>
          <w:rFonts w:hint="eastAsia" w:ascii="方正仿宋_GBK" w:hAnsi="方正仿宋_GBK" w:eastAsia="方正仿宋_GBK" w:cs="方正仿宋_GBK"/>
          <w:b/>
          <w:snapToGrid w:val="0"/>
          <w:color w:val="auto"/>
          <w:w w:val="99"/>
          <w:sz w:val="28"/>
          <w:szCs w:val="28"/>
          <w:highlight w:val="none"/>
        </w:rPr>
        <w:t>章 检查与验收</w:t>
      </w:r>
      <w:bookmarkEnd w:id="134"/>
      <w:bookmarkEnd w:id="135"/>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bookmarkStart w:id="145" w:name="_Toc483076496"/>
      <w:bookmarkStart w:id="146" w:name="_Toc479755278"/>
      <w:bookmarkStart w:id="147" w:name="_Toc482713476"/>
      <w:bookmarkStart w:id="148" w:name="_Toc482967866"/>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乙方所交产品的各种质量指标、售后服务质量要求按照比选文件内容执行</w:t>
      </w:r>
      <w:r>
        <w:rPr>
          <w:rFonts w:hint="eastAsia" w:ascii="方正仿宋_GBK" w:hAnsi="方正仿宋_GBK" w:eastAsia="方正仿宋_GBK" w:cs="方正仿宋_GBK"/>
          <w:color w:val="auto"/>
          <w:sz w:val="28"/>
          <w:szCs w:val="28"/>
          <w:highlight w:val="none"/>
          <w:lang w:eastAsia="zh-CN"/>
        </w:rPr>
        <w:t>，必须符合国家及行业标准</w:t>
      </w:r>
      <w:r>
        <w:rPr>
          <w:rFonts w:hint="eastAsia" w:ascii="方正仿宋_GBK" w:hAnsi="方正仿宋_GBK" w:eastAsia="方正仿宋_GBK" w:cs="方正仿宋_GBK"/>
          <w:color w:val="auto"/>
          <w:sz w:val="28"/>
          <w:szCs w:val="28"/>
          <w:highlight w:val="none"/>
        </w:rPr>
        <w:t>。</w:t>
      </w:r>
      <w:bookmarkStart w:id="149" w:name="_Toc48723586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项目验收报告应由甲方、乙方经办人签字，并加盖双方公章，以此作为支付凭据。</w:t>
      </w:r>
      <w:bookmarkEnd w:id="149"/>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50" w:name="_Toc29643"/>
      <w:bookmarkStart w:id="151" w:name="_Toc502913795"/>
      <w:bookmarkStart w:id="152" w:name="_Toc14612"/>
      <w:bookmarkStart w:id="153" w:name="_Toc1546"/>
      <w:bookmarkStart w:id="154" w:name="_Toc487235868"/>
      <w:bookmarkStart w:id="155" w:name="_Toc489459067"/>
      <w:bookmarkStart w:id="156" w:name="_Toc517794964"/>
      <w:r>
        <w:rPr>
          <w:rFonts w:hint="eastAsia" w:ascii="方正仿宋_GBK" w:hAnsi="方正仿宋_GBK" w:eastAsia="方正仿宋_GBK" w:cs="方正仿宋_GBK"/>
          <w:b/>
          <w:snapToGrid w:val="0"/>
          <w:color w:val="auto"/>
          <w:w w:val="99"/>
          <w:sz w:val="28"/>
          <w:szCs w:val="28"/>
          <w:highlight w:val="none"/>
        </w:rPr>
        <w:t>第</w:t>
      </w:r>
      <w:r>
        <w:rPr>
          <w:rFonts w:hint="eastAsia" w:ascii="方正仿宋_GBK" w:hAnsi="方正仿宋_GBK" w:eastAsia="方正仿宋_GBK" w:cs="方正仿宋_GBK"/>
          <w:b/>
          <w:snapToGrid w:val="0"/>
          <w:color w:val="auto"/>
          <w:w w:val="99"/>
          <w:sz w:val="28"/>
          <w:szCs w:val="28"/>
          <w:highlight w:val="none"/>
          <w:lang w:eastAsia="zh-CN"/>
        </w:rPr>
        <w:t>九</w:t>
      </w:r>
      <w:r>
        <w:rPr>
          <w:rFonts w:hint="eastAsia" w:ascii="方正仿宋_GBK" w:hAnsi="方正仿宋_GBK" w:eastAsia="方正仿宋_GBK" w:cs="方正仿宋_GBK"/>
          <w:b/>
          <w:snapToGrid w:val="0"/>
          <w:color w:val="auto"/>
          <w:w w:val="99"/>
          <w:sz w:val="28"/>
          <w:szCs w:val="28"/>
          <w:highlight w:val="none"/>
        </w:rPr>
        <w:t>章 不可抗力</w:t>
      </w:r>
      <w:bookmarkEnd w:id="145"/>
      <w:bookmarkEnd w:id="146"/>
      <w:bookmarkEnd w:id="147"/>
      <w:bookmarkEnd w:id="148"/>
      <w:bookmarkEnd w:id="150"/>
      <w:bookmarkEnd w:id="151"/>
      <w:bookmarkEnd w:id="152"/>
      <w:bookmarkEnd w:id="153"/>
      <w:bookmarkEnd w:id="154"/>
      <w:bookmarkEnd w:id="155"/>
      <w:bookmarkEnd w:id="156"/>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在合同期间发生地震、火灾及其他双方不可控因素，导致合同不能正常运行，合同不能部分或全部履行，双方可以按以下各项执行：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9.1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任何一方可以书面形式终止合同而免除双方因此造成的合同责任。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因不可抗力导致的合同终止，并不影响甲乙双方对发生在不可抗力前的违约行为的合法追偿。</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9.3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因不可抗力造成甲方的损害，甲方的保险赔偿不受影响。对恢复合同期间的价格及其他费用双方可以协商解决。</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57" w:name="_Toc483076498"/>
      <w:bookmarkStart w:id="158" w:name="_Toc457309098"/>
      <w:bookmarkStart w:id="159" w:name="_Toc21656"/>
      <w:bookmarkStart w:id="160" w:name="_Toc482713478"/>
      <w:bookmarkStart w:id="161" w:name="_Toc487235870"/>
      <w:bookmarkStart w:id="162" w:name="_Toc517794966"/>
      <w:bookmarkStart w:id="163" w:name="_Toc482967868"/>
      <w:bookmarkStart w:id="164" w:name="_Toc502913797"/>
      <w:bookmarkStart w:id="165" w:name="_Toc479755280"/>
      <w:bookmarkStart w:id="166" w:name="_Toc30691"/>
      <w:bookmarkStart w:id="167" w:name="_Toc489459069"/>
      <w:bookmarkStart w:id="168" w:name="_Toc21015"/>
      <w:r>
        <w:rPr>
          <w:rFonts w:hint="eastAsia" w:ascii="方正仿宋_GBK" w:hAnsi="方正仿宋_GBK" w:eastAsia="方正仿宋_GBK" w:cs="方正仿宋_GBK"/>
          <w:b/>
          <w:snapToGrid w:val="0"/>
          <w:color w:val="auto"/>
          <w:w w:val="99"/>
          <w:sz w:val="28"/>
          <w:szCs w:val="28"/>
          <w:highlight w:val="none"/>
        </w:rPr>
        <w:t>第十章 纠纷争议的解决方式</w:t>
      </w:r>
      <w:bookmarkEnd w:id="157"/>
      <w:bookmarkEnd w:id="158"/>
      <w:bookmarkEnd w:id="159"/>
      <w:bookmarkEnd w:id="160"/>
      <w:bookmarkEnd w:id="161"/>
      <w:bookmarkEnd w:id="162"/>
      <w:bookmarkEnd w:id="163"/>
      <w:bookmarkEnd w:id="164"/>
      <w:bookmarkEnd w:id="165"/>
      <w:bookmarkEnd w:id="166"/>
      <w:bookmarkEnd w:id="167"/>
      <w:bookmarkEnd w:id="168"/>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因本合同的签订或履行所产生的任何争议，双方可通过友好协商的方式解决。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如双方协商不成，向</w:t>
      </w:r>
      <w:r>
        <w:rPr>
          <w:rFonts w:hint="eastAsia" w:ascii="方正仿宋_GBK" w:hAnsi="方正仿宋_GBK" w:eastAsia="方正仿宋_GBK" w:cs="方正仿宋_GBK"/>
          <w:color w:val="auto"/>
          <w:sz w:val="28"/>
          <w:szCs w:val="28"/>
          <w:highlight w:val="none"/>
          <w:lang w:eastAsia="zh-CN"/>
        </w:rPr>
        <w:t>甲方所在地有管辖权的</w:t>
      </w:r>
      <w:r>
        <w:rPr>
          <w:rFonts w:hint="eastAsia" w:ascii="方正仿宋_GBK" w:hAnsi="方正仿宋_GBK" w:eastAsia="方正仿宋_GBK" w:cs="方正仿宋_GBK"/>
          <w:color w:val="auto"/>
          <w:sz w:val="28"/>
          <w:szCs w:val="28"/>
          <w:highlight w:val="none"/>
        </w:rPr>
        <w:t>人民法院</w:t>
      </w:r>
      <w:r>
        <w:rPr>
          <w:rFonts w:hint="eastAsia" w:ascii="方正仿宋_GBK" w:hAnsi="方正仿宋_GBK" w:eastAsia="方正仿宋_GBK" w:cs="方正仿宋_GBK"/>
          <w:color w:val="auto"/>
          <w:sz w:val="28"/>
          <w:szCs w:val="28"/>
          <w:highlight w:val="none"/>
          <w:lang w:eastAsia="zh-CN"/>
        </w:rPr>
        <w:t>提请</w:t>
      </w:r>
      <w:r>
        <w:rPr>
          <w:rFonts w:hint="eastAsia" w:ascii="方正仿宋_GBK" w:hAnsi="方正仿宋_GBK" w:eastAsia="方正仿宋_GBK" w:cs="方正仿宋_GBK"/>
          <w:color w:val="auto"/>
          <w:sz w:val="28"/>
          <w:szCs w:val="28"/>
          <w:highlight w:val="none"/>
        </w:rPr>
        <w:t>诉讼。</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争议解决期间，不涉及争议内容的本合同的其他条款仍应继续履行。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69" w:name="_Toc29289"/>
      <w:bookmarkStart w:id="170" w:name="_Toc483076499"/>
      <w:bookmarkStart w:id="171" w:name="_Toc517794967"/>
      <w:bookmarkStart w:id="172" w:name="_Toc26013"/>
      <w:bookmarkStart w:id="173" w:name="_Toc482713479"/>
      <w:bookmarkStart w:id="174" w:name="_Toc502913798"/>
      <w:bookmarkStart w:id="175" w:name="_Toc457309099"/>
      <w:bookmarkStart w:id="176" w:name="_Toc479755281"/>
      <w:bookmarkStart w:id="177" w:name="_Toc482967869"/>
      <w:bookmarkStart w:id="178" w:name="_Toc489459070"/>
      <w:bookmarkStart w:id="179" w:name="_Toc21666"/>
      <w:bookmarkStart w:id="180" w:name="_Toc487235871"/>
      <w:r>
        <w:rPr>
          <w:rFonts w:hint="eastAsia" w:ascii="方正仿宋_GBK" w:hAnsi="方正仿宋_GBK" w:eastAsia="方正仿宋_GBK" w:cs="方正仿宋_GBK"/>
          <w:b/>
          <w:snapToGrid w:val="0"/>
          <w:color w:val="auto"/>
          <w:w w:val="99"/>
          <w:sz w:val="28"/>
          <w:szCs w:val="28"/>
          <w:highlight w:val="none"/>
        </w:rPr>
        <w:t>第十</w:t>
      </w:r>
      <w:r>
        <w:rPr>
          <w:rFonts w:hint="eastAsia" w:ascii="方正仿宋_GBK" w:hAnsi="方正仿宋_GBK" w:eastAsia="方正仿宋_GBK" w:cs="方正仿宋_GBK"/>
          <w:b/>
          <w:snapToGrid w:val="0"/>
          <w:color w:val="auto"/>
          <w:w w:val="99"/>
          <w:sz w:val="28"/>
          <w:szCs w:val="28"/>
          <w:highlight w:val="none"/>
          <w:lang w:eastAsia="zh-CN"/>
        </w:rPr>
        <w:t>一</w:t>
      </w:r>
      <w:r>
        <w:rPr>
          <w:rFonts w:hint="eastAsia" w:ascii="方正仿宋_GBK" w:hAnsi="方正仿宋_GBK" w:eastAsia="方正仿宋_GBK" w:cs="方正仿宋_GBK"/>
          <w:b/>
          <w:snapToGrid w:val="0"/>
          <w:color w:val="auto"/>
          <w:w w:val="99"/>
          <w:sz w:val="28"/>
          <w:szCs w:val="28"/>
          <w:highlight w:val="none"/>
        </w:rPr>
        <w:t>章 其他</w:t>
      </w:r>
      <w:bookmarkEnd w:id="169"/>
      <w:bookmarkEnd w:id="170"/>
      <w:bookmarkEnd w:id="171"/>
      <w:bookmarkEnd w:id="172"/>
      <w:bookmarkEnd w:id="173"/>
      <w:bookmarkEnd w:id="174"/>
      <w:bookmarkEnd w:id="175"/>
      <w:bookmarkEnd w:id="176"/>
      <w:bookmarkEnd w:id="177"/>
      <w:bookmarkEnd w:id="178"/>
      <w:bookmarkEnd w:id="179"/>
      <w:bookmarkEnd w:id="18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本合同自甲乙双方签字盖章后生效，至双方按合同完成各自应履行的义务后终止。本项目的</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w:t>
      </w:r>
      <w:r>
        <w:rPr>
          <w:rFonts w:hint="eastAsia" w:ascii="方正仿宋_GBK" w:hAnsi="方正仿宋_GBK" w:eastAsia="方正仿宋_GBK" w:cs="方正仿宋_GBK"/>
          <w:color w:val="auto"/>
          <w:sz w:val="28"/>
          <w:szCs w:val="28"/>
          <w:highlight w:val="none"/>
          <w:lang w:eastAsia="zh-CN"/>
        </w:rPr>
        <w:t>响应</w:t>
      </w:r>
      <w:r>
        <w:rPr>
          <w:rFonts w:hint="eastAsia" w:ascii="方正仿宋_GBK" w:hAnsi="方正仿宋_GBK" w:eastAsia="方正仿宋_GBK" w:cs="方正仿宋_GBK"/>
          <w:color w:val="auto"/>
          <w:sz w:val="28"/>
          <w:szCs w:val="28"/>
          <w:highlight w:val="none"/>
        </w:rPr>
        <w:t>文件、答疑、合同附件清单（含协议），均为本合同不可分割的组成部分，与本合同具有同等法律效力。</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本合同一式</w:t>
      </w:r>
      <w:r>
        <w:rPr>
          <w:rFonts w:hint="eastAsia" w:ascii="方正仿宋_GBK" w:hAnsi="方正仿宋_GBK" w:eastAsia="方正仿宋_GBK" w:cs="方正仿宋_GBK"/>
          <w:color w:val="auto"/>
          <w:sz w:val="28"/>
          <w:szCs w:val="28"/>
          <w:highlight w:val="none"/>
          <w:lang w:val="en-US" w:eastAsia="zh-CN"/>
        </w:rPr>
        <w:t>陆</w:t>
      </w:r>
      <w:r>
        <w:rPr>
          <w:rFonts w:hint="eastAsia" w:ascii="方正仿宋_GBK" w:hAnsi="方正仿宋_GBK" w:eastAsia="方正仿宋_GBK" w:cs="方正仿宋_GBK"/>
          <w:color w:val="auto"/>
          <w:sz w:val="28"/>
          <w:szCs w:val="28"/>
          <w:highlight w:val="none"/>
        </w:rPr>
        <w:t>份，甲方执</w:t>
      </w:r>
      <w:r>
        <w:rPr>
          <w:rFonts w:hint="eastAsia" w:ascii="方正仿宋_GBK" w:hAnsi="方正仿宋_GBK" w:eastAsia="方正仿宋_GBK" w:cs="方正仿宋_GBK"/>
          <w:color w:val="auto"/>
          <w:sz w:val="28"/>
          <w:szCs w:val="28"/>
          <w:highlight w:val="none"/>
          <w:lang w:eastAsia="zh-CN"/>
        </w:rPr>
        <w:t>叁</w:t>
      </w:r>
      <w:r>
        <w:rPr>
          <w:rFonts w:hint="eastAsia" w:ascii="方正仿宋_GBK" w:hAnsi="方正仿宋_GBK" w:eastAsia="方正仿宋_GBK" w:cs="方正仿宋_GBK"/>
          <w:color w:val="auto"/>
          <w:sz w:val="28"/>
          <w:szCs w:val="28"/>
          <w:highlight w:val="none"/>
        </w:rPr>
        <w:t>份、乙方执</w:t>
      </w:r>
      <w:r>
        <w:rPr>
          <w:rFonts w:hint="eastAsia" w:ascii="方正仿宋_GBK" w:hAnsi="方正仿宋_GBK" w:eastAsia="方正仿宋_GBK" w:cs="方正仿宋_GBK"/>
          <w:color w:val="auto"/>
          <w:sz w:val="28"/>
          <w:szCs w:val="28"/>
          <w:highlight w:val="none"/>
          <w:lang w:val="en-US" w:eastAsia="zh-CN"/>
        </w:rPr>
        <w:t>叁</w:t>
      </w:r>
      <w:r>
        <w:rPr>
          <w:rFonts w:hint="eastAsia" w:ascii="方正仿宋_GBK" w:hAnsi="方正仿宋_GBK" w:eastAsia="方正仿宋_GBK" w:cs="方正仿宋_GBK"/>
          <w:color w:val="auto"/>
          <w:sz w:val="28"/>
          <w:szCs w:val="28"/>
          <w:highlight w:val="none"/>
        </w:rPr>
        <w:t>份，具有同等法律效力。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val="en-US" w:eastAsia="zh-CN"/>
        </w:rPr>
        <w:t xml:space="preserve"> 本合同未尽事宜，甲乙双方协商解决，必要时可签订补充合同。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江北国际机场</w:t>
      </w:r>
      <w:r>
        <w:rPr>
          <w:rFonts w:hint="eastAsia" w:ascii="方正仿宋_GBK" w:hAnsi="方正仿宋_GBK" w:eastAsia="方正仿宋_GBK" w:cs="方正仿宋_GBK"/>
          <w:color w:val="auto"/>
          <w:sz w:val="28"/>
          <w:szCs w:val="28"/>
          <w:highlight w:val="none"/>
        </w:rPr>
        <w:t xml:space="preserve">有限公司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签约代表</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法定代表人或委托代理人：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签订时间：  年  月  日</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签订时间：  年  月  日</w:t>
      </w:r>
      <w:r>
        <w:rPr>
          <w:rFonts w:hint="eastAsia" w:ascii="方正仿宋_GBK" w:hAnsi="方正仿宋_GBK" w:eastAsia="方正仿宋_GBK" w:cs="方正仿宋_GBK"/>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highlight w:val="none"/>
        </w:rPr>
      </w:pPr>
      <w:r>
        <w:rPr>
          <w:rFonts w:hint="eastAsia" w:ascii="方正仿宋_GBK" w:hAnsi="方正仿宋_GBK" w:eastAsia="方正仿宋_GBK" w:cs="方正仿宋_GBK"/>
          <w:color w:val="auto"/>
          <w:sz w:val="28"/>
          <w:szCs w:val="28"/>
          <w:highlight w:val="none"/>
        </w:rPr>
        <w:t>签订地点：重庆江北国际机场</w:t>
      </w:r>
      <w:r>
        <w:rPr>
          <w:rFonts w:hint="eastAsia" w:ascii="方正仿宋_GBK" w:hAnsi="方正仿宋_GBK" w:eastAsia="方正仿宋_GBK" w:cs="方正仿宋_GBK"/>
          <w:color w:val="auto"/>
          <w:sz w:val="28"/>
          <w:szCs w:val="28"/>
          <w:highlight w:val="none"/>
          <w:lang w:eastAsia="zh-CN"/>
        </w:rPr>
        <w:t>内</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YzQ0ZTY4ODllNWZlYTM3ZWFjYWUyMGVhMDIwMDgifQ=="/>
  </w:docVars>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1EAB"/>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84F6D"/>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216F"/>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0AB2"/>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9F77B9"/>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86478"/>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3582962"/>
    <w:rsid w:val="06231304"/>
    <w:rsid w:val="06926D13"/>
    <w:rsid w:val="06B0704C"/>
    <w:rsid w:val="07672918"/>
    <w:rsid w:val="085F5A7F"/>
    <w:rsid w:val="0A394DEA"/>
    <w:rsid w:val="0E5262A4"/>
    <w:rsid w:val="0F5F01ED"/>
    <w:rsid w:val="101B284F"/>
    <w:rsid w:val="12A53375"/>
    <w:rsid w:val="13A51C33"/>
    <w:rsid w:val="13DD7D25"/>
    <w:rsid w:val="15925856"/>
    <w:rsid w:val="16301051"/>
    <w:rsid w:val="169131C5"/>
    <w:rsid w:val="17E64F25"/>
    <w:rsid w:val="194332BD"/>
    <w:rsid w:val="19A4518B"/>
    <w:rsid w:val="19CC21FF"/>
    <w:rsid w:val="1AE76FFF"/>
    <w:rsid w:val="1C2D30C9"/>
    <w:rsid w:val="1E405039"/>
    <w:rsid w:val="1F35392A"/>
    <w:rsid w:val="212D69FF"/>
    <w:rsid w:val="240F20B1"/>
    <w:rsid w:val="24124988"/>
    <w:rsid w:val="268616E3"/>
    <w:rsid w:val="268B34CE"/>
    <w:rsid w:val="268C67FC"/>
    <w:rsid w:val="26DF36D3"/>
    <w:rsid w:val="29EA3F0E"/>
    <w:rsid w:val="2B3542A3"/>
    <w:rsid w:val="2BD72CF4"/>
    <w:rsid w:val="2EF91982"/>
    <w:rsid w:val="31441D85"/>
    <w:rsid w:val="316A1BAF"/>
    <w:rsid w:val="351448C5"/>
    <w:rsid w:val="35986DAD"/>
    <w:rsid w:val="36A111C5"/>
    <w:rsid w:val="38333537"/>
    <w:rsid w:val="38BA4CF1"/>
    <w:rsid w:val="38FA1B4F"/>
    <w:rsid w:val="394C2A9A"/>
    <w:rsid w:val="3A175922"/>
    <w:rsid w:val="3A9C6630"/>
    <w:rsid w:val="3CA96437"/>
    <w:rsid w:val="3EC24052"/>
    <w:rsid w:val="3EC95C23"/>
    <w:rsid w:val="3F860AE8"/>
    <w:rsid w:val="45862BB2"/>
    <w:rsid w:val="476A02AE"/>
    <w:rsid w:val="482F185E"/>
    <w:rsid w:val="4A282B58"/>
    <w:rsid w:val="4A4B4241"/>
    <w:rsid w:val="4AC25ABE"/>
    <w:rsid w:val="4C0842E9"/>
    <w:rsid w:val="4D453250"/>
    <w:rsid w:val="4F226B33"/>
    <w:rsid w:val="4F5A7728"/>
    <w:rsid w:val="50DC379D"/>
    <w:rsid w:val="521C4028"/>
    <w:rsid w:val="55B45585"/>
    <w:rsid w:val="569E47FD"/>
    <w:rsid w:val="57A71AC0"/>
    <w:rsid w:val="58094566"/>
    <w:rsid w:val="59027CE2"/>
    <w:rsid w:val="59AE32A4"/>
    <w:rsid w:val="5B847047"/>
    <w:rsid w:val="5C3A4E1A"/>
    <w:rsid w:val="5C48349E"/>
    <w:rsid w:val="5F457474"/>
    <w:rsid w:val="60175463"/>
    <w:rsid w:val="60681418"/>
    <w:rsid w:val="63A61C23"/>
    <w:rsid w:val="63E772D1"/>
    <w:rsid w:val="63F243DC"/>
    <w:rsid w:val="64490B86"/>
    <w:rsid w:val="66094042"/>
    <w:rsid w:val="667D7612"/>
    <w:rsid w:val="673F4EC7"/>
    <w:rsid w:val="67F65044"/>
    <w:rsid w:val="680C24FB"/>
    <w:rsid w:val="69782CA1"/>
    <w:rsid w:val="6B995283"/>
    <w:rsid w:val="6C8C270B"/>
    <w:rsid w:val="6E473652"/>
    <w:rsid w:val="71193D3B"/>
    <w:rsid w:val="75CB710E"/>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12"/>
    <w:link w:val="4"/>
    <w:semiHidden/>
    <w:qFormat/>
    <w:locked/>
    <w:uiPriority w:val="99"/>
    <w:rPr>
      <w:rFonts w:ascii="Times New Roman" w:hAnsi="Times New Roman"/>
      <w:kern w:val="2"/>
      <w:sz w:val="18"/>
    </w:rPr>
  </w:style>
  <w:style w:type="character" w:customStyle="1" w:styleId="14">
    <w:name w:val="页脚 字符"/>
    <w:basedOn w:val="12"/>
    <w:link w:val="5"/>
    <w:qFormat/>
    <w:locked/>
    <w:uiPriority w:val="99"/>
    <w:rPr>
      <w:sz w:val="18"/>
    </w:rPr>
  </w:style>
  <w:style w:type="character" w:customStyle="1" w:styleId="15">
    <w:name w:val="页眉 字符"/>
    <w:basedOn w:val="12"/>
    <w:link w:val="6"/>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9327</Words>
  <Characters>9780</Characters>
  <Lines>52</Lines>
  <Paragraphs>14</Paragraphs>
  <TotalTime>242</TotalTime>
  <ScaleCrop>false</ScaleCrop>
  <LinksUpToDate>false</LinksUpToDate>
  <CharactersWithSpaces>10136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aj</cp:lastModifiedBy>
  <cp:lastPrinted>2023-02-24T09:08:00Z</cp:lastPrinted>
  <dcterms:modified xsi:type="dcterms:W3CDTF">2023-04-25T03:12:24Z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70D60459FB7A4388A85CEA0BF5604B70</vt:lpwstr>
  </property>
</Properties>
</file>