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rPr>
      </w:pPr>
      <w:r>
        <w:rPr>
          <w:rFonts w:hint="eastAsia" w:ascii="方正小标宋_GBK" w:hAnsi="方正小标宋_GBK" w:eastAsia="方正小标宋_GBK" w:cs="方正小标宋_GBK"/>
          <w:sz w:val="44"/>
          <w:szCs w:val="44"/>
        </w:rPr>
        <w:t xml:space="preserve">  </w:t>
      </w:r>
      <w:r>
        <w:rPr>
          <w:rFonts w:hint="eastAsia" w:ascii="方正小标宋简体" w:hAnsi="方正小标宋简体" w:eastAsia="方正小标宋简体" w:cs="方正小标宋_GBK"/>
          <w:sz w:val="44"/>
          <w:szCs w:val="44"/>
          <w:u w:val="none"/>
          <w:lang w:eastAsia="zh-CN"/>
        </w:rPr>
        <w:t>飞行区内围界防区、围界工作门及驱鸟设备标识牌贴纸制作</w:t>
      </w:r>
      <w:r>
        <w:rPr>
          <w:rFonts w:hint="eastAsia" w:ascii="方正小标宋简体" w:hAnsi="方正小标宋简体" w:eastAsia="方正小标宋简体" w:cs="方正小标宋_GBK"/>
          <w:sz w:val="44"/>
          <w:szCs w:val="44"/>
        </w:rPr>
        <w:t>项目</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简体" w:hAnsi="方正小标宋简体" w:eastAsia="方正小标宋简体" w:cs="方正小标宋_GBK"/>
          <w:color w:val="000000"/>
          <w:sz w:val="32"/>
          <w:u w:val="single"/>
          <w:lang w:val="en-US"/>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fh-2023-03</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lang w:val="en-US" w:eastAsia="zh-CN"/>
        </w:rPr>
        <w:t>四</w:t>
      </w:r>
      <w:r>
        <w:rPr>
          <w:rFonts w:eastAsia="方正小标宋简体"/>
          <w:sz w:val="32"/>
          <w:szCs w:val="32"/>
        </w:rPr>
        <w:t>月</w:t>
      </w:r>
    </w:p>
    <w:p>
      <w:pPr>
        <w:ind w:firstLine="2880" w:firstLineChars="900"/>
        <w:rPr>
          <w:rFonts w:ascii="方正小标宋简体" w:eastAsia="方正小标宋简体"/>
          <w:color w:val="000000"/>
          <w:sz w:val="32"/>
          <w:szCs w:val="32"/>
        </w:rPr>
      </w:pPr>
    </w:p>
    <w:p>
      <w:pPr>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u w:val="none"/>
          <w:lang w:eastAsia="zh-CN"/>
        </w:rPr>
        <w:br w:type="page"/>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u w:val="none"/>
          <w:lang w:eastAsia="zh-CN"/>
        </w:rPr>
        <w:t>飞行区内围界防区、围界工作门及驱鸟设备标识牌贴纸制作</w:t>
      </w:r>
      <w:r>
        <w:rPr>
          <w:rFonts w:hint="eastAsia" w:ascii="方正小标宋_GBK" w:hAnsi="方正小标宋_GBK" w:eastAsia="方正小标宋_GBK" w:cs="方正小标宋_GBK"/>
          <w:color w:val="000000"/>
          <w:sz w:val="44"/>
          <w:szCs w:val="44"/>
          <w:lang w:val="en-US" w:eastAsia="zh-CN"/>
        </w:rPr>
        <w:t>项目</w:t>
      </w:r>
      <w:r>
        <w:rPr>
          <w:rFonts w:hint="eastAsia" w:ascii="方正小标宋_GBK" w:hAnsi="方正小标宋_GBK" w:eastAsia="方正小标宋_GBK" w:cs="方正小标宋_GBK"/>
          <w:color w:val="000000"/>
          <w:sz w:val="44"/>
          <w:szCs w:val="44"/>
        </w:rPr>
        <w:t>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none"/>
          <w:lang w:eastAsia="zh-CN"/>
        </w:rPr>
        <w:t>飞行区内围界防区、围界工作门及驱鸟设备标识牌贴纸制作</w:t>
      </w:r>
      <w:r>
        <w:rPr>
          <w:rFonts w:hint="eastAsia" w:ascii="仿宋" w:hAnsi="仿宋" w:eastAsia="仿宋" w:cs="仿宋"/>
          <w:sz w:val="28"/>
          <w:szCs w:val="28"/>
          <w:u w:val="none"/>
          <w:lang w:val="en-US" w:eastAsia="zh-CN"/>
        </w:rPr>
        <w:t>项目</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u w:val="none"/>
        </w:rPr>
      </w:pPr>
      <w:r>
        <w:rPr>
          <w:rFonts w:hint="eastAsia" w:ascii="仿宋" w:hAnsi="仿宋" w:eastAsia="仿宋" w:cs="仿宋"/>
          <w:color w:val="000000"/>
          <w:kern w:val="0"/>
          <w:sz w:val="28"/>
          <w:szCs w:val="28"/>
        </w:rPr>
        <w:t>1.1项目名称：</w:t>
      </w:r>
      <w:r>
        <w:rPr>
          <w:rFonts w:hint="eastAsia" w:ascii="仿宋" w:hAnsi="仿宋" w:eastAsia="仿宋" w:cs="仿宋"/>
          <w:sz w:val="28"/>
          <w:szCs w:val="28"/>
          <w:u w:val="none"/>
          <w:lang w:eastAsia="zh-CN"/>
        </w:rPr>
        <w:t>飞行区内围界防区、围界工作门及驱鸟设备标识牌贴纸制作。</w:t>
      </w:r>
    </w:p>
    <w:p>
      <w:pPr>
        <w:widowControl/>
        <w:spacing w:line="460" w:lineRule="exact"/>
        <w:ind w:firstLine="560" w:firstLineChars="200"/>
        <w:jc w:val="left"/>
        <w:rPr>
          <w:rFonts w:hint="eastAsia" w:ascii="方正仿宋_GBK" w:hAnsi="方正仿宋_GBK" w:eastAsia="方正仿宋_GBK" w:cs="方正仿宋_GBK"/>
          <w:color w:val="FF0000"/>
          <w:sz w:val="28"/>
          <w:szCs w:val="28"/>
        </w:rPr>
      </w:pPr>
      <w:r>
        <w:rPr>
          <w:rFonts w:hint="eastAsia" w:ascii="仿宋" w:hAnsi="仿宋" w:eastAsia="仿宋" w:cs="仿宋"/>
          <w:color w:val="000000"/>
          <w:kern w:val="0"/>
          <w:sz w:val="28"/>
          <w:szCs w:val="28"/>
        </w:rPr>
        <w:t>1.2项目概述：</w:t>
      </w:r>
      <w:r>
        <w:rPr>
          <w:rFonts w:hint="eastAsia" w:ascii="仿宋" w:hAnsi="仿宋" w:eastAsia="仿宋" w:cs="仿宋"/>
          <w:color w:val="000000"/>
          <w:kern w:val="0"/>
          <w:sz w:val="28"/>
          <w:szCs w:val="28"/>
          <w:lang w:eastAsia="zh-CN"/>
        </w:rPr>
        <w:t>为飞行区内围界防区、围界工作门及驱鸟设备标识牌贴纸进行制作</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lang w:eastAsia="zh-CN"/>
        </w:rPr>
        <w:t>安装（安装包含拆除旧标识牌贴纸，</w:t>
      </w:r>
      <w:r>
        <w:rPr>
          <w:rFonts w:hint="eastAsia" w:ascii="仿宋" w:hAnsi="仿宋" w:eastAsia="仿宋" w:cs="仿宋"/>
          <w:b w:val="0"/>
          <w:color w:val="auto"/>
          <w:kern w:val="0"/>
          <w:sz w:val="28"/>
          <w:szCs w:val="28"/>
          <w:lang w:val="en-US" w:eastAsia="zh-CN"/>
        </w:rPr>
        <w:t>拆除数量与制作数量相同</w:t>
      </w:r>
      <w:r>
        <w:rPr>
          <w:rFonts w:hint="eastAsia" w:ascii="仿宋" w:hAnsi="仿宋" w:eastAsia="仿宋" w:cs="仿宋"/>
          <w:color w:val="000000"/>
          <w:kern w:val="0"/>
          <w:sz w:val="28"/>
          <w:szCs w:val="28"/>
          <w:lang w:eastAsia="zh-CN"/>
        </w:rPr>
        <w:t>）。</w:t>
      </w:r>
    </w:p>
    <w:p>
      <w:pPr>
        <w:widowControl/>
        <w:numPr>
          <w:ilvl w:val="0"/>
          <w:numId w:val="1"/>
        </w:numPr>
        <w:spacing w:line="460" w:lineRule="exact"/>
        <w:ind w:left="68" w:firstLine="562" w:firstLineChars="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bCs/>
          <w:color w:val="000000"/>
          <w:kern w:val="0"/>
          <w:sz w:val="28"/>
          <w:szCs w:val="28"/>
        </w:rPr>
        <w:t>项目要求</w:t>
      </w:r>
    </w:p>
    <w:p>
      <w:pPr>
        <w:widowControl/>
        <w:numPr>
          <w:ilvl w:val="0"/>
          <w:numId w:val="0"/>
        </w:numPr>
        <w:spacing w:line="460" w:lineRule="exact"/>
        <w:ind w:left="630" w:leftChars="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color w:val="000000"/>
          <w:kern w:val="0"/>
          <w:sz w:val="28"/>
          <w:szCs w:val="28"/>
        </w:rPr>
        <w:t>2.1</w:t>
      </w:r>
      <w:r>
        <w:rPr>
          <w:rFonts w:hint="eastAsia" w:ascii="仿宋" w:hAnsi="仿宋" w:eastAsia="仿宋" w:cs="仿宋"/>
          <w:color w:val="000000"/>
          <w:kern w:val="0"/>
          <w:sz w:val="28"/>
          <w:szCs w:val="28"/>
          <w:lang w:val="en-US" w:eastAsia="zh-CN"/>
        </w:rPr>
        <w:t>制作内容及要求</w:t>
      </w:r>
      <w:r>
        <w:rPr>
          <w:rFonts w:hint="eastAsia" w:ascii="仿宋" w:hAnsi="仿宋" w:eastAsia="仿宋" w:cs="仿宋"/>
          <w:b w:val="0"/>
          <w:bCs w:val="0"/>
          <w:color w:val="000000"/>
          <w:kern w:val="0"/>
          <w:sz w:val="28"/>
          <w:szCs w:val="28"/>
          <w:lang w:val="en-US" w:eastAsia="zh-CN"/>
        </w:rPr>
        <w:t>：</w:t>
      </w:r>
    </w:p>
    <w:tbl>
      <w:tblPr>
        <w:tblStyle w:val="7"/>
        <w:tblpPr w:leftFromText="180" w:rightFromText="180" w:vertAnchor="text" w:horzAnchor="page" w:tblpX="1139" w:tblpY="924"/>
        <w:tblOverlap w:val="never"/>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145"/>
        <w:gridCol w:w="1781"/>
        <w:gridCol w:w="2531"/>
        <w:gridCol w:w="1770"/>
        <w:gridCol w:w="81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规格、材质、工艺</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样式</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9"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围界防区标识牌贴纸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1000mm*700mm，贴纸材质为华彩黑胶120型，覆膜为华彩光膜FM7200型，夜间光线照射下可反光，可粘贴</w:t>
            </w:r>
          </w:p>
        </w:tc>
        <w:tc>
          <w:tcPr>
            <w:tcW w:w="25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117475</wp:posOffset>
                  </wp:positionH>
                  <wp:positionV relativeFrom="paragraph">
                    <wp:posOffset>221615</wp:posOffset>
                  </wp:positionV>
                  <wp:extent cx="1304290" cy="1003300"/>
                  <wp:effectExtent l="0" t="0" r="6350" b="2540"/>
                  <wp:wrapNone/>
                  <wp:docPr id="7" name="图片 2"/>
                  <wp:cNvGraphicFramePr/>
                  <a:graphic xmlns:a="http://schemas.openxmlformats.org/drawingml/2006/main">
                    <a:graphicData uri="http://schemas.openxmlformats.org/drawingml/2006/picture">
                      <pic:pic xmlns:pic="http://schemas.openxmlformats.org/drawingml/2006/picture">
                        <pic:nvPicPr>
                          <pic:cNvPr id="7" name="图片 2"/>
                          <pic:cNvPicPr/>
                        </pic:nvPicPr>
                        <pic:blipFill>
                          <a:blip r:embed="rId5"/>
                          <a:stretch>
                            <a:fillRect/>
                          </a:stretch>
                        </pic:blipFill>
                        <pic:spPr>
                          <a:xfrm>
                            <a:off x="0" y="0"/>
                            <a:ext cx="1304290" cy="10033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69215</wp:posOffset>
                  </wp:positionH>
                  <wp:positionV relativeFrom="paragraph">
                    <wp:posOffset>1592580</wp:posOffset>
                  </wp:positionV>
                  <wp:extent cx="1325245" cy="955040"/>
                  <wp:effectExtent l="0" t="0" r="635" b="5080"/>
                  <wp:wrapNone/>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6"/>
                          <a:stretch>
                            <a:fillRect/>
                          </a:stretch>
                        </pic:blipFill>
                        <pic:spPr>
                          <a:xfrm>
                            <a:off x="0" y="0"/>
                            <a:ext cx="1325245" cy="95504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正面（空侧部分）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反面（陆侧部分）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按采购人要求制作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组（以正反面为一组）</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围界工作门标识牌贴纸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300mm*200mm，单面，贴纸材质为华彩黑胶120型，覆膜为华彩光膜FM7200型，夜间光线照射下可反光，可粘贴</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5080</wp:posOffset>
                  </wp:positionH>
                  <wp:positionV relativeFrom="paragraph">
                    <wp:posOffset>168910</wp:posOffset>
                  </wp:positionV>
                  <wp:extent cx="1421765" cy="1118870"/>
                  <wp:effectExtent l="0" t="0" r="10795" b="8890"/>
                  <wp:wrapNone/>
                  <wp:docPr id="8" name="图片 4"/>
                  <wp:cNvGraphicFramePr/>
                  <a:graphic xmlns:a="http://schemas.openxmlformats.org/drawingml/2006/main">
                    <a:graphicData uri="http://schemas.openxmlformats.org/drawingml/2006/picture">
                      <pic:pic xmlns:pic="http://schemas.openxmlformats.org/drawingml/2006/picture">
                        <pic:nvPicPr>
                          <pic:cNvPr id="8" name="图片 4"/>
                          <pic:cNvPicPr/>
                        </pic:nvPicPr>
                        <pic:blipFill>
                          <a:blip r:embed="rId7"/>
                          <a:stretch>
                            <a:fillRect/>
                          </a:stretch>
                        </pic:blipFill>
                        <pic:spPr>
                          <a:xfrm>
                            <a:off x="0" y="0"/>
                            <a:ext cx="1421765" cy="11188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 </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按采购人要求制作</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驱鸟设备标识牌贴纸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540mm*450mm，单面，贴纸材质为华彩黑胶120型，覆膜为华彩光膜FM7200型，夜间光线照射下可反光，可粘贴</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50165</wp:posOffset>
                  </wp:positionH>
                  <wp:positionV relativeFrom="paragraph">
                    <wp:posOffset>156210</wp:posOffset>
                  </wp:positionV>
                  <wp:extent cx="1363980" cy="1080770"/>
                  <wp:effectExtent l="0" t="0" r="7620" b="127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stretch>
                            <a:fillRect/>
                          </a:stretch>
                        </pic:blipFill>
                        <pic:spPr>
                          <a:xfrm>
                            <a:off x="0" y="0"/>
                            <a:ext cx="1363980" cy="1080770"/>
                          </a:xfrm>
                          <a:prstGeom prst="rect">
                            <a:avLst/>
                          </a:prstGeom>
                          <a:noFill/>
                          <a:ln>
                            <a:noFill/>
                          </a:ln>
                        </pic:spPr>
                      </pic:pic>
                    </a:graphicData>
                  </a:graphic>
                </wp:anchor>
              </w:drawing>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按采购人要求制作</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r>
    </w:tbl>
    <w:p>
      <w:pPr>
        <w:widowControl w:val="0"/>
        <w:numPr>
          <w:ilvl w:val="0"/>
          <w:numId w:val="0"/>
        </w:numPr>
        <w:tabs>
          <w:tab w:val="left" w:pos="948"/>
        </w:tabs>
        <w:spacing w:after="0" w:afterLines="0" w:line="570" w:lineRule="exact"/>
        <w:ind w:left="-164" w:leftChars="-78"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2.2成交单位按采购人要求明确制作内容，经采购人审核无误后方可进行制作。</w:t>
      </w:r>
    </w:p>
    <w:p>
      <w:pPr>
        <w:widowControl w:val="0"/>
        <w:numPr>
          <w:ilvl w:val="0"/>
          <w:numId w:val="0"/>
        </w:numPr>
        <w:tabs>
          <w:tab w:val="left" w:pos="948"/>
        </w:tabs>
        <w:spacing w:after="0" w:afterLines="0" w:line="570" w:lineRule="exact"/>
        <w:ind w:left="-164" w:leftChars="-78" w:firstLine="560" w:firstLineChars="200"/>
        <w:jc w:val="left"/>
        <w:rPr>
          <w:rFonts w:hint="eastAsia" w:ascii="仿宋" w:hAnsi="仿宋" w:eastAsia="仿宋" w:cs="仿宋"/>
          <w:b w:val="0"/>
          <w:color w:val="auto"/>
          <w:kern w:val="0"/>
          <w:sz w:val="28"/>
          <w:szCs w:val="28"/>
          <w:lang w:val="en-US" w:eastAsia="zh-CN"/>
        </w:rPr>
      </w:pPr>
      <w:r>
        <w:rPr>
          <w:rFonts w:hint="eastAsia" w:ascii="仿宋" w:hAnsi="仿宋" w:eastAsia="仿宋" w:cs="仿宋"/>
          <w:color w:val="auto"/>
          <w:kern w:val="0"/>
          <w:sz w:val="28"/>
          <w:szCs w:val="28"/>
          <w:lang w:val="en-US" w:eastAsia="zh-CN"/>
        </w:rPr>
        <w:t>2.3所有</w:t>
      </w:r>
      <w:r>
        <w:rPr>
          <w:rFonts w:hint="eastAsia" w:ascii="仿宋" w:hAnsi="仿宋" w:eastAsia="仿宋" w:cs="仿宋"/>
          <w:b w:val="0"/>
          <w:color w:val="auto"/>
          <w:kern w:val="0"/>
          <w:sz w:val="28"/>
          <w:szCs w:val="28"/>
          <w:lang w:val="en-US" w:eastAsia="zh-CN"/>
        </w:rPr>
        <w:t>贴纸制作完成，经采购人审核、清点无误后，成交单位需对采购人原老旧贴纸进行拆除（拆除数量与制作数量相同，需拆除围界标识牌贴纸257组、围界工作门标识牌贴纸66张、驱鸟设备标识牌贴纸158张</w:t>
      </w:r>
      <w:r>
        <w:rPr>
          <w:rFonts w:hint="eastAsia" w:ascii="仿宋" w:hAnsi="仿宋" w:eastAsia="仿宋" w:cs="仿宋"/>
          <w:color w:val="000000"/>
          <w:kern w:val="0"/>
          <w:sz w:val="28"/>
          <w:szCs w:val="28"/>
          <w:lang w:val="en-US" w:eastAsia="zh-CN"/>
        </w:rPr>
        <w:t>）</w:t>
      </w:r>
      <w:r>
        <w:rPr>
          <w:rFonts w:hint="eastAsia" w:ascii="仿宋" w:hAnsi="仿宋" w:eastAsia="仿宋" w:cs="仿宋"/>
          <w:b w:val="0"/>
          <w:color w:val="auto"/>
          <w:kern w:val="0"/>
          <w:sz w:val="28"/>
          <w:szCs w:val="28"/>
          <w:lang w:val="en-US" w:eastAsia="zh-CN"/>
        </w:rPr>
        <w:t>，并按采购人要求将新贴纸安装至指定位置。</w:t>
      </w:r>
      <w:r>
        <w:rPr>
          <w:rFonts w:hint="eastAsia" w:ascii="仿宋" w:hAnsi="仿宋" w:eastAsia="仿宋" w:cs="仿宋"/>
          <w:color w:val="auto"/>
          <w:kern w:val="0"/>
          <w:sz w:val="28"/>
          <w:szCs w:val="28"/>
          <w:lang w:eastAsia="zh-CN"/>
        </w:rPr>
        <w:t>贴纸拆除及安装作业所需工具、耗材的提供与使用均由成交单位负责，所需工具为：尖嘴钳；所需耗材为：导线（规格为</w:t>
      </w:r>
      <w:r>
        <w:rPr>
          <w:rFonts w:hint="eastAsia" w:ascii="仿宋" w:hAnsi="仿宋" w:eastAsia="仿宋" w:cs="仿宋"/>
          <w:color w:val="auto"/>
          <w:kern w:val="0"/>
          <w:sz w:val="28"/>
          <w:szCs w:val="28"/>
          <w:lang w:val="en-US" w:eastAsia="zh-CN"/>
        </w:rPr>
        <w:t>2.5平方或4平方</w:t>
      </w:r>
      <w:r>
        <w:rPr>
          <w:rFonts w:hint="eastAsia" w:ascii="仿宋" w:hAnsi="仿宋" w:eastAsia="仿宋" w:cs="仿宋"/>
          <w:color w:val="auto"/>
          <w:kern w:val="0"/>
          <w:sz w:val="28"/>
          <w:szCs w:val="28"/>
          <w:lang w:eastAsia="zh-CN"/>
        </w:rPr>
        <w:t>），用量约为</w:t>
      </w:r>
      <w:r>
        <w:rPr>
          <w:rFonts w:hint="eastAsia" w:ascii="仿宋" w:hAnsi="仿宋" w:eastAsia="仿宋" w:cs="仿宋"/>
          <w:color w:val="auto"/>
          <w:kern w:val="0"/>
          <w:sz w:val="28"/>
          <w:szCs w:val="28"/>
          <w:lang w:val="en-US" w:eastAsia="zh-CN"/>
        </w:rPr>
        <w:t>200米。纸拆除及安装作业区域为重庆江北国际机场飞行区内，由采购人全程带领陪同。</w:t>
      </w:r>
    </w:p>
    <w:p>
      <w:pPr>
        <w:widowControl w:val="0"/>
        <w:numPr>
          <w:ilvl w:val="0"/>
          <w:numId w:val="0"/>
        </w:numPr>
        <w:tabs>
          <w:tab w:val="left" w:pos="948"/>
        </w:tabs>
        <w:spacing w:afterLines="0" w:line="570" w:lineRule="exact"/>
        <w:ind w:left="-164" w:leftChars="-78" w:firstLine="560" w:firstLineChars="200"/>
        <w:jc w:val="left"/>
        <w:rPr>
          <w:rFonts w:hint="eastAsia" w:ascii="仿宋" w:hAnsi="仿宋" w:eastAsia="仿宋" w:cs="仿宋"/>
          <w:b w:val="0"/>
          <w:color w:val="auto"/>
          <w:kern w:val="0"/>
          <w:sz w:val="28"/>
          <w:szCs w:val="28"/>
          <w:lang w:val="en-US" w:eastAsia="zh-CN"/>
        </w:rPr>
      </w:pPr>
      <w:r>
        <w:rPr>
          <w:rFonts w:hint="eastAsia" w:ascii="仿宋" w:hAnsi="仿宋" w:eastAsia="仿宋" w:cs="仿宋"/>
          <w:b w:val="0"/>
          <w:color w:val="auto"/>
          <w:kern w:val="0"/>
          <w:sz w:val="28"/>
          <w:szCs w:val="28"/>
          <w:lang w:val="en-US" w:eastAsia="zh-CN"/>
        </w:rPr>
        <w:t>2.4贴纸内容、颜色清晰，不掉色；贴纸需安装牢固，不脱落。</w:t>
      </w:r>
    </w:p>
    <w:p>
      <w:pPr>
        <w:widowControl w:val="0"/>
        <w:numPr>
          <w:ilvl w:val="0"/>
          <w:numId w:val="0"/>
        </w:numPr>
        <w:tabs>
          <w:tab w:val="left" w:pos="948"/>
        </w:tabs>
        <w:spacing w:afterLines="0" w:line="570" w:lineRule="exact"/>
        <w:ind w:left="-164" w:leftChars="-78"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color w:val="000000"/>
          <w:sz w:val="28"/>
          <w:szCs w:val="28"/>
        </w:rPr>
        <w:t>三、资质要求</w:t>
      </w:r>
    </w:p>
    <w:p>
      <w:pPr>
        <w:widowControl/>
        <w:snapToGrid w:val="0"/>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本项目不接受联合体投标，不得转包、分包。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20</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22</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15:00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none"/>
          <w:lang w:val="en-US" w:eastAsia="zh-CN"/>
        </w:rPr>
        <w:t>519883358@qq.com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09：30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3003室（机场东路17号）</w:t>
      </w:r>
      <w:r>
        <w:rPr>
          <w:rFonts w:eastAsia="方正仿宋_GBK"/>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023</w:t>
      </w:r>
      <w:r>
        <w:rPr>
          <w:rFonts w:hint="eastAsia" w:eastAsia="方正仿宋_GBK"/>
          <w:kern w:val="0"/>
          <w:sz w:val="28"/>
          <w:szCs w:val="28"/>
          <w:u w:val="single"/>
        </w:rPr>
        <w:t>年</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部3003室（机场东路17号）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注：因公司财务要求，请各单位在缴纳比选保证金前务必登录https://zc.cqa.cn/eip/websit/index.do网站，点击网页左上方“注册”按钮，录入公司相关信息。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color w:val="auto"/>
          <w:kern w:val="0"/>
          <w:sz w:val="28"/>
          <w:szCs w:val="28"/>
          <w:u w:val="single"/>
        </w:rPr>
      </w:pPr>
      <w:r>
        <w:rPr>
          <w:rFonts w:hint="eastAsia" w:ascii="仿宋" w:hAnsi="仿宋" w:eastAsia="仿宋" w:cs="仿宋"/>
          <w:color w:val="000000"/>
          <w:kern w:val="0"/>
          <w:sz w:val="28"/>
          <w:szCs w:val="28"/>
        </w:rPr>
        <w:t>报价应包括：</w:t>
      </w:r>
      <w:r>
        <w:rPr>
          <w:rFonts w:hint="eastAsia" w:ascii="仿宋" w:hAnsi="仿宋" w:eastAsia="仿宋" w:cs="仿宋"/>
          <w:i w:val="0"/>
          <w:iCs w:val="0"/>
          <w:color w:val="000000"/>
          <w:kern w:val="0"/>
          <w:sz w:val="28"/>
          <w:szCs w:val="28"/>
          <w:u w:val="none"/>
          <w:lang w:val="en-US" w:eastAsia="zh-CN" w:bidi="ar"/>
        </w:rPr>
        <w:t>材料费、运输费、拆除旧贴纸费、人工安装费、隔离区人员办证费用等</w:t>
      </w:r>
      <w:r>
        <w:rPr>
          <w:rFonts w:hint="eastAsia" w:ascii="仿宋" w:hAnsi="仿宋" w:eastAsia="仿宋" w:cs="仿宋"/>
          <w:color w:val="000000"/>
          <w:kern w:val="0"/>
          <w:sz w:val="28"/>
          <w:szCs w:val="28"/>
          <w:lang w:bidi="ar"/>
        </w:rPr>
        <w:t>涉及到制作项目及成果交付的所有费用</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color w:val="auto"/>
          <w:kern w:val="0"/>
          <w:sz w:val="28"/>
          <w:szCs w:val="28"/>
          <w:u w:val="none"/>
        </w:rPr>
        <w:t>本项目报价为包干价，不再另行增加费用。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本项目最高限价为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29945元</w:t>
      </w:r>
      <w:r>
        <w:rPr>
          <w:rFonts w:hint="eastAsia" w:ascii="仿宋" w:hAnsi="仿宋" w:eastAsia="仿宋" w:cs="仿宋"/>
          <w:color w:val="auto"/>
          <w:sz w:val="28"/>
          <w:szCs w:val="28"/>
          <w:u w:val="single"/>
        </w:rPr>
        <w:t>（不含税）</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（3）总价金额与依据单价计算出的结果不一致的，以单价金额为准修正总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adjustRightInd/>
        <w:snapToGrid w:val="0"/>
        <w:spacing w:line="460" w:lineRule="exact"/>
        <w:ind w:left="0" w:firstLine="562" w:firstLineChars="200"/>
        <w:jc w:val="left"/>
        <w:rPr>
          <w:rFonts w:hint="eastAsia" w:ascii="仿宋" w:hAnsi="仿宋" w:eastAsia="仿宋" w:cs="仿宋"/>
          <w:sz w:val="28"/>
          <w:szCs w:val="28"/>
        </w:rPr>
      </w:pPr>
      <w:r>
        <w:rPr>
          <w:rFonts w:hint="eastAsia" w:ascii="仿宋" w:hAnsi="仿宋" w:eastAsia="仿宋" w:cs="仿宋"/>
          <w:b/>
          <w:color w:val="000000"/>
          <w:kern w:val="0"/>
          <w:sz w:val="28"/>
          <w:szCs w:val="28"/>
        </w:rPr>
        <w:t>七、</w:t>
      </w:r>
      <w:r>
        <w:rPr>
          <w:rFonts w:hint="eastAsia" w:ascii="仿宋" w:hAnsi="仿宋" w:eastAsia="仿宋" w:cs="仿宋"/>
          <w:b/>
          <w:color w:val="000000"/>
          <w:kern w:val="0"/>
          <w:sz w:val="28"/>
          <w:szCs w:val="28"/>
          <w:lang w:val="en-US" w:eastAsia="zh-CN"/>
        </w:rPr>
        <w:t>比选响应保证金及</w:t>
      </w:r>
      <w:r>
        <w:rPr>
          <w:rFonts w:hint="eastAsia" w:ascii="仿宋" w:hAnsi="仿宋" w:eastAsia="仿宋" w:cs="仿宋"/>
          <w:b/>
          <w:color w:val="000000"/>
          <w:kern w:val="0"/>
          <w:sz w:val="28"/>
          <w:szCs w:val="28"/>
        </w:rPr>
        <w:t>履约保证金</w:t>
      </w:r>
    </w:p>
    <w:p>
      <w:pPr>
        <w:pStyle w:val="6"/>
        <w:numPr>
          <w:ilvl w:val="0"/>
          <w:numId w:val="0"/>
        </w:numPr>
        <w:spacing w:before="0" w:after="0" w:line="240" w:lineRule="auto"/>
        <w:ind w:firstLine="560" w:firstLineChars="200"/>
        <w:jc w:val="both"/>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rPr>
        <w:t>7.</w:t>
      </w: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rPr>
        <w:t xml:space="preserve"> </w:t>
      </w:r>
      <w:r>
        <w:rPr>
          <w:rFonts w:hint="eastAsia" w:ascii="仿宋" w:hAnsi="仿宋" w:eastAsia="仿宋" w:cs="仿宋"/>
          <w:b w:val="0"/>
          <w:bCs w:val="0"/>
          <w:color w:val="000000"/>
          <w:sz w:val="28"/>
          <w:szCs w:val="28"/>
          <w:highlight w:val="none"/>
          <w:lang w:val="en-US" w:eastAsia="zh-CN"/>
        </w:rPr>
        <w:t>比选响应保证金：无。</w:t>
      </w:r>
    </w:p>
    <w:p>
      <w:pPr>
        <w:pStyle w:val="6"/>
        <w:numPr>
          <w:ilvl w:val="0"/>
          <w:numId w:val="0"/>
        </w:numPr>
        <w:adjustRightInd w:val="0"/>
        <w:snapToGrid w:val="0"/>
        <w:spacing w:before="0" w:after="0" w:line="460" w:lineRule="exact"/>
        <w:ind w:left="1" w:firstLine="560" w:firstLineChars="200"/>
        <w:jc w:val="both"/>
        <w:rPr>
          <w:rFonts w:hint="eastAsia" w:ascii="仿宋" w:hAnsi="仿宋" w:eastAsia="仿宋" w:cs="仿宋"/>
          <w:color w:val="000000"/>
          <w:sz w:val="28"/>
          <w:szCs w:val="28"/>
        </w:rPr>
      </w:pPr>
      <w:r>
        <w:rPr>
          <w:rFonts w:hint="eastAsia" w:ascii="仿宋" w:hAnsi="仿宋" w:eastAsia="仿宋" w:cs="仿宋"/>
          <w:b w:val="0"/>
          <w:bCs w:val="0"/>
          <w:color w:val="000000"/>
          <w:sz w:val="28"/>
          <w:szCs w:val="28"/>
          <w:highlight w:val="none"/>
          <w:lang w:val="en-US" w:eastAsia="zh-CN"/>
        </w:rPr>
        <w:t>7.2</w:t>
      </w:r>
      <w:r>
        <w:rPr>
          <w:rFonts w:hint="eastAsia" w:ascii="仿宋" w:hAnsi="仿宋" w:eastAsia="仿宋" w:cs="仿宋"/>
          <w:b w:val="0"/>
          <w:bCs w:val="0"/>
          <w:color w:val="000000"/>
          <w:sz w:val="28"/>
          <w:szCs w:val="28"/>
        </w:rPr>
        <w:t>履约保证金</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u w:val="none"/>
          <w:lang w:eastAsia="zh-CN"/>
        </w:rPr>
        <w:t>无</w:t>
      </w:r>
      <w:r>
        <w:rPr>
          <w:rFonts w:hint="eastAsia" w:ascii="仿宋" w:hAnsi="仿宋" w:eastAsia="仿宋" w:cs="仿宋"/>
          <w:b w:val="0"/>
          <w:bCs w:val="0"/>
          <w:color w:val="000000"/>
          <w:sz w:val="28"/>
          <w:szCs w:val="28"/>
          <w:highlight w:val="none"/>
          <w:u w:val="none"/>
          <w:lang w:eastAsia="zh-CN"/>
        </w:rPr>
        <w:t>。</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000000"/>
          <w:sz w:val="28"/>
          <w:szCs w:val="28"/>
        </w:rPr>
        <w:t xml:space="preserve">8.1 </w:t>
      </w:r>
      <w:r>
        <w:rPr>
          <w:rFonts w:ascii="仿宋" w:hAnsi="仿宋" w:eastAsia="仿宋" w:cs="仿宋"/>
          <w:color w:val="000000"/>
          <w:kern w:val="0"/>
          <w:sz w:val="28"/>
          <w:szCs w:val="28"/>
        </w:rPr>
        <w:t>在合同履行期间，相应税款根据法律规定缴纳。如税率发生国家法律调整，合同含税价=当前合同约定的不含税价*（1+调整后的增值税税率）。</w:t>
      </w:r>
      <w:r>
        <w:rPr>
          <w:rFonts w:hint="eastAsia" w:ascii="仿宋" w:hAnsi="仿宋" w:eastAsia="仿宋" w:cs="仿宋"/>
          <w:color w:val="000000"/>
          <w:kern w:val="0"/>
          <w:sz w:val="28"/>
          <w:szCs w:val="28"/>
          <w:lang w:val="en-US" w:eastAsia="zh-CN"/>
        </w:rPr>
        <w:t>成交单位需向采购人提供正</w:t>
      </w:r>
      <w:r>
        <w:rPr>
          <w:rFonts w:hint="eastAsia" w:ascii="仿宋" w:hAnsi="仿宋" w:eastAsia="仿宋" w:cs="仿宋"/>
          <w:color w:val="auto"/>
          <w:kern w:val="0"/>
          <w:sz w:val="28"/>
          <w:szCs w:val="28"/>
          <w:lang w:val="en-US" w:eastAsia="zh-CN"/>
        </w:rPr>
        <w:t>规增值税发票。</w:t>
      </w:r>
      <w:r>
        <w:rPr>
          <w:rFonts w:ascii="仿宋" w:hAnsi="仿宋" w:eastAsia="仿宋" w:cs="仿宋"/>
          <w:color w:val="auto"/>
          <w:kern w:val="0"/>
          <w:sz w:val="28"/>
          <w:szCs w:val="28"/>
        </w:rPr>
        <w:t>如果</w:t>
      </w:r>
      <w:r>
        <w:rPr>
          <w:rFonts w:hint="eastAsia" w:ascii="仿宋" w:hAnsi="仿宋" w:eastAsia="仿宋" w:cs="仿宋"/>
          <w:color w:val="auto"/>
          <w:kern w:val="0"/>
          <w:sz w:val="28"/>
          <w:szCs w:val="28"/>
          <w:lang w:val="en-US" w:eastAsia="zh-CN"/>
        </w:rPr>
        <w:t>成交单位</w:t>
      </w:r>
      <w:r>
        <w:rPr>
          <w:rFonts w:ascii="仿宋" w:hAnsi="仿宋" w:eastAsia="仿宋" w:cs="仿宋"/>
          <w:color w:val="auto"/>
          <w:kern w:val="0"/>
          <w:sz w:val="28"/>
          <w:szCs w:val="28"/>
        </w:rPr>
        <w:t>提供增值税普通发票，</w:t>
      </w:r>
      <w:r>
        <w:rPr>
          <w:rFonts w:hint="eastAsia" w:ascii="仿宋" w:hAnsi="仿宋" w:eastAsia="仿宋" w:cs="仿宋"/>
          <w:color w:val="auto"/>
          <w:kern w:val="0"/>
          <w:sz w:val="28"/>
          <w:szCs w:val="28"/>
          <w:lang w:val="en-US" w:eastAsia="zh-CN"/>
        </w:rPr>
        <w:t>采购人</w:t>
      </w:r>
      <w:r>
        <w:rPr>
          <w:rFonts w:ascii="仿宋" w:hAnsi="仿宋" w:eastAsia="仿宋" w:cs="仿宋"/>
          <w:color w:val="auto"/>
          <w:kern w:val="0"/>
          <w:sz w:val="28"/>
          <w:szCs w:val="28"/>
        </w:rPr>
        <w:t>支付金额为合同约定不含增值税金额；若</w:t>
      </w:r>
      <w:r>
        <w:rPr>
          <w:rFonts w:hint="eastAsia" w:ascii="仿宋" w:hAnsi="仿宋" w:eastAsia="仿宋" w:cs="仿宋"/>
          <w:color w:val="auto"/>
          <w:kern w:val="0"/>
          <w:sz w:val="28"/>
          <w:szCs w:val="28"/>
          <w:lang w:val="en-US" w:eastAsia="zh-CN"/>
        </w:rPr>
        <w:t>成交单位</w:t>
      </w:r>
      <w:r>
        <w:rPr>
          <w:rFonts w:ascii="仿宋" w:hAnsi="仿宋" w:eastAsia="仿宋" w:cs="仿宋"/>
          <w:color w:val="auto"/>
          <w:kern w:val="0"/>
          <w:sz w:val="28"/>
          <w:szCs w:val="28"/>
        </w:rPr>
        <w:t>提供增值税专用发票，</w:t>
      </w:r>
      <w:r>
        <w:rPr>
          <w:rFonts w:hint="eastAsia" w:ascii="仿宋" w:hAnsi="仿宋" w:eastAsia="仿宋" w:cs="仿宋"/>
          <w:color w:val="auto"/>
          <w:kern w:val="0"/>
          <w:sz w:val="28"/>
          <w:szCs w:val="28"/>
          <w:lang w:val="en-US" w:eastAsia="zh-CN"/>
        </w:rPr>
        <w:t>采购人</w:t>
      </w:r>
      <w:r>
        <w:rPr>
          <w:rFonts w:ascii="仿宋" w:hAnsi="仿宋" w:eastAsia="仿宋" w:cs="仿宋"/>
          <w:color w:val="auto"/>
          <w:kern w:val="0"/>
          <w:sz w:val="28"/>
          <w:szCs w:val="28"/>
        </w:rPr>
        <w:t>实际支付金额=不含增值税金额+增值税税额。</w:t>
      </w:r>
      <w:r>
        <w:rPr>
          <w:rFonts w:hint="eastAsia" w:ascii="仿宋" w:hAnsi="仿宋" w:eastAsia="仿宋" w:cs="仿宋"/>
          <w:color w:val="auto"/>
          <w:kern w:val="0"/>
          <w:sz w:val="28"/>
          <w:szCs w:val="28"/>
          <w:lang w:val="en-US" w:eastAsia="zh-CN"/>
        </w:rPr>
        <w:t>项目完工经采购人</w:t>
      </w:r>
      <w:r>
        <w:rPr>
          <w:rFonts w:hint="eastAsia" w:ascii="仿宋" w:hAnsi="仿宋" w:eastAsia="仿宋" w:cs="仿宋"/>
          <w:color w:val="auto"/>
          <w:sz w:val="28"/>
          <w:szCs w:val="28"/>
          <w:highlight w:val="none"/>
          <w:lang w:eastAsia="zh-CN"/>
        </w:rPr>
        <w:t>验收</w:t>
      </w:r>
      <w:r>
        <w:rPr>
          <w:rFonts w:hint="eastAsia" w:ascii="仿宋" w:hAnsi="仿宋" w:eastAsia="仿宋" w:cs="仿宋"/>
          <w:color w:val="auto"/>
          <w:sz w:val="28"/>
          <w:szCs w:val="28"/>
          <w:highlight w:val="none"/>
          <w:lang w:val="en-US" w:eastAsia="zh-CN"/>
        </w:rPr>
        <w:t>合格且书面确认后，成交单位向采购人开具合同金额的正规增值税发票。采购人在收到发票后40个工作日内，向成交单位支付合同约定</w:t>
      </w:r>
      <w:r>
        <w:rPr>
          <w:rFonts w:hint="eastAsia" w:ascii="仿宋" w:hAnsi="仿宋" w:eastAsia="仿宋" w:cs="仿宋"/>
          <w:color w:val="auto"/>
          <w:sz w:val="28"/>
          <w:szCs w:val="28"/>
          <w:highlight w:val="none"/>
          <w:lang w:eastAsia="zh-CN"/>
        </w:rPr>
        <w:t>总价款</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eastAsia="zh-CN"/>
        </w:rPr>
        <w:t>95%（</w:t>
      </w:r>
      <w:r>
        <w:rPr>
          <w:rFonts w:hint="eastAsia" w:ascii="仿宋" w:hAnsi="仿宋" w:eastAsia="仿宋" w:cs="仿宋"/>
          <w:color w:val="auto"/>
          <w:sz w:val="28"/>
          <w:szCs w:val="28"/>
          <w:highlight w:val="none"/>
          <w:lang w:val="en-US" w:eastAsia="zh-CN"/>
        </w:rPr>
        <w:t>如成交单位提供的增值税专用发票，则增值税税额同比例支付</w:t>
      </w:r>
      <w:r>
        <w:rPr>
          <w:rFonts w:hint="eastAsia" w:ascii="仿宋" w:hAnsi="仿宋" w:eastAsia="仿宋" w:cs="仿宋"/>
          <w:color w:val="auto"/>
          <w:sz w:val="28"/>
          <w:szCs w:val="28"/>
          <w:highlight w:val="none"/>
          <w:lang w:eastAsia="zh-CN"/>
        </w:rPr>
        <w:t>），剩余5%</w:t>
      </w:r>
      <w:r>
        <w:rPr>
          <w:rFonts w:hint="eastAsia" w:ascii="仿宋" w:hAnsi="仿宋" w:eastAsia="仿宋" w:cs="仿宋"/>
          <w:color w:val="auto"/>
          <w:sz w:val="28"/>
          <w:szCs w:val="28"/>
          <w:highlight w:val="none"/>
          <w:lang w:val="en-US" w:eastAsia="zh-CN"/>
        </w:rPr>
        <w:t>的余款在质量保证期届满，成交单位提供书面申请及收据，经采购人书面确认未发生违约情形后30个工作日内无息支付</w:t>
      </w:r>
      <w:r>
        <w:rPr>
          <w:rFonts w:hint="eastAsia" w:ascii="仿宋" w:hAnsi="仿宋" w:eastAsia="仿宋" w:cs="仿宋"/>
          <w:color w:val="auto"/>
          <w:sz w:val="28"/>
          <w:szCs w:val="28"/>
          <w:highlight w:val="none"/>
          <w:lang w:eastAsia="zh-CN"/>
        </w:rPr>
        <w:t>。</w:t>
      </w:r>
    </w:p>
    <w:p>
      <w:pPr>
        <w:adjustRightInd w:val="0"/>
        <w:snapToGrid w:val="0"/>
        <w:spacing w:line="460" w:lineRule="exact"/>
        <w:ind w:left="1" w:firstLine="560" w:firstLineChars="200"/>
        <w:rPr>
          <w:rFonts w:hint="eastAsia" w:ascii="仿宋" w:hAnsi="仿宋" w:eastAsia="仿宋" w:cs="仿宋"/>
          <w:sz w:val="28"/>
          <w:szCs w:val="28"/>
        </w:rPr>
      </w:pPr>
      <w:r>
        <w:rPr>
          <w:rFonts w:hint="eastAsia" w:ascii="仿宋" w:hAnsi="仿宋" w:eastAsia="仿宋" w:cs="仿宋"/>
          <w:color w:val="000000"/>
          <w:sz w:val="28"/>
          <w:szCs w:val="28"/>
        </w:rPr>
        <w:t>8.2付款方式为银行转账或银行承兑汇票。</w:t>
      </w:r>
    </w:p>
    <w:p>
      <w:pPr>
        <w:numPr>
          <w:ilvl w:val="0"/>
          <w:numId w:val="2"/>
        </w:numPr>
        <w:spacing w:line="46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工期</w:t>
      </w:r>
    </w:p>
    <w:p>
      <w:pPr>
        <w:pStyle w:val="6"/>
        <w:numPr>
          <w:ilvl w:val="0"/>
          <w:numId w:val="0"/>
        </w:numPr>
        <w:spacing w:before="0" w:after="0" w:line="480" w:lineRule="exact"/>
        <w:ind w:firstLine="560" w:firstLineChars="200"/>
        <w:jc w:val="both"/>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9.1 自合同签订之日起50个工作日内完成贴纸制作及安装。</w:t>
      </w:r>
    </w:p>
    <w:p>
      <w:pPr>
        <w:spacing w:line="480" w:lineRule="exact"/>
        <w:ind w:firstLine="560" w:firstLineChars="200"/>
        <w:rPr>
          <w:rFonts w:hint="eastAsia" w:ascii="仿宋" w:hAnsi="仿宋" w:eastAsia="仿宋" w:cs="仿宋"/>
          <w:b/>
          <w:bCs/>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 xml:space="preserve">9.2 </w:t>
      </w:r>
      <w:r>
        <w:rPr>
          <w:rFonts w:hint="eastAsia" w:ascii="仿宋" w:hAnsi="仿宋" w:eastAsia="仿宋" w:cs="仿宋"/>
          <w:b w:val="0"/>
          <w:bCs w:val="0"/>
          <w:color w:val="000000"/>
          <w:sz w:val="28"/>
          <w:szCs w:val="28"/>
          <w:lang w:val="en-US" w:eastAsia="zh-CN"/>
        </w:rPr>
        <w:t>成交单位不能按期开工或无故中途停工而影响工期的，工期不顺延；标的物质量存在问题的，返工费用由成交单位承担，工期不顺延。发生任何有关工期顺延事项，成交单位需在顺延情况发生后立即向采购人提出书面申请，说明具体原因和顺延天数，采购人审核并书面同意后工期顺延。</w:t>
      </w:r>
    </w:p>
    <w:p>
      <w:pPr>
        <w:spacing w:line="572" w:lineRule="exact"/>
        <w:ind w:firstLine="562" w:firstLineChars="200"/>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十、质保期</w:t>
      </w:r>
    </w:p>
    <w:p>
      <w:pPr>
        <w:spacing w:line="480" w:lineRule="exact"/>
        <w:ind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lang w:val="en-US" w:eastAsia="zh-CN"/>
        </w:rPr>
        <w:t>质保期为1年，自验收合格之日起算。质保期内，若围界防区、围界工作门及驱鸟设备标识牌贴纸发生脱落、破损、脱色等非人为损害，乙方接到甲方通知后，应在48小时内赶到现场进行免费更换。</w:t>
      </w:r>
      <w:r>
        <w:rPr>
          <w:rFonts w:hint="eastAsia" w:ascii="仿宋" w:hAnsi="仿宋" w:eastAsia="仿宋" w:cs="仿宋"/>
          <w:b w:val="0"/>
          <w:bCs w:val="0"/>
          <w:color w:val="000000"/>
          <w:sz w:val="28"/>
          <w:szCs w:val="28"/>
          <w:lang w:val="en-US" w:eastAsia="zh-CN"/>
        </w:rPr>
        <w:t xml:space="preserve">若未及时响应，每次扣尾款的3%。     </w:t>
      </w:r>
    </w:p>
    <w:p>
      <w:pPr>
        <w:numPr>
          <w:ilvl w:val="0"/>
          <w:numId w:val="0"/>
        </w:numPr>
        <w:tabs>
          <w:tab w:val="left" w:pos="1011"/>
        </w:tabs>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val="en-US" w:eastAsia="zh-CN"/>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文件要求报出</w:t>
      </w:r>
      <w:r>
        <w:rPr>
          <w:rFonts w:hint="eastAsia" w:ascii="仿宋" w:hAnsi="仿宋" w:eastAsia="仿宋" w:cs="仿宋"/>
          <w:color w:val="000000"/>
          <w:sz w:val="28"/>
          <w:szCs w:val="28"/>
          <w:u w:val="none"/>
          <w:lang w:eastAsia="zh-CN"/>
        </w:rPr>
        <w:t>报价函（</w:t>
      </w:r>
      <w:r>
        <w:rPr>
          <w:rFonts w:hint="eastAsia" w:ascii="仿宋" w:hAnsi="仿宋" w:eastAsia="仿宋" w:cs="仿宋"/>
          <w:color w:val="000000"/>
          <w:sz w:val="28"/>
          <w:szCs w:val="28"/>
          <w:u w:val="none"/>
          <w:lang w:val="en-US" w:eastAsia="zh-CN"/>
        </w:rPr>
        <w:t>格式按附件1，加盖鲜章</w:t>
      </w:r>
      <w:r>
        <w:rPr>
          <w:rFonts w:hint="eastAsia" w:ascii="仿宋" w:hAnsi="仿宋" w:eastAsia="仿宋" w:cs="仿宋"/>
          <w:color w:val="000000"/>
          <w:sz w:val="28"/>
          <w:szCs w:val="28"/>
          <w:u w:val="none"/>
          <w:lang w:eastAsia="zh-CN"/>
        </w:rPr>
        <w:t>）及</w:t>
      </w:r>
      <w:r>
        <w:rPr>
          <w:rFonts w:hint="eastAsia" w:ascii="仿宋" w:hAnsi="仿宋" w:eastAsia="仿宋" w:cs="仿宋"/>
          <w:color w:val="000000"/>
          <w:sz w:val="28"/>
          <w:szCs w:val="28"/>
          <w:u w:val="none"/>
          <w:lang w:val="en-US" w:eastAsia="zh-CN"/>
        </w:rPr>
        <w:t>包含贴纸包干单价、包干总价的</w:t>
      </w:r>
      <w:r>
        <w:rPr>
          <w:rFonts w:hint="eastAsia" w:ascii="仿宋" w:hAnsi="仿宋" w:eastAsia="仿宋" w:cs="仿宋"/>
          <w:color w:val="000000"/>
          <w:sz w:val="28"/>
          <w:szCs w:val="28"/>
          <w:u w:val="none"/>
          <w:lang w:eastAsia="zh-CN"/>
        </w:rPr>
        <w:t>报价清单</w:t>
      </w:r>
      <w:r>
        <w:rPr>
          <w:rFonts w:hint="eastAsia" w:ascii="仿宋" w:hAnsi="仿宋" w:eastAsia="仿宋" w:cs="仿宋"/>
          <w:sz w:val="28"/>
          <w:szCs w:val="28"/>
          <w:u w:val="none"/>
          <w:lang w:val="zh-CN"/>
        </w:rPr>
        <w:t>（表格自制，</w:t>
      </w:r>
      <w:r>
        <w:rPr>
          <w:rFonts w:hint="eastAsia" w:ascii="仿宋" w:hAnsi="仿宋" w:eastAsia="仿宋" w:cs="仿宋"/>
          <w:sz w:val="28"/>
          <w:szCs w:val="28"/>
          <w:u w:val="none"/>
          <w:lang w:val="en-US" w:eastAsia="zh-CN"/>
        </w:rPr>
        <w:t>加盖鲜章</w:t>
      </w:r>
      <w:r>
        <w:rPr>
          <w:rFonts w:hint="eastAsia" w:ascii="仿宋" w:hAnsi="仿宋" w:eastAsia="仿宋" w:cs="仿宋"/>
          <w:sz w:val="28"/>
          <w:szCs w:val="28"/>
          <w:u w:val="none"/>
          <w:lang w:val="zh-CN"/>
        </w:rPr>
        <w:t>）</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各项</w:t>
      </w:r>
      <w:r>
        <w:rPr>
          <w:rFonts w:hint="eastAsia" w:ascii="仿宋" w:hAnsi="仿宋" w:eastAsia="仿宋" w:cs="仿宋"/>
          <w:sz w:val="28"/>
          <w:szCs w:val="28"/>
          <w:lang w:val="zh-CN"/>
        </w:rPr>
        <w:t>报价应包括</w:t>
      </w:r>
      <w:r>
        <w:rPr>
          <w:rFonts w:hint="eastAsia" w:ascii="仿宋" w:hAnsi="仿宋" w:eastAsia="仿宋" w:cs="仿宋"/>
          <w:i w:val="0"/>
          <w:iCs w:val="0"/>
          <w:color w:val="000000"/>
          <w:kern w:val="0"/>
          <w:sz w:val="28"/>
          <w:szCs w:val="28"/>
          <w:u w:val="none"/>
          <w:lang w:val="en-US" w:eastAsia="zh-CN" w:bidi="ar"/>
        </w:rPr>
        <w:t>材料费、运输费、拆除旧贴纸费、人工安装费、隔离区人员办证费用等全部</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jc w:val="left"/>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rPr>
        <w:t>主要包</w:t>
      </w:r>
      <w:r>
        <w:rPr>
          <w:rFonts w:hint="eastAsia" w:ascii="仿宋" w:hAnsi="仿宋" w:eastAsia="仿宋" w:cs="仿宋"/>
          <w:color w:val="000000"/>
          <w:sz w:val="28"/>
          <w:szCs w:val="28"/>
          <w:lang w:eastAsia="zh-CN"/>
        </w:rPr>
        <w:t>括贴纸的规格、材质、工艺、图样及项目要求的完全响应（提供书面说明并加盖鲜章）</w:t>
      </w:r>
      <w:r>
        <w:rPr>
          <w:rFonts w:hint="eastAsia" w:ascii="仿宋" w:hAnsi="仿宋" w:eastAsia="仿宋" w:cs="仿宋"/>
          <w:color w:val="000000"/>
          <w:sz w:val="28"/>
          <w:szCs w:val="28"/>
        </w:rPr>
        <w:t>。</w:t>
      </w:r>
      <w:r>
        <w:rPr>
          <w:rFonts w:hint="eastAsia" w:ascii="仿宋" w:hAnsi="仿宋" w:eastAsia="仿宋" w:cs="仿宋"/>
          <w:sz w:val="28"/>
          <w:szCs w:val="28"/>
          <w:lang w:val="zh-CN"/>
        </w:rPr>
        <w:t>如果提供的</w:t>
      </w:r>
      <w:r>
        <w:rPr>
          <w:rFonts w:hint="eastAsia" w:ascii="仿宋" w:hAnsi="仿宋" w:eastAsia="仿宋" w:cs="仿宋"/>
          <w:sz w:val="28"/>
          <w:szCs w:val="28"/>
          <w:u w:val="none"/>
          <w:lang w:eastAsia="zh-CN"/>
        </w:rPr>
        <w:t>相关材料</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须经评审委员会评定并认可，才能作为供应商实质性响应。(表格自制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加盖鲜章</w:t>
      </w:r>
      <w:r>
        <w:rPr>
          <w:rFonts w:hint="eastAsia" w:ascii="仿宋" w:hAnsi="仿宋" w:eastAsia="仿宋" w:cs="仿宋"/>
          <w:sz w:val="28"/>
          <w:szCs w:val="28"/>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r>
        <w:rPr>
          <w:rFonts w:hint="eastAsia" w:ascii="仿宋" w:hAnsi="仿宋" w:eastAsia="仿宋" w:cs="仿宋"/>
          <w:color w:val="000000"/>
          <w:sz w:val="28"/>
          <w:szCs w:val="28"/>
          <w:lang w:val="zh-CN"/>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auto"/>
          <w:sz w:val="28"/>
          <w:szCs w:val="28"/>
          <w:u w:val="single"/>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lang w:val="en-US" w:eastAsia="zh-CN"/>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lang w:val="en-US" w:eastAsia="zh-CN"/>
        </w:rPr>
        <w:t>1</w:t>
      </w:r>
      <w:r>
        <w:rPr>
          <w:rFonts w:hint="eastAsia" w:ascii="仿宋" w:hAnsi="仿宋" w:eastAsia="仿宋" w:cs="仿宋"/>
          <w:b/>
          <w:bCs/>
          <w:color w:val="000000"/>
          <w:sz w:val="28"/>
          <w:szCs w:val="28"/>
          <w:u w:val="single"/>
          <w:lang w:val="zh-CN"/>
        </w:rPr>
        <w:t>份；</w:t>
      </w:r>
      <w:r>
        <w:rPr>
          <w:rFonts w:hint="eastAsia" w:ascii="仿宋" w:hAnsi="仿宋" w:eastAsia="仿宋" w:cs="仿宋"/>
          <w:b/>
          <w:bCs/>
          <w:color w:val="auto"/>
          <w:sz w:val="28"/>
          <w:szCs w:val="28"/>
          <w:u w:val="single"/>
          <w:lang w:val="zh-CN"/>
        </w:rPr>
        <w:t>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三</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（六）</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（七）</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（八）</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（九）</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（十一）未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（十四）</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（二）</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（三）</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（五）</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（七）</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九</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怀</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3076</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sz w:val="28"/>
          <w:szCs w:val="28"/>
        </w:rPr>
      </w:pPr>
      <w:r>
        <w:rPr>
          <w:rFonts w:eastAsia="方正仿宋_GBK"/>
          <w:sz w:val="28"/>
          <w:szCs w:val="28"/>
        </w:rPr>
        <w:t>邮编：401120</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lang w:eastAsia="zh-CN"/>
        </w:rPr>
      </w:pPr>
      <w:r>
        <w:rPr>
          <w:rFonts w:hint="eastAsia" w:ascii="仿宋" w:hAnsi="仿宋" w:eastAsia="仿宋" w:cs="仿宋"/>
          <w:b/>
          <w:sz w:val="32"/>
          <w:szCs w:val="32"/>
        </w:rPr>
        <w:t>报价函</w:t>
      </w:r>
      <w:r>
        <w:rPr>
          <w:rFonts w:hint="eastAsia" w:ascii="仿宋" w:hAnsi="仿宋" w:eastAsia="仿宋" w:cs="仿宋"/>
          <w:b/>
          <w:sz w:val="32"/>
          <w:szCs w:val="32"/>
          <w:lang w:eastAsia="zh-CN"/>
        </w:rPr>
        <w:t>及声明</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lang w:eastAsia="zh-CN"/>
        </w:rPr>
        <w:t>飞行区内围界防区、围界工作门及驱鸟设备标识牌贴纸制作</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rPr>
        <w:t>不含</w:t>
      </w:r>
      <w:r>
        <w:rPr>
          <w:rFonts w:hint="eastAsia" w:ascii="仿宋" w:hAnsi="仿宋" w:eastAsia="仿宋" w:cs="仿宋"/>
          <w:b/>
          <w:bCs/>
          <w:sz w:val="28"/>
          <w:szCs w:val="28"/>
          <w:lang w:val="en-US" w:eastAsia="zh-CN"/>
        </w:rPr>
        <w:t>增值</w:t>
      </w:r>
      <w:r>
        <w:rPr>
          <w:rFonts w:hint="eastAsia" w:ascii="仿宋" w:hAnsi="仿宋" w:eastAsia="仿宋" w:cs="仿宋"/>
          <w:b/>
          <w:bCs/>
          <w:sz w:val="28"/>
          <w:szCs w:val="28"/>
        </w:rPr>
        <w:t>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316" w:leftChars="1103" w:right="-20" w:firstLine="1470" w:firstLineChars="525"/>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316" w:leftChars="1103" w:right="-20" w:firstLine="1470" w:firstLineChars="525"/>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tabs>
          <w:tab w:val="left" w:pos="6000"/>
          <w:tab w:val="left" w:pos="7040"/>
          <w:tab w:val="left" w:pos="8100"/>
        </w:tabs>
        <w:autoSpaceDE w:val="0"/>
        <w:autoSpaceDN w:val="0"/>
        <w:adjustRightInd w:val="0"/>
        <w:snapToGrid w:val="0"/>
        <w:spacing w:line="420" w:lineRule="exact"/>
        <w:ind w:left="0" w:leftChars="0" w:right="-2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587" w:right="1219" w:bottom="1587"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460" w:lineRule="exact"/>
        <w:jc w:val="left"/>
      </w:pPr>
    </w:p>
    <w:p>
      <w:pPr>
        <w:spacing w:after="156" w:afterLines="50"/>
        <w:ind w:right="964" w:firstLine="600"/>
        <w:jc w:val="right"/>
        <w:rPr>
          <w:rFonts w:ascii="仿宋" w:hAnsi="仿宋" w:eastAsia="仿宋" w:cs="仿宋"/>
          <w:sz w:val="24"/>
        </w:rPr>
      </w:pPr>
      <w:r>
        <w:rPr>
          <w:b/>
          <w:bCs/>
          <w:sz w:val="32"/>
          <w:szCs w:val="32"/>
        </w:rPr>
        <w:t xml:space="preserve">                      </w:t>
      </w:r>
      <w:r>
        <w:rPr>
          <w:rFonts w:hint="eastAsia" w:ascii="仿宋" w:hAnsi="仿宋" w:eastAsia="仿宋" w:cs="仿宋"/>
          <w:sz w:val="24"/>
        </w:rPr>
        <w:t>合同编号：</w:t>
      </w:r>
    </w:p>
    <w:p>
      <w:pPr>
        <w:spacing w:after="156" w:afterLines="50"/>
        <w:ind w:firstLine="422"/>
        <w:jc w:val="center"/>
        <w:rPr>
          <w:rFonts w:ascii="仿宋" w:hAnsi="仿宋" w:eastAsia="仿宋" w:cs="仿宋"/>
          <w:b/>
        </w:rPr>
      </w:pPr>
    </w:p>
    <w:p>
      <w:pPr>
        <w:snapToGrid w:val="0"/>
        <w:spacing w:before="100" w:beforeAutospacing="1" w:after="100" w:afterAutospacing="1"/>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345440</wp:posOffset>
                </wp:positionV>
                <wp:extent cx="3783330" cy="15875"/>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4pt;margin-top:27.2pt;height:1.25pt;width:297.9pt;z-index:251659264;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OXBm7VAAAACQEAAA8AAAAAAAAAAQAgAAAAIgAAAGRycy9k&#10;b3ducmV2LnhtbFBLAQIUABQAAAAIAIdO4kD3otNoBQIAAAEE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黑体" w:hAnsi="黑体" w:eastAsia="黑体" w:cs="黑体"/>
          <w:sz w:val="44"/>
          <w:szCs w:val="44"/>
        </w:rPr>
      </w:pPr>
    </w:p>
    <w:p>
      <w:pPr>
        <w:snapToGrid w:val="0"/>
        <w:spacing w:before="100" w:beforeAutospacing="1" w:after="100" w:afterAutospacing="1"/>
        <w:jc w:val="center"/>
        <w:rPr>
          <w:rFonts w:hint="eastAsia" w:ascii="黑体" w:hAnsi="黑体" w:eastAsia="黑体" w:cs="黑体"/>
          <w:sz w:val="44"/>
          <w:szCs w:val="44"/>
        </w:rPr>
      </w:pPr>
      <w:r>
        <w:rPr>
          <w:rFonts w:hint="eastAsia" w:ascii="黑体" w:hAnsi="黑体" w:eastAsia="黑体" w:cs="黑体"/>
          <w:sz w:val="44"/>
          <w:szCs w:val="44"/>
          <w:lang w:eastAsia="zh-CN"/>
        </w:rPr>
        <w:t>飞行区内围界防区、围界工作门及驱鸟设备标识牌贴纸制作项目</w:t>
      </w:r>
      <w:r>
        <w:rPr>
          <w:rFonts w:hint="eastAsia" w:ascii="黑体" w:hAnsi="黑体" w:eastAsia="黑体" w:cs="黑体"/>
          <w:sz w:val="44"/>
          <w:szCs w:val="44"/>
        </w:rPr>
        <w:t>合同</w:t>
      </w:r>
    </w:p>
    <w:p>
      <w:pPr>
        <w:snapToGrid w:val="0"/>
        <w:spacing w:before="100" w:beforeAutospacing="1" w:after="100" w:afterAutospacing="1"/>
        <w:ind w:firstLine="420"/>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389890</wp:posOffset>
                </wp:positionV>
                <wp:extent cx="3828415" cy="1460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30.7pt;height:1.15pt;width:301.45pt;z-index:251660288;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w8tDVAAAACAEAAA8AAAAAAAAAAQAgAAAAIgAAAGRycy9k&#10;b3ducmV2LnhtbFBLAQIUABQAAAAIAIdO4kBhA4aNBQIAAP8D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5"/>
        <w:rPr>
          <w:rFonts w:hint="eastAsia"/>
        </w:rPr>
      </w:pPr>
    </w:p>
    <w:p>
      <w:pPr>
        <w:pStyle w:val="9"/>
        <w:ind w:left="0" w:leftChars="0" w:firstLine="0" w:firstLineChars="0"/>
        <w:rPr>
          <w:rFonts w:hint="eastAsia"/>
          <w:b/>
          <w:bCs/>
          <w:color w:val="auto"/>
        </w:rPr>
      </w:pPr>
      <w:r>
        <w:rPr>
          <w:rFonts w:hint="eastAsia"/>
          <w:b/>
          <w:bCs/>
          <w:color w:val="auto"/>
        </w:rPr>
        <w:t>甲方：</w:t>
      </w:r>
    </w:p>
    <w:p>
      <w:pPr>
        <w:pStyle w:val="9"/>
        <w:ind w:left="0" w:leftChars="0" w:firstLine="0" w:firstLineChars="0"/>
        <w:rPr>
          <w:b/>
          <w:bCs/>
          <w:color w:val="auto"/>
        </w:rPr>
      </w:pPr>
      <w:r>
        <w:rPr>
          <w:rFonts w:hint="eastAsia"/>
          <w:b/>
          <w:bCs/>
          <w:color w:val="auto"/>
        </w:rPr>
        <w:t>统一信用代码：</w:t>
      </w:r>
    </w:p>
    <w:p>
      <w:pPr>
        <w:pStyle w:val="9"/>
        <w:ind w:left="0" w:leftChars="0" w:firstLine="0" w:firstLineChars="0"/>
        <w:rPr>
          <w:rFonts w:hint="eastAsia" w:eastAsia="仿宋_GB2312"/>
          <w:b/>
          <w:bCs/>
          <w:color w:val="auto"/>
          <w:lang w:val="en-US" w:eastAsia="zh-CN"/>
        </w:rPr>
      </w:pPr>
      <w:r>
        <w:rPr>
          <w:rFonts w:hint="eastAsia"/>
          <w:b/>
          <w:bCs/>
          <w:color w:val="auto"/>
        </w:rPr>
        <w:t>送达地址：</w:t>
      </w:r>
    </w:p>
    <w:p>
      <w:pPr>
        <w:pStyle w:val="9"/>
        <w:ind w:left="0" w:leftChars="0" w:firstLine="0" w:firstLineChars="0"/>
        <w:rPr>
          <w:rFonts w:hint="eastAsia" w:eastAsia="仿宋_GB2312"/>
          <w:b/>
          <w:bCs/>
          <w:color w:val="auto"/>
          <w:highlight w:val="none"/>
          <w:lang w:val="en-US" w:eastAsia="zh-CN"/>
        </w:rPr>
      </w:pPr>
      <w:r>
        <w:rPr>
          <w:rFonts w:hint="eastAsia"/>
          <w:b/>
          <w:bCs/>
          <w:color w:val="auto"/>
          <w:highlight w:val="none"/>
        </w:rPr>
        <w:t>联系人：</w:t>
      </w:r>
    </w:p>
    <w:p>
      <w:pPr>
        <w:pStyle w:val="9"/>
        <w:snapToGrid w:val="0"/>
        <w:spacing w:line="360" w:lineRule="auto"/>
        <w:ind w:left="0" w:leftChars="0" w:firstLine="0" w:firstLineChars="0"/>
        <w:rPr>
          <w:rFonts w:hint="default"/>
          <w:b/>
          <w:bCs/>
          <w:color w:val="auto"/>
          <w:highlight w:val="none"/>
          <w:lang w:val="en-US" w:eastAsia="zh-CN"/>
        </w:rPr>
      </w:pPr>
      <w:r>
        <w:rPr>
          <w:rFonts w:hint="eastAsia"/>
          <w:b/>
          <w:bCs/>
          <w:color w:val="auto"/>
          <w:highlight w:val="none"/>
        </w:rPr>
        <w:t>联系电话：</w:t>
      </w:r>
    </w:p>
    <w:p>
      <w:pPr>
        <w:pStyle w:val="9"/>
        <w:snapToGrid w:val="0"/>
        <w:spacing w:line="360" w:lineRule="auto"/>
        <w:ind w:left="0" w:leftChars="0" w:firstLine="0" w:firstLineChars="0"/>
        <w:rPr>
          <w:rFonts w:hint="default" w:ascii="Times New Roman" w:hAnsi="Times New Roman" w:cs="Times New Roman"/>
          <w:b/>
          <w:bCs/>
          <w:color w:val="auto"/>
          <w:highlight w:val="yellow"/>
        </w:rPr>
      </w:pPr>
      <w:r>
        <w:rPr>
          <w:rFonts w:hint="eastAsia"/>
          <w:b/>
          <w:bCs/>
          <w:color w:val="auto"/>
          <w:highlight w:val="none"/>
        </w:rPr>
        <w:t>邮箱：</w:t>
      </w:r>
    </w:p>
    <w:p>
      <w:pPr>
        <w:snapToGrid w:val="0"/>
        <w:spacing w:line="360" w:lineRule="auto"/>
        <w:rPr>
          <w:rFonts w:hint="default" w:ascii="仿宋_GB2312" w:hAnsi="仿宋" w:eastAsia="仿宋_GB2312" w:cs="宋体"/>
          <w:b/>
          <w:bCs/>
          <w:color w:val="auto"/>
          <w:kern w:val="2"/>
          <w:sz w:val="30"/>
          <w:szCs w:val="30"/>
          <w:highlight w:val="none"/>
          <w:lang w:val="en-US" w:eastAsia="zh-CN" w:bidi="ar-SA"/>
        </w:rPr>
      </w:pPr>
      <w:r>
        <w:rPr>
          <w:rFonts w:hint="eastAsia" w:ascii="仿宋_GB2312" w:hAnsi="仿宋" w:eastAsia="仿宋_GB2312" w:cs="宋体"/>
          <w:b/>
          <w:bCs/>
          <w:color w:val="auto"/>
          <w:kern w:val="2"/>
          <w:sz w:val="30"/>
          <w:szCs w:val="30"/>
          <w:highlight w:val="none"/>
          <w:lang w:val="en-US" w:eastAsia="zh-CN" w:bidi="ar-SA"/>
        </w:rPr>
        <w:t>乙方：</w:t>
      </w:r>
    </w:p>
    <w:p>
      <w:pPr>
        <w:pStyle w:val="9"/>
        <w:ind w:left="0" w:leftChars="0" w:firstLine="0" w:firstLineChars="0"/>
        <w:rPr>
          <w:rFonts w:hint="eastAsia"/>
          <w:b/>
          <w:bCs/>
          <w:color w:val="auto"/>
          <w:highlight w:val="none"/>
        </w:rPr>
      </w:pPr>
      <w:r>
        <w:rPr>
          <w:rFonts w:hint="eastAsia"/>
          <w:b/>
          <w:bCs/>
          <w:color w:val="auto"/>
          <w:highlight w:val="none"/>
        </w:rPr>
        <w:t>统一信用代码：</w:t>
      </w:r>
    </w:p>
    <w:p>
      <w:pPr>
        <w:pStyle w:val="9"/>
        <w:ind w:left="0" w:leftChars="0" w:firstLine="0" w:firstLineChars="0"/>
        <w:rPr>
          <w:rFonts w:hint="eastAsia"/>
          <w:b/>
          <w:bCs/>
          <w:color w:val="auto"/>
          <w:highlight w:val="none"/>
        </w:rPr>
      </w:pPr>
      <w:r>
        <w:rPr>
          <w:rFonts w:hint="eastAsia"/>
          <w:b/>
          <w:bCs/>
          <w:color w:val="auto"/>
          <w:highlight w:val="none"/>
        </w:rPr>
        <w:t>送达地址：</w:t>
      </w:r>
    </w:p>
    <w:p>
      <w:pPr>
        <w:pStyle w:val="9"/>
        <w:ind w:left="0" w:leftChars="0" w:firstLine="0" w:firstLineChars="0"/>
        <w:rPr>
          <w:rFonts w:hint="eastAsia"/>
          <w:b/>
          <w:bCs/>
          <w:color w:val="auto"/>
          <w:highlight w:val="none"/>
        </w:rPr>
      </w:pPr>
      <w:r>
        <w:rPr>
          <w:rFonts w:hint="eastAsia"/>
          <w:b/>
          <w:bCs/>
          <w:color w:val="auto"/>
          <w:highlight w:val="none"/>
        </w:rPr>
        <w:t>联系人：</w:t>
      </w:r>
    </w:p>
    <w:p>
      <w:pPr>
        <w:pStyle w:val="9"/>
        <w:ind w:left="0" w:leftChars="0" w:firstLine="0" w:firstLineChars="0"/>
        <w:rPr>
          <w:rFonts w:hint="eastAsia"/>
          <w:b/>
          <w:bCs/>
          <w:color w:val="auto"/>
          <w:highlight w:val="none"/>
        </w:rPr>
      </w:pPr>
      <w:r>
        <w:rPr>
          <w:rFonts w:hint="eastAsia"/>
          <w:b/>
          <w:bCs/>
          <w:color w:val="auto"/>
          <w:highlight w:val="none"/>
        </w:rPr>
        <w:t>联系电话：</w:t>
      </w:r>
    </w:p>
    <w:p>
      <w:pPr>
        <w:pStyle w:val="9"/>
        <w:ind w:left="0" w:leftChars="0" w:firstLine="0" w:firstLineChars="0"/>
        <w:rPr>
          <w:rStyle w:val="8"/>
          <w:rFonts w:hint="eastAsia" w:ascii="Times New Roman" w:hAnsi="Times New Roman" w:eastAsia="宋体" w:cs="Times New Roman"/>
          <w:b/>
          <w:bCs/>
          <w:color w:val="auto"/>
          <w:highlight w:val="none"/>
        </w:rPr>
      </w:pPr>
      <w:r>
        <w:rPr>
          <w:rFonts w:hint="eastAsia"/>
          <w:b/>
          <w:bCs/>
          <w:color w:val="auto"/>
          <w:highlight w:val="none"/>
        </w:rPr>
        <w:t>邮箱：</w:t>
      </w:r>
    </w:p>
    <w:p>
      <w:pPr>
        <w:spacing w:afterLines="50"/>
        <w:rPr>
          <w:rFonts w:eastAsia="等线"/>
          <w:sz w:val="24"/>
          <w:highlight w:val="yellow"/>
          <w:lang w:val="zh-CN"/>
        </w:rPr>
      </w:pPr>
    </w:p>
    <w:p>
      <w:pPr>
        <w:pStyle w:val="9"/>
        <w:keepNext w:val="0"/>
        <w:keepLines w:val="0"/>
        <w:pageBreakBefore w:val="0"/>
        <w:kinsoku/>
        <w:wordWrap/>
        <w:overflowPunct/>
        <w:topLinePunct w:val="0"/>
        <w:autoSpaceDE/>
        <w:autoSpaceDN/>
        <w:bidi w:val="0"/>
        <w:spacing w:line="600" w:lineRule="exact"/>
        <w:ind w:firstLine="600"/>
        <w:rPr>
          <w:rFonts w:ascii="Times New Roman" w:hAnsi="Times New Roman" w:eastAsia="方正仿宋_GBK" w:cs="Times New Roman"/>
          <w:color w:val="auto"/>
        </w:rPr>
      </w:pPr>
      <w:r>
        <w:rPr>
          <w:rFonts w:ascii="Times New Roman" w:hAnsi="Times New Roman" w:eastAsia="方正仿宋_GBK" w:cs="Times New Roman"/>
          <w:color w:val="auto"/>
        </w:rPr>
        <w:t>甲乙双方依照《中华人民共和国民法典》及相关法律、法规规定，本着平等、自愿的原则，经友好协商，现就</w:t>
      </w:r>
      <w:r>
        <w:rPr>
          <w:rFonts w:hint="eastAsia" w:ascii="Times New Roman" w:hAnsi="Times New Roman" w:eastAsia="方正仿宋_GBK" w:cs="Times New Roman"/>
          <w:color w:val="auto"/>
          <w:lang w:eastAsia="zh-CN"/>
        </w:rPr>
        <w:t>乙方承揽甲方飞行区内围界防区、围界工作门及驱鸟设备标识牌贴纸制作项目</w:t>
      </w:r>
      <w:r>
        <w:rPr>
          <w:rFonts w:ascii="Times New Roman" w:hAnsi="Times New Roman" w:eastAsia="方正仿宋_GBK" w:cs="Times New Roman"/>
          <w:color w:val="auto"/>
        </w:rPr>
        <w:t>事宜达成一致，签订本合同。</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left="0" w:firstLine="320" w:firstLineChars="100"/>
        <w:jc w:val="left"/>
        <w:textAlignment w:val="center"/>
        <w:rPr>
          <w:rFonts w:hint="eastAsia" w:eastAsia="黑体"/>
          <w:bCs/>
          <w:sz w:val="32"/>
          <w:lang w:val="en-US" w:eastAsia="zh-CN"/>
        </w:rPr>
      </w:pPr>
      <w:r>
        <w:rPr>
          <w:rFonts w:hint="eastAsia" w:eastAsia="黑体"/>
          <w:bCs/>
          <w:sz w:val="32"/>
          <w:lang w:val="zh-CN"/>
        </w:rPr>
        <w:t>项目</w:t>
      </w:r>
      <w:r>
        <w:rPr>
          <w:rFonts w:hint="eastAsia" w:eastAsia="黑体"/>
          <w:bCs/>
          <w:sz w:val="32"/>
          <w:lang w:val="en-US" w:eastAsia="zh-CN"/>
        </w:rPr>
        <w:t>名称</w:t>
      </w:r>
    </w:p>
    <w:p>
      <w:pPr>
        <w:widowControl/>
        <w:numPr>
          <w:ilvl w:val="0"/>
          <w:numId w:val="0"/>
        </w:numPr>
        <w:adjustRightInd w:val="0"/>
        <w:snapToGrid w:val="0"/>
        <w:spacing w:line="600" w:lineRule="exact"/>
        <w:ind w:firstLine="300" w:firstLineChars="100"/>
        <w:jc w:val="left"/>
        <w:textAlignment w:val="center"/>
        <w:rPr>
          <w:rFonts w:hint="default" w:ascii="Times New Roman" w:hAnsi="Times New Roman" w:eastAsia="方正仿宋_GBK" w:cs="Times New Roman"/>
          <w:color w:val="auto"/>
          <w:sz w:val="30"/>
          <w:szCs w:val="30"/>
          <w:u w:val="none"/>
          <w:lang w:eastAsia="zh-CN"/>
        </w:rPr>
      </w:pPr>
      <w:r>
        <w:rPr>
          <w:rFonts w:hint="default" w:ascii="Times New Roman" w:hAnsi="Times New Roman" w:eastAsia="方正仿宋_GBK" w:cs="Times New Roman"/>
          <w:color w:val="auto"/>
          <w:sz w:val="30"/>
          <w:szCs w:val="30"/>
          <w:u w:val="none"/>
          <w:lang w:eastAsia="zh-CN"/>
        </w:rPr>
        <w:t>飞行区内围界防区、围界工作门及驱鸟设备标识牌贴纸制作</w:t>
      </w:r>
      <w:r>
        <w:rPr>
          <w:rFonts w:hint="eastAsia" w:ascii="Times New Roman" w:hAnsi="Times New Roman" w:eastAsia="方正仿宋_GBK" w:cs="Times New Roman"/>
          <w:color w:val="auto"/>
          <w:sz w:val="30"/>
          <w:szCs w:val="30"/>
          <w:u w:val="none"/>
          <w:lang w:eastAsia="zh-CN"/>
        </w:rPr>
        <w:t>项目。</w:t>
      </w:r>
    </w:p>
    <w:p>
      <w:pPr>
        <w:pStyle w:val="3"/>
        <w:numPr>
          <w:ilvl w:val="0"/>
          <w:numId w:val="0"/>
        </w:numPr>
        <w:spacing w:before="0" w:after="0"/>
        <w:ind w:left="0" w:firstLine="320" w:firstLineChars="100"/>
        <w:rPr>
          <w:rFonts w:hint="eastAsia" w:ascii="Times New Roman" w:hAnsi="Times New Roman" w:eastAsia="黑体" w:cs="Times New Roman"/>
          <w:b w:val="0"/>
          <w:bCs/>
          <w:color w:val="auto"/>
          <w:kern w:val="2"/>
          <w:sz w:val="32"/>
          <w:szCs w:val="24"/>
          <w:u w:val="none"/>
          <w:lang w:val="zh-CN" w:eastAsia="zh-CN"/>
        </w:rPr>
      </w:pPr>
      <w:r>
        <w:rPr>
          <w:rFonts w:hint="eastAsia" w:ascii="Times New Roman" w:hAnsi="Times New Roman" w:eastAsia="黑体" w:cs="Times New Roman"/>
          <w:bCs/>
          <w:color w:val="auto"/>
          <w:kern w:val="2"/>
          <w:sz w:val="32"/>
          <w:szCs w:val="24"/>
          <w:u w:val="none"/>
          <w:lang w:val="zh-CN" w:eastAsia="zh-CN"/>
        </w:rPr>
        <w:t xml:space="preserve">第二条 </w:t>
      </w:r>
      <w:r>
        <w:rPr>
          <w:rFonts w:hint="default" w:ascii="Times New Roman" w:hAnsi="Times New Roman" w:eastAsia="黑体" w:cs="Times New Roman"/>
          <w:bCs/>
          <w:kern w:val="2"/>
          <w:sz w:val="32"/>
          <w:szCs w:val="24"/>
          <w:u w:val="none"/>
          <w:lang w:val="zh-CN" w:eastAsia="zh-CN"/>
        </w:rPr>
        <w:t>项目地点</w:t>
      </w:r>
    </w:p>
    <w:p>
      <w:pPr>
        <w:pStyle w:val="3"/>
        <w:numPr>
          <w:ilvl w:val="0"/>
          <w:numId w:val="0"/>
        </w:numPr>
        <w:spacing w:before="0" w:after="0"/>
        <w:ind w:left="630" w:firstLine="0"/>
        <w:rPr>
          <w:rFonts w:hint="default" w:ascii="Times New Roman" w:hAnsi="Times New Roman" w:eastAsia="方正仿宋_GBK" w:cs="Times New Roman"/>
          <w:color w:val="auto"/>
          <w:kern w:val="2"/>
          <w:sz w:val="30"/>
          <w:szCs w:val="30"/>
          <w:u w:val="none"/>
          <w:lang w:val="en-US"/>
        </w:rPr>
      </w:pPr>
      <w:r>
        <w:rPr>
          <w:rFonts w:hint="eastAsia" w:ascii="Times New Roman" w:hAnsi="Times New Roman" w:eastAsia="方正仿宋_GBK" w:cs="Times New Roman"/>
          <w:b w:val="0"/>
          <w:color w:val="auto"/>
          <w:kern w:val="2"/>
          <w:sz w:val="30"/>
          <w:szCs w:val="30"/>
          <w:u w:val="none"/>
          <w:lang w:val="zh-CN" w:eastAsia="zh-CN"/>
        </w:rPr>
        <w:t>重庆江北国际机场飞行区内。</w:t>
      </w:r>
    </w:p>
    <w:p>
      <w:pPr>
        <w:pStyle w:val="3"/>
        <w:ind w:firstLine="320" w:firstLineChars="100"/>
        <w:rPr>
          <w:rFonts w:hint="default" w:eastAsia="黑体"/>
          <w:lang w:val="en-US" w:eastAsia="zh-CN"/>
        </w:rPr>
      </w:pPr>
      <w:bookmarkStart w:id="0" w:name="_Toc24707257"/>
      <w:r>
        <w:rPr>
          <w:rStyle w:val="10"/>
          <w:rFonts w:hint="eastAsia" w:ascii="仿宋" w:hAnsi="仿宋" w:eastAsia="黑体" w:cs="Times New Roman"/>
          <w:sz w:val="32"/>
          <w:szCs w:val="24"/>
          <w:shd w:val="clear" w:color="auto" w:fill="auto"/>
        </w:rPr>
        <w:t>第三条</w:t>
      </w:r>
      <w:r>
        <w:rPr>
          <w:rStyle w:val="10"/>
          <w:rFonts w:ascii="仿宋" w:hAnsi="仿宋" w:eastAsia="黑体" w:cs="Times New Roman"/>
          <w:sz w:val="32"/>
          <w:szCs w:val="24"/>
          <w:shd w:val="clear" w:color="auto" w:fill="auto"/>
        </w:rPr>
        <w:t xml:space="preserve"> </w:t>
      </w:r>
      <w:r>
        <w:rPr>
          <w:rFonts w:hint="eastAsia"/>
        </w:rPr>
        <w:t>项目内容</w:t>
      </w:r>
      <w:bookmarkEnd w:id="0"/>
      <w:r>
        <w:rPr>
          <w:rFonts w:hint="eastAsia"/>
          <w:lang w:val="en-US" w:eastAsia="zh-CN"/>
        </w:rPr>
        <w:t>及要求</w:t>
      </w:r>
    </w:p>
    <w:p>
      <w:pPr>
        <w:keepNext w:val="0"/>
        <w:keepLines w:val="0"/>
        <w:pageBreakBefore w:val="0"/>
        <w:widowControl w:val="0"/>
        <w:kinsoku/>
        <w:wordWrap/>
        <w:overflowPunct/>
        <w:topLinePunct w:val="0"/>
        <w:autoSpaceDE/>
        <w:autoSpaceDN/>
        <w:bidi w:val="0"/>
        <w:adjustRightInd/>
        <w:snapToGrid/>
        <w:spacing w:after="313" w:afterLines="100" w:line="570"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color w:val="auto"/>
          <w:kern w:val="2"/>
          <w:sz w:val="30"/>
          <w:szCs w:val="30"/>
          <w:lang w:eastAsia="zh-CN"/>
        </w:rPr>
        <w:t>3</w:t>
      </w:r>
      <w:r>
        <w:rPr>
          <w:rFonts w:hint="default" w:ascii="Times New Roman" w:hAnsi="Times New Roman" w:eastAsia="方正仿宋_GBK" w:cs="Times New Roman"/>
          <w:color w:val="auto"/>
          <w:kern w:val="2"/>
          <w:sz w:val="30"/>
          <w:szCs w:val="30"/>
        </w:rPr>
        <w:t>.1</w:t>
      </w:r>
      <w:r>
        <w:rPr>
          <w:rFonts w:hint="eastAsia" w:ascii="Times New Roman" w:hAnsi="Times New Roman" w:eastAsia="方正仿宋_GBK" w:cs="Times New Roman"/>
          <w:color w:val="auto"/>
          <w:kern w:val="2"/>
          <w:sz w:val="30"/>
          <w:szCs w:val="30"/>
          <w:lang w:eastAsia="zh-CN"/>
        </w:rPr>
        <w:t>本合同项下乙方所供</w:t>
      </w:r>
      <w:r>
        <w:rPr>
          <w:rFonts w:hint="default" w:ascii="Times New Roman" w:hAnsi="Times New Roman" w:eastAsia="方正仿宋_GBK" w:cs="Times New Roman"/>
          <w:b w:val="0"/>
          <w:bCs w:val="0"/>
          <w:color w:val="auto"/>
          <w:kern w:val="2"/>
          <w:sz w:val="30"/>
          <w:szCs w:val="30"/>
          <w:lang w:val="en-US" w:eastAsia="zh-CN"/>
        </w:rPr>
        <w:t>贴纸</w:t>
      </w:r>
      <w:r>
        <w:rPr>
          <w:rFonts w:hint="eastAsia" w:ascii="Times New Roman" w:hAnsi="Times New Roman" w:eastAsia="方正仿宋_GBK" w:cs="Times New Roman"/>
          <w:b w:val="0"/>
          <w:bCs w:val="0"/>
          <w:color w:val="auto"/>
          <w:kern w:val="2"/>
          <w:sz w:val="30"/>
          <w:szCs w:val="30"/>
          <w:lang w:val="en-US" w:eastAsia="zh-CN"/>
        </w:rPr>
        <w:t>情况如下</w:t>
      </w:r>
      <w:r>
        <w:rPr>
          <w:rFonts w:hint="default" w:ascii="Times New Roman" w:hAnsi="Times New Roman" w:eastAsia="方正仿宋_GBK" w:cs="Times New Roman"/>
          <w:b w:val="0"/>
          <w:bCs w:val="0"/>
          <w:color w:val="auto"/>
          <w:kern w:val="2"/>
          <w:sz w:val="30"/>
          <w:szCs w:val="30"/>
          <w:lang w:val="en-US" w:eastAsia="zh-CN"/>
        </w:rPr>
        <w:t>：</w:t>
      </w:r>
    </w:p>
    <w:tbl>
      <w:tblPr>
        <w:tblStyle w:val="7"/>
        <w:tblpPr w:leftFromText="180" w:rightFromText="180" w:vertAnchor="text" w:horzAnchor="page" w:tblpX="1290" w:tblpY="282"/>
        <w:tblOverlap w:val="never"/>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1145"/>
        <w:gridCol w:w="1781"/>
        <w:gridCol w:w="2325"/>
        <w:gridCol w:w="1976"/>
        <w:gridCol w:w="81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规格、材质、工艺</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样式</w:t>
            </w:r>
          </w:p>
        </w:tc>
        <w:tc>
          <w:tcPr>
            <w:tcW w:w="1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9"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围界防区标识牌贴纸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1000mm*700mm，贴纸材质为华彩黑胶120型，覆膜为华彩光膜FM7200型，夜间光线照射下可反光，可粘贴</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41275</wp:posOffset>
                  </wp:positionH>
                  <wp:positionV relativeFrom="paragraph">
                    <wp:posOffset>238125</wp:posOffset>
                  </wp:positionV>
                  <wp:extent cx="1304290" cy="1003300"/>
                  <wp:effectExtent l="0" t="0" r="6350" b="2540"/>
                  <wp:wrapNone/>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5"/>
                          <a:stretch>
                            <a:fillRect/>
                          </a:stretch>
                        </pic:blipFill>
                        <pic:spPr>
                          <a:xfrm>
                            <a:off x="0" y="0"/>
                            <a:ext cx="1304290" cy="10033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5715</wp:posOffset>
                  </wp:positionH>
                  <wp:positionV relativeFrom="paragraph">
                    <wp:posOffset>1592580</wp:posOffset>
                  </wp:positionV>
                  <wp:extent cx="1325245" cy="955040"/>
                  <wp:effectExtent l="0" t="0" r="635" b="508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6"/>
                          <a:stretch>
                            <a:fillRect/>
                          </a:stretch>
                        </pic:blipFill>
                        <pic:spPr>
                          <a:xfrm>
                            <a:off x="0" y="0"/>
                            <a:ext cx="1325245" cy="95504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正面（空侧部分）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反面（陆侧部分）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按甲方要求制作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组（以正反面为一组）</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1"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围界工作门标识牌贴纸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300</w:t>
            </w:r>
            <w:r>
              <w:rPr>
                <w:rFonts w:hint="eastAsia" w:ascii="宋体" w:hAnsi="宋体" w:eastAsia="宋体" w:cs="宋体"/>
                <w:i w:val="0"/>
                <w:iCs w:val="0"/>
                <w:color w:val="000000"/>
                <w:kern w:val="0"/>
                <w:sz w:val="22"/>
                <w:szCs w:val="22"/>
                <w:u w:val="none"/>
                <w:lang w:val="en-US" w:eastAsia="zh-CN" w:bidi="ar"/>
              </w:rPr>
              <w:t>mm*</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00mm，单面，贴纸材质为华彩黑胶120型，覆膜为华彩光膜FM7200型，夜间光线照射下可反光，可粘贴</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34925</wp:posOffset>
                  </wp:positionH>
                  <wp:positionV relativeFrom="paragraph">
                    <wp:posOffset>354330</wp:posOffset>
                  </wp:positionV>
                  <wp:extent cx="1350645" cy="992505"/>
                  <wp:effectExtent l="0" t="0" r="5715" b="13335"/>
                  <wp:wrapNone/>
                  <wp:docPr id="3" name="图片 10"/>
                  <wp:cNvGraphicFramePr/>
                  <a:graphic xmlns:a="http://schemas.openxmlformats.org/drawingml/2006/main">
                    <a:graphicData uri="http://schemas.openxmlformats.org/drawingml/2006/picture">
                      <pic:pic xmlns:pic="http://schemas.openxmlformats.org/drawingml/2006/picture">
                        <pic:nvPicPr>
                          <pic:cNvPr id="3" name="图片 10"/>
                          <pic:cNvPicPr/>
                        </pic:nvPicPr>
                        <pic:blipFill>
                          <a:blip r:embed="rId7"/>
                          <a:stretch>
                            <a:fillRect/>
                          </a:stretch>
                        </pic:blipFill>
                        <pic:spPr>
                          <a:xfrm>
                            <a:off x="0" y="0"/>
                            <a:ext cx="1350645" cy="9925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 </w:t>
            </w:r>
          </w:p>
        </w:tc>
        <w:tc>
          <w:tcPr>
            <w:tcW w:w="1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按甲方要求制作</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驱鸟设备标识牌贴纸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540mm*450mm，单面，贴纸材质为华彩黑胶120型，覆膜为华彩光膜FM7200型，夜间光线照射下可反光，可粘贴</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215900</wp:posOffset>
                  </wp:positionV>
                  <wp:extent cx="1342390" cy="1054735"/>
                  <wp:effectExtent l="0" t="0" r="13970" b="12065"/>
                  <wp:wrapNone/>
                  <wp:docPr id="1" name="图片 11"/>
                  <wp:cNvGraphicFramePr/>
                  <a:graphic xmlns:a="http://schemas.openxmlformats.org/drawingml/2006/main">
                    <a:graphicData uri="http://schemas.openxmlformats.org/drawingml/2006/picture">
                      <pic:pic xmlns:pic="http://schemas.openxmlformats.org/drawingml/2006/picture">
                        <pic:nvPicPr>
                          <pic:cNvPr id="1" name="图片 11"/>
                          <pic:cNvPicPr/>
                        </pic:nvPicPr>
                        <pic:blipFill>
                          <a:blip r:embed="rId8"/>
                          <a:stretch>
                            <a:fillRect/>
                          </a:stretch>
                        </pic:blipFill>
                        <pic:spPr>
                          <a:xfrm>
                            <a:off x="0" y="0"/>
                            <a:ext cx="1342390" cy="1054735"/>
                          </a:xfrm>
                          <a:prstGeom prst="rect">
                            <a:avLst/>
                          </a:prstGeom>
                          <a:noFill/>
                          <a:ln>
                            <a:noFill/>
                          </a:ln>
                        </pic:spPr>
                      </pic:pic>
                    </a:graphicData>
                  </a:graphic>
                </wp:anchor>
              </w:drawing>
            </w:r>
          </w:p>
        </w:tc>
        <w:tc>
          <w:tcPr>
            <w:tcW w:w="1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按甲方要求制作</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r>
    </w:tbl>
    <w:p>
      <w:pPr>
        <w:widowControl w:val="0"/>
        <w:numPr>
          <w:ilvl w:val="0"/>
          <w:numId w:val="0"/>
        </w:numPr>
        <w:tabs>
          <w:tab w:val="left" w:pos="948"/>
        </w:tabs>
        <w:spacing w:after="0" w:afterLines="0" w:line="570" w:lineRule="exact"/>
        <w:ind w:left="0" w:leftChars="0" w:firstLine="600" w:firstLineChars="200"/>
        <w:jc w:val="left"/>
        <w:rPr>
          <w:rFonts w:hint="eastAsia" w:ascii="Times New Roman" w:hAnsi="Times New Roman" w:eastAsia="方正仿宋_GBK" w:cs="Times New Roman"/>
          <w:color w:val="auto"/>
          <w:kern w:val="2"/>
          <w:sz w:val="30"/>
          <w:szCs w:val="30"/>
          <w:lang w:val="en-US" w:eastAsia="zh-CN"/>
        </w:rPr>
      </w:pPr>
      <w:r>
        <w:rPr>
          <w:rFonts w:hint="eastAsia" w:ascii="Times New Roman" w:hAnsi="Times New Roman" w:eastAsia="方正仿宋_GBK" w:cs="Times New Roman"/>
          <w:color w:val="auto"/>
          <w:kern w:val="2"/>
          <w:sz w:val="30"/>
          <w:szCs w:val="30"/>
          <w:lang w:val="en-US" w:eastAsia="zh-CN"/>
        </w:rPr>
        <w:t>3.2乙方按甲方要求明确制作内容，经甲方审核无误后方可进行制作。</w:t>
      </w:r>
    </w:p>
    <w:p>
      <w:pPr>
        <w:widowControl w:val="0"/>
        <w:numPr>
          <w:ilvl w:val="0"/>
          <w:numId w:val="0"/>
        </w:numPr>
        <w:tabs>
          <w:tab w:val="left" w:pos="948"/>
        </w:tabs>
        <w:spacing w:after="0" w:afterLines="0" w:line="570" w:lineRule="exact"/>
        <w:ind w:left="0" w:leftChars="0" w:firstLine="600" w:firstLineChars="200"/>
        <w:jc w:val="left"/>
        <w:rPr>
          <w:rFonts w:hint="eastAsia" w:ascii="Times New Roman" w:hAnsi="Times New Roman" w:eastAsia="方正仿宋_GBK" w:cs="Times New Roman"/>
          <w:b w:val="0"/>
          <w:color w:val="auto"/>
          <w:kern w:val="2"/>
          <w:sz w:val="30"/>
          <w:szCs w:val="30"/>
          <w:lang w:val="en-US" w:eastAsia="zh-CN"/>
        </w:rPr>
      </w:pPr>
      <w:r>
        <w:rPr>
          <w:rFonts w:hint="eastAsia" w:ascii="Times New Roman" w:hAnsi="Times New Roman" w:eastAsia="方正仿宋_GBK" w:cs="Times New Roman"/>
          <w:color w:val="auto"/>
          <w:kern w:val="2"/>
          <w:sz w:val="30"/>
          <w:szCs w:val="30"/>
          <w:lang w:val="en-US" w:eastAsia="zh-CN"/>
        </w:rPr>
        <w:t>3.3所有</w:t>
      </w:r>
      <w:r>
        <w:rPr>
          <w:rFonts w:hint="eastAsia" w:ascii="Times New Roman" w:hAnsi="Times New Roman" w:eastAsia="方正仿宋_GBK" w:cs="Times New Roman"/>
          <w:b w:val="0"/>
          <w:color w:val="auto"/>
          <w:kern w:val="2"/>
          <w:sz w:val="30"/>
          <w:szCs w:val="30"/>
          <w:lang w:val="en-US" w:eastAsia="zh-CN"/>
        </w:rPr>
        <w:t>贴纸制作完成，经甲方审核、清点无误后，乙方需对甲方原老旧贴纸进行拆除（拆除数量与制作数量相同，需拆除围界标识牌贴纸257组、围界工作门标识牌贴纸66张、驱鸟设备标识牌贴纸158张），并按甲方要求将新贴纸安装至指定位置。纸拆除及安装作业所需工具、耗材的提供与使用均由</w:t>
      </w:r>
      <w:r>
        <w:rPr>
          <w:rFonts w:hint="eastAsia" w:eastAsia="方正仿宋_GBK" w:cs="Times New Roman"/>
          <w:b w:val="0"/>
          <w:color w:val="auto"/>
          <w:kern w:val="2"/>
          <w:sz w:val="30"/>
          <w:szCs w:val="30"/>
          <w:lang w:val="en-US" w:eastAsia="zh-CN"/>
        </w:rPr>
        <w:t>乙方</w:t>
      </w:r>
      <w:r>
        <w:rPr>
          <w:rFonts w:hint="eastAsia" w:ascii="Times New Roman" w:hAnsi="Times New Roman" w:eastAsia="方正仿宋_GBK" w:cs="Times New Roman"/>
          <w:b w:val="0"/>
          <w:color w:val="auto"/>
          <w:kern w:val="2"/>
          <w:sz w:val="30"/>
          <w:szCs w:val="30"/>
          <w:lang w:val="en-US" w:eastAsia="zh-CN"/>
        </w:rPr>
        <w:t>负责，所需工具为：尖嘴钳；所需耗材为：导线（规格为2.5平方或4平方），用量约为200米。纸拆除及安装作业区域为重庆江北国际机场飞行区内，由</w:t>
      </w:r>
      <w:r>
        <w:rPr>
          <w:rFonts w:hint="eastAsia" w:eastAsia="方正仿宋_GBK" w:cs="Times New Roman"/>
          <w:b w:val="0"/>
          <w:color w:val="auto"/>
          <w:kern w:val="2"/>
          <w:sz w:val="30"/>
          <w:szCs w:val="30"/>
          <w:lang w:val="en-US" w:eastAsia="zh-CN"/>
        </w:rPr>
        <w:t>甲方</w:t>
      </w:r>
      <w:r>
        <w:rPr>
          <w:rFonts w:hint="eastAsia" w:ascii="Times New Roman" w:hAnsi="Times New Roman" w:eastAsia="方正仿宋_GBK" w:cs="Times New Roman"/>
          <w:b w:val="0"/>
          <w:color w:val="auto"/>
          <w:kern w:val="2"/>
          <w:sz w:val="30"/>
          <w:szCs w:val="30"/>
          <w:lang w:val="en-US" w:eastAsia="zh-CN"/>
        </w:rPr>
        <w:t>全程带领陪同。</w:t>
      </w:r>
    </w:p>
    <w:p>
      <w:pPr>
        <w:numPr>
          <w:ilvl w:val="0"/>
          <w:numId w:val="0"/>
        </w:numPr>
        <w:tabs>
          <w:tab w:val="left" w:pos="948"/>
        </w:tabs>
        <w:spacing w:after="0" w:afterLines="0" w:line="570" w:lineRule="exact"/>
        <w:ind w:left="0" w:firstLine="600" w:firstLineChars="200"/>
        <w:jc w:val="left"/>
        <w:rPr>
          <w:rFonts w:hint="eastAsia" w:ascii="Times New Roman" w:hAnsi="Times New Roman" w:eastAsia="方正仿宋_GBK" w:cs="Times New Roman"/>
          <w:b w:val="0"/>
          <w:color w:val="auto"/>
          <w:kern w:val="2"/>
          <w:sz w:val="30"/>
          <w:szCs w:val="30"/>
          <w:lang w:val="en-US" w:eastAsia="zh-CN"/>
        </w:rPr>
      </w:pPr>
      <w:r>
        <w:rPr>
          <w:rFonts w:hint="eastAsia" w:ascii="Times New Roman" w:hAnsi="Times New Roman" w:eastAsia="方正仿宋_GBK" w:cs="Times New Roman"/>
          <w:b w:val="0"/>
          <w:color w:val="auto"/>
          <w:kern w:val="2"/>
          <w:sz w:val="30"/>
          <w:szCs w:val="30"/>
          <w:lang w:val="en-US" w:eastAsia="zh-CN"/>
        </w:rPr>
        <w:t>3.4贴纸内容、颜色清晰，不掉色；贴纸需安装牢固，不脱落。</w:t>
      </w:r>
    </w:p>
    <w:p>
      <w:pPr>
        <w:numPr>
          <w:ilvl w:val="0"/>
          <w:numId w:val="0"/>
        </w:numPr>
        <w:tabs>
          <w:tab w:val="left" w:pos="948"/>
        </w:tabs>
        <w:spacing w:after="0" w:afterLines="0" w:line="570" w:lineRule="exact"/>
        <w:ind w:left="0" w:firstLine="640" w:firstLineChars="200"/>
        <w:jc w:val="left"/>
        <w:rPr>
          <w:rFonts w:hint="eastAsia" w:ascii="Times New Roman" w:hAnsi="Times New Roman" w:eastAsia="黑体" w:cs="Times New Roman"/>
          <w:color w:val="auto"/>
          <w:sz w:val="32"/>
          <w:lang w:val="en-US" w:eastAsia="zh-CN"/>
        </w:rPr>
      </w:pPr>
      <w:r>
        <w:rPr>
          <w:rFonts w:hint="eastAsia" w:ascii="Times New Roman" w:hAnsi="Times New Roman" w:eastAsia="黑体" w:cs="Times New Roman"/>
          <w:color w:val="auto"/>
          <w:sz w:val="32"/>
          <w:lang w:val="en-US"/>
        </w:rPr>
        <w:t>第四条</w:t>
      </w:r>
      <w:r>
        <w:rPr>
          <w:rFonts w:hint="eastAsia" w:ascii="Times New Roman" w:hAnsi="Times New Roman" w:eastAsia="黑体" w:cs="Times New Roman"/>
          <w:color w:val="auto"/>
          <w:sz w:val="32"/>
          <w:lang w:val="en-US" w:eastAsia="zh-CN"/>
        </w:rPr>
        <w:t xml:space="preserve"> 工期</w:t>
      </w:r>
    </w:p>
    <w:p>
      <w:pPr>
        <w:numPr>
          <w:ilvl w:val="0"/>
          <w:numId w:val="0"/>
        </w:numPr>
        <w:spacing w:afterLines="0" w:line="570" w:lineRule="exact"/>
        <w:ind w:firstLine="600" w:firstLineChars="200"/>
        <w:jc w:val="left"/>
        <w:rPr>
          <w:rFonts w:hint="eastAsia" w:ascii="Times New Roman" w:hAnsi="Times New Roman" w:eastAsia="方正仿宋_GBK" w:cs="Times New Roman"/>
          <w:b w:val="0"/>
          <w:bCs w:val="0"/>
          <w:color w:val="auto"/>
          <w:sz w:val="30"/>
          <w:szCs w:val="30"/>
          <w:lang w:val="en-US" w:eastAsia="zh-CN"/>
        </w:rPr>
      </w:pPr>
      <w:r>
        <w:rPr>
          <w:rFonts w:hint="eastAsia" w:ascii="Times New Roman" w:hAnsi="Times New Roman" w:eastAsia="方正仿宋_GBK" w:cs="Times New Roman"/>
          <w:b w:val="0"/>
          <w:bCs w:val="0"/>
          <w:color w:val="auto"/>
          <w:sz w:val="30"/>
          <w:szCs w:val="30"/>
          <w:lang w:val="en-US" w:eastAsia="zh-CN"/>
        </w:rPr>
        <w:t xml:space="preserve">4.1 </w:t>
      </w:r>
      <w:r>
        <w:rPr>
          <w:rFonts w:hint="eastAsia" w:ascii="Times New Roman" w:hAnsi="Times New Roman" w:eastAsia="方正仿宋_GBK" w:cs="Times New Roman"/>
          <w:b w:val="0"/>
          <w:bCs w:val="0"/>
          <w:color w:val="auto"/>
          <w:sz w:val="30"/>
          <w:szCs w:val="30"/>
        </w:rPr>
        <w:t>工期：自合同签订之日起50个工作日内完成贴纸制作及安</w:t>
      </w:r>
      <w:r>
        <w:rPr>
          <w:rFonts w:hint="eastAsia" w:eastAsia="方正仿宋_GBK" w:cs="Times New Roman"/>
          <w:b w:val="0"/>
          <w:bCs w:val="0"/>
          <w:color w:val="auto"/>
          <w:sz w:val="30"/>
          <w:szCs w:val="30"/>
          <w:lang w:val="en-US" w:eastAsia="zh-CN"/>
        </w:rPr>
        <w:t>装。</w:t>
      </w:r>
    </w:p>
    <w:p>
      <w:pPr>
        <w:numPr>
          <w:ilvl w:val="0"/>
          <w:numId w:val="0"/>
        </w:numPr>
        <w:spacing w:afterLines="0" w:line="570" w:lineRule="exact"/>
        <w:ind w:firstLine="600" w:firstLineChars="200"/>
        <w:jc w:val="left"/>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b w:val="0"/>
          <w:bCs w:val="0"/>
          <w:color w:val="auto"/>
          <w:sz w:val="30"/>
          <w:szCs w:val="30"/>
          <w:highlight w:val="none"/>
          <w:lang w:val="en-US" w:eastAsia="zh-CN"/>
        </w:rPr>
        <w:t xml:space="preserve">4.2 </w:t>
      </w:r>
      <w:r>
        <w:rPr>
          <w:rFonts w:hint="eastAsia" w:ascii="Times New Roman" w:hAnsi="Times New Roman" w:eastAsia="方正仿宋_GBK" w:cs="Times New Roman"/>
          <w:b w:val="0"/>
          <w:bCs w:val="0"/>
          <w:color w:val="auto"/>
          <w:sz w:val="30"/>
          <w:szCs w:val="30"/>
          <w:lang w:val="en-US" w:eastAsia="zh-CN"/>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spacing w:before="0" w:after="0" w:afterLines="0"/>
        <w:ind w:firstLine="640" w:firstLineChars="200"/>
        <w:rPr>
          <w:color w:val="auto"/>
        </w:rPr>
      </w:pPr>
      <w:r>
        <w:rPr>
          <w:rFonts w:hint="eastAsia"/>
          <w:color w:val="auto"/>
        </w:rPr>
        <w:t>第</w:t>
      </w:r>
      <w:r>
        <w:rPr>
          <w:rFonts w:hint="eastAsia"/>
          <w:color w:val="auto"/>
          <w:lang w:eastAsia="zh-CN"/>
        </w:rPr>
        <w:t>五</w:t>
      </w:r>
      <w:r>
        <w:rPr>
          <w:rFonts w:hint="eastAsia"/>
          <w:color w:val="auto"/>
        </w:rPr>
        <w:t>条 履约保证金、</w:t>
      </w:r>
      <w:r>
        <w:rPr>
          <w:rFonts w:hint="eastAsia"/>
          <w:color w:val="auto"/>
          <w:lang w:eastAsia="zh-CN"/>
        </w:rPr>
        <w:t>质量保证</w:t>
      </w:r>
      <w:r>
        <w:rPr>
          <w:rFonts w:hint="eastAsia"/>
          <w:color w:val="auto"/>
          <w:lang w:val="en-US" w:eastAsia="zh-CN"/>
        </w:rPr>
        <w:t xml:space="preserve"> </w:t>
      </w:r>
    </w:p>
    <w:p>
      <w:pPr>
        <w:numPr>
          <w:ilvl w:val="0"/>
          <w:numId w:val="0"/>
        </w:numPr>
        <w:spacing w:afterLines="0" w:line="570" w:lineRule="exact"/>
        <w:ind w:firstLine="600" w:firstLineChars="200"/>
        <w:jc w:val="left"/>
        <w:rPr>
          <w:rFonts w:hint="eastAsia"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5</w:t>
      </w:r>
      <w:r>
        <w:rPr>
          <w:rFonts w:hint="eastAsia" w:ascii="Times New Roman" w:hAnsi="Times New Roman" w:eastAsia="方正仿宋_GBK" w:cs="Times New Roman"/>
          <w:color w:val="auto"/>
          <w:sz w:val="30"/>
          <w:szCs w:val="30"/>
        </w:rPr>
        <w:t>.1本合同履约保证金：无。</w:t>
      </w:r>
    </w:p>
    <w:p>
      <w:pPr>
        <w:numPr>
          <w:ilvl w:val="0"/>
          <w:numId w:val="0"/>
        </w:numPr>
        <w:spacing w:afterLines="0" w:line="570" w:lineRule="exact"/>
        <w:ind w:firstLine="600" w:firstLineChars="200"/>
        <w:jc w:val="left"/>
        <w:rPr>
          <w:rFonts w:hint="eastAsia" w:ascii="Times New Roman" w:hAnsi="Times New Roman" w:eastAsia="方正仿宋_GBK" w:cs="Times New Roman"/>
          <w:b w:val="0"/>
          <w:bCs w:val="0"/>
          <w:color w:val="auto"/>
          <w:sz w:val="30"/>
          <w:szCs w:val="30"/>
          <w:lang w:val="en-US" w:eastAsia="zh-CN"/>
        </w:rPr>
      </w:pPr>
      <w:r>
        <w:rPr>
          <w:rFonts w:hint="eastAsia" w:ascii="Times New Roman" w:hAnsi="Times New Roman" w:eastAsia="方正仿宋_GBK" w:cs="Times New Roman"/>
          <w:color w:val="auto"/>
          <w:sz w:val="30"/>
          <w:szCs w:val="30"/>
          <w:lang w:val="en-US" w:eastAsia="zh-CN"/>
        </w:rPr>
        <w:t>5</w:t>
      </w:r>
      <w:r>
        <w:rPr>
          <w:rFonts w:hint="eastAsia" w:ascii="Times New Roman" w:hAnsi="Times New Roman" w:eastAsia="方正仿宋_GBK" w:cs="Times New Roman"/>
          <w:b w:val="0"/>
          <w:bCs w:val="0"/>
          <w:color w:val="auto"/>
          <w:sz w:val="30"/>
          <w:szCs w:val="30"/>
          <w:lang w:val="en-US" w:eastAsia="zh-CN"/>
        </w:rPr>
        <w:t>.2</w:t>
      </w:r>
      <w:r>
        <w:rPr>
          <w:rFonts w:hint="eastAsia" w:ascii="Times New Roman" w:hAnsi="Times New Roman" w:eastAsia="方正仿宋_GBK" w:cs="Times New Roman"/>
          <w:color w:val="auto"/>
          <w:sz w:val="30"/>
          <w:szCs w:val="30"/>
          <w:lang w:val="en-US" w:eastAsia="zh-CN"/>
        </w:rPr>
        <w:t>质保期为 1年，自验收合格之日起算。质保期内，若围界防区、围界工作门及驱鸟设备标识牌贴纸发生脱落、破损、脱色等非人为损害，乙方接到甲方通知后，应在48小时内赶到现场进行免费更换。</w:t>
      </w:r>
      <w:r>
        <w:rPr>
          <w:rFonts w:hint="eastAsia" w:ascii="Times New Roman" w:hAnsi="Times New Roman" w:eastAsia="方正仿宋_GBK" w:cs="Times New Roman"/>
          <w:b w:val="0"/>
          <w:bCs w:val="0"/>
          <w:color w:val="auto"/>
          <w:sz w:val="30"/>
          <w:szCs w:val="30"/>
          <w:lang w:val="en-US" w:eastAsia="zh-CN"/>
        </w:rPr>
        <w:t xml:space="preserve">若未及时响应，每次扣尾款的3%。        </w:t>
      </w:r>
    </w:p>
    <w:p>
      <w:pPr>
        <w:numPr>
          <w:ilvl w:val="0"/>
          <w:numId w:val="0"/>
        </w:numPr>
        <w:spacing w:afterLines="0" w:line="570" w:lineRule="exact"/>
        <w:ind w:firstLine="640" w:firstLineChars="200"/>
        <w:jc w:val="left"/>
        <w:rPr>
          <w:rFonts w:hint="eastAsia" w:ascii="Times New Roman" w:hAnsi="Times New Roman" w:eastAsia="黑体" w:cs="Times New Roman"/>
          <w:color w:val="auto"/>
          <w:sz w:val="32"/>
          <w:szCs w:val="24"/>
        </w:rPr>
      </w:pPr>
      <w:r>
        <w:rPr>
          <w:rFonts w:hint="eastAsia" w:ascii="Times New Roman" w:hAnsi="Times New Roman" w:eastAsia="黑体" w:cs="Times New Roman"/>
          <w:color w:val="auto"/>
          <w:sz w:val="32"/>
          <w:szCs w:val="24"/>
          <w:lang w:eastAsia="zh-CN"/>
        </w:rPr>
        <w:t>第六条</w:t>
      </w:r>
      <w:r>
        <w:rPr>
          <w:rFonts w:hint="eastAsia" w:ascii="Times New Roman" w:hAnsi="Times New Roman" w:eastAsia="黑体" w:cs="Times New Roman"/>
          <w:color w:val="auto"/>
          <w:sz w:val="32"/>
          <w:szCs w:val="24"/>
          <w:lang w:val="en-US" w:eastAsia="zh-CN"/>
        </w:rPr>
        <w:t xml:space="preserve"> </w:t>
      </w:r>
      <w:r>
        <w:rPr>
          <w:rFonts w:hint="eastAsia" w:ascii="Times New Roman" w:hAnsi="Times New Roman" w:eastAsia="黑体" w:cs="Times New Roman"/>
          <w:color w:val="auto"/>
          <w:sz w:val="32"/>
          <w:szCs w:val="24"/>
        </w:rPr>
        <w:t>合同价款及支付方式</w:t>
      </w:r>
    </w:p>
    <w:p>
      <w:pPr>
        <w:numPr>
          <w:ilvl w:val="0"/>
          <w:numId w:val="0"/>
        </w:numPr>
        <w:spacing w:afterLines="0" w:line="570" w:lineRule="exact"/>
        <w:ind w:firstLine="600" w:firstLineChars="200"/>
        <w:jc w:val="left"/>
        <w:rPr>
          <w:rFonts w:hint="eastAsia" w:ascii="Times New Roman" w:hAnsi="Times New Roman" w:eastAsia="方正仿宋_GBK" w:cs="Times New Roman"/>
          <w:color w:val="auto"/>
          <w:sz w:val="30"/>
          <w:szCs w:val="30"/>
          <w:highlight w:val="none"/>
        </w:rPr>
      </w:pPr>
      <w:r>
        <w:rPr>
          <w:rFonts w:hint="eastAsia" w:ascii="Times New Roman" w:hAnsi="Times New Roman" w:eastAsia="方正仿宋_GBK" w:cs="Times New Roman"/>
          <w:color w:val="auto"/>
          <w:sz w:val="30"/>
          <w:szCs w:val="30"/>
          <w:highlight w:val="none"/>
          <w:lang w:val="en-US" w:eastAsia="zh-CN"/>
        </w:rPr>
        <w:t>6.1</w:t>
      </w:r>
      <w:r>
        <w:rPr>
          <w:rFonts w:hint="eastAsia" w:ascii="Times New Roman" w:hAnsi="Times New Roman" w:eastAsia="方正仿宋_GBK" w:cs="Times New Roman"/>
          <w:color w:val="auto"/>
          <w:sz w:val="30"/>
          <w:szCs w:val="30"/>
        </w:rPr>
        <w:t>本合同约定</w:t>
      </w:r>
      <w:r>
        <w:rPr>
          <w:rFonts w:hint="eastAsia" w:ascii="Times New Roman" w:hAnsi="Times New Roman" w:eastAsia="方正仿宋_GBK" w:cs="Times New Roman"/>
          <w:color w:val="auto"/>
          <w:sz w:val="30"/>
          <w:szCs w:val="30"/>
          <w:lang w:val="en-US" w:eastAsia="zh-CN"/>
        </w:rPr>
        <w:t>价格</w:t>
      </w:r>
      <w:r>
        <w:rPr>
          <w:rFonts w:hint="eastAsia" w:ascii="Times New Roman" w:hAnsi="Times New Roman" w:eastAsia="方正仿宋_GBK" w:cs="Times New Roman"/>
          <w:color w:val="auto"/>
          <w:sz w:val="30"/>
          <w:szCs w:val="30"/>
        </w:rPr>
        <w:t>为</w:t>
      </w:r>
      <w:r>
        <w:rPr>
          <w:rFonts w:hint="eastAsia" w:ascii="Times New Roman" w:hAnsi="Times New Roman" w:eastAsia="方正仿宋_GBK" w:cs="Times New Roman"/>
          <w:color w:val="auto"/>
          <w:sz w:val="30"/>
          <w:szCs w:val="30"/>
          <w:lang w:val="en-US" w:eastAsia="zh-CN"/>
        </w:rPr>
        <w:t>不</w:t>
      </w:r>
      <w:r>
        <w:rPr>
          <w:rFonts w:hint="eastAsia" w:ascii="Times New Roman" w:hAnsi="Times New Roman" w:eastAsia="方正仿宋_GBK" w:cs="Times New Roman"/>
          <w:color w:val="auto"/>
          <w:sz w:val="30"/>
          <w:szCs w:val="30"/>
        </w:rPr>
        <w:t>含</w:t>
      </w:r>
      <w:r>
        <w:rPr>
          <w:rFonts w:hint="eastAsia" w:ascii="Times New Roman" w:hAnsi="Times New Roman" w:eastAsia="方正仿宋_GBK" w:cs="Times New Roman"/>
          <w:color w:val="auto"/>
          <w:sz w:val="30"/>
          <w:szCs w:val="30"/>
          <w:lang w:val="en-US" w:eastAsia="zh-CN"/>
        </w:rPr>
        <w:t>增值</w:t>
      </w:r>
      <w:r>
        <w:rPr>
          <w:rFonts w:hint="eastAsia" w:ascii="Times New Roman" w:hAnsi="Times New Roman" w:eastAsia="方正仿宋_GBK" w:cs="Times New Roman"/>
          <w:color w:val="auto"/>
          <w:sz w:val="30"/>
          <w:szCs w:val="30"/>
        </w:rPr>
        <w:t>税价格</w:t>
      </w:r>
      <w:r>
        <w:rPr>
          <w:rFonts w:hint="eastAsia" w:ascii="Times New Roman" w:hAnsi="Times New Roman" w:eastAsia="方正仿宋_GBK" w:cs="Times New Roman"/>
          <w:color w:val="auto"/>
          <w:sz w:val="30"/>
          <w:szCs w:val="30"/>
          <w:u w:val="single"/>
          <w:lang w:val="en-US" w:eastAsia="zh-CN"/>
        </w:rPr>
        <w:t xml:space="preserve">¥   </w:t>
      </w:r>
      <w:r>
        <w:rPr>
          <w:rFonts w:hint="eastAsia" w:ascii="Times New Roman" w:hAnsi="Times New Roman" w:eastAsia="方正仿宋_GBK" w:cs="Times New Roman"/>
          <w:color w:val="auto"/>
          <w:sz w:val="30"/>
          <w:szCs w:val="30"/>
          <w:lang w:val="en-US" w:eastAsia="zh-CN"/>
        </w:rPr>
        <w:t>元</w:t>
      </w:r>
      <w:r>
        <w:rPr>
          <w:rFonts w:hint="eastAsia" w:ascii="Times New Roman" w:hAnsi="Times New Roman" w:eastAsia="方正仿宋_GBK" w:cs="Times New Roman"/>
          <w:color w:val="auto"/>
          <w:sz w:val="30"/>
          <w:szCs w:val="30"/>
        </w:rPr>
        <w:t>（大写：人民币</w:t>
      </w:r>
      <w:r>
        <w:rPr>
          <w:rFonts w:hint="eastAsia" w:ascii="Times New Roman" w:hAnsi="Times New Roman" w:eastAsia="方正仿宋_GBK" w:cs="Times New Roman"/>
          <w:color w:val="auto"/>
          <w:sz w:val="30"/>
          <w:szCs w:val="30"/>
          <w:lang w:val="en-US" w:eastAsia="zh-CN"/>
        </w:rPr>
        <w:t xml:space="preserve">  </w:t>
      </w:r>
      <w:r>
        <w:rPr>
          <w:rFonts w:hint="eastAsia" w:ascii="Times New Roman" w:hAnsi="Times New Roman" w:eastAsia="方正仿宋_GBK" w:cs="Times New Roman"/>
          <w:color w:val="auto"/>
          <w:sz w:val="30"/>
          <w:szCs w:val="30"/>
        </w:rPr>
        <w:t>），增值税税率为</w:t>
      </w:r>
      <w:r>
        <w:rPr>
          <w:rFonts w:hint="eastAsia" w:ascii="Times New Roman" w:hAnsi="Times New Roman" w:eastAsia="方正仿宋_GBK" w:cs="Times New Roman"/>
          <w:color w:val="auto"/>
          <w:sz w:val="30"/>
          <w:szCs w:val="30"/>
          <w:u w:val="single"/>
          <w:lang w:val="en-US" w:eastAsia="zh-CN"/>
        </w:rPr>
        <w:t xml:space="preserve">   </w:t>
      </w:r>
      <w:r>
        <w:rPr>
          <w:rFonts w:hint="eastAsia" w:ascii="Times New Roman" w:hAnsi="Times New Roman" w:eastAsia="方正仿宋_GBK" w:cs="Times New Roman"/>
          <w:color w:val="auto"/>
          <w:sz w:val="30"/>
          <w:szCs w:val="30"/>
        </w:rPr>
        <w:t>%。本合同价格为“总价包干”，包括但不限于材料购买、人工、运输、保险、风险措施费用等一切与项目内容相关的费用。</w:t>
      </w:r>
    </w:p>
    <w:p>
      <w:pPr>
        <w:numPr>
          <w:ilvl w:val="0"/>
          <w:numId w:val="0"/>
        </w:numPr>
        <w:adjustRightInd/>
        <w:snapToGrid/>
        <w:spacing w:afterLines="0" w:line="570" w:lineRule="exact"/>
        <w:ind w:left="0" w:firstLine="600" w:firstLineChars="200"/>
        <w:jc w:val="left"/>
        <w:rPr>
          <w:rFonts w:hint="eastAsia"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6</w:t>
      </w:r>
      <w:r>
        <w:rPr>
          <w:rFonts w:hint="eastAsia"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2</w:t>
      </w:r>
      <w:r>
        <w:rPr>
          <w:rFonts w:hint="eastAsia" w:ascii="Times New Roman" w:hAnsi="Times New Roman" w:eastAsia="方正仿宋_GBK" w:cs="Times New Roman"/>
          <w:color w:val="auto"/>
          <w:sz w:val="30"/>
          <w:szCs w:val="30"/>
        </w:rPr>
        <w:t xml:space="preserve"> </w:t>
      </w:r>
      <w:r>
        <w:rPr>
          <w:rFonts w:hint="eastAsia" w:ascii="Times New Roman" w:hAnsi="Times New Roman" w:eastAsia="方正仿宋_GBK" w:cs="Times New Roman"/>
          <w:color w:val="auto"/>
          <w:kern w:val="2"/>
          <w:sz w:val="30"/>
          <w:szCs w:val="30"/>
        </w:rPr>
        <w:t>在合同履行期间，相应税款根据法律规定缴纳。如税率发生国家法律调整，合同含税价=当前合同约定的不含税价*（1+调整后的增值税税率）。</w:t>
      </w:r>
      <w:r>
        <w:rPr>
          <w:rFonts w:hint="eastAsia" w:ascii="Times New Roman" w:hAnsi="Times New Roman" w:eastAsia="方正仿宋_GBK" w:cs="Times New Roman"/>
          <w:color w:val="auto"/>
          <w:kern w:val="2"/>
          <w:sz w:val="30"/>
          <w:szCs w:val="30"/>
          <w:lang w:val="en-US" w:eastAsia="zh-CN"/>
        </w:rPr>
        <w:t>乙方需向甲方提供正规增值税发票。</w:t>
      </w:r>
      <w:r>
        <w:rPr>
          <w:rFonts w:hint="eastAsia" w:ascii="Times New Roman" w:hAnsi="Times New Roman" w:eastAsia="方正仿宋_GBK" w:cs="Times New Roman"/>
          <w:color w:val="auto"/>
          <w:kern w:val="2"/>
          <w:sz w:val="30"/>
          <w:szCs w:val="30"/>
        </w:rPr>
        <w:t>如果</w:t>
      </w:r>
      <w:r>
        <w:rPr>
          <w:rFonts w:hint="eastAsia" w:ascii="Times New Roman" w:hAnsi="Times New Roman" w:eastAsia="方正仿宋_GBK" w:cs="Times New Roman"/>
          <w:color w:val="auto"/>
          <w:kern w:val="2"/>
          <w:sz w:val="30"/>
          <w:szCs w:val="30"/>
          <w:lang w:val="en-US" w:eastAsia="zh-CN"/>
        </w:rPr>
        <w:t>乙方</w:t>
      </w:r>
      <w:r>
        <w:rPr>
          <w:rFonts w:hint="eastAsia" w:ascii="Times New Roman" w:hAnsi="Times New Roman" w:eastAsia="方正仿宋_GBK" w:cs="Times New Roman"/>
          <w:color w:val="auto"/>
          <w:kern w:val="2"/>
          <w:sz w:val="30"/>
          <w:szCs w:val="30"/>
        </w:rPr>
        <w:t>提供增值税普通发票，</w:t>
      </w:r>
      <w:r>
        <w:rPr>
          <w:rFonts w:hint="eastAsia" w:ascii="Times New Roman" w:hAnsi="Times New Roman" w:eastAsia="方正仿宋_GBK" w:cs="Times New Roman"/>
          <w:color w:val="auto"/>
          <w:kern w:val="2"/>
          <w:sz w:val="30"/>
          <w:szCs w:val="30"/>
          <w:lang w:val="en-US" w:eastAsia="zh-CN"/>
        </w:rPr>
        <w:t>甲方</w:t>
      </w:r>
      <w:r>
        <w:rPr>
          <w:rFonts w:hint="eastAsia" w:ascii="Times New Roman" w:hAnsi="Times New Roman" w:eastAsia="方正仿宋_GBK" w:cs="Times New Roman"/>
          <w:color w:val="auto"/>
          <w:kern w:val="2"/>
          <w:sz w:val="30"/>
          <w:szCs w:val="30"/>
        </w:rPr>
        <w:t>支付金额为合同约定不含增值税金额；若</w:t>
      </w:r>
      <w:r>
        <w:rPr>
          <w:rFonts w:hint="eastAsia" w:ascii="Times New Roman" w:hAnsi="Times New Roman" w:eastAsia="方正仿宋_GBK" w:cs="Times New Roman"/>
          <w:color w:val="auto"/>
          <w:kern w:val="2"/>
          <w:sz w:val="30"/>
          <w:szCs w:val="30"/>
          <w:lang w:val="en-US" w:eastAsia="zh-CN"/>
        </w:rPr>
        <w:t>乙方</w:t>
      </w:r>
      <w:r>
        <w:rPr>
          <w:rFonts w:hint="eastAsia" w:ascii="Times New Roman" w:hAnsi="Times New Roman" w:eastAsia="方正仿宋_GBK" w:cs="Times New Roman"/>
          <w:color w:val="auto"/>
          <w:kern w:val="2"/>
          <w:sz w:val="30"/>
          <w:szCs w:val="30"/>
        </w:rPr>
        <w:t>提供增值税专用发票，</w:t>
      </w:r>
      <w:r>
        <w:rPr>
          <w:rFonts w:hint="eastAsia" w:ascii="Times New Roman" w:hAnsi="Times New Roman" w:eastAsia="方正仿宋_GBK" w:cs="Times New Roman"/>
          <w:color w:val="auto"/>
          <w:kern w:val="2"/>
          <w:sz w:val="30"/>
          <w:szCs w:val="30"/>
          <w:lang w:val="en-US" w:eastAsia="zh-CN"/>
        </w:rPr>
        <w:t>甲方</w:t>
      </w:r>
      <w:r>
        <w:rPr>
          <w:rFonts w:hint="eastAsia" w:ascii="Times New Roman" w:hAnsi="Times New Roman" w:eastAsia="方正仿宋_GBK" w:cs="Times New Roman"/>
          <w:color w:val="auto"/>
          <w:kern w:val="2"/>
          <w:sz w:val="30"/>
          <w:szCs w:val="30"/>
        </w:rPr>
        <w:t>实际支付金额=不含增值税金额+增值税税额。</w:t>
      </w:r>
      <w:r>
        <w:rPr>
          <w:rFonts w:hint="eastAsia" w:ascii="Times New Roman" w:hAnsi="Times New Roman" w:eastAsia="方正仿宋_GBK" w:cs="Times New Roman"/>
          <w:color w:val="auto"/>
          <w:kern w:val="2"/>
          <w:sz w:val="30"/>
          <w:szCs w:val="30"/>
          <w:lang w:val="en-US" w:eastAsia="zh-CN"/>
        </w:rPr>
        <w:t>项目完工经甲方</w:t>
      </w:r>
      <w:r>
        <w:rPr>
          <w:rFonts w:hint="eastAsia" w:ascii="Times New Roman" w:hAnsi="Times New Roman" w:eastAsia="方正仿宋_GBK" w:cs="Times New Roman"/>
          <w:color w:val="auto"/>
          <w:sz w:val="30"/>
          <w:szCs w:val="30"/>
          <w:highlight w:val="none"/>
          <w:lang w:eastAsia="zh-CN"/>
        </w:rPr>
        <w:t>验收</w:t>
      </w:r>
      <w:r>
        <w:rPr>
          <w:rFonts w:hint="eastAsia" w:ascii="Times New Roman" w:hAnsi="Times New Roman" w:eastAsia="方正仿宋_GBK" w:cs="Times New Roman"/>
          <w:color w:val="auto"/>
          <w:sz w:val="30"/>
          <w:szCs w:val="30"/>
          <w:highlight w:val="none"/>
          <w:lang w:val="en-US" w:eastAsia="zh-CN"/>
        </w:rPr>
        <w:t>合格且书面确认后，乙方向甲方开具合同金额的正规增值税发票。甲方在收到发票后40个工作日内，向乙方支付合同约定</w:t>
      </w:r>
      <w:r>
        <w:rPr>
          <w:rFonts w:hint="eastAsia" w:ascii="Times New Roman" w:hAnsi="Times New Roman" w:eastAsia="方正仿宋_GBK" w:cs="Times New Roman"/>
          <w:color w:val="auto"/>
          <w:sz w:val="30"/>
          <w:szCs w:val="30"/>
          <w:highlight w:val="none"/>
          <w:lang w:eastAsia="zh-CN"/>
        </w:rPr>
        <w:t>总价款</w:t>
      </w:r>
      <w:r>
        <w:rPr>
          <w:rFonts w:hint="eastAsia" w:ascii="Times New Roman" w:hAnsi="Times New Roman" w:eastAsia="方正仿宋_GBK" w:cs="Times New Roman"/>
          <w:color w:val="auto"/>
          <w:sz w:val="30"/>
          <w:szCs w:val="30"/>
          <w:highlight w:val="none"/>
          <w:lang w:val="en-US" w:eastAsia="zh-CN"/>
        </w:rPr>
        <w:t>的</w:t>
      </w:r>
      <w:r>
        <w:rPr>
          <w:rFonts w:hint="eastAsia" w:ascii="Times New Roman" w:hAnsi="Times New Roman" w:eastAsia="方正仿宋_GBK" w:cs="Times New Roman"/>
          <w:color w:val="auto"/>
          <w:sz w:val="30"/>
          <w:szCs w:val="30"/>
          <w:highlight w:val="none"/>
          <w:lang w:eastAsia="zh-CN"/>
        </w:rPr>
        <w:t>95%（</w:t>
      </w:r>
      <w:r>
        <w:rPr>
          <w:rFonts w:hint="eastAsia" w:ascii="Times New Roman" w:hAnsi="Times New Roman" w:eastAsia="方正仿宋_GBK" w:cs="Times New Roman"/>
          <w:color w:val="auto"/>
          <w:sz w:val="30"/>
          <w:szCs w:val="30"/>
          <w:highlight w:val="none"/>
          <w:lang w:val="en-US" w:eastAsia="zh-CN"/>
        </w:rPr>
        <w:t>如乙方提供的增值税专用发票，则增值税税额同比例支付</w:t>
      </w:r>
      <w:r>
        <w:rPr>
          <w:rFonts w:hint="eastAsia" w:ascii="Times New Roman" w:hAnsi="Times New Roman" w:eastAsia="方正仿宋_GBK" w:cs="Times New Roman"/>
          <w:color w:val="auto"/>
          <w:sz w:val="30"/>
          <w:szCs w:val="30"/>
          <w:highlight w:val="none"/>
          <w:lang w:eastAsia="zh-CN"/>
        </w:rPr>
        <w:t>），剩余5%</w:t>
      </w:r>
      <w:r>
        <w:rPr>
          <w:rFonts w:hint="eastAsia" w:ascii="Times New Roman" w:hAnsi="Times New Roman" w:eastAsia="方正仿宋_GBK" w:cs="Times New Roman"/>
          <w:color w:val="auto"/>
          <w:sz w:val="30"/>
          <w:szCs w:val="30"/>
          <w:highlight w:val="none"/>
          <w:lang w:val="en-US" w:eastAsia="zh-CN"/>
        </w:rPr>
        <w:t>的余款在质量保证期届满，乙方提供书面申请及收据，经甲方书面确认未发生违约情形后30个工作日内无息支付</w:t>
      </w:r>
      <w:r>
        <w:rPr>
          <w:rFonts w:hint="eastAsia" w:ascii="Times New Roman" w:hAnsi="Times New Roman" w:eastAsia="方正仿宋_GBK" w:cs="Times New Roman"/>
          <w:color w:val="auto"/>
          <w:sz w:val="30"/>
          <w:szCs w:val="30"/>
          <w:highlight w:val="none"/>
          <w:lang w:eastAsia="zh-CN"/>
        </w:rPr>
        <w:t>。</w:t>
      </w:r>
    </w:p>
    <w:p>
      <w:pPr>
        <w:numPr>
          <w:ilvl w:val="0"/>
          <w:numId w:val="0"/>
        </w:numPr>
        <w:adjustRightInd/>
        <w:snapToGrid/>
        <w:spacing w:afterLines="0" w:line="570" w:lineRule="exact"/>
        <w:ind w:left="0" w:firstLine="600" w:firstLineChars="200"/>
        <w:jc w:val="left"/>
        <w:rPr>
          <w:rFonts w:hint="eastAsia"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6</w:t>
      </w:r>
      <w:r>
        <w:rPr>
          <w:rFonts w:hint="eastAsia"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sz w:val="32"/>
          <w:szCs w:val="32"/>
          <w:lang w:val="en-US" w:eastAsia="zh-CN"/>
        </w:rPr>
        <w:t>付款方式：银行转账或银行承兑汇票</w:t>
      </w:r>
      <w:r>
        <w:rPr>
          <w:rFonts w:hint="eastAsia" w:ascii="Times New Roman" w:hAnsi="Times New Roman" w:eastAsia="方正仿宋_GBK" w:cs="Times New Roman"/>
          <w:sz w:val="32"/>
          <w:szCs w:val="32"/>
          <w:lang w:val="en-US" w:eastAsia="zh-CN"/>
        </w:rPr>
        <w:t>。</w:t>
      </w:r>
    </w:p>
    <w:p>
      <w:pPr>
        <w:pStyle w:val="9"/>
        <w:ind w:firstLine="600"/>
        <w:rPr>
          <w:rStyle w:val="10"/>
          <w:rFonts w:hint="eastAsia" w:ascii="Times New Roman" w:hAnsi="Times New Roman" w:eastAsia="方正仿宋_GBK" w:cs="Times New Roman"/>
          <w:color w:val="auto"/>
          <w:shd w:val="clear" w:color="auto" w:fill="auto"/>
        </w:rPr>
      </w:pPr>
      <w:r>
        <w:rPr>
          <w:rStyle w:val="10"/>
          <w:rFonts w:hint="eastAsia" w:ascii="Times New Roman" w:hAnsi="Times New Roman" w:eastAsia="方正仿宋_GBK" w:cs="Times New Roman"/>
          <w:color w:val="auto"/>
          <w:shd w:val="clear" w:color="auto" w:fill="auto"/>
          <w:lang w:val="en-US" w:eastAsia="zh-CN"/>
        </w:rPr>
        <w:t>6.4</w:t>
      </w:r>
      <w:r>
        <w:rPr>
          <w:rStyle w:val="10"/>
          <w:rFonts w:hint="eastAsia" w:ascii="Times New Roman" w:hAnsi="Times New Roman" w:eastAsia="方正仿宋_GBK" w:cs="Times New Roman"/>
          <w:color w:val="auto"/>
          <w:shd w:val="clear" w:color="auto" w:fill="auto"/>
        </w:rPr>
        <w:t xml:space="preserve"> 乙方帐户信息：</w:t>
      </w:r>
    </w:p>
    <w:p>
      <w:pPr>
        <w:pStyle w:val="9"/>
        <w:ind w:firstLine="600"/>
        <w:rPr>
          <w:rStyle w:val="10"/>
          <w:rFonts w:hint="eastAsia" w:ascii="Times New Roman" w:hAnsi="Times New Roman" w:eastAsia="方正仿宋_GBK" w:cs="Times New Roman"/>
          <w:color w:val="auto"/>
          <w:shd w:val="clear" w:color="auto" w:fill="auto"/>
        </w:rPr>
      </w:pPr>
      <w:r>
        <w:rPr>
          <w:rStyle w:val="10"/>
          <w:rFonts w:hint="eastAsia" w:ascii="Times New Roman" w:hAnsi="Times New Roman" w:eastAsia="方正仿宋_GBK" w:cs="Times New Roman"/>
          <w:color w:val="auto"/>
          <w:shd w:val="clear" w:color="auto" w:fill="auto"/>
        </w:rPr>
        <w:t>开户行：</w:t>
      </w:r>
    </w:p>
    <w:p>
      <w:pPr>
        <w:pStyle w:val="9"/>
        <w:ind w:firstLine="600"/>
        <w:rPr>
          <w:rStyle w:val="10"/>
          <w:rFonts w:hint="eastAsia" w:ascii="Times New Roman" w:hAnsi="Times New Roman" w:eastAsia="方正仿宋_GBK" w:cs="Times New Roman"/>
          <w:color w:val="auto"/>
          <w:shd w:val="clear" w:color="auto" w:fill="auto"/>
        </w:rPr>
      </w:pPr>
      <w:r>
        <w:rPr>
          <w:rStyle w:val="10"/>
          <w:rFonts w:hint="eastAsia" w:ascii="Times New Roman" w:hAnsi="Times New Roman" w:eastAsia="方正仿宋_GBK" w:cs="Times New Roman"/>
          <w:color w:val="auto"/>
          <w:shd w:val="clear" w:color="auto" w:fill="auto"/>
        </w:rPr>
        <w:t>账号：</w:t>
      </w:r>
    </w:p>
    <w:p>
      <w:pPr>
        <w:pStyle w:val="9"/>
        <w:ind w:firstLine="600"/>
        <w:rPr>
          <w:rFonts w:hint="eastAsia" w:ascii="Times New Roman" w:hAnsi="Times New Roman" w:eastAsia="方正仿宋_GBK" w:cs="Times New Roman"/>
          <w:color w:val="auto"/>
          <w:sz w:val="30"/>
          <w:szCs w:val="30"/>
        </w:rPr>
      </w:pPr>
      <w:r>
        <w:rPr>
          <w:rStyle w:val="10"/>
          <w:rFonts w:hint="eastAsia" w:ascii="Times New Roman" w:hAnsi="Times New Roman" w:eastAsia="方正仿宋_GBK" w:cs="Times New Roman"/>
          <w:color w:val="auto"/>
          <w:shd w:val="clear" w:color="auto" w:fill="auto"/>
        </w:rPr>
        <w:t>户名：</w:t>
      </w:r>
    </w:p>
    <w:p>
      <w:pPr>
        <w:pStyle w:val="3"/>
        <w:ind w:firstLine="320" w:firstLineChars="100"/>
        <w:rPr>
          <w:rFonts w:ascii="Times New Roman" w:hAnsi="Times New Roman" w:cs="Times New Roman"/>
          <w:bCs/>
          <w:color w:val="auto"/>
          <w:szCs w:val="24"/>
          <w:lang w:val="zh-CN"/>
        </w:rPr>
      </w:pPr>
      <w:r>
        <w:rPr>
          <w:rFonts w:ascii="Times New Roman" w:hAnsi="Times New Roman" w:cs="Times New Roman"/>
          <w:bCs/>
          <w:color w:val="auto"/>
          <w:szCs w:val="24"/>
          <w:lang w:val="zh-CN"/>
        </w:rPr>
        <w:t>第</w:t>
      </w:r>
      <w:r>
        <w:rPr>
          <w:rFonts w:hint="eastAsia" w:ascii="Times New Roman" w:hAnsi="Times New Roman" w:cs="Times New Roman"/>
          <w:bCs/>
          <w:color w:val="auto"/>
          <w:szCs w:val="24"/>
          <w:lang w:val="zh-CN"/>
        </w:rPr>
        <w:t>七</w:t>
      </w:r>
      <w:r>
        <w:rPr>
          <w:rFonts w:ascii="Times New Roman" w:hAnsi="Times New Roman" w:cs="Times New Roman"/>
          <w:bCs/>
          <w:color w:val="auto"/>
          <w:szCs w:val="24"/>
          <w:lang w:val="zh-CN"/>
        </w:rPr>
        <w:t xml:space="preserve">条 </w:t>
      </w:r>
      <w:r>
        <w:rPr>
          <w:rFonts w:hint="eastAsia" w:ascii="Times New Roman" w:hAnsi="Times New Roman" w:cs="Times New Roman"/>
          <w:bCs/>
          <w:color w:val="auto"/>
          <w:szCs w:val="24"/>
          <w:lang w:val="en-US" w:eastAsia="zh-CN"/>
        </w:rPr>
        <w:t>承揽</w:t>
      </w:r>
      <w:r>
        <w:rPr>
          <w:rFonts w:ascii="Times New Roman" w:hAnsi="Times New Roman" w:cs="Times New Roman"/>
          <w:bCs/>
          <w:color w:val="auto"/>
          <w:szCs w:val="24"/>
          <w:lang w:val="zh-CN"/>
        </w:rPr>
        <w:t>要求</w:t>
      </w:r>
    </w:p>
    <w:p>
      <w:pPr>
        <w:pStyle w:val="9"/>
        <w:ind w:firstLine="600" w:firstLineChars="200"/>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7</w:t>
      </w:r>
      <w:r>
        <w:rPr>
          <w:rFonts w:ascii="Times New Roman" w:hAnsi="Times New Roman" w:eastAsia="方正仿宋_GBK" w:cs="Times New Roman"/>
          <w:color w:val="auto"/>
        </w:rPr>
        <w:t>.1</w:t>
      </w:r>
      <w:r>
        <w:rPr>
          <w:rFonts w:hint="eastAsia" w:ascii="Times New Roman" w:hAnsi="Times New Roman" w:eastAsia="方正仿宋_GBK" w:cs="Times New Roman"/>
          <w:color w:val="auto"/>
          <w:lang w:eastAsia="zh-CN"/>
        </w:rPr>
        <w:t>若乙方在夜间安装作业，需征得甲方同意。</w:t>
      </w:r>
    </w:p>
    <w:p>
      <w:pPr>
        <w:pStyle w:val="9"/>
        <w:ind w:firstLine="600" w:firstLineChars="200"/>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7</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2</w:t>
      </w:r>
      <w:r>
        <w:rPr>
          <w:rFonts w:hint="eastAsia" w:ascii="Times New Roman" w:hAnsi="Times New Roman" w:eastAsia="方正仿宋_GBK" w:cs="Times New Roman"/>
          <w:color w:val="auto"/>
          <w:lang w:eastAsia="zh-CN"/>
        </w:rPr>
        <w:t>乙方自费办理隔离区内通行证件。</w:t>
      </w:r>
    </w:p>
    <w:p>
      <w:pPr>
        <w:pStyle w:val="9"/>
        <w:ind w:firstLine="600" w:firstLineChars="200"/>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7</w:t>
      </w:r>
      <w:r>
        <w:rPr>
          <w:rFonts w:hint="eastAsia" w:ascii="Times New Roman" w:hAnsi="Times New Roman" w:eastAsia="方正仿宋_GBK" w:cs="Times New Roman"/>
          <w:color w:val="auto"/>
        </w:rPr>
        <w:t>.3</w:t>
      </w:r>
      <w:r>
        <w:rPr>
          <w:rFonts w:hint="eastAsia" w:ascii="Times New Roman" w:hAnsi="Times New Roman" w:eastAsia="方正仿宋_GBK" w:cs="Times New Roman"/>
          <w:color w:val="auto"/>
          <w:lang w:eastAsia="zh-CN"/>
        </w:rPr>
        <w:t>安装作业所需材料及工具的提供和使用由乙方负责。</w:t>
      </w:r>
    </w:p>
    <w:p>
      <w:pPr>
        <w:pStyle w:val="9"/>
        <w:ind w:firstLine="600" w:firstLineChars="2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7</w:t>
      </w:r>
      <w:r>
        <w:rPr>
          <w:rFonts w:hint="default" w:ascii="Times New Roman" w:hAnsi="Times New Roman" w:eastAsia="方正仿宋_GBK" w:cs="Times New Roman"/>
          <w:color w:val="auto"/>
          <w:lang w:val="en-US" w:eastAsia="zh-CN"/>
        </w:rPr>
        <w:t>.4本次安装作业区域为机场管制区范围，所有作业人员及工具需满足空防安全相关要求，并无条件服从甲方的管理。</w:t>
      </w:r>
    </w:p>
    <w:p>
      <w:pPr>
        <w:pStyle w:val="9"/>
        <w:ind w:firstLine="600" w:firstLineChars="2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7.</w:t>
      </w:r>
      <w:r>
        <w:rPr>
          <w:rFonts w:hint="default" w:ascii="Times New Roman" w:hAnsi="Times New Roman" w:eastAsia="方正仿宋_GBK" w:cs="Times New Roman"/>
          <w:color w:val="auto"/>
          <w:lang w:val="en-US" w:eastAsia="zh-CN"/>
        </w:rPr>
        <w:t>5严格按照机场安全标准安装作业，并随时接受监管人员监督检查，安装作业过程中必须采取严格的安全防护措施，消除事故隐患。由于乙方安全措施不力造成事故的责任和因此发生的一切经济损失，均由乙方承担。</w:t>
      </w:r>
    </w:p>
    <w:p>
      <w:pPr>
        <w:pStyle w:val="9"/>
        <w:ind w:firstLine="600" w:firstLineChars="2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7.6乙方安装作业期间，甲方需全程陪同，以防发生影响运行安全及空防安全的事件。</w:t>
      </w:r>
    </w:p>
    <w:p>
      <w:pPr>
        <w:pStyle w:val="9"/>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7.7安装作业人员进入隔离区时，一律身穿由甲方提供的反光背心，佩戴有效通行证件，并自觉接受安全检查。通行证件必须专人专用，不得冒用和遗失，若证件到期乙方必须重新办理。所有安装作业人员严禁饮酒后进入隔离区，严禁在隔离区内吸烟，禁止携带打火机、火柴、易燃易爆物品、液态物品，未经登记的违禁物品禁止带入隔离区。安装作业人员从作业现场到安检道口由甲方车辆接送，车辆行驶过程中不得影响航空器运行，安装作业人员严禁在隔离区内随意走动，不得有影响航空器运行的行为。</w:t>
      </w:r>
    </w:p>
    <w:p>
      <w:pPr>
        <w:pStyle w:val="9"/>
        <w:numPr>
          <w:ilvl w:val="0"/>
          <w:numId w:val="0"/>
        </w:numPr>
        <w:ind w:firstLine="640" w:firstLineChars="200"/>
        <w:rPr>
          <w:rFonts w:hint="default" w:ascii="仿宋_GB2312" w:hAnsi="仿宋" w:eastAsia="黑体" w:cs="宋体"/>
          <w:color w:val="auto"/>
          <w:sz w:val="32"/>
          <w:lang w:val="en-US" w:eastAsia="zh-CN"/>
        </w:rPr>
      </w:pPr>
      <w:r>
        <w:rPr>
          <w:rFonts w:hint="default" w:ascii="仿宋_GB2312" w:hAnsi="仿宋" w:eastAsia="黑体" w:cs="宋体"/>
          <w:color w:val="auto"/>
          <w:sz w:val="32"/>
          <w:lang w:val="en-US" w:eastAsia="zh-CN"/>
        </w:rPr>
        <w:t>第</w:t>
      </w:r>
      <w:r>
        <w:rPr>
          <w:rFonts w:hint="eastAsia" w:eastAsia="黑体" w:cs="宋体"/>
          <w:color w:val="auto"/>
          <w:sz w:val="32"/>
          <w:lang w:val="en-US" w:eastAsia="zh-CN"/>
        </w:rPr>
        <w:t>八</w:t>
      </w:r>
      <w:r>
        <w:rPr>
          <w:rFonts w:hint="default" w:ascii="仿宋_GB2312" w:hAnsi="仿宋" w:eastAsia="黑体" w:cs="宋体"/>
          <w:color w:val="auto"/>
          <w:sz w:val="32"/>
          <w:lang w:val="en-US" w:eastAsia="zh-CN"/>
        </w:rPr>
        <w:t>条 双方的权利和义务</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8.1甲方权责：</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8.1.1负责按照约定的付款方式向乙方支付费用；</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8.1.2对乙方实施监督，并有权对乙方提出意见和建议；</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8.1.3对乙方的安装作业工作提供必要的、合理的协助；</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8.1.4甲方有权从未付费用中抵扣相当于违约金和滞纳金数额的款项。</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8.2乙方权责：</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8.2.1服从甲方监督，遵守重庆江北国际机场空防安全相关制度，以及重庆江北国际机场的各类规定。</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8.2.2负责组织该项目的实施，并负责项目实施中的一切作业安全、第三方安全，人身安全和消防安全。</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8.2.3遵守有关安全规则，负责现场人员安全，排除现场危险隐患，提供安全设施。</w:t>
      </w:r>
    </w:p>
    <w:p>
      <w:pPr>
        <w:pStyle w:val="9"/>
        <w:numPr>
          <w:ilvl w:val="0"/>
          <w:numId w:val="0"/>
        </w:numPr>
        <w:ind w:firstLine="600" w:firstLineChars="2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8.2.4按期完工，提出验收申请，并参与验收工作。</w:t>
      </w:r>
    </w:p>
    <w:p>
      <w:pPr>
        <w:pStyle w:val="9"/>
        <w:numPr>
          <w:ilvl w:val="0"/>
          <w:numId w:val="0"/>
        </w:numPr>
        <w:ind w:firstLine="600" w:firstLineChars="2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8.2.5在履行本合同的过程中乙方若造成乙方工作人员、甲方或第三方人身、财产损害的，乙方应承担全部责任。</w:t>
      </w:r>
    </w:p>
    <w:p>
      <w:pPr>
        <w:pStyle w:val="3"/>
        <w:numPr>
          <w:ilvl w:val="0"/>
          <w:numId w:val="0"/>
        </w:numPr>
        <w:ind w:firstLine="320" w:firstLineChars="100"/>
        <w:rPr>
          <w:rFonts w:hint="eastAsia"/>
          <w:color w:val="auto"/>
          <w:lang w:eastAsia="zh-CN"/>
        </w:rPr>
      </w:pPr>
      <w:r>
        <w:rPr>
          <w:rFonts w:hint="eastAsia"/>
          <w:color w:val="auto"/>
          <w:lang w:eastAsia="zh-CN"/>
        </w:rPr>
        <w:t>第九条</w:t>
      </w:r>
      <w:r>
        <w:rPr>
          <w:rFonts w:hint="eastAsia"/>
          <w:color w:val="auto"/>
          <w:lang w:val="en-US" w:eastAsia="zh-CN"/>
        </w:rPr>
        <w:t xml:space="preserve"> </w:t>
      </w:r>
      <w:r>
        <w:rPr>
          <w:color w:val="auto"/>
        </w:rPr>
        <w:t>验收</w:t>
      </w:r>
      <w:r>
        <w:rPr>
          <w:rFonts w:hint="eastAsia"/>
          <w:color w:val="auto"/>
          <w:lang w:eastAsia="zh-CN"/>
        </w:rPr>
        <w:t>标准及方法</w:t>
      </w:r>
    </w:p>
    <w:p>
      <w:pPr>
        <w:numPr>
          <w:ilvl w:val="0"/>
          <w:numId w:val="0"/>
        </w:numPr>
        <w:rPr>
          <w:rFonts w:hint="eastAsia" w:ascii="Times New Roman" w:hAnsi="Times New Roman" w:eastAsia="方正仿宋_GBK" w:cs="Times New Roman"/>
          <w:b w:val="0"/>
          <w:bCs w:val="0"/>
          <w:color w:val="auto"/>
          <w:sz w:val="30"/>
          <w:szCs w:val="30"/>
          <w:lang w:eastAsia="zh-CN"/>
        </w:rPr>
      </w:pPr>
      <w:r>
        <w:rPr>
          <w:rFonts w:hint="eastAsia"/>
          <w:lang w:val="en-US" w:eastAsia="zh-CN"/>
        </w:rPr>
        <w:t xml:space="preserve">     </w:t>
      </w:r>
      <w:r>
        <w:rPr>
          <w:rFonts w:hint="eastAsia" w:ascii="Times New Roman" w:hAnsi="Times New Roman" w:eastAsia="方正仿宋_GBK" w:cs="Times New Roman"/>
          <w:b w:val="0"/>
          <w:bCs w:val="0"/>
          <w:color w:val="auto"/>
          <w:sz w:val="30"/>
          <w:szCs w:val="30"/>
          <w:lang w:eastAsia="zh-CN"/>
        </w:rPr>
        <w:t>所有贴纸</w:t>
      </w:r>
      <w:r>
        <w:rPr>
          <w:rFonts w:hint="eastAsia" w:ascii="Times New Roman" w:hAnsi="Times New Roman" w:eastAsia="方正仿宋_GBK" w:cs="Times New Roman"/>
          <w:b w:val="0"/>
          <w:bCs w:val="0"/>
          <w:color w:val="auto"/>
          <w:sz w:val="30"/>
          <w:szCs w:val="30"/>
        </w:rPr>
        <w:t>制作完成送达</w:t>
      </w:r>
      <w:r>
        <w:rPr>
          <w:rFonts w:hint="eastAsia" w:ascii="Times New Roman" w:hAnsi="Times New Roman" w:eastAsia="方正仿宋_GBK" w:cs="Times New Roman"/>
          <w:b w:val="0"/>
          <w:bCs w:val="0"/>
          <w:color w:val="auto"/>
          <w:sz w:val="30"/>
          <w:szCs w:val="30"/>
          <w:lang w:eastAsia="zh-CN"/>
        </w:rPr>
        <w:t>甲方</w:t>
      </w:r>
      <w:r>
        <w:rPr>
          <w:rFonts w:hint="eastAsia" w:ascii="Times New Roman" w:hAnsi="Times New Roman" w:eastAsia="方正仿宋_GBK" w:cs="Times New Roman"/>
          <w:b w:val="0"/>
          <w:bCs w:val="0"/>
          <w:color w:val="auto"/>
          <w:sz w:val="30"/>
          <w:szCs w:val="30"/>
        </w:rPr>
        <w:t>指定地点后，</w:t>
      </w:r>
      <w:r>
        <w:rPr>
          <w:rFonts w:hint="eastAsia" w:ascii="Times New Roman" w:hAnsi="Times New Roman" w:eastAsia="方正仿宋_GBK" w:cs="Times New Roman"/>
          <w:b w:val="0"/>
          <w:bCs w:val="0"/>
          <w:color w:val="auto"/>
          <w:sz w:val="30"/>
          <w:szCs w:val="30"/>
          <w:lang w:eastAsia="zh-CN"/>
        </w:rPr>
        <w:t>甲方按照合同第三条项目要求</w:t>
      </w:r>
      <w:r>
        <w:rPr>
          <w:rFonts w:hint="eastAsia" w:ascii="Times New Roman" w:hAnsi="Times New Roman" w:eastAsia="方正仿宋_GBK" w:cs="Times New Roman"/>
          <w:b w:val="0"/>
          <w:bCs w:val="0"/>
          <w:color w:val="auto"/>
          <w:sz w:val="30"/>
          <w:szCs w:val="30"/>
          <w:lang w:val="en-US" w:eastAsia="zh-CN"/>
        </w:rPr>
        <w:t>3.1</w:t>
      </w:r>
      <w:r>
        <w:rPr>
          <w:rFonts w:hint="eastAsia" w:ascii="Times New Roman" w:hAnsi="Times New Roman" w:eastAsia="方正仿宋_GBK" w:cs="Times New Roman"/>
          <w:b w:val="0"/>
          <w:bCs w:val="0"/>
          <w:color w:val="auto"/>
          <w:sz w:val="30"/>
          <w:szCs w:val="30"/>
        </w:rPr>
        <w:t>进行现场</w:t>
      </w:r>
      <w:r>
        <w:rPr>
          <w:rFonts w:hint="eastAsia" w:ascii="Times New Roman" w:hAnsi="Times New Roman" w:eastAsia="方正仿宋_GBK" w:cs="Times New Roman"/>
          <w:b w:val="0"/>
          <w:bCs w:val="0"/>
          <w:color w:val="auto"/>
          <w:sz w:val="30"/>
          <w:szCs w:val="30"/>
          <w:lang w:eastAsia="zh-CN"/>
        </w:rPr>
        <w:t>清点。若现场清点无问题乙方进场进行安装作业。</w:t>
      </w:r>
      <w:r>
        <w:rPr>
          <w:rFonts w:hint="eastAsia" w:ascii="Times New Roman" w:hAnsi="Times New Roman" w:eastAsia="方正仿宋_GBK" w:cs="Times New Roman"/>
          <w:b w:val="0"/>
          <w:bCs w:val="0"/>
          <w:color w:val="auto"/>
          <w:sz w:val="30"/>
          <w:szCs w:val="30"/>
          <w:lang w:val="en-US" w:eastAsia="zh-CN"/>
        </w:rPr>
        <w:t>安装</w:t>
      </w:r>
      <w:r>
        <w:rPr>
          <w:rFonts w:hint="eastAsia" w:ascii="Times New Roman" w:hAnsi="Times New Roman" w:eastAsia="方正仿宋_GBK" w:cs="Times New Roman"/>
          <w:b w:val="0"/>
          <w:bCs w:val="0"/>
          <w:color w:val="auto"/>
          <w:sz w:val="30"/>
          <w:szCs w:val="30"/>
          <w:lang w:eastAsia="zh-CN"/>
        </w:rPr>
        <w:t>完工后，由乙方向甲方提出验收申请，甲方按照合同第三条项目</w:t>
      </w:r>
      <w:r>
        <w:rPr>
          <w:rFonts w:hint="eastAsia" w:eastAsia="方正仿宋_GBK" w:cs="Times New Roman"/>
          <w:b w:val="0"/>
          <w:bCs w:val="0"/>
          <w:color w:val="auto"/>
          <w:sz w:val="30"/>
          <w:szCs w:val="30"/>
          <w:lang w:val="en-US" w:eastAsia="zh-CN"/>
        </w:rPr>
        <w:t>内容及</w:t>
      </w:r>
      <w:r>
        <w:rPr>
          <w:rFonts w:hint="eastAsia" w:ascii="Times New Roman" w:hAnsi="Times New Roman" w:eastAsia="方正仿宋_GBK" w:cs="Times New Roman"/>
          <w:b w:val="0"/>
          <w:bCs w:val="0"/>
          <w:color w:val="auto"/>
          <w:sz w:val="30"/>
          <w:szCs w:val="30"/>
          <w:lang w:eastAsia="zh-CN"/>
        </w:rPr>
        <w:t>要求</w:t>
      </w:r>
      <w:r>
        <w:rPr>
          <w:rFonts w:hint="eastAsia" w:ascii="Times New Roman" w:hAnsi="Times New Roman" w:eastAsia="方正仿宋_GBK" w:cs="Times New Roman"/>
          <w:b w:val="0"/>
          <w:bCs w:val="0"/>
          <w:color w:val="auto"/>
          <w:sz w:val="30"/>
          <w:szCs w:val="30"/>
          <w:lang w:val="en-US" w:eastAsia="zh-CN"/>
        </w:rPr>
        <w:t>3.3</w:t>
      </w:r>
      <w:r>
        <w:rPr>
          <w:rFonts w:hint="eastAsia" w:eastAsia="方正仿宋_GBK" w:cs="Times New Roman"/>
          <w:b w:val="0"/>
          <w:bCs w:val="0"/>
          <w:color w:val="auto"/>
          <w:sz w:val="30"/>
          <w:szCs w:val="30"/>
          <w:lang w:val="en-US" w:eastAsia="zh-CN"/>
        </w:rPr>
        <w:t>、3.4</w:t>
      </w:r>
      <w:r>
        <w:rPr>
          <w:rFonts w:hint="eastAsia" w:ascii="Times New Roman" w:hAnsi="Times New Roman" w:eastAsia="方正仿宋_GBK" w:cs="Times New Roman"/>
          <w:b w:val="0"/>
          <w:bCs w:val="0"/>
          <w:color w:val="auto"/>
          <w:sz w:val="30"/>
          <w:szCs w:val="30"/>
          <w:lang w:eastAsia="zh-CN"/>
        </w:rPr>
        <w:t>进行验收。</w:t>
      </w:r>
    </w:p>
    <w:p>
      <w:pPr>
        <w:numPr>
          <w:ilvl w:val="0"/>
          <w:numId w:val="4"/>
        </w:numPr>
        <w:ind w:left="0" w:firstLine="320" w:firstLineChars="100"/>
        <w:rPr>
          <w:rFonts w:hint="default" w:ascii="仿宋_GB2312" w:hAnsi="仿宋" w:eastAsia="黑体" w:cs="宋体"/>
          <w:b w:val="0"/>
          <w:bCs w:val="0"/>
          <w:color w:val="auto"/>
          <w:sz w:val="32"/>
          <w:szCs w:val="30"/>
          <w:lang w:val="en-US" w:eastAsia="zh-CN"/>
        </w:rPr>
      </w:pPr>
      <w:r>
        <w:rPr>
          <w:rFonts w:hint="default" w:ascii="仿宋_GB2312" w:hAnsi="仿宋" w:eastAsia="黑体" w:cs="宋体"/>
          <w:b w:val="0"/>
          <w:bCs w:val="0"/>
          <w:color w:val="auto"/>
          <w:sz w:val="32"/>
          <w:szCs w:val="30"/>
          <w:lang w:val="en-US" w:eastAsia="zh-CN"/>
        </w:rPr>
        <w:t>知识产权</w:t>
      </w:r>
    </w:p>
    <w:p>
      <w:pPr>
        <w:numPr>
          <w:ilvl w:val="0"/>
          <w:numId w:val="0"/>
        </w:numPr>
        <w:ind w:firstLine="600" w:firstLineChars="200"/>
        <w:rPr>
          <w:rFonts w:hint="eastAsia" w:ascii="Times New Roman" w:hAnsi="Times New Roman" w:eastAsia="方正仿宋_GBK" w:cs="Times New Roman"/>
          <w:b w:val="0"/>
          <w:bCs w:val="0"/>
          <w:color w:val="auto"/>
          <w:sz w:val="30"/>
          <w:szCs w:val="30"/>
          <w:lang w:val="en-US" w:eastAsia="zh-CN"/>
        </w:rPr>
      </w:pPr>
      <w:r>
        <w:rPr>
          <w:rFonts w:hint="eastAsia" w:ascii="Times New Roman" w:hAnsi="Times New Roman" w:eastAsia="方正仿宋_GBK" w:cs="Times New Roman"/>
          <w:color w:val="auto"/>
          <w:kern w:val="2"/>
          <w:sz w:val="30"/>
          <w:szCs w:val="30"/>
          <w:lang w:eastAsia="zh-CN"/>
        </w:rPr>
        <w:t>乙方保证施工过程中所使用的工艺、设备、方法及其他涉及施工工作的行为不会侵害第三人的知识产权</w:t>
      </w:r>
      <w:r>
        <w:rPr>
          <w:rFonts w:hint="eastAsia" w:ascii="Times New Roman" w:hAnsi="Times New Roman" w:eastAsia="方正仿宋_GBK" w:cs="Times New Roman"/>
          <w:color w:val="auto"/>
          <w:kern w:val="2"/>
          <w:sz w:val="30"/>
          <w:szCs w:val="30"/>
        </w:rPr>
        <w:t>，</w:t>
      </w:r>
      <w:r>
        <w:rPr>
          <w:rFonts w:hint="eastAsia" w:ascii="Times New Roman" w:hAnsi="Times New Roman" w:eastAsia="方正仿宋_GBK" w:cs="Times New Roman"/>
          <w:color w:val="auto"/>
          <w:kern w:val="2"/>
          <w:sz w:val="30"/>
          <w:szCs w:val="30"/>
          <w:lang w:eastAsia="zh-CN"/>
        </w:rPr>
        <w:t>除非甲方书面同意，施工过程中使用相关知识产权所需费用均由乙方承担。如乙方侵犯第三人的知识产权，由此引发的一切责任及产生的相关损失由乙方承担。</w:t>
      </w:r>
    </w:p>
    <w:p>
      <w:pPr>
        <w:pStyle w:val="3"/>
        <w:ind w:firstLine="320" w:firstLineChars="100"/>
        <w:rPr>
          <w:color w:val="auto"/>
        </w:rPr>
      </w:pPr>
      <w:r>
        <w:rPr>
          <w:color w:val="auto"/>
        </w:rPr>
        <w:t>第</w:t>
      </w:r>
      <w:r>
        <w:rPr>
          <w:rFonts w:hint="eastAsia"/>
          <w:color w:val="auto"/>
          <w:lang w:eastAsia="zh-CN"/>
        </w:rPr>
        <w:t>十一</w:t>
      </w:r>
      <w:r>
        <w:rPr>
          <w:color w:val="auto"/>
        </w:rPr>
        <w:t>条 违约</w:t>
      </w:r>
      <w:r>
        <w:rPr>
          <w:rFonts w:hint="eastAsia"/>
          <w:color w:val="auto"/>
          <w:lang w:eastAsia="zh-CN"/>
        </w:rPr>
        <w:t>责任</w:t>
      </w:r>
    </w:p>
    <w:p>
      <w:pPr>
        <w:pStyle w:val="9"/>
        <w:ind w:firstLine="600"/>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11</w:t>
      </w:r>
      <w:r>
        <w:rPr>
          <w:rFonts w:ascii="Times New Roman" w:hAnsi="Times New Roman" w:eastAsia="方正仿宋_GBK" w:cs="Times New Roman"/>
          <w:color w:val="auto"/>
        </w:rPr>
        <w:t>. 1</w:t>
      </w:r>
      <w:r>
        <w:rPr>
          <w:rFonts w:hint="eastAsia" w:ascii="Times New Roman" w:hAnsi="Times New Roman" w:eastAsia="方正仿宋_GBK" w:cs="Times New Roman"/>
          <w:color w:val="auto"/>
          <w:lang w:eastAsia="zh-CN"/>
        </w:rPr>
        <w:t>甲方未按本合同履约导致安装作业无法进行的，工期相应顺延。</w:t>
      </w:r>
    </w:p>
    <w:p>
      <w:pPr>
        <w:pStyle w:val="9"/>
        <w:ind w:firstLine="6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11</w:t>
      </w:r>
      <w:r>
        <w:rPr>
          <w:rFonts w:ascii="Times New Roman" w:hAnsi="Times New Roman" w:eastAsia="方正仿宋_GBK" w:cs="Times New Roman"/>
          <w:color w:val="auto"/>
        </w:rPr>
        <w:t xml:space="preserve">.2 </w:t>
      </w:r>
      <w:r>
        <w:rPr>
          <w:rFonts w:hint="eastAsia" w:ascii="Times New Roman" w:hAnsi="Times New Roman" w:eastAsia="方正仿宋_GBK" w:cs="Times New Roman"/>
          <w:color w:val="auto"/>
          <w:lang w:eastAsia="zh-CN"/>
        </w:rPr>
        <w:t>验收不合格，乙方应负责无偿维修或返工。因维修或返工而造成逾期验收的，按</w:t>
      </w:r>
      <w:r>
        <w:rPr>
          <w:rFonts w:hint="eastAsia" w:ascii="Times New Roman" w:hAnsi="Times New Roman" w:eastAsia="方正仿宋_GBK" w:cs="Times New Roman"/>
          <w:color w:val="auto"/>
          <w:lang w:val="en-US" w:eastAsia="zh-CN"/>
        </w:rPr>
        <w:t>11.3约定处理。</w:t>
      </w:r>
    </w:p>
    <w:p>
      <w:pPr>
        <w:pStyle w:val="9"/>
        <w:ind w:firstLine="600"/>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11</w:t>
      </w:r>
      <w:r>
        <w:rPr>
          <w:rFonts w:ascii="Times New Roman" w:hAnsi="Times New Roman" w:eastAsia="方正仿宋_GBK" w:cs="Times New Roman"/>
          <w:color w:val="auto"/>
        </w:rPr>
        <w:t xml:space="preserve">.3 </w:t>
      </w:r>
      <w:r>
        <w:rPr>
          <w:rFonts w:hint="eastAsia" w:ascii="Times New Roman" w:hAnsi="Times New Roman" w:eastAsia="方正仿宋_GBK" w:cs="Times New Roman"/>
          <w:color w:val="auto"/>
          <w:lang w:eastAsia="zh-CN"/>
        </w:rPr>
        <w:t>乙方</w:t>
      </w:r>
      <w:r>
        <w:rPr>
          <w:rFonts w:hint="eastAsia" w:ascii="Times New Roman" w:hAnsi="Times New Roman" w:eastAsia="方正仿宋_GBK" w:cs="Times New Roman"/>
          <w:color w:val="auto"/>
          <w:sz w:val="30"/>
          <w:szCs w:val="30"/>
          <w:highlight w:val="none"/>
          <w:lang w:eastAsia="zh-CN"/>
        </w:rPr>
        <w:t>不能按合同规定的期限完成，每逾期一天，乙方应偿付给甲方合同总额千分之二的逾期违约金。逾期超过</w:t>
      </w:r>
      <w:r>
        <w:rPr>
          <w:rFonts w:hint="eastAsia" w:ascii="Times New Roman" w:hAnsi="Times New Roman" w:eastAsia="方正仿宋_GBK" w:cs="Times New Roman"/>
          <w:color w:val="auto"/>
          <w:sz w:val="30"/>
          <w:szCs w:val="30"/>
          <w:highlight w:val="none"/>
          <w:lang w:val="en-US" w:eastAsia="zh-CN"/>
        </w:rPr>
        <w:t>10天</w:t>
      </w:r>
      <w:r>
        <w:rPr>
          <w:rFonts w:hint="eastAsia" w:ascii="Times New Roman" w:hAnsi="Times New Roman" w:eastAsia="方正仿宋_GBK" w:cs="Times New Roman"/>
          <w:color w:val="auto"/>
          <w:lang w:eastAsia="zh-CN"/>
        </w:rPr>
        <w:t>（不含）</w:t>
      </w:r>
      <w:r>
        <w:rPr>
          <w:rFonts w:hint="eastAsia" w:ascii="Times New Roman" w:hAnsi="Times New Roman" w:eastAsia="方正仿宋_GBK" w:cs="Times New Roman"/>
          <w:color w:val="auto"/>
          <w:sz w:val="30"/>
          <w:szCs w:val="30"/>
          <w:highlight w:val="none"/>
          <w:lang w:eastAsia="zh-CN"/>
        </w:rPr>
        <w:t>，甲方可考虑解除合同，并要求乙方赔偿损失。</w:t>
      </w:r>
    </w:p>
    <w:p>
      <w:pPr>
        <w:pStyle w:val="9"/>
        <w:ind w:firstLine="6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11</w:t>
      </w:r>
      <w:r>
        <w:rPr>
          <w:rFonts w:ascii="Times New Roman" w:hAnsi="Times New Roman" w:eastAsia="方正仿宋_GBK" w:cs="Times New Roman"/>
          <w:color w:val="auto"/>
        </w:rPr>
        <w:t>.4</w:t>
      </w:r>
      <w:r>
        <w:rPr>
          <w:rFonts w:hint="eastAsia" w:ascii="Times New Roman" w:hAnsi="Times New Roman" w:eastAsia="方正仿宋_GBK" w:cs="Times New Roman"/>
          <w:color w:val="auto"/>
          <w:lang w:eastAsia="zh-CN"/>
        </w:rPr>
        <w:t>乙方擅自改变贴纸材质、规格等相关要求或擅自转、分包，甲方有权要求改正，并处合同总价款</w:t>
      </w:r>
      <w:r>
        <w:rPr>
          <w:rFonts w:hint="eastAsia" w:ascii="Times New Roman" w:hAnsi="Times New Roman" w:eastAsia="方正仿宋_GBK" w:cs="Times New Roman"/>
          <w:color w:val="auto"/>
          <w:lang w:val="en-US" w:eastAsia="zh-CN"/>
        </w:rPr>
        <w:t>10%的违约金。乙方不能改正的，甲方有权解除合同。</w:t>
      </w:r>
    </w:p>
    <w:p>
      <w:pPr>
        <w:pStyle w:val="3"/>
        <w:spacing w:before="0" w:after="0"/>
        <w:ind w:firstLine="640"/>
        <w:rPr>
          <w:color w:val="auto"/>
        </w:rPr>
      </w:pPr>
      <w:r>
        <w:rPr>
          <w:color w:val="auto"/>
        </w:rPr>
        <w:t>第</w:t>
      </w:r>
      <w:r>
        <w:rPr>
          <w:rFonts w:hint="eastAsia"/>
          <w:color w:val="auto"/>
          <w:lang w:eastAsia="zh-CN"/>
        </w:rPr>
        <w:t>十二</w:t>
      </w:r>
      <w:r>
        <w:rPr>
          <w:color w:val="auto"/>
        </w:rPr>
        <w:t>条 不可抗力</w:t>
      </w:r>
    </w:p>
    <w:p>
      <w:pPr>
        <w:spacing w:line="360" w:lineRule="auto"/>
        <w:ind w:firstLine="900" w:firstLineChars="300"/>
        <w:rPr>
          <w:rFonts w:eastAsia="方正仿宋_GBK"/>
          <w:sz w:val="30"/>
          <w:szCs w:val="30"/>
        </w:rPr>
      </w:pPr>
      <w:r>
        <w:rPr>
          <w:rFonts w:hint="eastAsia" w:eastAsia="方正仿宋_GBK"/>
          <w:sz w:val="30"/>
          <w:szCs w:val="30"/>
          <w:lang w:val="en-US" w:eastAsia="zh-CN"/>
        </w:rPr>
        <w:t>12</w:t>
      </w:r>
      <w:r>
        <w:rPr>
          <w:rFonts w:eastAsia="方正仿宋_GBK"/>
          <w:sz w:val="30"/>
          <w:szCs w:val="30"/>
        </w:rPr>
        <w:t>.1 不可抗力指，超出本合同双方控制范围的、无法预见并且无法避免或无法克服的事件。不可抗力包括但不限于（地震、台风、洪水、火灾、战争）。因不可抗力影响本</w:t>
      </w:r>
      <w:r>
        <w:rPr>
          <w:rFonts w:hint="eastAsia" w:eastAsia="方正仿宋_GBK"/>
          <w:sz w:val="30"/>
          <w:szCs w:val="30"/>
        </w:rPr>
        <w:t>合同</w:t>
      </w:r>
      <w:r>
        <w:rPr>
          <w:rFonts w:eastAsia="方正仿宋_GBK"/>
          <w:sz w:val="30"/>
          <w:szCs w:val="30"/>
        </w:rPr>
        <w:t>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eastAsia="方正仿宋_GBK"/>
          <w:sz w:val="30"/>
          <w:szCs w:val="30"/>
        </w:rPr>
      </w:pPr>
      <w:r>
        <w:rPr>
          <w:rFonts w:hint="eastAsia" w:eastAsia="方正仿宋_GBK"/>
          <w:sz w:val="30"/>
          <w:szCs w:val="30"/>
          <w:lang w:val="en-US" w:eastAsia="zh-CN"/>
        </w:rPr>
        <w:t>12</w:t>
      </w:r>
      <w:r>
        <w:rPr>
          <w:rFonts w:eastAsia="方正仿宋_GBK"/>
          <w:sz w:val="30"/>
          <w:szCs w:val="30"/>
        </w:rPr>
        <w:t>.2 因不可抗力的影响，使甲方或乙方无法正常履行本合同，经双方协商可终止本合同或修改本合同的执行，双方已履行部分应在履行方案确定</w:t>
      </w:r>
      <w:r>
        <w:rPr>
          <w:rFonts w:eastAsia="方正仿宋_GBK"/>
          <w:sz w:val="30"/>
          <w:szCs w:val="30"/>
          <w:highlight w:val="none"/>
        </w:rPr>
        <w:t>后</w:t>
      </w:r>
      <w:r>
        <w:rPr>
          <w:rFonts w:hint="eastAsia" w:eastAsia="方正仿宋_GBK"/>
          <w:sz w:val="30"/>
          <w:szCs w:val="30"/>
          <w:highlight w:val="none"/>
          <w:lang w:val="en-US" w:eastAsia="zh-CN"/>
        </w:rPr>
        <w:t>30</w:t>
      </w:r>
      <w:r>
        <w:rPr>
          <w:rFonts w:eastAsia="方正仿宋_GBK"/>
          <w:sz w:val="30"/>
          <w:szCs w:val="30"/>
          <w:highlight w:val="none"/>
        </w:rPr>
        <w:t>个工作日内</w:t>
      </w:r>
      <w:r>
        <w:rPr>
          <w:rFonts w:eastAsia="方正仿宋_GBK"/>
          <w:sz w:val="30"/>
          <w:szCs w:val="30"/>
        </w:rPr>
        <w:t>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color w:val="auto"/>
        </w:rPr>
      </w:pPr>
      <w:r>
        <w:rPr>
          <w:rFonts w:hint="eastAsia"/>
          <w:color w:val="auto"/>
        </w:rPr>
        <w:t>第</w:t>
      </w:r>
      <w:r>
        <w:rPr>
          <w:rFonts w:hint="eastAsia"/>
          <w:color w:val="auto"/>
          <w:lang w:eastAsia="zh-CN"/>
        </w:rPr>
        <w:t>十三</w:t>
      </w:r>
      <w:r>
        <w:rPr>
          <w:rFonts w:hint="eastAsia"/>
          <w:color w:val="auto"/>
        </w:rPr>
        <w:t>条 通知条款</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任何一方均应本着诚实信用原则来对待另一方在履行合同时的通知、告知事项，如因重大事项须履行通知义务的，均应当以当面签收或特快专递、电子邮件方式送达相对人。</w:t>
      </w:r>
    </w:p>
    <w:p>
      <w:pPr>
        <w:pStyle w:val="9"/>
        <w:ind w:firstLine="600"/>
        <w:rPr>
          <w:rFonts w:ascii="Times New Roman" w:hAnsi="Times New Roman" w:eastAsia="方正仿宋_GBK" w:cs="Times New Roman"/>
          <w:color w:val="auto"/>
          <w:highlight w:val="none"/>
        </w:rPr>
      </w:pPr>
      <w:r>
        <w:rPr>
          <w:rFonts w:ascii="Times New Roman" w:hAnsi="Times New Roman" w:eastAsia="方正仿宋_GBK" w:cs="Times New Roman"/>
          <w:color w:val="auto"/>
          <w:highlight w:val="none"/>
        </w:rPr>
        <w:t>甲方指定的联系方式：</w:t>
      </w:r>
    </w:p>
    <w:p>
      <w:pPr>
        <w:pStyle w:val="9"/>
        <w:ind w:firstLine="600"/>
        <w:rPr>
          <w:rFonts w:hint="eastAsia" w:ascii="Times New Roman" w:hAnsi="Times New Roman" w:eastAsia="方正仿宋_GBK" w:cs="Times New Roman"/>
          <w:color w:val="auto"/>
          <w:highlight w:val="none"/>
          <w:lang w:val="en-US" w:eastAsia="zh-CN"/>
        </w:rPr>
      </w:pPr>
      <w:r>
        <w:rPr>
          <w:rFonts w:ascii="Times New Roman" w:hAnsi="Times New Roman" w:eastAsia="方正仿宋_GBK" w:cs="Times New Roman"/>
          <w:color w:val="auto"/>
          <w:highlight w:val="none"/>
        </w:rPr>
        <w:t>联系人：</w:t>
      </w:r>
    </w:p>
    <w:p>
      <w:pPr>
        <w:pStyle w:val="9"/>
        <w:ind w:firstLine="600"/>
        <w:rPr>
          <w:rFonts w:hint="default" w:ascii="Times New Roman" w:hAnsi="Times New Roman" w:eastAsia="方正仿宋_GBK" w:cs="Times New Roman"/>
          <w:color w:val="auto"/>
          <w:highlight w:val="none"/>
          <w:lang w:val="en-US" w:eastAsia="zh-CN"/>
        </w:rPr>
      </w:pPr>
      <w:r>
        <w:rPr>
          <w:rFonts w:ascii="Times New Roman" w:hAnsi="Times New Roman" w:eastAsia="方正仿宋_GBK" w:cs="Times New Roman"/>
          <w:color w:val="auto"/>
          <w:highlight w:val="none"/>
        </w:rPr>
        <w:t>联系电话：</w:t>
      </w:r>
    </w:p>
    <w:p>
      <w:pPr>
        <w:pStyle w:val="9"/>
        <w:ind w:firstLine="600"/>
        <w:rPr>
          <w:rFonts w:hint="eastAsia" w:ascii="Times New Roman" w:hAnsi="Times New Roman" w:eastAsia="方正仿宋_GBK" w:cs="Times New Roman"/>
          <w:color w:val="auto"/>
          <w:highlight w:val="none"/>
          <w:lang w:val="en-US" w:eastAsia="zh-CN"/>
        </w:rPr>
      </w:pPr>
      <w:r>
        <w:rPr>
          <w:rFonts w:ascii="Times New Roman" w:hAnsi="Times New Roman" w:eastAsia="方正仿宋_GBK" w:cs="Times New Roman"/>
          <w:color w:val="auto"/>
          <w:highlight w:val="none"/>
        </w:rPr>
        <w:t>通讯地址：</w:t>
      </w:r>
    </w:p>
    <w:p>
      <w:pPr>
        <w:pStyle w:val="9"/>
        <w:snapToGrid w:val="0"/>
        <w:spacing w:line="360" w:lineRule="auto"/>
        <w:ind w:firstLine="600" w:firstLineChars="200"/>
        <w:rPr>
          <w:rFonts w:hint="eastAsia" w:ascii="Times New Roman" w:hAnsi="Times New Roman" w:eastAsia="方正仿宋_GBK" w:cs="Times New Roman"/>
          <w:b/>
          <w:bCs/>
          <w:color w:val="auto"/>
          <w:highlight w:val="yellow"/>
        </w:rPr>
      </w:pPr>
      <w:r>
        <w:rPr>
          <w:rFonts w:ascii="Times New Roman" w:hAnsi="Times New Roman" w:eastAsia="方正仿宋_GBK" w:cs="Times New Roman"/>
          <w:color w:val="auto"/>
          <w:highlight w:val="none"/>
        </w:rPr>
        <w:t>电子邮件</w:t>
      </w:r>
      <w:r>
        <w:rPr>
          <w:rFonts w:hint="eastAsia" w:ascii="Times New Roman" w:hAnsi="Times New Roman" w:eastAsia="方正仿宋_GBK" w:cs="Times New Roman"/>
          <w:color w:val="auto"/>
          <w:highlight w:val="none"/>
        </w:rPr>
        <w:t>：</w:t>
      </w:r>
    </w:p>
    <w:p>
      <w:pPr>
        <w:pStyle w:val="9"/>
        <w:ind w:firstLine="600"/>
        <w:rPr>
          <w:rFonts w:ascii="Times New Roman" w:hAnsi="Times New Roman" w:eastAsia="方正仿宋_GBK" w:cs="Times New Roman"/>
          <w:color w:val="auto"/>
          <w:highlight w:val="none"/>
        </w:rPr>
      </w:pPr>
      <w:r>
        <w:rPr>
          <w:rFonts w:ascii="Times New Roman" w:hAnsi="Times New Roman" w:eastAsia="方正仿宋_GBK" w:cs="Times New Roman"/>
          <w:color w:val="auto"/>
          <w:highlight w:val="none"/>
        </w:rPr>
        <w:t>乙方指定的联系方式：</w:t>
      </w:r>
    </w:p>
    <w:p>
      <w:pPr>
        <w:pStyle w:val="9"/>
        <w:ind w:firstLine="600"/>
        <w:rPr>
          <w:rFonts w:hint="eastAsia" w:ascii="Times New Roman" w:hAnsi="Times New Roman" w:eastAsia="方正仿宋_GBK" w:cs="Times New Roman"/>
          <w:color w:val="auto"/>
          <w:highlight w:val="none"/>
          <w:lang w:eastAsia="zh-CN"/>
        </w:rPr>
      </w:pPr>
      <w:r>
        <w:rPr>
          <w:rFonts w:ascii="Times New Roman" w:hAnsi="Times New Roman" w:eastAsia="方正仿宋_GBK" w:cs="Times New Roman"/>
          <w:color w:val="auto"/>
          <w:highlight w:val="none"/>
        </w:rPr>
        <w:t>联系人：</w:t>
      </w:r>
    </w:p>
    <w:p>
      <w:pPr>
        <w:pStyle w:val="9"/>
        <w:ind w:firstLine="602"/>
        <w:rPr>
          <w:rFonts w:hint="default" w:ascii="Times New Roman" w:hAnsi="Times New Roman" w:eastAsia="仿宋_GB2312" w:cs="Times New Roman"/>
          <w:b w:val="0"/>
          <w:bCs w:val="0"/>
          <w:color w:val="auto"/>
          <w:highlight w:val="none"/>
          <w:lang w:val="en-US" w:eastAsia="zh-CN"/>
        </w:rPr>
      </w:pPr>
      <w:r>
        <w:rPr>
          <w:rFonts w:ascii="Times New Roman" w:hAnsi="Times New Roman" w:eastAsia="方正仿宋_GBK" w:cs="Times New Roman"/>
          <w:color w:val="auto"/>
          <w:highlight w:val="none"/>
        </w:rPr>
        <w:t>联系电话：</w:t>
      </w:r>
    </w:p>
    <w:p>
      <w:pPr>
        <w:pStyle w:val="9"/>
        <w:ind w:firstLine="600"/>
        <w:rPr>
          <w:rFonts w:hint="eastAsia" w:ascii="Times New Roman" w:hAnsi="Times New Roman" w:eastAsia="宋体" w:cs="Times New Roman"/>
          <w:color w:val="auto"/>
          <w:highlight w:val="none"/>
          <w:lang w:val="en-US" w:eastAsia="zh-CN"/>
        </w:rPr>
      </w:pPr>
      <w:r>
        <w:rPr>
          <w:rFonts w:ascii="Times New Roman" w:hAnsi="Times New Roman" w:eastAsia="方正仿宋_GBK" w:cs="Times New Roman"/>
          <w:color w:val="auto"/>
          <w:highlight w:val="none"/>
        </w:rPr>
        <w:t>通讯地址：</w:t>
      </w:r>
    </w:p>
    <w:p>
      <w:pPr>
        <w:pStyle w:val="9"/>
        <w:ind w:firstLine="602"/>
        <w:rPr>
          <w:rFonts w:ascii="Times New Roman" w:hAnsi="Times New Roman" w:eastAsia="方正仿宋_GBK" w:cs="Times New Roman"/>
          <w:color w:val="auto"/>
          <w:highlight w:val="none"/>
        </w:rPr>
      </w:pPr>
      <w:r>
        <w:rPr>
          <w:rFonts w:ascii="Times New Roman" w:hAnsi="Times New Roman" w:eastAsia="方正仿宋_GBK" w:cs="Times New Roman"/>
          <w:color w:val="auto"/>
          <w:highlight w:val="none"/>
        </w:rPr>
        <w:t>电子邮件：</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.1采用当面签收的，应由合同中指定的联系人或双方授权的代表签收，签收日期即为送达时间。</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.5收件一方若认为邮件封面标题与邮件中实际文件内容不符的，应在收到邮件后三日内通知相对人，逾期视为邮件封面标题与邮件中实际文件内容一致，并视为有效送达收件人。</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13</w:t>
      </w:r>
      <w:r>
        <w:rPr>
          <w:rFonts w:ascii="Times New Roman" w:hAnsi="Times New Roman" w:eastAsia="方正仿宋_GBK" w:cs="Times New Roman"/>
          <w:color w:val="auto"/>
        </w:rPr>
        <w:t>.7本合同约定的联系方式与送达方式同时可作为法律文书的联系方式与送达方式。</w:t>
      </w:r>
    </w:p>
    <w:p>
      <w:pPr>
        <w:pStyle w:val="3"/>
        <w:ind w:firstLine="640"/>
        <w:rPr>
          <w:color w:val="auto"/>
        </w:rPr>
      </w:pPr>
      <w:r>
        <w:rPr>
          <w:color w:val="auto"/>
        </w:rPr>
        <w:t>第</w:t>
      </w:r>
      <w:r>
        <w:rPr>
          <w:rFonts w:hint="eastAsia"/>
          <w:color w:val="auto"/>
          <w:lang w:eastAsia="zh-CN"/>
        </w:rPr>
        <w:t>十四</w:t>
      </w:r>
      <w:r>
        <w:rPr>
          <w:color w:val="auto"/>
        </w:rPr>
        <w:t xml:space="preserve">条 </w:t>
      </w:r>
      <w:r>
        <w:rPr>
          <w:rFonts w:hint="eastAsia"/>
          <w:color w:val="auto"/>
        </w:rPr>
        <w:t>保密条款</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color w:val="auto"/>
        </w:rPr>
      </w:pPr>
      <w:r>
        <w:rPr>
          <w:color w:val="auto"/>
        </w:rPr>
        <w:t>第</w:t>
      </w:r>
      <w:r>
        <w:rPr>
          <w:rFonts w:hint="eastAsia"/>
          <w:color w:val="auto"/>
        </w:rPr>
        <w:t>十</w:t>
      </w:r>
      <w:r>
        <w:rPr>
          <w:rFonts w:hint="eastAsia"/>
          <w:color w:val="auto"/>
          <w:lang w:eastAsia="zh-CN"/>
        </w:rPr>
        <w:t>五</w:t>
      </w:r>
      <w:r>
        <w:rPr>
          <w:color w:val="auto"/>
        </w:rPr>
        <w:t xml:space="preserve">条 </w:t>
      </w:r>
      <w:r>
        <w:rPr>
          <w:rFonts w:hint="eastAsia"/>
          <w:color w:val="auto"/>
        </w:rPr>
        <w:t>合同争议的解决方式</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5</w:t>
      </w:r>
      <w:r>
        <w:rPr>
          <w:rFonts w:ascii="Times New Roman" w:hAnsi="Times New Roman" w:eastAsia="方正仿宋_GBK" w:cs="Times New Roman"/>
          <w:color w:val="auto"/>
        </w:rPr>
        <w:t>.1 若在合同履行过程中发生争议，甲乙双方应当友好协商解决，协商不成，按</w:t>
      </w:r>
      <w:r>
        <w:rPr>
          <w:rFonts w:ascii="Times New Roman" w:hAnsi="Times New Roman" w:eastAsia="方正仿宋_GBK" w:cs="Times New Roman"/>
          <w:color w:val="auto"/>
          <w:highlight w:val="none"/>
        </w:rPr>
        <w:t>以下第（</w:t>
      </w:r>
      <w:r>
        <w:rPr>
          <w:rFonts w:hint="eastAsia" w:ascii="Times New Roman" w:hAnsi="Times New Roman" w:eastAsia="方正仿宋_GBK" w:cs="Times New Roman"/>
          <w:color w:val="auto"/>
          <w:highlight w:val="none"/>
          <w:lang w:val="en-US" w:eastAsia="zh-CN"/>
        </w:rPr>
        <w:t>一</w:t>
      </w:r>
      <w:r>
        <w:rPr>
          <w:rFonts w:ascii="Times New Roman" w:hAnsi="Times New Roman" w:eastAsia="方正仿宋_GBK" w:cs="Times New Roman"/>
          <w:color w:val="auto"/>
          <w:highlight w:val="none"/>
        </w:rPr>
        <w:t>）种方</w:t>
      </w:r>
      <w:r>
        <w:rPr>
          <w:rFonts w:ascii="Times New Roman" w:hAnsi="Times New Roman" w:eastAsia="方正仿宋_GBK" w:cs="Times New Roman"/>
          <w:color w:val="auto"/>
        </w:rPr>
        <w:t>式解决：</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（一）提交重庆仲裁委员会，按照申请仲裁时该会现行有效的仲裁规则进行仲裁。</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（二）向甲方所在地</w:t>
      </w:r>
      <w:r>
        <w:rPr>
          <w:rFonts w:hint="eastAsia" w:ascii="Times New Roman" w:hAnsi="Times New Roman" w:eastAsia="方正仿宋_GBK" w:cs="Times New Roman"/>
          <w:color w:val="auto"/>
          <w:lang w:val="en-US" w:eastAsia="zh-CN"/>
        </w:rPr>
        <w:t>有管辖权的</w:t>
      </w:r>
      <w:r>
        <w:rPr>
          <w:rFonts w:ascii="Times New Roman" w:hAnsi="Times New Roman" w:eastAsia="方正仿宋_GBK" w:cs="Times New Roman"/>
          <w:color w:val="auto"/>
        </w:rPr>
        <w:t>人民法院起诉。</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5</w:t>
      </w:r>
      <w:r>
        <w:rPr>
          <w:rFonts w:ascii="Times New Roman" w:hAnsi="Times New Roman" w:eastAsia="方正仿宋_GBK" w:cs="Times New Roman"/>
          <w:color w:val="auto"/>
        </w:rPr>
        <w:t>.2在诉讼期间，除正在进行诉讼的部分外，合同其它部分继续执行。</w:t>
      </w:r>
    </w:p>
    <w:p>
      <w:pPr>
        <w:pStyle w:val="3"/>
        <w:ind w:firstLine="640"/>
        <w:rPr>
          <w:color w:val="auto"/>
        </w:rPr>
      </w:pPr>
      <w:r>
        <w:rPr>
          <w:rFonts w:hint="eastAsia"/>
          <w:color w:val="auto"/>
        </w:rPr>
        <w:t>第十</w:t>
      </w:r>
      <w:r>
        <w:rPr>
          <w:rFonts w:hint="eastAsia"/>
          <w:color w:val="auto"/>
          <w:lang w:eastAsia="zh-CN"/>
        </w:rPr>
        <w:t>六</w:t>
      </w:r>
      <w:r>
        <w:rPr>
          <w:rFonts w:hint="eastAsia"/>
          <w:color w:val="auto"/>
        </w:rPr>
        <w:t xml:space="preserve">条 </w:t>
      </w:r>
      <w:r>
        <w:rPr>
          <w:color w:val="auto"/>
        </w:rPr>
        <w:t>合同的变更和解除</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6</w:t>
      </w:r>
      <w:r>
        <w:rPr>
          <w:rFonts w:ascii="Times New Roman" w:hAnsi="Times New Roman" w:eastAsia="方正仿宋_GBK" w:cs="Times New Roman"/>
          <w:color w:val="auto"/>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6</w:t>
      </w:r>
      <w:r>
        <w:rPr>
          <w:rFonts w:ascii="Times New Roman" w:hAnsi="Times New Roman" w:eastAsia="方正仿宋_GBK" w:cs="Times New Roman"/>
          <w:color w:val="auto"/>
        </w:rPr>
        <w:t>.2 经双方协商一致，并达成书面合同后，本合同可以解除，双方应就合同解除的后果在解约合同中一并做出约定。一方也可根据合同约定单方行使合同解除权。</w:t>
      </w:r>
    </w:p>
    <w:p>
      <w:pPr>
        <w:pStyle w:val="3"/>
        <w:ind w:firstLine="640"/>
        <w:rPr>
          <w:color w:val="auto"/>
        </w:rPr>
      </w:pPr>
      <w:r>
        <w:rPr>
          <w:color w:val="auto"/>
        </w:rPr>
        <w:t>第</w:t>
      </w:r>
      <w:r>
        <w:rPr>
          <w:rFonts w:hint="eastAsia"/>
          <w:color w:val="auto"/>
        </w:rPr>
        <w:t>十</w:t>
      </w:r>
      <w:r>
        <w:rPr>
          <w:rFonts w:hint="eastAsia"/>
          <w:color w:val="auto"/>
          <w:lang w:eastAsia="zh-CN"/>
        </w:rPr>
        <w:t>七</w:t>
      </w:r>
      <w:r>
        <w:rPr>
          <w:color w:val="auto"/>
        </w:rPr>
        <w:t>条 合同生效及其他</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7</w:t>
      </w:r>
      <w:r>
        <w:rPr>
          <w:rFonts w:ascii="Times New Roman" w:hAnsi="Times New Roman" w:eastAsia="方正仿宋_GBK" w:cs="Times New Roman"/>
          <w:color w:val="auto"/>
        </w:rPr>
        <w:t>.1 乙方和甲方约定合同内容双方签字或盖章后生效，生效后不得以其他原因单方取消约定。</w:t>
      </w:r>
    </w:p>
    <w:p>
      <w:pPr>
        <w:pStyle w:val="9"/>
        <w:ind w:firstLine="600"/>
        <w:rPr>
          <w:rFonts w:ascii="Times New Roman" w:hAnsi="Times New Roman" w:eastAsia="方正仿宋_GBK" w:cs="Times New Roman"/>
          <w:color w:val="auto"/>
        </w:rPr>
      </w:pPr>
      <w:r>
        <w:rPr>
          <w:rFonts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7</w:t>
      </w:r>
      <w:r>
        <w:rPr>
          <w:rFonts w:ascii="Times New Roman" w:hAnsi="Times New Roman" w:eastAsia="方正仿宋_GBK" w:cs="Times New Roman"/>
          <w:color w:val="auto"/>
        </w:rPr>
        <w:t>.2 本合同一式【陆】份，甲方执【肆】份，乙方执【贰】份，具有同等法律效力。</w:t>
      </w:r>
    </w:p>
    <w:p>
      <w:pPr>
        <w:pStyle w:val="9"/>
        <w:ind w:firstLine="600"/>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17.3合同附件</w:t>
      </w:r>
    </w:p>
    <w:p>
      <w:pPr>
        <w:pStyle w:val="9"/>
        <w:ind w:firstLine="600"/>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17.3.1《安全责任书》</w:t>
      </w:r>
    </w:p>
    <w:p>
      <w:pPr>
        <w:rPr>
          <w:rFonts w:ascii="Times New Roman" w:hAnsi="Times New Roman" w:eastAsia="方正仿宋_GBK" w:cs="Times New Roman"/>
          <w:color w:val="auto"/>
        </w:rPr>
      </w:pPr>
      <w:r>
        <w:rPr>
          <w:rFonts w:ascii="Times New Roman" w:hAnsi="Times New Roman" w:eastAsia="方正仿宋_GBK" w:cs="Times New Roman"/>
          <w:color w:val="auto"/>
        </w:rPr>
        <w:br w:type="page"/>
      </w:r>
    </w:p>
    <w:p>
      <w:pPr>
        <w:pStyle w:val="9"/>
        <w:ind w:left="0" w:leftChars="0" w:firstLine="0" w:firstLineChars="0"/>
        <w:rPr>
          <w:rFonts w:ascii="Times New Roman" w:hAnsi="Times New Roman" w:eastAsia="方正仿宋_GBK" w:cs="Times New Roman"/>
          <w:color w:val="auto"/>
        </w:rPr>
      </w:pP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以下无正文，签字盖章页</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br w:type="textWrapping"/>
      </w:r>
    </w:p>
    <w:p>
      <w:pPr>
        <w:pStyle w:val="9"/>
        <w:ind w:left="0" w:leftChars="0" w:firstLine="0" w:firstLineChars="0"/>
        <w:rPr>
          <w:b/>
          <w:bCs/>
          <w:color w:val="auto"/>
        </w:rPr>
      </w:pPr>
    </w:p>
    <w:p>
      <w:pPr>
        <w:pStyle w:val="9"/>
        <w:ind w:firstLine="602"/>
        <w:rPr>
          <w:color w:val="auto"/>
        </w:rPr>
      </w:pPr>
      <w:r>
        <w:rPr>
          <w:b/>
          <w:bCs/>
          <w:color w:val="auto"/>
        </w:rPr>
        <w:t>甲方（盖章）：</w:t>
      </w:r>
    </w:p>
    <w:p>
      <w:pPr>
        <w:pStyle w:val="9"/>
        <w:ind w:firstLine="600"/>
        <w:rPr>
          <w:rFonts w:ascii="Times New Roman" w:hAnsi="Times New Roman" w:eastAsia="方正仿宋_GBK" w:cs="Times New Roman"/>
          <w:color w:val="auto"/>
        </w:rPr>
      </w:pPr>
      <w:r>
        <w:rPr>
          <w:rFonts w:hint="eastAsia" w:ascii="Times New Roman" w:hAnsi="Times New Roman" w:eastAsia="方正仿宋_GBK" w:cs="Times New Roman"/>
          <w:color w:val="auto"/>
        </w:rPr>
        <w:t>签约代表</w:t>
      </w:r>
      <w:r>
        <w:rPr>
          <w:rFonts w:ascii="Times New Roman" w:hAnsi="Times New Roman" w:eastAsia="方正仿宋_GBK" w:cs="Times New Roman"/>
          <w:color w:val="auto"/>
        </w:rPr>
        <w:t>（签字）：</w:t>
      </w:r>
    </w:p>
    <w:p>
      <w:pPr>
        <w:pStyle w:val="9"/>
        <w:ind w:firstLine="600"/>
        <w:rPr>
          <w:rFonts w:ascii="Times New Roman" w:hAnsi="Times New Roman" w:eastAsia="方正仿宋_GBK" w:cs="Times New Roman"/>
          <w:color w:val="auto"/>
        </w:rPr>
      </w:pPr>
    </w:p>
    <w:p>
      <w:pPr>
        <w:pStyle w:val="9"/>
        <w:ind w:left="596" w:leftChars="284" w:firstLine="0" w:firstLineChars="0"/>
        <w:rPr>
          <w:b/>
          <w:bCs/>
          <w:color w:val="auto"/>
        </w:rPr>
      </w:pPr>
      <w:r>
        <w:rPr>
          <w:color w:val="auto"/>
        </w:rPr>
        <w:br w:type="textWrapping"/>
      </w:r>
      <w:r>
        <w:rPr>
          <w:b/>
          <w:bCs/>
          <w:color w:val="auto"/>
        </w:rPr>
        <w:t>乙方（盖章）：</w:t>
      </w:r>
    </w:p>
    <w:p>
      <w:pPr>
        <w:pStyle w:val="9"/>
        <w:ind w:firstLine="600"/>
        <w:rPr>
          <w:rFonts w:hint="eastAsia" w:ascii="Times New Roman" w:hAnsi="Times New Roman" w:eastAsia="方正仿宋_GBK" w:cs="Times New Roman"/>
          <w:color w:val="auto"/>
          <w:lang w:val="en-US" w:eastAsia="zh-CN"/>
        </w:rPr>
      </w:pPr>
      <w:r>
        <w:rPr>
          <w:rFonts w:ascii="Times New Roman" w:hAnsi="Times New Roman" w:eastAsia="方正仿宋_GBK" w:cs="Times New Roman"/>
          <w:color w:val="auto"/>
        </w:rPr>
        <w:t>法定代表人或授权代表（签字）</w:t>
      </w:r>
      <w:r>
        <w:rPr>
          <w:rFonts w:hint="eastAsia" w:ascii="Times New Roman" w:hAnsi="Times New Roman" w:eastAsia="方正仿宋_GBK" w:cs="Times New Roman"/>
          <w:color w:val="auto"/>
          <w:lang w:eastAsia="zh-CN"/>
        </w:rPr>
        <w:t>：</w:t>
      </w:r>
    </w:p>
    <w:p>
      <w:pPr>
        <w:pStyle w:val="9"/>
        <w:ind w:firstLine="600"/>
        <w:rPr>
          <w:rFonts w:ascii="Times New Roman" w:hAnsi="Times New Roman" w:eastAsia="方正仿宋_GBK" w:cs="Times New Roman"/>
          <w:color w:val="auto"/>
        </w:rPr>
      </w:pPr>
    </w:p>
    <w:p>
      <w:pPr>
        <w:pStyle w:val="9"/>
        <w:ind w:firstLine="602"/>
        <w:rPr>
          <w:rFonts w:ascii="Times New Roman" w:hAnsi="Times New Roman" w:eastAsia="方正仿宋_GBK" w:cs="Times New Roman"/>
          <w:b/>
          <w:bCs/>
          <w:color w:val="auto"/>
        </w:rPr>
      </w:pPr>
    </w:p>
    <w:p>
      <w:pPr>
        <w:pStyle w:val="9"/>
        <w:ind w:firstLine="602"/>
        <w:rPr>
          <w:rFonts w:ascii="Times New Roman" w:hAnsi="Times New Roman" w:eastAsia="方正仿宋_GBK" w:cs="Times New Roman"/>
          <w:b/>
          <w:bCs/>
          <w:color w:val="auto"/>
        </w:rPr>
      </w:pPr>
    </w:p>
    <w:p>
      <w:pPr>
        <w:pStyle w:val="9"/>
        <w:ind w:firstLine="602"/>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签订地点：重庆江北国际机场内</w:t>
      </w:r>
    </w:p>
    <w:p>
      <w:pPr>
        <w:pStyle w:val="9"/>
        <w:ind w:firstLine="602"/>
      </w:pPr>
      <w:r>
        <w:rPr>
          <w:rFonts w:hint="eastAsia" w:ascii="Times New Roman" w:hAnsi="Times New Roman" w:eastAsia="方正仿宋_GBK" w:cs="Times New Roman"/>
          <w:b/>
          <w:bCs/>
          <w:color w:val="auto"/>
        </w:rPr>
        <w:t>签订时间：20</w:t>
      </w:r>
      <w:r>
        <w:rPr>
          <w:rFonts w:hint="eastAsia" w:ascii="Times New Roman" w:hAnsi="Times New Roman" w:eastAsia="方正仿宋_GBK" w:cs="Times New Roman"/>
          <w:b/>
          <w:bCs/>
          <w:color w:val="auto"/>
          <w:lang w:val="en-US" w:eastAsia="zh-CN"/>
        </w:rPr>
        <w:t>23</w:t>
      </w:r>
      <w:r>
        <w:rPr>
          <w:rFonts w:hint="eastAsia" w:ascii="Times New Roman" w:hAnsi="Times New Roman" w:eastAsia="方正仿宋_GBK" w:cs="Times New Roman"/>
          <w:b/>
          <w:bCs/>
          <w:color w:val="auto"/>
        </w:rPr>
        <w:t>年  月  日</w:t>
      </w:r>
    </w:p>
    <w:p>
      <w:pPr>
        <w:pStyle w:val="9"/>
        <w:ind w:firstLine="602"/>
      </w:pPr>
    </w:p>
    <w:p/>
    <w:p>
      <w:pPr>
        <w:rPr>
          <w:rFonts w:hint="eastAsia"/>
        </w:rPr>
      </w:pPr>
    </w:p>
    <w:p>
      <w:r>
        <w:br w:type="page"/>
      </w:r>
    </w:p>
    <w:p>
      <w:pPr>
        <w:keepNext w:val="0"/>
        <w:keepLines w:val="0"/>
        <w:pageBreakBefore w:val="0"/>
        <w:widowControl/>
        <w:kinsoku/>
        <w:wordWrap/>
        <w:overflowPunct/>
        <w:topLinePunct w:val="0"/>
        <w:autoSpaceDE/>
        <w:autoSpaceDN/>
        <w:bidi w:val="0"/>
        <w:adjustRightInd w:val="0"/>
        <w:snapToGrid w:val="0"/>
        <w:spacing w:before="0" w:beforeLines="-2147483648" w:after="0" w:afterLines="-2147483648" w:line="560" w:lineRule="exact"/>
        <w:jc w:val="left"/>
        <w:textAlignment w:val="auto"/>
        <w:rPr>
          <w:rFonts w:hint="default" w:eastAsia="仿宋" w:cs="Times New Roman"/>
          <w:bCs/>
          <w:sz w:val="32"/>
          <w:szCs w:val="32"/>
          <w:lang w:val="en-US" w:eastAsia="zh-CN"/>
        </w:rPr>
      </w:pPr>
      <w:r>
        <w:rPr>
          <w:rFonts w:hint="default" w:eastAsia="仿宋" w:cs="Times New Roman"/>
          <w:bCs/>
          <w:sz w:val="32"/>
          <w:szCs w:val="32"/>
          <w:lang w:val="en-US" w:eastAsia="zh-CN"/>
        </w:rPr>
        <w:t>合同附件</w:t>
      </w:r>
      <w:r>
        <w:rPr>
          <w:rFonts w:hint="default" w:eastAsia="仿宋"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jc w:val="center"/>
        <w:textAlignment w:val="auto"/>
        <w:rPr>
          <w:rFonts w:hint="eastAsia" w:ascii="Times New Roman" w:hAnsi="Times New Roman" w:eastAsia="黑体" w:cs="Times New Roman"/>
          <w:bCs/>
          <w:sz w:val="36"/>
          <w:szCs w:val="36"/>
          <w:lang w:eastAsia="zh-CN"/>
        </w:rPr>
      </w:pPr>
      <w:r>
        <w:rPr>
          <w:rFonts w:hint="default" w:ascii="Times New Roman" w:hAnsi="Times New Roman" w:eastAsia="黑体" w:cs="Times New Roman"/>
          <w:bCs/>
          <w:sz w:val="36"/>
          <w:szCs w:val="36"/>
        </w:rPr>
        <w:t>安全</w:t>
      </w:r>
      <w:r>
        <w:rPr>
          <w:rFonts w:hint="eastAsia" w:ascii="Times New Roman" w:hAnsi="Times New Roman" w:eastAsia="黑体" w:cs="Times New Roman"/>
          <w:bCs/>
          <w:sz w:val="36"/>
          <w:szCs w:val="36"/>
          <w:lang w:eastAsia="zh-CN"/>
        </w:rPr>
        <w:t>责任书</w:t>
      </w:r>
    </w:p>
    <w:p>
      <w:pPr>
        <w:adjustRightInd w:val="0"/>
        <w:snapToGrid w:val="0"/>
        <w:spacing w:line="56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甲方：重庆</w:t>
      </w:r>
      <w:r>
        <w:rPr>
          <w:rFonts w:hint="eastAsia" w:ascii="Times New Roman" w:hAnsi="Times New Roman" w:eastAsia="仿宋" w:cs="Times New Roman"/>
          <w:bCs/>
          <w:sz w:val="32"/>
          <w:szCs w:val="32"/>
          <w:lang w:eastAsia="zh-CN"/>
        </w:rPr>
        <w:t>江北国际</w:t>
      </w:r>
      <w:r>
        <w:rPr>
          <w:rFonts w:hint="eastAsia" w:ascii="Times New Roman" w:hAnsi="Times New Roman" w:eastAsia="仿宋" w:cs="Times New Roman"/>
          <w:bCs/>
          <w:sz w:val="32"/>
          <w:szCs w:val="32"/>
          <w:lang w:val="en-US" w:eastAsia="zh-CN"/>
        </w:rPr>
        <w:t>机场有限</w:t>
      </w:r>
      <w:r>
        <w:rPr>
          <w:rFonts w:hint="default" w:ascii="Times New Roman" w:hAnsi="Times New Roman" w:eastAsia="仿宋" w:cs="Times New Roman"/>
          <w:bCs/>
          <w:sz w:val="32"/>
          <w:szCs w:val="32"/>
        </w:rPr>
        <w:t>公司</w:t>
      </w:r>
    </w:p>
    <w:p>
      <w:pPr>
        <w:adjustRightInd w:val="0"/>
        <w:snapToGrid w:val="0"/>
        <w:spacing w:line="56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乙方： </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为确保</w:t>
      </w:r>
      <w:r>
        <w:rPr>
          <w:rFonts w:hint="eastAsia" w:ascii="Times New Roman" w:hAnsi="Times New Roman" w:eastAsia="仿宋" w:cs="Times New Roman"/>
          <w:bCs/>
          <w:sz w:val="32"/>
          <w:szCs w:val="32"/>
          <w:lang w:eastAsia="zh-CN"/>
        </w:rPr>
        <w:t>飞行区内围界防区、围界工作门及驱鸟设备标识牌贴纸制作项目</w:t>
      </w:r>
      <w:r>
        <w:rPr>
          <w:rFonts w:hint="default" w:ascii="Times New Roman" w:hAnsi="Times New Roman" w:eastAsia="仿宋" w:cs="Times New Roman"/>
          <w:bCs/>
          <w:sz w:val="32"/>
          <w:szCs w:val="32"/>
        </w:rPr>
        <w:t>正常开展。现就</w:t>
      </w:r>
      <w:r>
        <w:rPr>
          <w:rFonts w:hint="eastAsia" w:ascii="Times New Roman" w:hAnsi="Times New Roman" w:eastAsia="仿宋" w:cs="Times New Roman"/>
          <w:bCs/>
          <w:sz w:val="32"/>
          <w:szCs w:val="32"/>
          <w:lang w:eastAsia="zh-CN"/>
        </w:rPr>
        <w:t>飞行</w:t>
      </w:r>
      <w:r>
        <w:rPr>
          <w:rFonts w:hint="default" w:ascii="Times New Roman" w:hAnsi="Times New Roman" w:eastAsia="仿宋" w:cs="Times New Roman"/>
          <w:bCs/>
          <w:sz w:val="32"/>
          <w:szCs w:val="32"/>
        </w:rPr>
        <w:t>安全、</w:t>
      </w:r>
      <w:r>
        <w:rPr>
          <w:rFonts w:hint="eastAsia" w:ascii="Times New Roman" w:hAnsi="Times New Roman" w:eastAsia="仿宋" w:cs="Times New Roman"/>
          <w:bCs/>
          <w:sz w:val="32"/>
          <w:szCs w:val="32"/>
          <w:lang w:eastAsia="zh-CN"/>
        </w:rPr>
        <w:t>空防安全、</w:t>
      </w:r>
      <w:r>
        <w:rPr>
          <w:rFonts w:hint="default" w:ascii="Times New Roman" w:hAnsi="Times New Roman" w:eastAsia="仿宋" w:cs="Times New Roman"/>
          <w:bCs/>
          <w:sz w:val="32"/>
          <w:szCs w:val="32"/>
        </w:rPr>
        <w:t>治安、交通、消防、FOD防治工作签定</w:t>
      </w:r>
      <w:r>
        <w:rPr>
          <w:rFonts w:hint="eastAsia" w:ascii="Times New Roman" w:hAnsi="Times New Roman" w:eastAsia="仿宋" w:cs="Times New Roman"/>
          <w:bCs/>
          <w:sz w:val="32"/>
          <w:szCs w:val="32"/>
          <w:lang w:eastAsia="zh-CN"/>
        </w:rPr>
        <w:t>此责任书</w:t>
      </w:r>
      <w:r>
        <w:rPr>
          <w:rFonts w:hint="default" w:ascii="Times New Roman" w:hAnsi="Times New Roman" w:eastAsia="仿宋" w:cs="Times New Roman"/>
          <w:bCs/>
          <w:sz w:val="32"/>
          <w:szCs w:val="32"/>
        </w:rPr>
        <w:t>。</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w:t>
      </w:r>
      <w:r>
        <w:rPr>
          <w:rFonts w:hint="eastAsia" w:ascii="Times New Roman" w:hAnsi="Times New Roman" w:eastAsia="仿宋" w:cs="Times New Roman"/>
          <w:bCs/>
          <w:sz w:val="32"/>
          <w:szCs w:val="32"/>
          <w:lang w:eastAsia="zh-CN"/>
        </w:rPr>
        <w:t>作业</w:t>
      </w:r>
      <w:r>
        <w:rPr>
          <w:rFonts w:hint="default" w:ascii="Times New Roman" w:hAnsi="Times New Roman" w:eastAsia="仿宋" w:cs="Times New Roman"/>
          <w:bCs/>
          <w:sz w:val="32"/>
          <w:szCs w:val="32"/>
        </w:rPr>
        <w:t>现场坚持“安全第一、预防为主”的工作方针，管理工作实行“谁主管、谁负责”的原则，具体工作由乙方自行管理，且必须服从甲方飞行区</w:t>
      </w:r>
      <w:r>
        <w:rPr>
          <w:rFonts w:hint="eastAsia" w:ascii="Times New Roman" w:hAnsi="Times New Roman" w:eastAsia="仿宋" w:cs="Times New Roman"/>
          <w:bCs/>
          <w:sz w:val="32"/>
          <w:szCs w:val="32"/>
          <w:lang w:eastAsia="zh-CN"/>
        </w:rPr>
        <w:t>航务</w:t>
      </w:r>
      <w:r>
        <w:rPr>
          <w:rFonts w:hint="default" w:ascii="Times New Roman" w:hAnsi="Times New Roman" w:eastAsia="仿宋" w:cs="Times New Roman"/>
          <w:bCs/>
          <w:sz w:val="32"/>
          <w:szCs w:val="32"/>
        </w:rPr>
        <w:t>管理部及有关单位统一管理。</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2.安全指标</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2.1影响飞行安全事故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2.2影响运行、空防安全事故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2.3因责任原因发生爆炸事故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2.4负主要责任以上的交通事故致人死亡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2.5因责任原因造成工程建设重大质量事故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2.6重大以上火灾事故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2.7</w:t>
      </w:r>
      <w:r>
        <w:rPr>
          <w:rFonts w:hint="eastAsia" w:ascii="Times New Roman" w:hAnsi="Times New Roman" w:eastAsia="仿宋" w:cs="Times New Roman"/>
          <w:bCs/>
          <w:sz w:val="32"/>
          <w:szCs w:val="32"/>
          <w:highlight w:val="none"/>
          <w:lang w:eastAsia="zh-CN"/>
        </w:rPr>
        <w:t>作业</w:t>
      </w:r>
      <w:r>
        <w:rPr>
          <w:rFonts w:hint="default" w:ascii="Times New Roman" w:hAnsi="Times New Roman" w:eastAsia="仿宋" w:cs="Times New Roman"/>
          <w:bCs/>
          <w:sz w:val="32"/>
          <w:szCs w:val="32"/>
          <w:highlight w:val="none"/>
        </w:rPr>
        <w:t>人员伤亡事故                        0</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3.乙方必须要有切实可行的</w:t>
      </w:r>
      <w:r>
        <w:rPr>
          <w:rFonts w:hint="eastAsia" w:ascii="Times New Roman" w:hAnsi="Times New Roman" w:eastAsia="仿宋" w:cs="Times New Roman"/>
          <w:bCs/>
          <w:sz w:val="32"/>
          <w:szCs w:val="32"/>
          <w:highlight w:val="none"/>
          <w:lang w:eastAsia="zh-CN"/>
        </w:rPr>
        <w:t>保证飞行安全、空防安全、作业</w:t>
      </w:r>
      <w:r>
        <w:rPr>
          <w:rFonts w:hint="default" w:ascii="Times New Roman" w:hAnsi="Times New Roman" w:eastAsia="仿宋" w:cs="Times New Roman"/>
          <w:bCs/>
          <w:sz w:val="32"/>
          <w:szCs w:val="32"/>
          <w:highlight w:val="none"/>
        </w:rPr>
        <w:t>安全</w:t>
      </w:r>
      <w:r>
        <w:rPr>
          <w:rFonts w:hint="eastAsia" w:ascii="Times New Roman" w:hAnsi="Times New Roman" w:eastAsia="仿宋" w:cs="Times New Roman"/>
          <w:bCs/>
          <w:sz w:val="32"/>
          <w:szCs w:val="32"/>
          <w:highlight w:val="none"/>
          <w:lang w:eastAsia="zh-CN"/>
        </w:rPr>
        <w:t>、</w:t>
      </w:r>
      <w:r>
        <w:rPr>
          <w:rFonts w:hint="default" w:ascii="Times New Roman" w:hAnsi="Times New Roman" w:eastAsia="仿宋" w:cs="Times New Roman"/>
          <w:bCs/>
          <w:sz w:val="32"/>
          <w:szCs w:val="32"/>
          <w:highlight w:val="none"/>
        </w:rPr>
        <w:t>交通安全</w:t>
      </w:r>
      <w:r>
        <w:rPr>
          <w:rFonts w:hint="eastAsia" w:ascii="Times New Roman" w:hAnsi="Times New Roman" w:eastAsia="仿宋" w:cs="Times New Roman"/>
          <w:bCs/>
          <w:sz w:val="32"/>
          <w:szCs w:val="32"/>
          <w:highlight w:val="none"/>
          <w:lang w:eastAsia="zh-CN"/>
        </w:rPr>
        <w:t>、</w:t>
      </w:r>
      <w:r>
        <w:rPr>
          <w:rFonts w:hint="default" w:ascii="Times New Roman" w:hAnsi="Times New Roman" w:eastAsia="仿宋" w:cs="Times New Roman"/>
          <w:bCs/>
          <w:sz w:val="32"/>
          <w:szCs w:val="32"/>
          <w:highlight w:val="none"/>
        </w:rPr>
        <w:t>治安、消防措施，建立健全各种规章制度，责任应落实到个人头上。</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4.</w:t>
      </w:r>
      <w:r>
        <w:rPr>
          <w:rFonts w:hint="eastAsia" w:ascii="Times New Roman" w:hAnsi="Times New Roman" w:eastAsia="仿宋" w:cs="Times New Roman"/>
          <w:bCs/>
          <w:sz w:val="32"/>
          <w:szCs w:val="32"/>
          <w:highlight w:val="none"/>
          <w:lang w:eastAsia="zh-CN"/>
        </w:rPr>
        <w:t>乙方作业</w:t>
      </w:r>
      <w:r>
        <w:rPr>
          <w:rFonts w:hint="default" w:ascii="Times New Roman" w:hAnsi="Times New Roman" w:eastAsia="仿宋" w:cs="Times New Roman"/>
          <w:bCs/>
          <w:sz w:val="32"/>
          <w:szCs w:val="32"/>
          <w:highlight w:val="none"/>
        </w:rPr>
        <w:t>现场必须</w:t>
      </w:r>
      <w:r>
        <w:rPr>
          <w:rFonts w:hint="eastAsia" w:ascii="Times New Roman" w:hAnsi="Times New Roman" w:eastAsia="仿宋" w:cs="Times New Roman"/>
          <w:bCs/>
          <w:sz w:val="32"/>
          <w:szCs w:val="32"/>
          <w:highlight w:val="none"/>
          <w:lang w:eastAsia="zh-CN"/>
        </w:rPr>
        <w:t>配备</w:t>
      </w:r>
      <w:r>
        <w:rPr>
          <w:rFonts w:hint="default" w:ascii="Times New Roman" w:hAnsi="Times New Roman" w:eastAsia="仿宋" w:cs="Times New Roman"/>
          <w:bCs/>
          <w:sz w:val="32"/>
          <w:szCs w:val="32"/>
          <w:highlight w:val="none"/>
        </w:rPr>
        <w:t>安全负责人，负责对现场</w:t>
      </w:r>
      <w:r>
        <w:rPr>
          <w:rFonts w:hint="eastAsia" w:ascii="Times New Roman" w:hAnsi="Times New Roman" w:eastAsia="仿宋" w:cs="Times New Roman"/>
          <w:bCs/>
          <w:sz w:val="32"/>
          <w:szCs w:val="32"/>
          <w:highlight w:val="none"/>
          <w:lang w:eastAsia="zh-CN"/>
        </w:rPr>
        <w:t>作业</w:t>
      </w:r>
      <w:r>
        <w:rPr>
          <w:rFonts w:hint="default" w:ascii="Times New Roman" w:hAnsi="Times New Roman" w:eastAsia="仿宋" w:cs="Times New Roman"/>
          <w:bCs/>
          <w:sz w:val="32"/>
          <w:szCs w:val="32"/>
          <w:highlight w:val="none"/>
        </w:rPr>
        <w:t>人员进行管理、监督；维护好现场秩序；协调同有关单位的关系，确保安全。</w:t>
      </w:r>
    </w:p>
    <w:p>
      <w:pPr>
        <w:adjustRightInd w:val="0"/>
        <w:snapToGrid w:val="0"/>
        <w:spacing w:line="560" w:lineRule="exact"/>
        <w:ind w:firstLine="640" w:firstLineChars="200"/>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5.乙方</w:t>
      </w:r>
      <w:r>
        <w:rPr>
          <w:rFonts w:hint="eastAsia" w:ascii="Times New Roman" w:hAnsi="Times New Roman" w:eastAsia="仿宋" w:cs="Times New Roman"/>
          <w:bCs/>
          <w:sz w:val="32"/>
          <w:szCs w:val="32"/>
          <w:highlight w:val="none"/>
          <w:lang w:eastAsia="zh-CN"/>
        </w:rPr>
        <w:t>作业</w:t>
      </w:r>
      <w:r>
        <w:rPr>
          <w:rFonts w:hint="default" w:ascii="Times New Roman" w:hAnsi="Times New Roman" w:eastAsia="仿宋" w:cs="Times New Roman"/>
          <w:bCs/>
          <w:sz w:val="32"/>
          <w:szCs w:val="32"/>
          <w:highlight w:val="none"/>
        </w:rPr>
        <w:t>人员在入场</w:t>
      </w:r>
      <w:r>
        <w:rPr>
          <w:rFonts w:hint="eastAsia" w:ascii="Times New Roman" w:hAnsi="Times New Roman" w:eastAsia="仿宋" w:cs="Times New Roman"/>
          <w:bCs/>
          <w:sz w:val="32"/>
          <w:szCs w:val="32"/>
          <w:highlight w:val="none"/>
          <w:lang w:eastAsia="zh-CN"/>
        </w:rPr>
        <w:t>作业</w:t>
      </w:r>
      <w:r>
        <w:rPr>
          <w:rFonts w:hint="default" w:ascii="Times New Roman" w:hAnsi="Times New Roman" w:eastAsia="仿宋" w:cs="Times New Roman"/>
          <w:bCs/>
          <w:sz w:val="32"/>
          <w:szCs w:val="32"/>
          <w:highlight w:val="none"/>
        </w:rPr>
        <w:t>期间，应遵守相关法律法规，遵守机场有关安全规章制度，自觉接受机场管理机构、局方和公安机关的监管。</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6.</w:t>
      </w:r>
      <w:r>
        <w:rPr>
          <w:rFonts w:hint="eastAsia" w:ascii="Times New Roman" w:hAnsi="Times New Roman" w:eastAsia="仿宋" w:cs="Times New Roman"/>
          <w:bCs/>
          <w:sz w:val="32"/>
          <w:szCs w:val="32"/>
          <w:lang w:eastAsia="zh-CN"/>
        </w:rPr>
        <w:t>作业</w:t>
      </w:r>
      <w:r>
        <w:rPr>
          <w:rFonts w:hint="default" w:ascii="Times New Roman" w:hAnsi="Times New Roman" w:eastAsia="仿宋" w:cs="Times New Roman"/>
          <w:bCs/>
          <w:sz w:val="32"/>
          <w:szCs w:val="32"/>
        </w:rPr>
        <w:t>期间，乙方应在</w:t>
      </w:r>
      <w:r>
        <w:rPr>
          <w:rFonts w:hint="eastAsia" w:ascii="Times New Roman" w:hAnsi="Times New Roman" w:eastAsia="仿宋" w:cs="Times New Roman"/>
          <w:bCs/>
          <w:sz w:val="32"/>
          <w:szCs w:val="32"/>
          <w:lang w:eastAsia="zh-CN"/>
        </w:rPr>
        <w:t>作业</w:t>
      </w:r>
      <w:r>
        <w:rPr>
          <w:rFonts w:hint="default" w:ascii="Times New Roman" w:hAnsi="Times New Roman" w:eastAsia="仿宋" w:cs="Times New Roman"/>
          <w:bCs/>
          <w:sz w:val="32"/>
          <w:szCs w:val="32"/>
        </w:rPr>
        <w:t>区域设置明显标志，夜间安设标志灯，危险处须有防护设施。</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7.</w:t>
      </w:r>
      <w:r>
        <w:rPr>
          <w:rFonts w:hint="eastAsia" w:ascii="Times New Roman" w:hAnsi="Times New Roman" w:eastAsia="仿宋" w:cs="Times New Roman"/>
          <w:bCs/>
          <w:sz w:val="32"/>
          <w:szCs w:val="32"/>
          <w:lang w:eastAsia="zh-CN"/>
        </w:rPr>
        <w:t>作业</w:t>
      </w:r>
      <w:r>
        <w:rPr>
          <w:rFonts w:hint="default" w:ascii="Times New Roman" w:hAnsi="Times New Roman" w:eastAsia="仿宋" w:cs="Times New Roman"/>
          <w:bCs/>
          <w:sz w:val="32"/>
          <w:szCs w:val="32"/>
        </w:rPr>
        <w:t>期间，乙方或人员发现有违反民航安全规定、法规的行为，违法犯罪行为、危及民航安全的情报信息应及时向公安机关报告。</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8.不得隐瞒事故和违反规定的事和人，发生问题应立即上报和查处，积极主动协助有关单位搞好调查、处理。如有隐瞒将严厉处理，违反法律的交由司法机关处理。</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9.处罚</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9.1凡违反本责任书目标责任的事件，甲方将对乙方进行处罚。</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9.2发生治安、交通、消防事件由公安专门机关处理。</w:t>
      </w:r>
    </w:p>
    <w:p>
      <w:pPr>
        <w:adjustRightInd w:val="0"/>
        <w:snapToGrid w:val="0"/>
        <w:spacing w:line="5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9.3因违反</w:t>
      </w:r>
      <w:r>
        <w:rPr>
          <w:rFonts w:hint="eastAsia" w:ascii="Times New Roman" w:hAnsi="Times New Roman" w:eastAsia="仿宋" w:cs="Times New Roman"/>
          <w:bCs/>
          <w:sz w:val="32"/>
          <w:szCs w:val="32"/>
          <w:highlight w:val="none"/>
          <w:lang w:eastAsia="zh-CN"/>
        </w:rPr>
        <w:t>飞行安全、空防安全、作业</w:t>
      </w:r>
      <w:r>
        <w:rPr>
          <w:rFonts w:hint="default" w:ascii="Times New Roman" w:hAnsi="Times New Roman" w:eastAsia="仿宋" w:cs="Times New Roman"/>
          <w:bCs/>
          <w:sz w:val="32"/>
          <w:szCs w:val="32"/>
          <w:highlight w:val="none"/>
        </w:rPr>
        <w:t>安全</w:t>
      </w:r>
      <w:r>
        <w:rPr>
          <w:rFonts w:hint="default" w:ascii="Times New Roman" w:hAnsi="Times New Roman" w:eastAsia="仿宋" w:cs="Times New Roman"/>
          <w:bCs/>
          <w:sz w:val="32"/>
          <w:szCs w:val="32"/>
        </w:rPr>
        <w:t>、治安、交通、消防</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FOD防范规定和违反法律所带来的一切损失由</w:t>
      </w:r>
      <w:r>
        <w:rPr>
          <w:rFonts w:hint="eastAsia" w:ascii="Times New Roman" w:hAnsi="Times New Roman" w:eastAsia="仿宋" w:cs="Times New Roman"/>
          <w:bCs/>
          <w:sz w:val="32"/>
          <w:szCs w:val="32"/>
          <w:lang w:eastAsia="zh-CN"/>
        </w:rPr>
        <w:t>乙方</w:t>
      </w:r>
      <w:r>
        <w:rPr>
          <w:rFonts w:hint="default" w:ascii="Times New Roman" w:hAnsi="Times New Roman" w:eastAsia="仿宋" w:cs="Times New Roman"/>
          <w:bCs/>
          <w:sz w:val="32"/>
          <w:szCs w:val="32"/>
        </w:rPr>
        <w:t>自行承担，</w:t>
      </w:r>
      <w:r>
        <w:rPr>
          <w:rFonts w:hint="eastAsia" w:ascii="Times New Roman" w:hAnsi="Times New Roman" w:eastAsia="仿宋" w:cs="Times New Roman"/>
          <w:bCs/>
          <w:sz w:val="32"/>
          <w:szCs w:val="32"/>
          <w:lang w:eastAsia="zh-CN"/>
        </w:rPr>
        <w:t>罚款为本项目合同价款的</w:t>
      </w:r>
      <w:r>
        <w:rPr>
          <w:rFonts w:hint="eastAsia" w:ascii="Times New Roman" w:hAnsi="Times New Roman" w:eastAsia="仿宋" w:cs="Times New Roman"/>
          <w:bCs/>
          <w:sz w:val="32"/>
          <w:szCs w:val="32"/>
          <w:lang w:val="en-US" w:eastAsia="zh-CN"/>
        </w:rPr>
        <w:t>20%。</w:t>
      </w:r>
      <w:r>
        <w:rPr>
          <w:rFonts w:hint="eastAsia" w:ascii="Times New Roman" w:hAnsi="Times New Roman" w:eastAsia="仿宋" w:cs="Times New Roman"/>
          <w:bCs/>
          <w:sz w:val="32"/>
          <w:szCs w:val="32"/>
          <w:lang w:eastAsia="zh-CN"/>
        </w:rPr>
        <w:t>乙方</w:t>
      </w:r>
      <w:r>
        <w:rPr>
          <w:rFonts w:hint="default" w:ascii="Times New Roman" w:hAnsi="Times New Roman" w:eastAsia="仿宋" w:cs="Times New Roman"/>
          <w:bCs/>
          <w:sz w:val="32"/>
          <w:szCs w:val="32"/>
        </w:rPr>
        <w:t>应主动上缴罚款，</w:t>
      </w:r>
      <w:r>
        <w:rPr>
          <w:rFonts w:hint="eastAsia" w:ascii="Times New Roman" w:hAnsi="Times New Roman" w:eastAsia="仿宋" w:cs="Times New Roman"/>
          <w:bCs/>
          <w:sz w:val="32"/>
          <w:szCs w:val="32"/>
          <w:lang w:eastAsia="zh-CN"/>
        </w:rPr>
        <w:t>若乙方</w:t>
      </w:r>
      <w:r>
        <w:rPr>
          <w:rFonts w:hint="default" w:ascii="Times New Roman" w:hAnsi="Times New Roman" w:eastAsia="仿宋" w:cs="Times New Roman"/>
          <w:bCs/>
          <w:sz w:val="32"/>
          <w:szCs w:val="32"/>
        </w:rPr>
        <w:t>不上缴</w:t>
      </w:r>
      <w:r>
        <w:rPr>
          <w:rFonts w:hint="eastAsia" w:ascii="Times New Roman" w:hAnsi="Times New Roman" w:eastAsia="仿宋" w:cs="Times New Roman"/>
          <w:bCs/>
          <w:sz w:val="32"/>
          <w:szCs w:val="32"/>
          <w:lang w:eastAsia="zh-CN"/>
        </w:rPr>
        <w:t>罚款，甲方有权暂扣乙方项目费用，待罚款交齐后再付项目费用</w:t>
      </w:r>
      <w:r>
        <w:rPr>
          <w:rFonts w:hint="default" w:ascii="Times New Roman" w:hAnsi="Times New Roman" w:eastAsia="仿宋" w:cs="Times New Roman"/>
          <w:bCs/>
          <w:sz w:val="32"/>
          <w:szCs w:val="32"/>
        </w:rPr>
        <w:t>。</w:t>
      </w:r>
    </w:p>
    <w:p>
      <w:pPr>
        <w:rPr>
          <w:rFonts w:hint="default" w:ascii="Times New Roman" w:hAnsi="Times New Roman" w:eastAsia="仿宋" w:cs="Times New Roman"/>
          <w:sz w:val="32"/>
          <w:szCs w:val="32"/>
        </w:rPr>
      </w:pPr>
    </w:p>
    <w:p>
      <w:pPr>
        <w:pStyle w:val="2"/>
        <w:jc w:val="both"/>
        <w:rPr>
          <w:rFonts w:hint="default" w:ascii="Times New Roman" w:hAnsi="Times New Roman" w:eastAsia="仿宋" w:cs="Times New Roman"/>
          <w:sz w:val="32"/>
          <w:szCs w:val="32"/>
        </w:rPr>
      </w:pPr>
    </w:p>
    <w:p>
      <w:pPr>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甲方：                      乙方：                </w:t>
      </w:r>
    </w:p>
    <w:p>
      <w:pPr>
        <w:adjustRightInd w:val="0"/>
        <w:snapToGrid w:val="0"/>
        <w:spacing w:line="560" w:lineRule="exact"/>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（签字</w:t>
      </w:r>
      <w:r>
        <w:rPr>
          <w:rFonts w:hint="eastAsia" w:ascii="Times New Roman" w:hAnsi="Times New Roman" w:eastAsia="仿宋" w:cs="Times New Roman"/>
          <w:sz w:val="32"/>
          <w:szCs w:val="32"/>
          <w:lang w:val="en-US" w:eastAsia="zh-CN"/>
        </w:rPr>
        <w:t>并盖</w:t>
      </w:r>
      <w:r>
        <w:rPr>
          <w:rFonts w:hint="default" w:ascii="Times New Roman" w:hAnsi="Times New Roman" w:eastAsia="仿宋" w:cs="Times New Roman"/>
          <w:sz w:val="32"/>
          <w:szCs w:val="32"/>
        </w:rPr>
        <w:t xml:space="preserve">章）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（签字</w:t>
      </w:r>
      <w:r>
        <w:rPr>
          <w:rFonts w:hint="eastAsia" w:ascii="Times New Roman" w:hAnsi="Times New Roman" w:eastAsia="仿宋" w:cs="Times New Roman"/>
          <w:sz w:val="32"/>
          <w:szCs w:val="32"/>
          <w:lang w:val="en-US" w:eastAsia="zh-CN"/>
        </w:rPr>
        <w:t>并盖</w:t>
      </w:r>
      <w:r>
        <w:rPr>
          <w:rFonts w:hint="default" w:ascii="Times New Roman" w:hAnsi="Times New Roman" w:eastAsia="仿宋" w:cs="Times New Roman"/>
          <w:sz w:val="32"/>
          <w:szCs w:val="32"/>
        </w:rPr>
        <w:t>章）</w:t>
      </w:r>
    </w:p>
    <w:p>
      <w:pPr>
        <w:rPr>
          <w:rFonts w:hint="default" w:ascii="Times New Roman" w:hAnsi="Times New Roman" w:eastAsia="仿宋" w:cs="Times New Roman"/>
          <w:bCs/>
          <w:sz w:val="32"/>
          <w:szCs w:val="32"/>
        </w:rPr>
      </w:pPr>
    </w:p>
    <w:p>
      <w:pPr>
        <w:rPr>
          <w:rFonts w:hint="default" w:ascii="Times New Roman" w:hAnsi="Times New Roman" w:eastAsia="仿宋" w:cs="Times New Roman"/>
          <w:bCs/>
          <w:sz w:val="32"/>
          <w:szCs w:val="32"/>
        </w:rPr>
      </w:pPr>
    </w:p>
    <w:p>
      <w:pPr>
        <w:rPr>
          <w:rFonts w:hint="eastAsia"/>
        </w:rPr>
      </w:pPr>
      <w:r>
        <w:rPr>
          <w:rFonts w:hint="default" w:ascii="Times New Roman" w:hAnsi="Times New Roman" w:eastAsia="仿宋" w:cs="Times New Roman"/>
          <w:bCs/>
          <w:sz w:val="32"/>
          <w:szCs w:val="32"/>
        </w:rPr>
        <w:t>签订时间：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30E8B"/>
    <w:multiLevelType w:val="singleLevel"/>
    <w:tmpl w:val="A3430E8B"/>
    <w:lvl w:ilvl="0" w:tentative="0">
      <w:start w:val="2"/>
      <w:numFmt w:val="chineseCounting"/>
      <w:suff w:val="nothing"/>
      <w:lvlText w:val="%1、"/>
      <w:lvlJc w:val="left"/>
      <w:pPr>
        <w:ind w:left="68"/>
      </w:pPr>
      <w:rPr>
        <w:rFonts w:hint="eastAsia"/>
      </w:rPr>
    </w:lvl>
  </w:abstractNum>
  <w:abstractNum w:abstractNumId="1">
    <w:nsid w:val="FB4A4C15"/>
    <w:multiLevelType w:val="singleLevel"/>
    <w:tmpl w:val="FB4A4C15"/>
    <w:lvl w:ilvl="0" w:tentative="0">
      <w:start w:val="9"/>
      <w:numFmt w:val="chineseCounting"/>
      <w:suff w:val="nothing"/>
      <w:lvlText w:val="%1、"/>
      <w:lvlJc w:val="left"/>
      <w:rPr>
        <w:rFonts w:hint="eastAsia"/>
      </w:rPr>
    </w:lvl>
  </w:abstractNum>
  <w:abstractNum w:abstractNumId="2">
    <w:nsid w:val="2DBFDDA3"/>
    <w:multiLevelType w:val="singleLevel"/>
    <w:tmpl w:val="2DBFDDA3"/>
    <w:lvl w:ilvl="0" w:tentative="0">
      <w:start w:val="1"/>
      <w:numFmt w:val="chineseCounting"/>
      <w:suff w:val="space"/>
      <w:lvlText w:val="第%1条"/>
      <w:lvlJc w:val="left"/>
      <w:rPr>
        <w:rFonts w:hint="eastAsia"/>
      </w:rPr>
    </w:lvl>
  </w:abstractNum>
  <w:abstractNum w:abstractNumId="3">
    <w:nsid w:val="6146C6EC"/>
    <w:multiLevelType w:val="singleLevel"/>
    <w:tmpl w:val="6146C6EC"/>
    <w:lvl w:ilvl="0" w:tentative="0">
      <w:start w:val="10"/>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F5EFB"/>
    <w:rsid w:val="6D9F5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qFormat/>
    <w:uiPriority w:val="99"/>
    <w:rPr>
      <w:rFonts w:ascii="Calibri" w:hAnsi="Calibri"/>
      <w:b/>
      <w:szCs w:val="20"/>
    </w:rPr>
  </w:style>
  <w:style w:type="paragraph" w:styleId="6">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9">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character" w:customStyle="1" w:styleId="10">
    <w:name w:val="Body text (2)_"/>
    <w:link w:val="11"/>
    <w:qFormat/>
    <w:uiPriority w:val="99"/>
    <w:rPr>
      <w:rFonts w:ascii="MingLiU" w:hAnsi="Calibri" w:eastAsia="MingLiU" w:cs="MingLiU"/>
      <w:sz w:val="30"/>
      <w:szCs w:val="30"/>
    </w:rPr>
  </w:style>
  <w:style w:type="paragraph" w:customStyle="1" w:styleId="11">
    <w:name w:val="Body text (2)1"/>
    <w:basedOn w:val="1"/>
    <w:link w:val="1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2023-04-20T02:57:00Z</dcterms:created>
  <dc:creator>飞行区采购</dc:creator>
  <cp:lastModifiedBy>飞行区采购</cp:lastModifiedBy>
  <dcterms:modified xsi:type="dcterms:W3CDTF">2023-04-20T03:19:35Z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680375C604784266B55F3153562D96CE</vt:lpwstr>
  </property>
</Properties>
</file>