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color w:val="000000"/>
          <w:sz w:val="52"/>
          <w:szCs w:val="52"/>
        </w:rPr>
      </w:pP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重庆江北国际机场有限公司</w:t>
      </w:r>
    </w:p>
    <w:p>
      <w:pPr>
        <w:jc w:val="center"/>
      </w:pPr>
      <w:r>
        <w:rPr>
          <w:rFonts w:ascii="Times New Roman" w:hAnsi="Times New Roman" w:eastAsia="方正小标宋_GBK"/>
          <w:color w:val="000000"/>
          <w:sz w:val="52"/>
          <w:szCs w:val="52"/>
        </w:rPr>
        <w:t>安全检查站</w:t>
      </w:r>
    </w:p>
    <w:p>
      <w:pPr>
        <w:jc w:val="center"/>
        <w:rPr>
          <w:rFonts w:ascii="Times New Roman" w:hAnsi="Times New Roman" w:eastAsia="方正小标宋_GBK"/>
          <w:sz w:val="44"/>
          <w:szCs w:val="44"/>
        </w:rPr>
      </w:pPr>
      <w:r>
        <w:rPr>
          <w:rFonts w:ascii="Times New Roman" w:hAnsi="Times New Roman" w:eastAsia="方正小标宋_GBK"/>
          <w:sz w:val="44"/>
          <w:szCs w:val="44"/>
        </w:rPr>
        <w:t>2023年家具维修框架性服务采购项目</w:t>
      </w:r>
    </w:p>
    <w:p>
      <w:pPr>
        <w:jc w:val="center"/>
        <w:rPr>
          <w:rFonts w:ascii="Times New Roman" w:hAnsi="Times New Roman" w:eastAsia="方正小标宋_GBK"/>
          <w:b/>
          <w:color w:val="000000"/>
          <w:sz w:val="32"/>
        </w:rPr>
      </w:pPr>
      <w:r>
        <w:rPr>
          <w:rFonts w:ascii="Times New Roman" w:hAnsi="Times New Roman" w:eastAsia="方正小标宋_GBK"/>
          <w:sz w:val="44"/>
          <w:szCs w:val="44"/>
        </w:rPr>
        <w:t>比选文件</w:t>
      </w:r>
    </w:p>
    <w:p>
      <w:pPr>
        <w:jc w:val="center"/>
        <w:rPr>
          <w:rFonts w:ascii="Times New Roman" w:hAnsi="Times New Roman" w:eastAsia="方正小标宋_GBK"/>
          <w:b/>
          <w:color w:val="000000"/>
          <w:sz w:val="32"/>
        </w:rPr>
      </w:pPr>
    </w:p>
    <w:p>
      <w:pPr>
        <w:jc w:val="center"/>
        <w:rPr>
          <w:rFonts w:ascii="Times New Roman" w:hAnsi="Times New Roman" w:eastAsia="方正小标宋_GBK"/>
          <w:color w:val="000000"/>
          <w:sz w:val="32"/>
          <w:u w:val="single"/>
        </w:rPr>
      </w:pPr>
      <w:r>
        <w:rPr>
          <w:rFonts w:ascii="Times New Roman" w:hAnsi="Times New Roman" w:eastAsia="方正小标宋_GBK"/>
          <w:color w:val="000000"/>
          <w:sz w:val="32"/>
        </w:rPr>
        <w:t>编号：</w:t>
      </w:r>
      <w:r>
        <w:rPr>
          <w:rFonts w:ascii="Times New Roman" w:hAnsi="Times New Roman" w:eastAsia="方正小标宋_GBK"/>
          <w:bCs/>
          <w:color w:val="000000"/>
          <w:sz w:val="32"/>
        </w:rPr>
        <w:t>2023-006</w:t>
      </w:r>
    </w:p>
    <w:p>
      <w:pPr>
        <w:jc w:val="center"/>
        <w:rPr>
          <w:rFonts w:ascii="Times New Roman" w:hAnsi="Times New Roman" w:eastAsia="方正小标宋_GBK"/>
          <w:b/>
          <w:color w:val="000000"/>
          <w:sz w:val="32"/>
        </w:rPr>
      </w:pPr>
    </w:p>
    <w:p>
      <w:pP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重庆江北国际机场有限公司</w:t>
      </w: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安全检查站（代章）</w:t>
      </w:r>
    </w:p>
    <w:p>
      <w:pPr>
        <w:rPr>
          <w:rFonts w:ascii="Times New Roman" w:hAnsi="Times New Roman" w:eastAsia="方正小标宋_GBK"/>
          <w:b/>
          <w:color w:val="000000"/>
          <w:sz w:val="32"/>
          <w:szCs w:val="3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二〇二三年</w:t>
      </w:r>
      <w:r>
        <w:rPr>
          <w:rFonts w:hint="eastAsia" w:ascii="Times New Roman" w:hAnsi="Times New Roman" w:eastAsia="方正小标宋_GBK"/>
          <w:color w:val="000000"/>
          <w:sz w:val="32"/>
          <w:szCs w:val="32"/>
          <w:u w:val="single"/>
        </w:rPr>
        <w:t xml:space="preserve"> 三 </w:t>
      </w:r>
      <w:r>
        <w:rPr>
          <w:rFonts w:ascii="Times New Roman" w:hAnsi="Times New Roman" w:eastAsia="方正小标宋_GBK"/>
          <w:color w:val="000000"/>
          <w:sz w:val="32"/>
          <w:szCs w:val="32"/>
        </w:rPr>
        <w:t>月</w:t>
      </w:r>
    </w:p>
    <w:p>
      <w:pPr>
        <w:rPr>
          <w:rFonts w:ascii="Times New Roman" w:hAnsi="Times New Roman"/>
        </w:rPr>
      </w:pPr>
    </w:p>
    <w:p>
      <w:pPr>
        <w:pStyle w:val="2"/>
        <w:rPr>
          <w:rFonts w:ascii="Times New Roman" w:hAnsi="Times New Roman"/>
        </w:rPr>
      </w:pPr>
      <w:r>
        <w:rPr>
          <w:rFonts w:ascii="Times New Roman" w:hAnsi="Times New Roman"/>
        </w:rPr>
        <w:br w:type="page"/>
      </w:r>
    </w:p>
    <w:p>
      <w:pPr>
        <w:adjustRightInd w:val="0"/>
        <w:snapToGrid w:val="0"/>
        <w:spacing w:line="360" w:lineRule="auto"/>
        <w:jc w:val="center"/>
        <w:rPr>
          <w:rFonts w:hint="eastAsia" w:ascii="方正黑体_GBK" w:hAnsi="方正黑体_GBK" w:eastAsia="方正黑体_GBK" w:cs="方正黑体_GBK"/>
          <w:b/>
          <w:bCs/>
          <w:color w:val="000000"/>
          <w:sz w:val="44"/>
          <w:szCs w:val="44"/>
        </w:rPr>
      </w:pPr>
      <w:r>
        <w:rPr>
          <w:rFonts w:hint="eastAsia" w:ascii="方正黑体_GBK" w:hAnsi="方正黑体_GBK" w:eastAsia="方正黑体_GBK" w:cs="方正黑体_GBK"/>
          <w:b/>
          <w:bCs/>
          <w:color w:val="000000"/>
          <w:sz w:val="44"/>
          <w:szCs w:val="44"/>
        </w:rPr>
        <w:t>目     录</w:t>
      </w:r>
    </w:p>
    <w:p>
      <w:pPr>
        <w:spacing w:line="360" w:lineRule="auto"/>
        <w:rPr>
          <w:rFonts w:ascii="Times New Roman" w:hAnsi="Times New Roman" w:eastAsia="仿宋"/>
          <w:b/>
          <w:bCs/>
          <w:sz w:val="32"/>
        </w:rPr>
      </w:pPr>
    </w:p>
    <w:p>
      <w:pPr>
        <w:spacing w:line="360" w:lineRule="auto"/>
        <w:rPr>
          <w:rFonts w:ascii="Times New Roman" w:hAnsi="Times New Roman" w:eastAsia="仿宋"/>
          <w:b/>
          <w:bCs/>
          <w:sz w:val="32"/>
        </w:rPr>
      </w:pPr>
      <w:r>
        <w:rPr>
          <w:rFonts w:ascii="Times New Roman" w:hAnsi="Times New Roman" w:eastAsia="仿宋"/>
          <w:b/>
          <w:bCs/>
          <w:sz w:val="32"/>
        </w:rPr>
        <w:t>第一章  比选要求（有效最低价法）</w:t>
      </w:r>
    </w:p>
    <w:p>
      <w:pPr>
        <w:spacing w:line="360" w:lineRule="auto"/>
        <w:rPr>
          <w:rFonts w:ascii="Times New Roman" w:hAnsi="Times New Roman" w:eastAsia="仿宋"/>
          <w:b/>
          <w:bCs/>
          <w:sz w:val="32"/>
        </w:rPr>
      </w:pPr>
      <w:r>
        <w:rPr>
          <w:rFonts w:ascii="Times New Roman" w:hAnsi="Times New Roman" w:eastAsia="仿宋"/>
          <w:b/>
          <w:bCs/>
          <w:sz w:val="32"/>
        </w:rPr>
        <w:t xml:space="preserve">第二章  比选要求附件 </w:t>
      </w:r>
    </w:p>
    <w:p>
      <w:pPr>
        <w:spacing w:line="360" w:lineRule="auto"/>
        <w:rPr>
          <w:rFonts w:ascii="Times New Roman" w:hAnsi="Times New Roman" w:eastAsia="仿宋"/>
          <w:b/>
          <w:bCs/>
          <w:sz w:val="32"/>
        </w:rPr>
      </w:pPr>
      <w:r>
        <w:rPr>
          <w:rFonts w:ascii="Times New Roman" w:hAnsi="Times New Roman" w:eastAsia="仿宋"/>
          <w:b/>
          <w:bCs/>
          <w:sz w:val="32"/>
        </w:rPr>
        <w:t>第三章  合同书格式</w:t>
      </w:r>
    </w:p>
    <w:p>
      <w:pPr>
        <w:spacing w:line="360" w:lineRule="auto"/>
        <w:rPr>
          <w:rFonts w:ascii="Times New Roman" w:hAnsi="Times New Roman" w:eastAsia="仿宋"/>
          <w:b/>
          <w:bCs/>
          <w:sz w:val="32"/>
        </w:rPr>
      </w:pPr>
      <w:r>
        <w:rPr>
          <w:rFonts w:ascii="Times New Roman" w:hAnsi="Times New Roman" w:eastAsia="仿宋"/>
          <w:b/>
          <w:bCs/>
          <w:sz w:val="32"/>
        </w:rPr>
        <w:t xml:space="preserve">  </w:t>
      </w:r>
    </w:p>
    <w:p>
      <w:pPr>
        <w:pStyle w:val="2"/>
        <w:rPr>
          <w:rFonts w:ascii="Times New Roman" w:hAnsi="Times New Roman"/>
        </w:rPr>
      </w:pPr>
    </w:p>
    <w:p>
      <w:pPr>
        <w:spacing w:line="360" w:lineRule="auto"/>
        <w:rPr>
          <w:rFonts w:ascii="Times New Roman" w:hAnsi="Times New Roman" w:eastAsia="仿宋"/>
          <w:b/>
          <w:bCs/>
          <w:sz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widowControl/>
        <w:jc w:val="left"/>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第一章  比选文件</w:t>
      </w:r>
    </w:p>
    <w:p>
      <w:pPr>
        <w:spacing w:line="600" w:lineRule="exact"/>
        <w:rPr>
          <w:rFonts w:ascii="Times New Roman" w:hAnsi="Times New Roman" w:eastAsia="方正小标宋简体"/>
          <w:color w:val="C00000"/>
          <w:sz w:val="44"/>
          <w:szCs w:val="44"/>
        </w:rPr>
      </w:pPr>
    </w:p>
    <w:p>
      <w:pPr>
        <w:widowControl/>
        <w:spacing w:line="4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重庆江北国际机场有限公司决定于近期对</w:t>
      </w:r>
      <w:r>
        <w:rPr>
          <w:rFonts w:ascii="Times New Roman" w:hAnsi="Times New Roman" w:eastAsia="方正仿宋_GBK"/>
          <w:color w:val="000000"/>
          <w:sz w:val="28"/>
          <w:szCs w:val="28"/>
        </w:rPr>
        <w:t>安全检查站2023年家具维修框架性服务项目</w:t>
      </w:r>
      <w:r>
        <w:rPr>
          <w:rFonts w:ascii="Times New Roman" w:hAnsi="Times New Roman" w:eastAsia="仿宋"/>
          <w:sz w:val="28"/>
          <w:szCs w:val="28"/>
        </w:rPr>
        <w:t>实施采购，邀请符合相应条件的供应商就本项目进行比选。</w:t>
      </w:r>
    </w:p>
    <w:p>
      <w:pPr>
        <w:widowControl/>
        <w:spacing w:line="460" w:lineRule="exact"/>
        <w:ind w:firstLine="562" w:firstLineChars="200"/>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一、项目内容</w:t>
      </w:r>
    </w:p>
    <w:p>
      <w:pPr>
        <w:widowControl/>
        <w:spacing w:line="460" w:lineRule="exact"/>
        <w:ind w:firstLine="560" w:firstLineChars="20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1.1项目名称：安全检查站2023年家具维修框架性服务项目。</w:t>
      </w:r>
    </w:p>
    <w:p>
      <w:pPr>
        <w:widowControl/>
        <w:spacing w:line="460" w:lineRule="exact"/>
        <w:ind w:firstLine="560" w:firstLineChars="200"/>
        <w:rPr>
          <w:rFonts w:ascii="Times New Roman" w:hAnsi="Times New Roman" w:eastAsia="方正仿宋_GBK"/>
          <w:color w:val="FF0000"/>
          <w:sz w:val="28"/>
          <w:szCs w:val="28"/>
        </w:rPr>
      </w:pPr>
      <w:r>
        <w:rPr>
          <w:rFonts w:ascii="Times New Roman" w:hAnsi="Times New Roman" w:eastAsia="仿宋"/>
          <w:color w:val="000000"/>
          <w:kern w:val="0"/>
          <w:sz w:val="28"/>
          <w:szCs w:val="28"/>
        </w:rPr>
        <w:t>1.2项目概述：</w:t>
      </w:r>
      <w:r>
        <w:rPr>
          <w:rFonts w:ascii="Times New Roman" w:hAnsi="Times New Roman" w:eastAsia="方正仿宋_GBK"/>
          <w:color w:val="000000"/>
          <w:sz w:val="28"/>
          <w:szCs w:val="28"/>
        </w:rPr>
        <w:t>为保障安全检查站生产、生活区域家具维修维护效率，有效降低成本，拟使用家具维修框架性服务采购的方式，开展家具委外</w:t>
      </w:r>
      <w:r>
        <w:rPr>
          <w:rFonts w:hint="eastAsia" w:ascii="Times New Roman" w:hAnsi="Times New Roman" w:eastAsia="方正仿宋_GBK"/>
          <w:color w:val="000000"/>
          <w:sz w:val="28"/>
          <w:szCs w:val="28"/>
          <w:lang w:eastAsia="zh-CN"/>
        </w:rPr>
        <w:t>维</w:t>
      </w:r>
      <w:r>
        <w:rPr>
          <w:rFonts w:ascii="Times New Roman" w:hAnsi="Times New Roman" w:eastAsia="方正仿宋_GBK"/>
          <w:color w:val="000000"/>
          <w:sz w:val="28"/>
          <w:szCs w:val="28"/>
        </w:rPr>
        <w:t>修采购工作。</w:t>
      </w:r>
    </w:p>
    <w:p>
      <w:pPr>
        <w:widowControl/>
        <w:spacing w:line="460" w:lineRule="exact"/>
        <w:ind w:firstLine="562" w:firstLineChars="200"/>
        <w:jc w:val="left"/>
        <w:rPr>
          <w:rFonts w:ascii="Times New Roman" w:hAnsi="Times New Roman" w:eastAsia="仿宋"/>
          <w:b/>
          <w:bCs/>
          <w:color w:val="000000"/>
          <w:kern w:val="0"/>
          <w:sz w:val="28"/>
          <w:szCs w:val="28"/>
          <w:highlight w:val="none"/>
        </w:rPr>
      </w:pPr>
      <w:r>
        <w:rPr>
          <w:rFonts w:ascii="Times New Roman" w:hAnsi="Times New Roman" w:eastAsia="仿宋"/>
          <w:b/>
          <w:bCs/>
          <w:color w:val="000000"/>
          <w:kern w:val="0"/>
          <w:sz w:val="28"/>
          <w:szCs w:val="28"/>
          <w:highlight w:val="none"/>
        </w:rPr>
        <w:t>二、项目要求</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1</w:t>
      </w:r>
      <w:r>
        <w:rPr>
          <w:rFonts w:hint="eastAsia" w:ascii="方正仿宋_GBK" w:hAnsi="方正仿宋_GBK" w:eastAsia="方正仿宋_GBK" w:cs="方正仿宋_GBK"/>
          <w:color w:val="000000"/>
          <w:sz w:val="28"/>
          <w:szCs w:val="28"/>
          <w:highlight w:val="none"/>
        </w:rPr>
        <w:t>比选响应人材料清单各项报价应包括对此材料进行必要施工（包括但不限于安装、运输、材料损耗等）全部费用。</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2</w:t>
      </w:r>
      <w:r>
        <w:rPr>
          <w:rFonts w:hint="eastAsia" w:ascii="方正仿宋_GBK" w:hAnsi="方正仿宋_GBK" w:eastAsia="方正仿宋_GBK" w:cs="方正仿宋_GBK"/>
          <w:color w:val="000000"/>
          <w:sz w:val="28"/>
          <w:szCs w:val="28"/>
          <w:highlight w:val="none"/>
        </w:rPr>
        <w:t>比选响应人所有安装均需符合要求，所</w:t>
      </w:r>
      <w:r>
        <w:rPr>
          <w:rFonts w:ascii="方正仿宋_GBK" w:hAnsi="方正仿宋_GBK" w:eastAsia="方正仿宋_GBK" w:cs="方正仿宋_GBK"/>
          <w:color w:val="000000"/>
          <w:sz w:val="28"/>
          <w:szCs w:val="28"/>
          <w:highlight w:val="none"/>
        </w:rPr>
        <w:t>提供</w:t>
      </w:r>
      <w:r>
        <w:rPr>
          <w:rFonts w:hint="eastAsia" w:ascii="方正仿宋_GBK" w:hAnsi="方正仿宋_GBK" w:eastAsia="方正仿宋_GBK" w:cs="方正仿宋_GBK"/>
          <w:color w:val="000000"/>
          <w:sz w:val="28"/>
          <w:szCs w:val="28"/>
          <w:highlight w:val="none"/>
        </w:rPr>
        <w:t>家具维修耗材质量</w:t>
      </w:r>
      <w:r>
        <w:rPr>
          <w:rFonts w:ascii="方正仿宋_GBK" w:hAnsi="方正仿宋_GBK" w:eastAsia="方正仿宋_GBK" w:cs="方正仿宋_GBK"/>
          <w:color w:val="000000"/>
          <w:sz w:val="28"/>
          <w:szCs w:val="28"/>
          <w:highlight w:val="none"/>
        </w:rPr>
        <w:t>应达到现行国家标准、行业标准</w:t>
      </w:r>
      <w:r>
        <w:rPr>
          <w:rFonts w:hint="eastAsia" w:ascii="方正仿宋_GBK" w:hAnsi="方正仿宋_GBK" w:eastAsia="方正仿宋_GBK" w:cs="方正仿宋_GBK"/>
          <w:color w:val="000000"/>
          <w:sz w:val="28"/>
          <w:szCs w:val="28"/>
          <w:highlight w:val="none"/>
        </w:rPr>
        <w:t>，所供产品比选响应人需提供相关资料（包括但不限于产品说明书、质量合格证或产品授权书、型式试验报告），若是进口产品还需提供报关单、海关检验证明等资料。</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3</w:t>
      </w:r>
      <w:r>
        <w:rPr>
          <w:rFonts w:hint="eastAsia" w:ascii="方正仿宋_GBK" w:hAnsi="方正仿宋_GBK" w:eastAsia="方正仿宋_GBK" w:cs="方正仿宋_GBK"/>
          <w:color w:val="000000"/>
          <w:sz w:val="28"/>
          <w:szCs w:val="28"/>
          <w:highlight w:val="none"/>
        </w:rPr>
        <w:t>比选响应人所供产品质保期为</w:t>
      </w:r>
      <w:r>
        <w:rPr>
          <w:rFonts w:ascii="Times New Roman" w:hAnsi="Times New Roman" w:eastAsia="方正仿宋_GBK"/>
          <w:color w:val="000000"/>
          <w:sz w:val="28"/>
          <w:szCs w:val="28"/>
          <w:highlight w:val="none"/>
        </w:rPr>
        <w:t>24</w:t>
      </w:r>
      <w:r>
        <w:rPr>
          <w:rFonts w:hint="eastAsia" w:ascii="方正仿宋_GBK" w:hAnsi="方正仿宋_GBK" w:eastAsia="方正仿宋_GBK" w:cs="方正仿宋_GBK"/>
          <w:color w:val="000000"/>
          <w:sz w:val="28"/>
          <w:szCs w:val="28"/>
          <w:highlight w:val="none"/>
        </w:rPr>
        <w:t>个月（自验收合格之日起算）。质保期内产品出现任何非人为因素质量问题或者运行不正常时，需在</w:t>
      </w:r>
      <w:r>
        <w:rPr>
          <w:rFonts w:hint="eastAsia" w:ascii="方正仿宋_GBK" w:hAnsi="方正仿宋_GBK" w:eastAsia="方正仿宋_GBK" w:cs="方正仿宋_GBK"/>
          <w:bCs/>
          <w:color w:val="000000"/>
          <w:sz w:val="28"/>
          <w:szCs w:val="28"/>
          <w:highlight w:val="none"/>
        </w:rPr>
        <w:t>接收安全检查站家具维修通知后</w:t>
      </w:r>
      <w:r>
        <w:rPr>
          <w:rFonts w:ascii="Times New Roman" w:hAnsi="Times New Roman" w:eastAsia="方正仿宋_GBK"/>
          <w:bCs/>
          <w:color w:val="000000"/>
          <w:sz w:val="28"/>
          <w:szCs w:val="28"/>
          <w:highlight w:val="none"/>
        </w:rPr>
        <w:t>48</w:t>
      </w:r>
      <w:r>
        <w:rPr>
          <w:rFonts w:ascii="方正仿宋_GBK" w:hAnsi="方正仿宋_GBK" w:eastAsia="方正仿宋_GBK" w:cs="方正仿宋_GBK"/>
          <w:bCs/>
          <w:color w:val="000000"/>
          <w:sz w:val="28"/>
          <w:szCs w:val="28"/>
          <w:highlight w:val="none"/>
        </w:rPr>
        <w:t>小时内</w:t>
      </w:r>
      <w:r>
        <w:rPr>
          <w:rFonts w:hint="eastAsia" w:ascii="方正仿宋_GBK" w:hAnsi="方正仿宋_GBK" w:eastAsia="方正仿宋_GBK" w:cs="方正仿宋_GBK"/>
          <w:bCs/>
          <w:color w:val="000000"/>
          <w:sz w:val="28"/>
          <w:szCs w:val="28"/>
          <w:highlight w:val="none"/>
        </w:rPr>
        <w:t>到达现场并完成整改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特殊情况不能按时整改的</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需</w:t>
      </w:r>
      <w:r>
        <w:rPr>
          <w:rFonts w:ascii="方正仿宋_GBK" w:hAnsi="方正仿宋_GBK" w:eastAsia="方正仿宋_GBK" w:cs="方正仿宋_GBK"/>
          <w:bCs/>
          <w:color w:val="000000"/>
          <w:sz w:val="28"/>
          <w:szCs w:val="28"/>
          <w:highlight w:val="none"/>
        </w:rPr>
        <w:t>进行</w:t>
      </w:r>
      <w:r>
        <w:rPr>
          <w:rFonts w:hint="eastAsia" w:ascii="方正仿宋_GBK" w:hAnsi="方正仿宋_GBK" w:eastAsia="方正仿宋_GBK" w:cs="方正仿宋_GBK"/>
          <w:bCs/>
          <w:color w:val="000000"/>
          <w:sz w:val="28"/>
          <w:szCs w:val="28"/>
          <w:highlight w:val="none"/>
        </w:rPr>
        <w:t>申请并</w:t>
      </w:r>
      <w:r>
        <w:rPr>
          <w:rFonts w:ascii="方正仿宋_GBK" w:hAnsi="方正仿宋_GBK" w:eastAsia="方正仿宋_GBK" w:cs="方正仿宋_GBK"/>
          <w:bCs/>
          <w:color w:val="000000"/>
          <w:sz w:val="28"/>
          <w:szCs w:val="28"/>
          <w:highlight w:val="none"/>
        </w:rPr>
        <w:t>经</w:t>
      </w:r>
      <w:r>
        <w:rPr>
          <w:rFonts w:hint="eastAsia" w:ascii="方正仿宋_GBK" w:hAnsi="方正仿宋_GBK" w:eastAsia="方正仿宋_GBK" w:cs="方正仿宋_GBK"/>
          <w:bCs/>
          <w:color w:val="000000"/>
          <w:sz w:val="28"/>
          <w:szCs w:val="28"/>
          <w:highlight w:val="none"/>
        </w:rPr>
        <w:t>同意后方可延期整改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w:t>
      </w:r>
      <w:r>
        <w:rPr>
          <w:rFonts w:ascii="方正仿宋_GBK" w:hAnsi="方正仿宋_GBK" w:eastAsia="方正仿宋_GBK" w:cs="方正仿宋_GBK"/>
          <w:color w:val="000000"/>
          <w:sz w:val="28"/>
          <w:szCs w:val="28"/>
          <w:highlight w:val="none"/>
        </w:rPr>
        <w:t>因</w:t>
      </w:r>
      <w:r>
        <w:rPr>
          <w:rFonts w:hint="eastAsia" w:ascii="方正仿宋_GBK" w:hAnsi="方正仿宋_GBK" w:eastAsia="方正仿宋_GBK" w:cs="方正仿宋_GBK"/>
          <w:color w:val="000000"/>
          <w:sz w:val="28"/>
          <w:szCs w:val="28"/>
          <w:highlight w:val="none"/>
        </w:rPr>
        <w:t>维护整改</w:t>
      </w:r>
      <w:r>
        <w:rPr>
          <w:rFonts w:ascii="方正仿宋_GBK" w:hAnsi="方正仿宋_GBK" w:eastAsia="方正仿宋_GBK" w:cs="方正仿宋_GBK"/>
          <w:color w:val="000000"/>
          <w:sz w:val="28"/>
          <w:szCs w:val="28"/>
          <w:highlight w:val="none"/>
        </w:rPr>
        <w:t>不</w:t>
      </w:r>
      <w:r>
        <w:rPr>
          <w:rFonts w:hint="eastAsia" w:ascii="方正仿宋_GBK" w:hAnsi="方正仿宋_GBK" w:eastAsia="方正仿宋_GBK" w:cs="方正仿宋_GBK"/>
          <w:color w:val="000000"/>
          <w:sz w:val="28"/>
          <w:szCs w:val="28"/>
          <w:highlight w:val="none"/>
        </w:rPr>
        <w:t>及时</w:t>
      </w:r>
      <w:r>
        <w:rPr>
          <w:rFonts w:ascii="方正仿宋_GBK" w:hAnsi="方正仿宋_GBK" w:eastAsia="方正仿宋_GBK" w:cs="方正仿宋_GBK"/>
          <w:color w:val="000000"/>
          <w:sz w:val="28"/>
          <w:szCs w:val="28"/>
          <w:highlight w:val="none"/>
        </w:rPr>
        <w:t>造成的</w:t>
      </w:r>
      <w:r>
        <w:rPr>
          <w:rFonts w:hint="eastAsia" w:ascii="方正仿宋_GBK" w:hAnsi="方正仿宋_GBK" w:eastAsia="方正仿宋_GBK" w:cs="方正仿宋_GBK"/>
          <w:color w:val="000000"/>
          <w:sz w:val="28"/>
          <w:szCs w:val="28"/>
          <w:highlight w:val="none"/>
        </w:rPr>
        <w:t>安全责任</w:t>
      </w:r>
      <w:r>
        <w:rPr>
          <w:rFonts w:ascii="方正仿宋_GBK" w:hAnsi="方正仿宋_GBK" w:eastAsia="方正仿宋_GBK" w:cs="方正仿宋_GBK"/>
          <w:color w:val="000000"/>
          <w:sz w:val="28"/>
          <w:szCs w:val="28"/>
          <w:highlight w:val="none"/>
        </w:rPr>
        <w:t>，由</w:t>
      </w:r>
      <w:r>
        <w:rPr>
          <w:rFonts w:hint="eastAsia" w:ascii="方正仿宋_GBK" w:hAnsi="方正仿宋_GBK" w:eastAsia="方正仿宋_GBK" w:cs="方正仿宋_GBK"/>
          <w:color w:val="000000"/>
          <w:sz w:val="28"/>
          <w:szCs w:val="28"/>
          <w:highlight w:val="none"/>
        </w:rPr>
        <w:t>比选响应人</w:t>
      </w:r>
      <w:r>
        <w:rPr>
          <w:rFonts w:ascii="方正仿宋_GBK" w:hAnsi="方正仿宋_GBK" w:eastAsia="方正仿宋_GBK" w:cs="方正仿宋_GBK"/>
          <w:color w:val="000000"/>
          <w:sz w:val="28"/>
          <w:szCs w:val="28"/>
          <w:highlight w:val="none"/>
        </w:rPr>
        <w:t>自行承担</w:t>
      </w:r>
      <w:r>
        <w:rPr>
          <w:rFonts w:hint="eastAsia" w:ascii="方正仿宋_GBK" w:hAnsi="方正仿宋_GBK" w:eastAsia="方正仿宋_GBK" w:cs="方正仿宋_GBK"/>
          <w:color w:val="000000"/>
          <w:sz w:val="28"/>
          <w:szCs w:val="28"/>
          <w:highlight w:val="none"/>
        </w:rPr>
        <w:t>。</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4</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5</w:t>
      </w:r>
      <w:r>
        <w:rPr>
          <w:rFonts w:hint="eastAsia" w:ascii="方正仿宋_GBK" w:hAnsi="方正仿宋_GBK" w:eastAsia="方正仿宋_GBK" w:cs="方正仿宋_GBK"/>
          <w:color w:val="000000"/>
          <w:sz w:val="28"/>
          <w:szCs w:val="28"/>
          <w:highlight w:val="none"/>
        </w:rPr>
        <w:t>发生应急情况时，比选响应人应立即响应安全检查站家具维修通知，按采购人要求的时间内完成指定工作。</w:t>
      </w:r>
    </w:p>
    <w:p>
      <w:pPr>
        <w:widowControl/>
        <w:spacing w:line="600" w:lineRule="exact"/>
        <w:ind w:firstLine="560" w:firstLineChars="200"/>
        <w:jc w:val="left"/>
        <w:rPr>
          <w:rFonts w:ascii="方正仿宋_GBK" w:hAnsi="方正仿宋_GBK" w:eastAsia="方正仿宋_GBK" w:cs="方正仿宋_GBK"/>
          <w:bCs/>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6</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无法供应合同签订的材料清单项目时，按合同条款对该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ascii="Times New Roman" w:hAnsi="Times New Roman" w:eastAsia="方正仿宋_GBK"/>
          <w:sz w:val="28"/>
          <w:szCs w:val="28"/>
          <w:highlight w:val="none"/>
        </w:rPr>
        <w:t>3</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1</w:t>
      </w:r>
      <w:r>
        <w:rPr>
          <w:rFonts w:hint="eastAsia" w:ascii="方正仿宋_GBK" w:hAnsi="方正仿宋_GBK" w:eastAsia="方正仿宋_GBK" w:cs="方正仿宋_GBK"/>
          <w:sz w:val="28"/>
          <w:szCs w:val="28"/>
          <w:highlight w:val="none"/>
        </w:rPr>
        <w:t>日至</w:t>
      </w:r>
      <w:r>
        <w:rPr>
          <w:rFonts w:ascii="Times New Roman" w:hAnsi="Times New Roman" w:eastAsia="方正仿宋_GBK"/>
          <w:sz w:val="28"/>
          <w:szCs w:val="28"/>
          <w:highlight w:val="none"/>
        </w:rPr>
        <w:t>12</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31</w:t>
      </w:r>
      <w:r>
        <w:rPr>
          <w:rFonts w:hint="eastAsia" w:ascii="方正仿宋_GBK" w:hAnsi="方正仿宋_GBK" w:eastAsia="方正仿宋_GBK" w:cs="方正仿宋_GBK"/>
          <w:sz w:val="28"/>
          <w:szCs w:val="28"/>
          <w:highlight w:val="none"/>
        </w:rPr>
        <w:t>日采购费用最高不得超过</w:t>
      </w:r>
      <w:r>
        <w:rPr>
          <w:rFonts w:ascii="Times New Roman" w:hAnsi="Times New Roman" w:eastAsia="方正仿宋_GBK"/>
          <w:sz w:val="28"/>
          <w:szCs w:val="28"/>
          <w:highlight w:val="none"/>
        </w:rPr>
        <w:t>5</w:t>
      </w:r>
      <w:r>
        <w:rPr>
          <w:rFonts w:hint="eastAsia" w:ascii="方正仿宋_GBK" w:hAnsi="方正仿宋_GBK" w:eastAsia="方正仿宋_GBK" w:cs="方正仿宋_GBK"/>
          <w:sz w:val="28"/>
          <w:szCs w:val="28"/>
          <w:highlight w:val="none"/>
        </w:rPr>
        <w:t>万元，采购费按双方确认后的实际供货量核算。</w:t>
      </w:r>
    </w:p>
    <w:p>
      <w:pPr>
        <w:widowControl/>
        <w:spacing w:line="460" w:lineRule="exact"/>
        <w:ind w:firstLine="562" w:firstLineChars="200"/>
        <w:jc w:val="left"/>
        <w:rPr>
          <w:rFonts w:ascii="Times New Roman" w:hAnsi="Times New Roman"/>
        </w:rPr>
      </w:pPr>
      <w:r>
        <w:rPr>
          <w:rFonts w:ascii="Times New Roman" w:hAnsi="Times New Roman" w:eastAsia="仿宋"/>
          <w:b/>
          <w:color w:val="000000"/>
          <w:sz w:val="28"/>
          <w:szCs w:val="28"/>
        </w:rPr>
        <w:t>三、资质要求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ascii="Times New Roman" w:hAnsi="Times New Roman" w:eastAsia="仿宋"/>
          <w:sz w:val="28"/>
          <w:szCs w:val="28"/>
        </w:rPr>
        <w:t xml:space="preserve">3.1 </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2</w:t>
      </w:r>
      <w:r>
        <w:rPr>
          <w:rFonts w:ascii="Times New Roman" w:hAnsi="Times New Roman" w:eastAsia="方正仿宋_GBK"/>
          <w:color w:val="000000"/>
          <w:sz w:val="28"/>
          <w:szCs w:val="28"/>
        </w:rPr>
        <w:t>信誉要求</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.1比选响应人在“信用中国”网（www.creditchina.gov.cn）失信惩戒显示为“0”，在响应文件资格审查资料中提供相关查询截图并加盖比选响应人公章。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.2没有处于被责令停业，投标资格被取消，财产被接管、冻结，破产状态。</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.3比选响应人没有进入采购方黑名单库。</w:t>
      </w:r>
    </w:p>
    <w:p>
      <w:pPr>
        <w:widowControl/>
        <w:spacing w:line="600" w:lineRule="exact"/>
        <w:ind w:firstLine="560" w:firstLineChars="200"/>
        <w:jc w:val="left"/>
        <w:rPr>
          <w:rFonts w:ascii="Times New Roman" w:hAnsi="Times New Roman" w:eastAsia="方正仿宋_GBK"/>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.4具有履行合同所必需的设备和专业技术能力，</w:t>
      </w:r>
      <w:r>
        <w:rPr>
          <w:rFonts w:ascii="Times New Roman" w:hAnsi="Times New Roman" w:eastAsia="方正仿宋_GBK"/>
          <w:sz w:val="28"/>
          <w:szCs w:val="28"/>
        </w:rPr>
        <w:t>提供信誉声明加盖比选响应人公章。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3</w:t>
      </w:r>
      <w:r>
        <w:rPr>
          <w:rFonts w:ascii="Times New Roman" w:hAnsi="Times New Roman" w:eastAsia="方正仿宋_GBK"/>
          <w:color w:val="000000"/>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4</w:t>
      </w:r>
      <w:r>
        <w:rPr>
          <w:rFonts w:ascii="Times New Roman" w:hAnsi="Times New Roman" w:eastAsia="方正仿宋_GBK"/>
          <w:color w:val="000000"/>
          <w:sz w:val="28"/>
          <w:szCs w:val="28"/>
        </w:rPr>
        <w:t>本项目不接受联合体投标，不得转包、分包。</w:t>
      </w:r>
    </w:p>
    <w:p>
      <w:pPr>
        <w:widowControl/>
        <w:spacing w:line="460" w:lineRule="exact"/>
        <w:ind w:firstLine="562" w:firstLineChars="200"/>
        <w:rPr>
          <w:rFonts w:ascii="Times New Roman" w:hAnsi="Times New Roman" w:eastAsia="仿宋"/>
          <w:b/>
          <w:color w:val="000000"/>
          <w:sz w:val="28"/>
          <w:szCs w:val="28"/>
        </w:rPr>
      </w:pPr>
      <w:r>
        <w:rPr>
          <w:rFonts w:ascii="Times New Roman" w:hAnsi="Times New Roman" w:eastAsia="仿宋"/>
          <w:b/>
          <w:color w:val="000000"/>
          <w:sz w:val="28"/>
          <w:szCs w:val="28"/>
        </w:rPr>
        <w:t>四、比选时间及地点安排</w:t>
      </w:r>
    </w:p>
    <w:p>
      <w:pPr>
        <w:widowControl/>
        <w:spacing w:line="460" w:lineRule="exact"/>
        <w:ind w:firstLine="560" w:firstLineChars="200"/>
        <w:rPr>
          <w:rFonts w:ascii="Times New Roman" w:hAnsi="Times New Roman" w:eastAsia="仿宋"/>
          <w:bCs/>
          <w:sz w:val="28"/>
          <w:szCs w:val="28"/>
        </w:rPr>
      </w:pPr>
      <w:r>
        <w:rPr>
          <w:rFonts w:ascii="Times New Roman" w:hAnsi="Times New Roman" w:eastAsia="仿宋"/>
          <w:bCs/>
          <w:color w:val="000000"/>
          <w:sz w:val="28"/>
          <w:szCs w:val="28"/>
        </w:rPr>
        <w:t>4.1</w:t>
      </w:r>
      <w:r>
        <w:rPr>
          <w:rFonts w:ascii="Times New Roman" w:hAnsi="Times New Roman" w:eastAsia="仿宋"/>
          <w:bCs/>
          <w:sz w:val="28"/>
          <w:szCs w:val="28"/>
        </w:rPr>
        <w:t>文件发布的时间</w:t>
      </w:r>
    </w:p>
    <w:p>
      <w:pPr>
        <w:widowControl/>
        <w:spacing w:line="460" w:lineRule="exact"/>
        <w:ind w:firstLine="560" w:firstLineChars="200"/>
        <w:rPr>
          <w:rFonts w:ascii="Times New Roman" w:hAnsi="Times New Roman" w:eastAsia="仿宋"/>
          <w:color w:val="auto"/>
          <w:sz w:val="28"/>
          <w:szCs w:val="28"/>
        </w:rPr>
      </w:pPr>
      <w:r>
        <w:rPr>
          <w:rFonts w:ascii="Times New Roman" w:hAnsi="Times New Roman" w:eastAsia="仿宋"/>
          <w:color w:val="000000"/>
          <w:kern w:val="0"/>
          <w:sz w:val="28"/>
          <w:szCs w:val="28"/>
        </w:rPr>
        <w:t>比选</w:t>
      </w:r>
      <w:r>
        <w:rPr>
          <w:rFonts w:ascii="Times New Roman" w:hAnsi="Times New Roman" w:eastAsia="仿宋"/>
          <w:color w:val="auto"/>
          <w:kern w:val="0"/>
          <w:sz w:val="28"/>
          <w:szCs w:val="28"/>
        </w:rPr>
        <w:t>文件及相关资料于</w:t>
      </w:r>
      <w:r>
        <w:rPr>
          <w:rFonts w:ascii="Times New Roman" w:hAnsi="Times New Roman" w:eastAsia="仿宋"/>
          <w:color w:val="auto"/>
          <w:kern w:val="0"/>
          <w:sz w:val="28"/>
          <w:szCs w:val="28"/>
          <w:u w:val="single"/>
        </w:rPr>
        <w:t>2023年3月</w:t>
      </w:r>
      <w:r>
        <w:rPr>
          <w:rFonts w:hint="eastAsia" w:ascii="Times New Roman" w:hAnsi="Times New Roman" w:eastAsia="仿宋"/>
          <w:color w:val="auto"/>
          <w:kern w:val="0"/>
          <w:sz w:val="28"/>
          <w:szCs w:val="28"/>
          <w:u w:val="single"/>
          <w:lang w:val="en-US" w:eastAsia="zh-CN"/>
        </w:rPr>
        <w:t>31</w:t>
      </w:r>
      <w:r>
        <w:rPr>
          <w:rFonts w:ascii="Times New Roman" w:hAnsi="Times New Roman" w:eastAsia="仿宋"/>
          <w:color w:val="auto"/>
          <w:kern w:val="0"/>
          <w:sz w:val="28"/>
          <w:szCs w:val="28"/>
          <w:u w:val="single"/>
        </w:rPr>
        <w:t>日</w:t>
      </w:r>
      <w:r>
        <w:rPr>
          <w:rFonts w:ascii="Times New Roman" w:hAnsi="Times New Roman" w:eastAsia="仿宋"/>
          <w:color w:val="auto"/>
          <w:kern w:val="0"/>
          <w:sz w:val="28"/>
          <w:szCs w:val="28"/>
        </w:rPr>
        <w:t>在重庆江北机场官网（www.cqa.cn）发布。</w:t>
      </w:r>
    </w:p>
    <w:p>
      <w:pPr>
        <w:widowControl/>
        <w:spacing w:line="460" w:lineRule="exact"/>
        <w:ind w:firstLine="560" w:firstLineChars="200"/>
        <w:jc w:val="left"/>
        <w:rPr>
          <w:rFonts w:ascii="Times New Roman" w:hAnsi="Times New Roman" w:eastAsia="仿宋"/>
          <w:b/>
          <w:color w:val="auto"/>
          <w:kern w:val="0"/>
          <w:sz w:val="28"/>
          <w:szCs w:val="28"/>
        </w:rPr>
      </w:pPr>
      <w:r>
        <w:rPr>
          <w:rFonts w:ascii="Times New Roman" w:hAnsi="Times New Roman" w:eastAsia="仿宋"/>
          <w:color w:val="auto"/>
          <w:sz w:val="28"/>
          <w:szCs w:val="28"/>
        </w:rPr>
        <w:t xml:space="preserve">4.2 </w:t>
      </w:r>
      <w:r>
        <w:rPr>
          <w:rFonts w:ascii="Times New Roman" w:hAnsi="Times New Roman" w:eastAsia="仿宋"/>
          <w:bCs/>
          <w:color w:val="auto"/>
          <w:sz w:val="28"/>
          <w:szCs w:val="28"/>
        </w:rPr>
        <w:t>提出问题的截止时间及比选采购人澄清时间：</w:t>
      </w:r>
    </w:p>
    <w:p>
      <w:pPr>
        <w:widowControl/>
        <w:spacing w:line="4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比选响应人对比选采购文件如有疑问，须于</w:t>
      </w:r>
      <w:r>
        <w:rPr>
          <w:rFonts w:ascii="Times New Roman" w:hAnsi="Times New Roman" w:eastAsia="仿宋"/>
          <w:color w:val="auto"/>
          <w:kern w:val="0"/>
          <w:sz w:val="28"/>
          <w:szCs w:val="28"/>
          <w:u w:val="single"/>
        </w:rPr>
        <w:t>2023年</w:t>
      </w:r>
      <w:r>
        <w:rPr>
          <w:rFonts w:hint="eastAsia" w:ascii="Times New Roman" w:hAnsi="Times New Roman" w:eastAsia="仿宋"/>
          <w:color w:val="auto"/>
          <w:kern w:val="0"/>
          <w:sz w:val="28"/>
          <w:szCs w:val="28"/>
          <w:u w:val="single"/>
          <w:lang w:val="en-US" w:eastAsia="zh-CN"/>
        </w:rPr>
        <w:t>4</w:t>
      </w:r>
      <w:r>
        <w:rPr>
          <w:rFonts w:ascii="Times New Roman" w:hAnsi="Times New Roman" w:eastAsia="仿宋"/>
          <w:color w:val="auto"/>
          <w:kern w:val="0"/>
          <w:sz w:val="28"/>
          <w:szCs w:val="28"/>
          <w:u w:val="single"/>
        </w:rPr>
        <w:t xml:space="preserve">月 </w:t>
      </w:r>
      <w:r>
        <w:rPr>
          <w:rFonts w:hint="eastAsia" w:ascii="Times New Roman" w:hAnsi="Times New Roman" w:eastAsia="仿宋"/>
          <w:color w:val="auto"/>
          <w:kern w:val="0"/>
          <w:sz w:val="28"/>
          <w:szCs w:val="28"/>
          <w:u w:val="single"/>
          <w:lang w:val="en-US" w:eastAsia="zh-CN"/>
        </w:rPr>
        <w:t>3</w:t>
      </w:r>
      <w:r>
        <w:rPr>
          <w:rFonts w:ascii="Times New Roman" w:hAnsi="Times New Roman" w:eastAsia="仿宋"/>
          <w:color w:val="auto"/>
          <w:kern w:val="0"/>
          <w:sz w:val="28"/>
          <w:szCs w:val="28"/>
          <w:u w:val="single"/>
        </w:rPr>
        <w:t xml:space="preserve"> 日</w:t>
      </w:r>
      <w:r>
        <w:rPr>
          <w:rFonts w:hint="eastAsia" w:ascii="Times New Roman" w:hAnsi="Times New Roman" w:eastAsia="仿宋"/>
          <w:color w:val="auto"/>
          <w:kern w:val="0"/>
          <w:sz w:val="28"/>
          <w:szCs w:val="28"/>
          <w:u w:val="single"/>
          <w:lang w:val="en-US" w:eastAsia="zh-CN"/>
        </w:rPr>
        <w:t xml:space="preserve"> 12</w:t>
      </w:r>
      <w:r>
        <w:rPr>
          <w:rFonts w:ascii="Times New Roman" w:hAnsi="Times New Roman" w:eastAsia="仿宋"/>
          <w:color w:val="auto"/>
          <w:kern w:val="0"/>
          <w:sz w:val="28"/>
          <w:szCs w:val="28"/>
          <w:u w:val="single"/>
        </w:rPr>
        <w:t xml:space="preserve"> 时</w:t>
      </w:r>
      <w:r>
        <w:rPr>
          <w:rFonts w:ascii="Times New Roman" w:hAnsi="Times New Roman" w:eastAsia="仿宋"/>
          <w:color w:val="auto"/>
          <w:kern w:val="0"/>
          <w:sz w:val="28"/>
          <w:szCs w:val="28"/>
        </w:rPr>
        <w:t>前将疑问（需盖单位鲜章）以电子邮件形式发至比选采购人电子邮箱</w:t>
      </w:r>
      <w:r>
        <w:rPr>
          <w:rFonts w:ascii="Times New Roman" w:hAnsi="Times New Roman" w:eastAsia="仿宋"/>
          <w:color w:val="auto"/>
          <w:kern w:val="0"/>
          <w:sz w:val="28"/>
          <w:szCs w:val="28"/>
          <w:u w:val="single"/>
        </w:rPr>
        <w:t>mr.tiya@qq.com</w:t>
      </w:r>
      <w:r>
        <w:rPr>
          <w:rFonts w:ascii="Times New Roman" w:hAnsi="Times New Roman" w:eastAsia="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4.3比选时间</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4.3.1比选</w:t>
      </w:r>
      <w:r>
        <w:rPr>
          <w:rFonts w:ascii="Times New Roman" w:hAnsi="Times New Roman" w:eastAsia="仿宋"/>
          <w:color w:val="auto"/>
          <w:sz w:val="28"/>
          <w:szCs w:val="28"/>
          <w:lang w:val="zh-CN"/>
        </w:rPr>
        <w:t>响应文件</w:t>
      </w:r>
      <w:r>
        <w:rPr>
          <w:rFonts w:ascii="Times New Roman" w:hAnsi="Times New Roman" w:eastAsia="仿宋"/>
          <w:color w:val="auto"/>
          <w:kern w:val="0"/>
          <w:sz w:val="28"/>
          <w:szCs w:val="28"/>
        </w:rPr>
        <w:t>必须在</w:t>
      </w:r>
      <w:r>
        <w:rPr>
          <w:rFonts w:ascii="Times New Roman" w:hAnsi="Times New Roman" w:eastAsia="仿宋"/>
          <w:color w:val="auto"/>
          <w:kern w:val="0"/>
          <w:sz w:val="28"/>
          <w:szCs w:val="28"/>
          <w:u w:val="single"/>
        </w:rPr>
        <w:t>2023年</w:t>
      </w:r>
      <w:r>
        <w:rPr>
          <w:rFonts w:hint="eastAsia" w:ascii="Times New Roman" w:hAnsi="Times New Roman" w:eastAsia="仿宋"/>
          <w:color w:val="auto"/>
          <w:kern w:val="0"/>
          <w:sz w:val="28"/>
          <w:szCs w:val="28"/>
          <w:u w:val="single"/>
          <w:lang w:val="en-US" w:eastAsia="zh-CN"/>
        </w:rPr>
        <w:t>4</w:t>
      </w:r>
      <w:r>
        <w:rPr>
          <w:rFonts w:ascii="Times New Roman" w:hAnsi="Times New Roman" w:eastAsia="仿宋"/>
          <w:color w:val="auto"/>
          <w:kern w:val="0"/>
          <w:sz w:val="28"/>
          <w:szCs w:val="28"/>
          <w:u w:val="single"/>
        </w:rPr>
        <w:t>月</w:t>
      </w:r>
      <w:r>
        <w:rPr>
          <w:rFonts w:hint="eastAsia" w:ascii="Times New Roman" w:hAnsi="Times New Roman" w:eastAsia="仿宋"/>
          <w:color w:val="auto"/>
          <w:kern w:val="0"/>
          <w:sz w:val="28"/>
          <w:szCs w:val="28"/>
          <w:u w:val="single"/>
          <w:lang w:val="en-US" w:eastAsia="zh-CN"/>
        </w:rPr>
        <w:t>7</w:t>
      </w:r>
      <w:r>
        <w:rPr>
          <w:rFonts w:ascii="Times New Roman" w:hAnsi="Times New Roman" w:eastAsia="仿宋"/>
          <w:color w:val="auto"/>
          <w:kern w:val="0"/>
          <w:sz w:val="28"/>
          <w:szCs w:val="28"/>
          <w:u w:val="single"/>
        </w:rPr>
        <w:t xml:space="preserve">日 </w:t>
      </w:r>
      <w:r>
        <w:rPr>
          <w:rFonts w:hint="eastAsia" w:ascii="Times New Roman" w:hAnsi="Times New Roman" w:eastAsia="仿宋"/>
          <w:color w:val="auto"/>
          <w:kern w:val="0"/>
          <w:sz w:val="28"/>
          <w:szCs w:val="28"/>
          <w:u w:val="single"/>
          <w:lang w:val="en-US" w:eastAsia="zh-CN"/>
        </w:rPr>
        <w:t>09:20</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时送到安全检查站办公楼209会议室，过期不予受理。</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 xml:space="preserve">4.3.2 </w:t>
      </w:r>
      <w:r>
        <w:rPr>
          <w:rFonts w:ascii="Times New Roman" w:hAnsi="Times New Roman" w:eastAsia="仿宋"/>
          <w:color w:val="auto"/>
          <w:sz w:val="28"/>
          <w:szCs w:val="28"/>
          <w:u w:val="single"/>
        </w:rPr>
        <w:t xml:space="preserve"> 2023 </w:t>
      </w:r>
      <w:r>
        <w:rPr>
          <w:rFonts w:ascii="Times New Roman" w:hAnsi="Times New Roman" w:eastAsia="仿宋"/>
          <w:color w:val="auto"/>
          <w:sz w:val="28"/>
          <w:szCs w:val="28"/>
        </w:rPr>
        <w:t>年</w:t>
      </w:r>
      <w:r>
        <w:rPr>
          <w:rFonts w:hint="eastAsia" w:ascii="Times New Roman" w:hAnsi="Times New Roman" w:eastAsia="仿宋"/>
          <w:color w:val="auto"/>
          <w:sz w:val="28"/>
          <w:szCs w:val="28"/>
          <w:u w:val="single"/>
          <w:lang w:val="en-US" w:eastAsia="zh-CN"/>
        </w:rPr>
        <w:t>4</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7</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09:30</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时在安全检查站办公楼</w:t>
      </w:r>
      <w:r>
        <w:rPr>
          <w:rFonts w:hint="eastAsia" w:ascii="Times New Roman" w:hAnsi="Times New Roman" w:eastAsia="仿宋"/>
          <w:color w:val="auto"/>
          <w:sz w:val="28"/>
          <w:szCs w:val="28"/>
          <w:lang w:val="en-US" w:eastAsia="zh-CN"/>
        </w:rPr>
        <w:t>209室</w:t>
      </w:r>
      <w:r>
        <w:rPr>
          <w:rFonts w:ascii="Times New Roman" w:hAnsi="Times New Roman" w:eastAsia="仿宋"/>
          <w:color w:val="auto"/>
          <w:sz w:val="28"/>
          <w:szCs w:val="28"/>
        </w:rPr>
        <w:t>（重庆市</w:t>
      </w:r>
      <w:r>
        <w:rPr>
          <w:rFonts w:ascii="Times New Roman" w:hAnsi="Times New Roman" w:eastAsia="仿宋"/>
          <w:color w:val="auto"/>
          <w:kern w:val="0"/>
          <w:sz w:val="28"/>
          <w:szCs w:val="28"/>
        </w:rPr>
        <w:t>渝北区翔安路16号</w:t>
      </w:r>
      <w:r>
        <w:rPr>
          <w:rFonts w:ascii="Times New Roman" w:hAnsi="Times New Roman" w:eastAsia="仿宋"/>
          <w:color w:val="auto"/>
          <w:sz w:val="28"/>
          <w:szCs w:val="28"/>
        </w:rPr>
        <w:t>）对本项目进行比选</w:t>
      </w:r>
      <w:bookmarkStart w:id="15" w:name="_GoBack"/>
      <w:bookmarkEnd w:id="15"/>
      <w:r>
        <w:rPr>
          <w:rFonts w:ascii="Times New Roman" w:hAnsi="Times New Roman" w:eastAsia="仿宋"/>
          <w:color w:val="auto"/>
          <w:sz w:val="28"/>
          <w:szCs w:val="28"/>
        </w:rPr>
        <w:t>，各响应人须参加。</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color w:val="auto"/>
          <w:sz w:val="28"/>
          <w:szCs w:val="28"/>
        </w:rPr>
        <w:t>4.3.3参加比选唱价会议的比选响应人的法定代表人或</w:t>
      </w:r>
      <w:r>
        <w:rPr>
          <w:rFonts w:ascii="Times New Roman" w:hAnsi="Times New Roman" w:eastAsia="仿宋"/>
          <w:sz w:val="28"/>
          <w:szCs w:val="28"/>
        </w:rPr>
        <w:t>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4.4</w:t>
      </w:r>
      <w:r>
        <w:rPr>
          <w:rFonts w:ascii="Times New Roman" w:hAnsi="Times New Roman" w:eastAsia="仿宋"/>
          <w:color w:val="000000"/>
          <w:kern w:val="0"/>
          <w:sz w:val="28"/>
          <w:szCs w:val="28"/>
        </w:rPr>
        <w:t>比选</w:t>
      </w:r>
      <w:r>
        <w:rPr>
          <w:rFonts w:ascii="Times New Roman" w:hAnsi="Times New Roman" w:eastAsia="仿宋"/>
          <w:sz w:val="28"/>
          <w:szCs w:val="28"/>
        </w:rPr>
        <w:t>结果通知</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拟成交结果将公示在重庆江北机场官网，待结果确定后会及时通知，原则上只通知被选中的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，对未被选中的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不通知、不解释，响应文件不予退还。</w:t>
      </w:r>
    </w:p>
    <w:p>
      <w:pPr>
        <w:spacing w:line="460" w:lineRule="exact"/>
        <w:ind w:firstLine="562" w:firstLineChars="200"/>
        <w:rPr>
          <w:rFonts w:ascii="Times New Roman" w:hAnsi="Times New Roman" w:eastAsia="方正仿宋_GBK"/>
          <w:b/>
          <w:bCs w:val="0"/>
          <w:color w:val="000000"/>
          <w:sz w:val="28"/>
          <w:szCs w:val="28"/>
          <w:highlight w:val="none"/>
        </w:rPr>
      </w:pPr>
      <w:r>
        <w:rPr>
          <w:rFonts w:ascii="Times New Roman" w:hAnsi="Times New Roman" w:eastAsia="方正仿宋_GBK"/>
          <w:b/>
          <w:bCs w:val="0"/>
          <w:color w:val="000000"/>
          <w:sz w:val="28"/>
          <w:szCs w:val="28"/>
          <w:highlight w:val="none"/>
        </w:rPr>
        <w:t>五、报价要求</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单项报价应包含对此材料进行必要施工（包含但不限于安装、运输、材料损耗等）全部费用。</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本项目采用常用项目限价合计*60%+非常用项目限价合计*40%（元）作为总体限价，总体最高限价（不含税）为人民</w:t>
      </w:r>
      <w:r>
        <w:rPr>
          <w:rFonts w:ascii="Times New Roman" w:hAnsi="Times New Roman" w:eastAsia="方正仿宋_GBK"/>
          <w:bCs/>
          <w:color w:val="auto"/>
          <w:sz w:val="28"/>
          <w:szCs w:val="28"/>
          <w:highlight w:val="none"/>
        </w:rPr>
        <w:t>币</w:t>
      </w:r>
      <w:r>
        <w:rPr>
          <w:rFonts w:ascii="Times New Roman" w:hAnsi="Times New Roman" w:eastAsia="方正仿宋_GBK"/>
          <w:bCs/>
          <w:color w:val="auto"/>
          <w:sz w:val="28"/>
          <w:szCs w:val="28"/>
          <w:highlight w:val="none"/>
          <w:u w:val="single"/>
        </w:rPr>
        <w:t xml:space="preserve"> 595.2</w:t>
      </w:r>
      <w:r>
        <w:rPr>
          <w:rFonts w:ascii="Times New Roman" w:hAnsi="Times New Roman" w:eastAsia="方正仿宋_GBK"/>
          <w:bCs/>
          <w:color w:val="auto"/>
          <w:sz w:val="28"/>
          <w:szCs w:val="28"/>
          <w:highlight w:val="none"/>
        </w:rPr>
        <w:t>元（大写：人民币</w:t>
      </w:r>
      <w:r>
        <w:rPr>
          <w:rFonts w:hint="eastAsia" w:ascii="Times New Roman" w:hAnsi="Times New Roman" w:eastAsia="方正仿宋_GBK"/>
          <w:bCs/>
          <w:color w:val="auto"/>
          <w:sz w:val="28"/>
          <w:szCs w:val="28"/>
          <w:highlight w:val="none"/>
          <w:u w:val="single"/>
        </w:rPr>
        <w:t>伍佰玖拾伍元贰角</w:t>
      </w:r>
      <w:r>
        <w:rPr>
          <w:rFonts w:ascii="Times New Roman" w:hAnsi="Times New Roman" w:eastAsia="方正仿宋_GBK"/>
          <w:bCs/>
          <w:color w:val="auto"/>
          <w:sz w:val="28"/>
          <w:szCs w:val="28"/>
          <w:highlight w:val="none"/>
        </w:rPr>
        <w:t>）注：各子项数量均按1计算。比选</w:t>
      </w:r>
      <w:r>
        <w:rPr>
          <w:rFonts w:ascii="Times New Roman" w:hAnsi="Times New Roman" w:eastAsia="方正仿宋_GBK"/>
          <w:bCs/>
          <w:color w:val="000000"/>
          <w:sz w:val="28"/>
          <w:szCs w:val="28"/>
          <w:highlight w:val="none"/>
        </w:rPr>
        <w:t>响应人报价不能超过项目总体限价，部分子项报价不能超过该项目单项限价（详见列表），否则将取消比选响应方的比选资格。</w:t>
      </w:r>
    </w:p>
    <w:tbl>
      <w:tblPr>
        <w:tblStyle w:val="6"/>
        <w:tblW w:w="4931" w:type="pct"/>
        <w:jc w:val="center"/>
        <w:tblLayout w:type="autofit"/>
        <w:tblCellMar>
          <w:top w:w="0" w:type="dxa"/>
          <w:left w:w="108" w:type="dxa"/>
          <w:bottom w:w="0" w:type="dxa"/>
          <w:right w:w="108" w:type="dxa"/>
        </w:tblCellMar>
      </w:tblPr>
      <w:tblGrid>
        <w:gridCol w:w="698"/>
        <w:gridCol w:w="2170"/>
        <w:gridCol w:w="877"/>
        <w:gridCol w:w="1158"/>
        <w:gridCol w:w="1269"/>
        <w:gridCol w:w="1421"/>
        <w:gridCol w:w="1957"/>
      </w:tblGrid>
      <w:tr>
        <w:tblPrEx>
          <w:tblCellMar>
            <w:top w:w="0" w:type="dxa"/>
            <w:left w:w="108" w:type="dxa"/>
            <w:bottom w:w="0" w:type="dxa"/>
            <w:right w:w="108" w:type="dxa"/>
          </w:tblCellMar>
        </w:tblPrEx>
        <w:trPr>
          <w:trHeight w:val="353"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序号</w:t>
            </w:r>
          </w:p>
        </w:tc>
        <w:tc>
          <w:tcPr>
            <w:tcW w:w="11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项目名称</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8"/>
                <w:szCs w:val="28"/>
              </w:rPr>
            </w:pPr>
            <w:r>
              <w:rPr>
                <w:rFonts w:ascii="Times New Roman" w:hAnsi="Times New Roman" w:eastAsia="方正仿宋_GBK"/>
                <w:b/>
                <w:bCs/>
                <w:color w:val="000000"/>
                <w:kern w:val="0"/>
                <w:sz w:val="24"/>
              </w:rPr>
              <w:t>数量</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单位</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品牌</w:t>
            </w:r>
          </w:p>
        </w:tc>
        <w:tc>
          <w:tcPr>
            <w:tcW w:w="7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不含税单价</w:t>
            </w:r>
          </w:p>
        </w:tc>
        <w:tc>
          <w:tcPr>
            <w:tcW w:w="10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22"/>
                <w:szCs w:val="22"/>
              </w:rPr>
              <w:t>常用/非常用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文件柜玻璃</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张</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80.00 </w:t>
            </w:r>
          </w:p>
        </w:tc>
        <w:tc>
          <w:tcPr>
            <w:tcW w:w="1025"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3</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铁皮柜锁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18.00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抽屉三联锁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连椅坐垫</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位</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90.00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bl>
    <w:p>
      <w:pPr>
        <w:pStyle w:val="2"/>
        <w:jc w:val="both"/>
        <w:rPr>
          <w:rFonts w:ascii="Times New Roman" w:hAnsi="Times New Roman"/>
        </w:rPr>
      </w:pP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在修正范围内的以下情形不作为比选响应文件作废的依据：</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（1）比选响应文件中的大写金额与小写金额不一致的，以大写金额为准；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（2）数字表示的数额与用文字表示的数额不一致时，以文字数额为准；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Times New Roman" w:hAnsi="Times New Roman" w:eastAsia="仿宋"/>
          <w:b/>
          <w:bCs/>
          <w:color w:val="000000"/>
          <w:sz w:val="28"/>
          <w:szCs w:val="28"/>
        </w:rPr>
      </w:pPr>
      <w:r>
        <w:rPr>
          <w:rFonts w:ascii="Times New Roman" w:hAnsi="Times New Roman" w:eastAsia="仿宋"/>
          <w:b/>
          <w:color w:val="000000"/>
          <w:sz w:val="28"/>
          <w:szCs w:val="28"/>
        </w:rPr>
        <w:t>六、</w:t>
      </w:r>
      <w:r>
        <w:rPr>
          <w:rFonts w:ascii="Times New Roman" w:hAnsi="Times New Roman" w:eastAsia="仿宋"/>
          <w:b/>
          <w:bCs/>
          <w:color w:val="000000"/>
          <w:sz w:val="28"/>
          <w:szCs w:val="28"/>
        </w:rPr>
        <w:t>成交标准</w:t>
      </w:r>
    </w:p>
    <w:p>
      <w:pPr>
        <w:widowControl/>
        <w:adjustRightInd w:val="0"/>
        <w:snapToGrid w:val="0"/>
        <w:spacing w:line="460" w:lineRule="exact"/>
        <w:ind w:firstLine="560" w:firstLineChars="200"/>
        <w:jc w:val="left"/>
        <w:textAlignment w:val="bottom"/>
        <w:rPr>
          <w:rFonts w:ascii="Times New Roman" w:hAnsi="Times New Roman" w:eastAsia="方正仿宋_GBK"/>
          <w:sz w:val="28"/>
          <w:szCs w:val="28"/>
        </w:rPr>
      </w:pPr>
      <w:r>
        <w:rPr>
          <w:rFonts w:ascii="Times New Roman" w:hAnsi="Times New Roman" w:eastAsia="方正仿宋_GBK"/>
          <w:bCs/>
          <w:color w:val="000000"/>
          <w:sz w:val="28"/>
          <w:szCs w:val="28"/>
        </w:rPr>
        <w:t>本次</w:t>
      </w:r>
      <w:r>
        <w:rPr>
          <w:rFonts w:ascii="Times New Roman" w:hAnsi="Times New Roman" w:eastAsia="方正仿宋_GBK"/>
          <w:color w:val="000000"/>
          <w:sz w:val="28"/>
          <w:szCs w:val="28"/>
          <w:lang w:val="en-GB"/>
        </w:rPr>
        <w:t>比选</w:t>
      </w:r>
      <w:r>
        <w:rPr>
          <w:rFonts w:ascii="Times New Roman" w:hAnsi="Times New Roman" w:eastAsia="方正仿宋_GBK"/>
          <w:bCs/>
          <w:color w:val="000000"/>
          <w:sz w:val="28"/>
          <w:szCs w:val="28"/>
        </w:rPr>
        <w:t>成交人确定办法采用</w:t>
      </w:r>
      <w:r>
        <w:rPr>
          <w:rFonts w:ascii="Times New Roman" w:hAnsi="Times New Roman" w:eastAsia="方正仿宋_GBK"/>
          <w:b/>
          <w:color w:val="000000"/>
          <w:sz w:val="28"/>
          <w:szCs w:val="28"/>
        </w:rPr>
        <w:t>经评审满足条件的不含税最低价</w:t>
      </w:r>
      <w:r>
        <w:rPr>
          <w:rFonts w:ascii="Times New Roman" w:hAnsi="Times New Roman" w:eastAsia="方正仿宋_GBK"/>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ascii="Times New Roman" w:hAnsi="Times New Roman" w:eastAsia="方正仿宋_GBK"/>
          <w:sz w:val="28"/>
          <w:szCs w:val="28"/>
        </w:rPr>
        <w:t>采购人根据评审委员会提出的书面报告和推荐的拟成交候选人排名，确定排名第1的拟成交候选人为成交人。</w:t>
      </w:r>
    </w:p>
    <w:p>
      <w:pPr>
        <w:spacing w:line="460" w:lineRule="exact"/>
        <w:ind w:firstLine="560" w:firstLineChars="200"/>
        <w:rPr>
          <w:rFonts w:ascii="Times New Roman" w:hAnsi="Times New Roman" w:eastAsia="方正仿宋_GBK"/>
        </w:rPr>
      </w:pPr>
      <w:r>
        <w:rPr>
          <w:rFonts w:ascii="Times New Roman" w:hAnsi="Times New Roman" w:eastAsia="方正仿宋_GBK"/>
          <w:bCs/>
          <w:sz w:val="28"/>
          <w:szCs w:val="28"/>
        </w:rPr>
        <w:t>各供应商需按照报价要求进行报价。</w:t>
      </w:r>
    </w:p>
    <w:p>
      <w:pPr>
        <w:widowControl/>
        <w:spacing w:line="46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sz w:val="28"/>
          <w:szCs w:val="28"/>
        </w:rPr>
        <w:t>比选规则</w:t>
      </w:r>
      <w:r>
        <w:rPr>
          <w:rFonts w:ascii="Times New Roman" w:hAnsi="Times New Roman" w:eastAsia="方正仿宋_GBK"/>
          <w:color w:val="000000"/>
          <w:kern w:val="0"/>
          <w:sz w:val="28"/>
          <w:szCs w:val="28"/>
        </w:rPr>
        <w:t>如下：</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（一）递交比选响应文件截止时，送达的比选响应文件少于3个的，应停止比选活动，将递交的比选响应文件退还比选响应人，并重新组织比选。重新比选时仍然不足3个响应人的，可以继续进行比选。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二）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pacing w:line="5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（三）项目重新比选时，经评审有有效比选响应人的，应当按规定程序确定成交候选人，无有效比选响应人的，由安全检查站另行研究。</w:t>
      </w:r>
    </w:p>
    <w:p>
      <w:pPr>
        <w:spacing w:line="500" w:lineRule="exact"/>
        <w:ind w:firstLine="560" w:firstLineChars="200"/>
        <w:rPr>
          <w:rFonts w:ascii="Times New Roman" w:hAnsi="Times New Roman" w:eastAsia="方正仿宋_GBK"/>
          <w:b/>
          <w:color w:val="000000"/>
          <w:kern w:val="0"/>
          <w:sz w:val="28"/>
          <w:szCs w:val="28"/>
        </w:rPr>
      </w:pPr>
      <w:r>
        <w:rPr>
          <w:rFonts w:ascii="Times New Roman" w:hAnsi="Times New Roman" w:eastAsia="方正仿宋_GBK"/>
          <w:sz w:val="28"/>
          <w:szCs w:val="28"/>
        </w:rPr>
        <w:t>（四）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snapToGri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（五）同等价格条件下，有过为安全检查站供货业绩的商家优先。</w:t>
      </w:r>
    </w:p>
    <w:p>
      <w:pPr>
        <w:snapToGrid w:val="0"/>
        <w:spacing w:line="460" w:lineRule="exact"/>
        <w:ind w:firstLine="562" w:firstLineChars="200"/>
        <w:rPr>
          <w:rFonts w:ascii="Times New Roman" w:hAnsi="Times New Roman" w:eastAsia="仿宋"/>
          <w:color w:val="FF0000"/>
          <w:sz w:val="28"/>
          <w:szCs w:val="28"/>
        </w:rPr>
      </w:pPr>
      <w:r>
        <w:rPr>
          <w:rFonts w:ascii="Times New Roman" w:hAnsi="Times New Roman" w:eastAsia="仿宋"/>
          <w:b/>
          <w:color w:val="000000"/>
          <w:kern w:val="0"/>
          <w:sz w:val="28"/>
          <w:szCs w:val="28"/>
        </w:rPr>
        <w:t>七、比选响应保证金及履约保证金</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（一）竞争性比选响应保证</w:t>
      </w:r>
      <w:r>
        <w:rPr>
          <w:rFonts w:ascii="Times New Roman" w:hAnsi="Times New Roman" w:eastAsia="方正仿宋_GBK"/>
          <w:color w:val="auto"/>
          <w:kern w:val="0"/>
          <w:sz w:val="28"/>
          <w:szCs w:val="28"/>
        </w:rPr>
        <w:t>金：金额为人民币</w:t>
      </w:r>
      <w:r>
        <w:rPr>
          <w:rFonts w:ascii="Times New Roman" w:hAnsi="Times New Roman" w:eastAsia="方正仿宋_GBK"/>
          <w:color w:val="auto"/>
          <w:kern w:val="0"/>
          <w:sz w:val="28"/>
          <w:szCs w:val="28"/>
          <w:u w:val="single"/>
        </w:rPr>
        <w:t xml:space="preserve"> 1000 </w:t>
      </w:r>
      <w:r>
        <w:rPr>
          <w:rFonts w:ascii="Times New Roman" w:hAnsi="Times New Roman" w:eastAsia="方正仿宋_GBK"/>
          <w:color w:val="auto"/>
          <w:kern w:val="0"/>
          <w:sz w:val="28"/>
          <w:szCs w:val="28"/>
        </w:rPr>
        <w:t>元，大写</w:t>
      </w:r>
      <w:r>
        <w:rPr>
          <w:rFonts w:ascii="Times New Roman" w:hAnsi="Times New Roman" w:eastAsia="方正仿宋_GBK"/>
          <w:color w:val="000000"/>
          <w:kern w:val="0"/>
          <w:sz w:val="28"/>
          <w:szCs w:val="28"/>
        </w:rPr>
        <w:t>人民币</w:t>
      </w:r>
      <w:r>
        <w:rPr>
          <w:rFonts w:hint="eastAsia" w:ascii="Times New Roman" w:hAnsi="Times New Roman" w:eastAsia="方正仿宋_GBK"/>
          <w:color w:val="000000"/>
          <w:kern w:val="0"/>
          <w:sz w:val="28"/>
          <w:szCs w:val="28"/>
          <w:u w:val="single"/>
        </w:rPr>
        <w:t>壹仟</w:t>
      </w:r>
      <w:r>
        <w:rPr>
          <w:rFonts w:ascii="Times New Roman" w:hAnsi="Times New Roman" w:eastAsia="方正仿宋_GBK"/>
          <w:color w:val="FF0000"/>
          <w:kern w:val="0"/>
          <w:sz w:val="28"/>
          <w:szCs w:val="28"/>
          <w:u w:val="single"/>
        </w:rPr>
        <w:t xml:space="preserve">    </w:t>
      </w:r>
      <w:r>
        <w:rPr>
          <w:rFonts w:ascii="Times New Roman" w:hAnsi="Times New Roman" w:eastAsia="方正仿宋_GBK"/>
          <w:color w:val="000000"/>
          <w:kern w:val="0"/>
          <w:sz w:val="28"/>
          <w:szCs w:val="28"/>
          <w:u w:val="single"/>
        </w:rPr>
        <w:t>元</w:t>
      </w:r>
      <w:r>
        <w:rPr>
          <w:rFonts w:ascii="Times New Roman" w:hAnsi="Times New Roman" w:eastAsia="方正仿宋_GBK"/>
          <w:color w:val="000000"/>
          <w:kern w:val="0"/>
          <w:sz w:val="28"/>
          <w:szCs w:val="28"/>
        </w:rPr>
        <w:t>整。</w:t>
      </w:r>
    </w:p>
    <w:p>
      <w:pPr>
        <w:adjustRightInd w:val="0"/>
        <w:snapToGrid w:val="0"/>
        <w:spacing w:line="460" w:lineRule="exact"/>
        <w:ind w:firstLine="560" w:firstLineChars="200"/>
        <w:rPr>
          <w:rFonts w:ascii="Times New Roman" w:hAnsi="Times New Roman" w:eastAsia="方正仿宋_GBK"/>
          <w:color w:val="000000"/>
          <w:kern w:val="0"/>
          <w:sz w:val="28"/>
          <w:szCs w:val="28"/>
          <w:u w:val="single"/>
        </w:rPr>
      </w:pPr>
      <w:r>
        <w:rPr>
          <w:rFonts w:ascii="Times New Roman" w:hAnsi="Times New Roman" w:eastAsia="方正仿宋_GBK"/>
          <w:color w:val="000000"/>
          <w:kern w:val="0"/>
          <w:sz w:val="28"/>
          <w:szCs w:val="28"/>
        </w:rPr>
        <w:t>（二）提交方式：由比选响应人企业基本账户银行转账（转账时备注安全检查站家具维修框架性服务采购项目比选响应保证金）。比选响应人提交比选响应保证金后应到采购人计财部（重庆市渝北区机场西路26号重庆江北国际机场有限公司办公楼1楼）换取保证金收据。</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开户名：重庆江北国际机场有限公司</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账号：5005 0108 3800 0000 0060</w:t>
      </w:r>
    </w:p>
    <w:p>
      <w:pPr>
        <w:adjustRightInd w:val="0"/>
        <w:snapToGrid w:val="0"/>
        <w:spacing w:line="520" w:lineRule="exact"/>
        <w:ind w:firstLine="562" w:firstLineChars="200"/>
        <w:rPr>
          <w:rFonts w:ascii="Times New Roman" w:hAnsi="Times New Roman" w:eastAsia="方正仿宋_GBK"/>
          <w:b/>
          <w:bCs/>
          <w:color w:val="000000"/>
          <w:kern w:val="0"/>
          <w:sz w:val="28"/>
          <w:szCs w:val="28"/>
        </w:rPr>
      </w:pPr>
      <w:r>
        <w:rPr>
          <w:rFonts w:ascii="Times New Roman" w:hAnsi="Times New Roman"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（三）提交时间：比选开始前</w:t>
      </w:r>
    </w:p>
    <w:p>
      <w:pPr>
        <w:adjustRightInd w:val="0"/>
        <w:snapToGrid w:val="0"/>
        <w:spacing w:line="460" w:lineRule="exact"/>
        <w:ind w:left="1"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（四）项目竞争性比选响应保证金的退还：成交候选人以外的项目比选响应保证金在成交结果公示期结束且无异议后，</w:t>
      </w:r>
      <w:r>
        <w:rPr>
          <w:rFonts w:ascii="Times New Roman" w:hAnsi="Times New Roman" w:eastAsia="方正仿宋_GBK"/>
          <w:b/>
          <w:color w:val="000000"/>
          <w:kern w:val="0"/>
          <w:sz w:val="28"/>
          <w:szCs w:val="28"/>
        </w:rPr>
        <w:t>比选响应单位开具收据（加盖比选响应人财务专用章），附比选响应保证金退还申请（加盖公章）</w:t>
      </w:r>
      <w:r>
        <w:rPr>
          <w:rFonts w:ascii="Times New Roman" w:hAnsi="Times New Roman" w:eastAsia="方正仿宋_GBK"/>
          <w:color w:val="000000"/>
          <w:kern w:val="0"/>
          <w:sz w:val="28"/>
          <w:szCs w:val="28"/>
        </w:rPr>
        <w:t>一并递交安全检查站，我站凭借该收据根据相关规定在30个工作日内将项目比选响应保证金以银行转账方式退还至比选响应人，该项目比选响应保证金递交期间不计利息。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Times New Roman" w:hAnsi="Times New Roman" w:eastAsia="方正仿宋_GBK"/>
          <w:color w:val="000000"/>
          <w:kern w:val="0"/>
          <w:sz w:val="28"/>
          <w:szCs w:val="28"/>
          <w:lang w:eastAsia="zh-CN"/>
        </w:rPr>
      </w:pPr>
      <w:r>
        <w:rPr>
          <w:rFonts w:hint="eastAsia" w:ascii="Times New Roman" w:hAnsi="Times New Roman" w:eastAsia="方正仿宋_GBK"/>
          <w:color w:val="000000"/>
          <w:kern w:val="0"/>
          <w:sz w:val="28"/>
          <w:szCs w:val="28"/>
          <w:lang w:eastAsia="zh-CN"/>
        </w:rPr>
        <w:t>（五）履约保证金</w:t>
      </w:r>
    </w:p>
    <w:p>
      <w:pPr>
        <w:adjustRightInd w:val="0"/>
        <w:snapToGrid w:val="0"/>
        <w:spacing w:line="460" w:lineRule="exact"/>
        <w:ind w:firstLine="560" w:firstLineChars="200"/>
        <w:rPr>
          <w:rFonts w:ascii="Times New Roman" w:hAnsi="Times New Roman" w:eastAsia="方正仿宋_GBK"/>
          <w:bCs/>
          <w:kern w:val="0"/>
          <w:sz w:val="28"/>
          <w:szCs w:val="28"/>
        </w:rPr>
      </w:pPr>
      <w:r>
        <w:rPr>
          <w:rFonts w:hint="eastAsia" w:ascii="Times New Roman" w:hAnsi="Times New Roman" w:eastAsia="方正仿宋_GBK"/>
          <w:color w:val="000000"/>
          <w:kern w:val="0"/>
          <w:sz w:val="28"/>
          <w:szCs w:val="28"/>
          <w:lang w:eastAsia="zh-CN"/>
        </w:rPr>
        <w:t>履约</w:t>
      </w:r>
      <w:r>
        <w:rPr>
          <w:rFonts w:hint="eastAsia" w:ascii="Times New Roman" w:hAnsi="Times New Roman" w:eastAsia="方正仿宋_GBK"/>
          <w:color w:val="auto"/>
          <w:kern w:val="0"/>
          <w:sz w:val="28"/>
          <w:szCs w:val="28"/>
          <w:lang w:eastAsia="zh-CN"/>
        </w:rPr>
        <w:t>保证</w:t>
      </w:r>
      <w:r>
        <w:rPr>
          <w:rFonts w:ascii="Times New Roman" w:hAnsi="Times New Roman" w:eastAsia="方正仿宋_GBK"/>
          <w:color w:val="auto"/>
          <w:kern w:val="0"/>
          <w:sz w:val="28"/>
          <w:szCs w:val="28"/>
        </w:rPr>
        <w:t>金额为人民币</w:t>
      </w:r>
      <w:r>
        <w:rPr>
          <w:rFonts w:ascii="Times New Roman" w:hAnsi="Times New Roman" w:eastAsia="方正仿宋_GBK"/>
          <w:color w:val="auto"/>
          <w:kern w:val="0"/>
          <w:sz w:val="28"/>
          <w:szCs w:val="28"/>
          <w:u w:val="single"/>
        </w:rPr>
        <w:t xml:space="preserve"> </w:t>
      </w:r>
      <w:r>
        <w:rPr>
          <w:rFonts w:hint="eastAsia" w:ascii="Times New Roman" w:hAnsi="Times New Roman" w:eastAsia="方正仿宋_GBK"/>
          <w:color w:val="auto"/>
          <w:kern w:val="0"/>
          <w:sz w:val="28"/>
          <w:szCs w:val="28"/>
          <w:u w:val="single"/>
          <w:lang w:val="en-US" w:eastAsia="zh-CN"/>
        </w:rPr>
        <w:t>5</w:t>
      </w:r>
      <w:r>
        <w:rPr>
          <w:rFonts w:ascii="Times New Roman" w:hAnsi="Times New Roman" w:eastAsia="方正仿宋_GBK"/>
          <w:color w:val="auto"/>
          <w:kern w:val="0"/>
          <w:sz w:val="28"/>
          <w:szCs w:val="28"/>
          <w:u w:val="single"/>
        </w:rPr>
        <w:t xml:space="preserve">000 </w:t>
      </w:r>
      <w:r>
        <w:rPr>
          <w:rFonts w:ascii="Times New Roman" w:hAnsi="Times New Roman" w:eastAsia="方正仿宋_GBK"/>
          <w:color w:val="auto"/>
          <w:kern w:val="0"/>
          <w:sz w:val="28"/>
          <w:szCs w:val="28"/>
        </w:rPr>
        <w:t>元，大写人民币</w:t>
      </w:r>
      <w:r>
        <w:rPr>
          <w:rFonts w:hint="eastAsia" w:ascii="Times New Roman" w:hAnsi="Times New Roman" w:eastAsia="方正仿宋_GBK"/>
          <w:color w:val="auto"/>
          <w:kern w:val="0"/>
          <w:sz w:val="28"/>
          <w:szCs w:val="28"/>
          <w:u w:val="single"/>
          <w:lang w:eastAsia="zh-CN"/>
        </w:rPr>
        <w:t>伍仟元</w:t>
      </w:r>
      <w:r>
        <w:rPr>
          <w:rFonts w:ascii="Times New Roman" w:hAnsi="Times New Roman" w:eastAsia="方正仿宋_GBK"/>
          <w:color w:val="auto"/>
          <w:kern w:val="0"/>
          <w:sz w:val="28"/>
          <w:szCs w:val="28"/>
        </w:rPr>
        <w:t>整</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成交的响应人交纳的竞争性比选响应保证金将自动转为</w:t>
      </w:r>
      <w:r>
        <w:rPr>
          <w:rFonts w:ascii="Times New Roman" w:hAnsi="Times New Roman" w:eastAsia="方正仿宋_GBK"/>
          <w:sz w:val="28"/>
          <w:szCs w:val="28"/>
        </w:rPr>
        <w:t>履约保证金，</w:t>
      </w:r>
      <w:r>
        <w:rPr>
          <w:rFonts w:hint="eastAsia" w:ascii="Times New Roman" w:hAnsi="Times New Roman" w:eastAsia="方正仿宋_GBK"/>
          <w:sz w:val="28"/>
          <w:szCs w:val="28"/>
          <w:lang w:eastAsia="zh-CN"/>
        </w:rPr>
        <w:t>不足部分在收到成交通知书后</w:t>
      </w:r>
      <w:r>
        <w:rPr>
          <w:rFonts w:hint="eastAsia" w:ascii="Times New Roman" w:hAnsi="Times New Roman" w:eastAsia="方正仿宋_GBK"/>
          <w:sz w:val="28"/>
          <w:szCs w:val="28"/>
          <w:lang w:val="en-US" w:eastAsia="zh-CN"/>
        </w:rPr>
        <w:t>7日内补缴剩余金额，</w:t>
      </w:r>
      <w:r>
        <w:rPr>
          <w:rFonts w:ascii="Times New Roman" w:hAnsi="Times New Roman" w:eastAsia="方正仿宋_GBK"/>
          <w:sz w:val="28"/>
          <w:szCs w:val="28"/>
        </w:rPr>
        <w:t>在项目验收合格后无息退还。</w:t>
      </w:r>
      <w:r>
        <w:rPr>
          <w:rFonts w:ascii="Times New Roman" w:hAnsi="Times New Roman" w:eastAsia="方正仿宋_GBK"/>
          <w:bCs/>
          <w:kern w:val="0"/>
          <w:sz w:val="28"/>
          <w:szCs w:val="28"/>
        </w:rPr>
        <w:t>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adjustRightInd w:val="0"/>
        <w:snapToGrid w:val="0"/>
        <w:spacing w:line="460" w:lineRule="exact"/>
        <w:ind w:firstLine="562" w:firstLineChars="200"/>
        <w:rPr>
          <w:rFonts w:ascii="Times New Roman" w:hAnsi="Times New Roman" w:eastAsia="仿宋"/>
          <w:b/>
          <w:sz w:val="28"/>
          <w:szCs w:val="28"/>
        </w:rPr>
      </w:pPr>
      <w:r>
        <w:rPr>
          <w:rFonts w:ascii="Times New Roman" w:hAnsi="Times New Roman" w:eastAsia="仿宋"/>
          <w:b/>
          <w:kern w:val="0"/>
          <w:sz w:val="28"/>
          <w:szCs w:val="28"/>
        </w:rPr>
        <w:t>八、</w:t>
      </w:r>
      <w:r>
        <w:rPr>
          <w:rFonts w:ascii="Times New Roman" w:hAnsi="Times New Roman" w:eastAsia="仿宋"/>
          <w:b/>
          <w:sz w:val="28"/>
          <w:szCs w:val="28"/>
        </w:rPr>
        <w:t>支付方式</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仿宋"/>
          <w:color w:val="000000"/>
          <w:sz w:val="28"/>
          <w:szCs w:val="28"/>
        </w:rPr>
        <w:t xml:space="preserve">8.1 </w:t>
      </w:r>
      <w:r>
        <w:rPr>
          <w:rFonts w:ascii="Times New Roman" w:hAnsi="Times New Roman" w:eastAsia="方正仿宋_GBK"/>
          <w:sz w:val="28"/>
          <w:szCs w:val="28"/>
        </w:rPr>
        <w:t xml:space="preserve">家具维修框架性服务采购费按季度进行支付，正常情况下（指无扣罚时），采购费按双方确认后的实际供货量核算。 </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8.2 比选响应人需</w:t>
      </w:r>
      <w:r>
        <w:rPr>
          <w:rFonts w:ascii="Times New Roman" w:hAnsi="Times New Roman" w:eastAsia="方正仿宋_GBK"/>
          <w:sz w:val="28"/>
          <w:szCs w:val="28"/>
          <w:highlight w:val="none"/>
        </w:rPr>
        <w:t>在每季度结束5个工作日内，提交本季</w:t>
      </w:r>
      <w:r>
        <w:rPr>
          <w:rFonts w:ascii="Times New Roman" w:hAnsi="Times New Roman" w:eastAsia="方正仿宋_GBK"/>
          <w:sz w:val="28"/>
          <w:szCs w:val="28"/>
        </w:rPr>
        <w:t>度结算采购费清单供安全检查站核对，准确无误后，通知比选响应人提供相应增值税发票，按重庆江北国际机场有限公司相关要求办理付款。</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8.3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8.4 付款方式为银行转账或银行承兑汇票。</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8.5 如税率发生国家法规调整，折算为不含税价后以新适用税率结算。</w:t>
      </w:r>
    </w:p>
    <w:p>
      <w:pPr>
        <w:numPr>
          <w:ilvl w:val="-1"/>
          <w:numId w:val="0"/>
        </w:numPr>
        <w:adjustRightInd w:val="0"/>
        <w:snapToGrid w:val="0"/>
        <w:spacing w:line="460" w:lineRule="exact"/>
        <w:ind w:firstLine="562" w:firstLineChars="200"/>
        <w:rPr>
          <w:rFonts w:ascii="Times New Roman" w:hAnsi="Times New Roman" w:eastAsia="仿宋"/>
          <w:b/>
          <w:kern w:val="0"/>
          <w:sz w:val="28"/>
          <w:szCs w:val="28"/>
        </w:rPr>
      </w:pPr>
      <w:r>
        <w:rPr>
          <w:rFonts w:hint="eastAsia" w:ascii="Times New Roman" w:hAnsi="Times New Roman" w:eastAsia="仿宋"/>
          <w:b/>
          <w:kern w:val="0"/>
          <w:sz w:val="28"/>
          <w:szCs w:val="28"/>
          <w:lang w:eastAsia="zh-CN"/>
        </w:rPr>
        <w:t>九、</w:t>
      </w:r>
      <w:r>
        <w:rPr>
          <w:rFonts w:ascii="Times New Roman" w:hAnsi="Times New Roman" w:eastAsia="仿宋"/>
          <w:b/>
          <w:kern w:val="0"/>
          <w:sz w:val="28"/>
          <w:szCs w:val="28"/>
        </w:rPr>
        <w:t>工期/到货时间</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9.1 需在接收安全检查</w:t>
      </w:r>
      <w:r>
        <w:rPr>
          <w:rFonts w:ascii="Times New Roman" w:hAnsi="Times New Roman" w:eastAsia="方正仿宋_GBK"/>
          <w:color w:val="auto"/>
          <w:sz w:val="28"/>
          <w:szCs w:val="28"/>
          <w:highlight w:val="none"/>
        </w:rPr>
        <w:t>站委外维修通知48小时内完成供货安装（特殊</w:t>
      </w:r>
      <w:r>
        <w:rPr>
          <w:rFonts w:ascii="Times New Roman" w:hAnsi="Times New Roman" w:eastAsia="方正仿宋_GBK"/>
          <w:sz w:val="28"/>
          <w:szCs w:val="28"/>
        </w:rPr>
        <w:t>情况不能按时供货安装时，需进行申请并经同意后方可延期）。</w:t>
      </w:r>
    </w:p>
    <w:p>
      <w:pPr>
        <w:pStyle w:val="2"/>
        <w:ind w:firstLine="560" w:firstLineChars="200"/>
        <w:jc w:val="left"/>
        <w:rPr>
          <w:rFonts w:hint="eastAsia" w:ascii="Times New Roman" w:hAnsi="Times New Roman" w:eastAsia="方正仿宋_GBK"/>
          <w:b w:val="0"/>
          <w:sz w:val="28"/>
          <w:szCs w:val="28"/>
          <w:lang w:eastAsia="zh-CN"/>
        </w:rPr>
      </w:pPr>
      <w:r>
        <w:rPr>
          <w:rFonts w:ascii="Times New Roman" w:hAnsi="Times New Roman" w:eastAsia="方正仿宋_GBK"/>
          <w:b w:val="0"/>
          <w:sz w:val="28"/>
          <w:szCs w:val="28"/>
        </w:rPr>
        <w:t>9.2 合同期限为2023年4月</w:t>
      </w:r>
      <w:r>
        <w:rPr>
          <w:rFonts w:hint="eastAsia" w:ascii="Times New Roman" w:hAnsi="Times New Roman" w:eastAsia="方正仿宋_GBK"/>
          <w:b w:val="0"/>
          <w:sz w:val="28"/>
          <w:szCs w:val="28"/>
          <w:lang w:val="en-US" w:eastAsia="zh-CN"/>
        </w:rPr>
        <w:t>15</w:t>
      </w:r>
      <w:r>
        <w:rPr>
          <w:rFonts w:ascii="Times New Roman" w:hAnsi="Times New Roman" w:eastAsia="方正仿宋_GBK"/>
          <w:b w:val="0"/>
          <w:sz w:val="28"/>
          <w:szCs w:val="28"/>
        </w:rPr>
        <w:t>日-2024年</w:t>
      </w:r>
      <w:r>
        <w:rPr>
          <w:rFonts w:hint="eastAsia" w:ascii="Times New Roman" w:hAnsi="Times New Roman" w:eastAsia="方正仿宋_GBK"/>
          <w:b w:val="0"/>
          <w:sz w:val="28"/>
          <w:szCs w:val="28"/>
          <w:lang w:val="en-US" w:eastAsia="zh-CN"/>
        </w:rPr>
        <w:t>4</w:t>
      </w:r>
      <w:r>
        <w:rPr>
          <w:rFonts w:ascii="Times New Roman" w:hAnsi="Times New Roman" w:eastAsia="方正仿宋_GBK"/>
          <w:b w:val="0"/>
          <w:sz w:val="28"/>
          <w:szCs w:val="28"/>
        </w:rPr>
        <w:t>月</w:t>
      </w:r>
      <w:r>
        <w:rPr>
          <w:rFonts w:hint="eastAsia" w:ascii="Times New Roman" w:hAnsi="Times New Roman" w:eastAsia="方正仿宋_GBK"/>
          <w:b w:val="0"/>
          <w:sz w:val="28"/>
          <w:szCs w:val="28"/>
          <w:lang w:val="en-US" w:eastAsia="zh-CN"/>
        </w:rPr>
        <w:t>14</w:t>
      </w:r>
      <w:r>
        <w:rPr>
          <w:rFonts w:ascii="Times New Roman" w:hAnsi="Times New Roman" w:eastAsia="方正仿宋_GBK"/>
          <w:b w:val="0"/>
          <w:sz w:val="28"/>
          <w:szCs w:val="28"/>
        </w:rPr>
        <w:t>日</w:t>
      </w:r>
      <w:r>
        <w:rPr>
          <w:rFonts w:hint="eastAsia" w:ascii="Times New Roman" w:hAnsi="Times New Roman" w:eastAsia="方正仿宋_GBK"/>
          <w:b w:val="0"/>
          <w:sz w:val="28"/>
          <w:szCs w:val="28"/>
          <w:lang w:eastAsia="zh-CN"/>
        </w:rPr>
        <w:t>。</w:t>
      </w:r>
    </w:p>
    <w:p>
      <w:pPr>
        <w:spacing w:line="460" w:lineRule="exact"/>
        <w:ind w:firstLine="551" w:firstLineChars="196"/>
        <w:rPr>
          <w:rFonts w:ascii="Times New Roman" w:hAnsi="Times New Roman" w:eastAsia="方正仿宋_GBK"/>
          <w:b/>
          <w:bCs/>
          <w:sz w:val="28"/>
          <w:szCs w:val="28"/>
        </w:rPr>
      </w:pPr>
      <w:r>
        <w:rPr>
          <w:rFonts w:ascii="Times New Roman" w:hAnsi="Times New Roman" w:eastAsia="方正仿宋_GBK"/>
          <w:b/>
          <w:bCs/>
          <w:sz w:val="28"/>
          <w:szCs w:val="28"/>
        </w:rPr>
        <w:t>十、比选响应有效期</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90天（自比选响应人提交比选响应文件截止之日起计算）。</w:t>
      </w:r>
    </w:p>
    <w:p>
      <w:pPr>
        <w:widowControl/>
        <w:adjustRightInd w:val="0"/>
        <w:snapToGrid w:val="0"/>
        <w:spacing w:line="460" w:lineRule="exact"/>
        <w:ind w:firstLine="551" w:firstLineChars="196"/>
        <w:jc w:val="left"/>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十一、比选响应文件的编制和提交</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 比选响应文件应用A4规格纸编制并装订成册，主要由以下几个部分组成：</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11.2.1 封面。</w:t>
      </w:r>
    </w:p>
    <w:p>
      <w:pPr>
        <w:autoSpaceDE w:val="0"/>
        <w:autoSpaceDN w:val="0"/>
        <w:adjustRightInd w:val="0"/>
        <w:spacing w:line="460" w:lineRule="exact"/>
        <w:ind w:firstLine="630" w:firstLineChars="225"/>
        <w:rPr>
          <w:rFonts w:ascii="Times New Roman" w:hAnsi="Times New Roman" w:eastAsia="方正仿宋_GBK"/>
          <w:sz w:val="28"/>
          <w:szCs w:val="28"/>
          <w:highlight w:val="none"/>
        </w:rPr>
      </w:pPr>
      <w:r>
        <w:rPr>
          <w:rFonts w:ascii="Times New Roman" w:hAnsi="Times New Roman" w:eastAsia="方正仿宋_GBK"/>
          <w:sz w:val="28"/>
          <w:szCs w:val="28"/>
          <w:highlight w:val="none"/>
        </w:rPr>
        <w:t>11.2.2 报价部分。比选响应人应按照比选采购文件要求及格式（详见附件5：项目采购明细表）报出各项单价，各项报价应包括必要施工（包括但不限于安装、运输、材料损耗等）全部费用，报价为不含税报价，增值税税率单列。</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highlight w:val="none"/>
        </w:rPr>
        <w:t>11.2.3 商务部分。主要包括营业执照（复印件，加盖鲜章</w:t>
      </w:r>
      <w:r>
        <w:rPr>
          <w:rFonts w:ascii="Times New Roman" w:hAnsi="Times New Roman" w:eastAsia="方正仿宋_GBK"/>
          <w:sz w:val="28"/>
          <w:szCs w:val="28"/>
        </w:rPr>
        <w:t>），法定代表人身份证明（原件盖鲜章并附法定代表人身份证复印件加盖鲜章），法定代表人授权委托书（原件盖鲜章并附委托代理人身份证复印件加盖鲜章），业绩证明，信誉要求证明，若有：制造商或代理商授权（或货物销售资格证明）文件以及所提供产品的合格证明、其它资格证明（如企业资信证明、质量体系认证等）以及服务承诺等。</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11.2.4 比选响应文件包括：纸质文件一式3份，其中正本1份，副本2份；电子比选响应文件1份（U盘形式）。</w:t>
      </w:r>
    </w:p>
    <w:p>
      <w:pPr>
        <w:autoSpaceDE w:val="0"/>
        <w:autoSpaceDN w:val="0"/>
        <w:adjustRightInd w:val="0"/>
        <w:spacing w:line="460" w:lineRule="exact"/>
        <w:ind w:firstLine="632" w:firstLineChars="225"/>
        <w:rPr>
          <w:rFonts w:ascii="Times New Roman" w:hAnsi="Times New Roman" w:eastAsia="方正仿宋_GBK"/>
          <w:b/>
          <w:bCs/>
          <w:sz w:val="28"/>
          <w:szCs w:val="28"/>
        </w:rPr>
      </w:pPr>
      <w:r>
        <w:rPr>
          <w:rFonts w:ascii="Times New Roman" w:hAnsi="Times New Roman" w:eastAsia="方正仿宋_GBK"/>
          <w:b/>
          <w:bCs/>
          <w:sz w:val="28"/>
          <w:szCs w:val="28"/>
        </w:rPr>
        <w:t>十二、比选须知</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比选响应人有以下情形之一的，采购人有权拒收比选响应人文件：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12.1 未在递交比选响应文件时出示采购人计财部开具的比选响应保证金收据的；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12.2 未在递交比选响应文件截止时间前递交响应文件的；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12.3 比选响应人未派法定代表人或法定代表人委托代理人出席比选唱价环节，或出席唱价环节的比选响应人未能提供有效身份证原件、提供身份证原件与比选文件中不符的；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12.4 未按要求密封比选响应文件的。</w:t>
      </w:r>
    </w:p>
    <w:p>
      <w:pPr>
        <w:autoSpaceDE w:val="0"/>
        <w:autoSpaceDN w:val="0"/>
        <w:adjustRightInd w:val="0"/>
        <w:spacing w:line="460" w:lineRule="exact"/>
        <w:ind w:firstLine="562" w:firstLineChars="200"/>
        <w:rPr>
          <w:rFonts w:ascii="Times New Roman" w:hAnsi="Times New Roman" w:eastAsia="方正仿宋_GBK"/>
          <w:b/>
          <w:bCs/>
          <w:sz w:val="28"/>
          <w:szCs w:val="28"/>
        </w:rPr>
      </w:pPr>
      <w:r>
        <w:rPr>
          <w:rFonts w:ascii="Times New Roman" w:hAnsi="Times New Roman" w:eastAsia="方正仿宋_GBK"/>
          <w:b/>
          <w:bCs/>
          <w:sz w:val="28"/>
          <w:szCs w:val="28"/>
        </w:rPr>
        <w:t>十三、比选响应文件作废条款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 无报价或两个以上报价的；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13.2 资格条件不符合国家有关规定和比选文件要求的，或者拒不按照要求对响应文件进行澄清、说明或者补正的；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13.3 报价超过比选最高限价的；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13.4 比选响应文件封面及密封袋封面上未注明“项目名称”“项目编号”“比选响应人名称”，或未加盖单位公章；</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13.5 比选响应文件中字迹或提供的复印件模糊、无法辨认的；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13.6 比选响应文件散装或者活页装订的；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13.7 比选响应文件份数不足；</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13.8 比选响应文件封面未标注正副本（密封袋封面无需标注正副本）；</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13.9 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13.10 报价函部分未按规定的格式完整填写（增项填写不作为作废条款）；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13.11 未对比选文件比选有效期、质量要求、技术标准和要求、比选范围等实质性内容响应的；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13.12 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13.13 比选响应文件附有采购人不能接受的条件；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13.14 有串通比选或弄虚作假或其他影响比选公正性的行为的。</w:t>
      </w:r>
    </w:p>
    <w:p>
      <w:pPr>
        <w:autoSpaceDE w:val="0"/>
        <w:autoSpaceDN w:val="0"/>
        <w:adjustRightInd w:val="0"/>
        <w:snapToGrid w:val="0"/>
        <w:spacing w:line="460" w:lineRule="exact"/>
        <w:ind w:firstLine="551" w:firstLineChars="196"/>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十四、响应人违规行为处罚条款</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14.1 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14.2 比选过程中发现存在贿赂行为的。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14.3 采用非正常手段，干扰评审工作的。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14.4 在比选有效期内，撤销比选响应文件的。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14.5 成交人在合同签订期间违背比选响应文件承诺的。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14.6 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14.7 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14.8 严重违反采购承诺或合同约定，提高价格、降低质量、拖延工期或供货时间的不诚信行为。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14.10 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14.11 有其他违反国家法律法规或采购文件相关规定的不诚信行为。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14.12 黑名单供应商惩诫标准及措施</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（一）列入黑名单的供应商将在重庆江北机场官网（www.cqa.cn）进行公布和公示。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Times New Roman" w:hAnsi="Times New Roman" w:eastAsia="仿宋"/>
          <w:b/>
          <w:color w:val="000000"/>
          <w:sz w:val="28"/>
          <w:szCs w:val="28"/>
        </w:rPr>
      </w:pPr>
      <w:r>
        <w:rPr>
          <w:rFonts w:ascii="Times New Roman" w:hAnsi="Times New Roman" w:eastAsia="仿宋"/>
          <w:b/>
          <w:color w:val="000000"/>
          <w:sz w:val="28"/>
          <w:szCs w:val="28"/>
        </w:rPr>
        <w:t>十五、异议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（一）异议提出人的名称、地址及有效联系方式。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（二）异议事项的基本事实。</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（三）异议请求及主张。</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（四）有效线索和相关证据、证明材料。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（四）其他依法应当保密的信息和资料。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15.6 有下列情形之一的异议，不予受理：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（四）不在结果公示期内的。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（五）已对异议事项做出答复的。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六</w:t>
      </w:r>
      <w:r>
        <w:rPr>
          <w:rFonts w:hint="eastAsia" w:ascii="Times New Roman" w:hAnsi="Times New Roman" w:eastAsia="仿宋"/>
          <w:b/>
          <w:color w:val="000000"/>
          <w:sz w:val="28"/>
          <w:szCs w:val="28"/>
        </w:rPr>
        <w:t>、监督部门</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七</w:t>
      </w:r>
      <w:r>
        <w:rPr>
          <w:rFonts w:hint="eastAsia" w:ascii="Times New Roman" w:hAnsi="Times New Roman" w:eastAsia="仿宋"/>
          <w:b/>
          <w:color w:val="000000"/>
          <w:sz w:val="28"/>
          <w:szCs w:val="28"/>
        </w:rPr>
        <w:t>、结果异议提交渠道</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八</w:t>
      </w:r>
      <w:r>
        <w:rPr>
          <w:rFonts w:hint="eastAsia" w:ascii="Times New Roman" w:hAnsi="Times New Roman" w:eastAsia="仿宋"/>
          <w:b/>
          <w:color w:val="000000"/>
          <w:sz w:val="28"/>
          <w:szCs w:val="28"/>
        </w:rPr>
        <w:t>、联系方式</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snapToGrid w:val="0"/>
        <w:spacing w:line="460" w:lineRule="exact"/>
        <w:ind w:firstLine="539"/>
        <w:jc w:val="left"/>
        <w:rPr>
          <w:rFonts w:ascii="Times New Roman" w:hAnsi="Times New Roman" w:eastAsia="仿宋"/>
          <w:sz w:val="28"/>
          <w:szCs w:val="28"/>
        </w:rPr>
      </w:pPr>
      <w:r>
        <w:rPr>
          <w:rFonts w:ascii="Times New Roman" w:hAnsi="Times New Roman" w:eastAsia="仿宋"/>
          <w:sz w:val="28"/>
          <w:szCs w:val="28"/>
        </w:rPr>
        <w:t xml:space="preserve">                    </w:t>
      </w:r>
    </w:p>
    <w:p>
      <w:pPr>
        <w:widowControl/>
        <w:jc w:val="left"/>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第二章  比选要求附件</w:t>
      </w:r>
    </w:p>
    <w:p>
      <w:pPr>
        <w:snapToGrid w:val="0"/>
        <w:spacing w:line="460" w:lineRule="exact"/>
        <w:rPr>
          <w:rFonts w:ascii="Times New Roman" w:hAnsi="Times New Roman" w:eastAsia="仿宋"/>
          <w:sz w:val="28"/>
          <w:szCs w:val="28"/>
        </w:rPr>
      </w:pPr>
      <w:r>
        <w:rPr>
          <w:rFonts w:ascii="Times New Roman" w:hAnsi="Times New Roman" w:eastAsia="仿宋"/>
          <w:b/>
          <w:bCs/>
          <w:sz w:val="28"/>
          <w:szCs w:val="28"/>
        </w:rPr>
        <w:t>附件1：</w:t>
      </w:r>
    </w:p>
    <w:p>
      <w:pPr>
        <w:spacing w:line="460" w:lineRule="exact"/>
        <w:jc w:val="center"/>
        <w:rPr>
          <w:rFonts w:ascii="Times New Roman" w:hAnsi="Times New Roman" w:eastAsia="仿宋"/>
          <w:b/>
          <w:sz w:val="32"/>
          <w:szCs w:val="32"/>
        </w:rPr>
      </w:pPr>
      <w:r>
        <w:rPr>
          <w:rFonts w:ascii="Times New Roman" w:hAnsi="Times New Roman" w:eastAsia="仿宋"/>
          <w:b/>
          <w:sz w:val="32"/>
          <w:szCs w:val="32"/>
        </w:rPr>
        <w:t>报价函</w:t>
      </w:r>
    </w:p>
    <w:p>
      <w:pPr>
        <w:spacing w:line="460" w:lineRule="exact"/>
        <w:jc w:val="left"/>
        <w:rPr>
          <w:rFonts w:ascii="Times New Roman" w:hAnsi="Times New Roman" w:eastAsia="仿宋"/>
          <w:sz w:val="28"/>
          <w:szCs w:val="28"/>
        </w:rPr>
      </w:pPr>
      <w:r>
        <w:rPr>
          <w:rFonts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ascii="Times New Roman" w:hAnsi="Times New Roman" w:eastAsia="仿宋"/>
          <w:sz w:val="28"/>
          <w:szCs w:val="28"/>
          <w:u w:val="single"/>
        </w:rPr>
        <w:t>（项目名称）</w:t>
      </w:r>
      <w:r>
        <w:rPr>
          <w:rFonts w:ascii="Times New Roman" w:hAnsi="Times New Roman" w:eastAsia="仿宋"/>
          <w:sz w:val="28"/>
          <w:szCs w:val="28"/>
        </w:rPr>
        <w:t>项目比选文件的全部内容，愿意以人民币</w:t>
      </w:r>
      <w:r>
        <w:rPr>
          <w:rFonts w:ascii="Times New Roman" w:hAnsi="Times New Roman" w:eastAsia="仿宋"/>
          <w:sz w:val="28"/>
          <w:szCs w:val="28"/>
          <w:u w:val="single"/>
        </w:rPr>
        <w:t>（大写）</w:t>
      </w:r>
      <w:r>
        <w:rPr>
          <w:rFonts w:ascii="Times New Roman" w:hAnsi="Times New Roman" w:eastAsia="仿宋"/>
          <w:sz w:val="28"/>
          <w:szCs w:val="28"/>
          <w:u w:val="single"/>
        </w:rPr>
        <w:tab/>
      </w:r>
      <w:r>
        <w:rPr>
          <w:rFonts w:ascii="Times New Roman" w:hAnsi="Times New Roman" w:eastAsia="仿宋"/>
          <w:sz w:val="28"/>
          <w:szCs w:val="28"/>
          <w:u w:val="single"/>
        </w:rPr>
        <w:t>元（¥</w:t>
      </w:r>
      <w:r>
        <w:rPr>
          <w:rFonts w:ascii="Times New Roman" w:hAnsi="Times New Roman" w:eastAsia="仿宋"/>
          <w:sz w:val="28"/>
          <w:szCs w:val="28"/>
          <w:u w:val="single"/>
        </w:rPr>
        <w:tab/>
      </w:r>
      <w:r>
        <w:rPr>
          <w:rFonts w:ascii="Times New Roman" w:hAnsi="Times New Roman" w:eastAsia="仿宋"/>
          <w:sz w:val="28"/>
          <w:szCs w:val="28"/>
          <w:u w:val="single"/>
        </w:rPr>
        <w:t>）</w:t>
      </w:r>
      <w:r>
        <w:rPr>
          <w:rFonts w:ascii="Times New Roman" w:hAnsi="Times New Roman" w:eastAsia="仿宋"/>
          <w:b/>
          <w:bCs/>
          <w:sz w:val="28"/>
          <w:szCs w:val="28"/>
        </w:rPr>
        <w:t>不含税/含税</w:t>
      </w:r>
      <w:r>
        <w:rPr>
          <w:rFonts w:ascii="Times New Roman" w:hAnsi="Times New Roman" w:eastAsia="仿宋"/>
          <w:sz w:val="28"/>
          <w:szCs w:val="28"/>
        </w:rPr>
        <w:t>的总报价，增值税税率</w:t>
      </w:r>
      <w:r>
        <w:rPr>
          <w:rFonts w:ascii="Times New Roman" w:hAnsi="Times New Roman" w:eastAsia="仿宋"/>
          <w:sz w:val="28"/>
          <w:szCs w:val="28"/>
          <w:u w:val="single"/>
        </w:rPr>
        <w:t xml:space="preserve">      %</w:t>
      </w:r>
      <w:r>
        <w:rPr>
          <w:rFonts w:ascii="Times New Roman" w:hAnsi="Times New Roman" w:eastAsia="仿宋"/>
          <w:sz w:val="28"/>
          <w:szCs w:val="28"/>
        </w:rPr>
        <w:t>，工期/服务期</w:t>
      </w:r>
      <w:r>
        <w:rPr>
          <w:rFonts w:ascii="Times New Roman" w:hAnsi="Times New Roman" w:eastAsia="仿宋"/>
          <w:sz w:val="28"/>
          <w:szCs w:val="28"/>
          <w:u w:val="single"/>
        </w:rPr>
        <w:t xml:space="preserve">     </w:t>
      </w:r>
      <w:r>
        <w:rPr>
          <w:rFonts w:ascii="Times New Roman" w:hAnsi="Times New Roman" w:eastAsia="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3．如我方成交：</w:t>
      </w:r>
    </w:p>
    <w:p>
      <w:pPr>
        <w:autoSpaceDE w:val="0"/>
        <w:autoSpaceDN w:val="0"/>
        <w:adjustRightInd w:val="0"/>
        <w:spacing w:line="460" w:lineRule="exact"/>
        <w:ind w:right="-80" w:firstLine="560" w:firstLineChars="200"/>
        <w:jc w:val="left"/>
        <w:rPr>
          <w:rFonts w:ascii="Times New Roman" w:hAnsi="Times New Roman" w:eastAsia="仿宋"/>
          <w:sz w:val="28"/>
          <w:szCs w:val="28"/>
        </w:rPr>
      </w:pPr>
      <w:r>
        <w:rPr>
          <w:rFonts w:ascii="Times New Roman" w:hAnsi="Times New Roman" w:eastAsia="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比选响应人全称：</w:t>
      </w:r>
      <w:r>
        <w:rPr>
          <w:rFonts w:ascii="Times New Roman" w:hAnsi="Times New Roman" w:eastAsia="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法定代表人或其委托代理人</w:t>
      </w:r>
      <w:r>
        <w:rPr>
          <w:rFonts w:ascii="Times New Roman" w:hAnsi="Times New Roman" w:eastAsia="仿宋"/>
          <w:sz w:val="28"/>
          <w:szCs w:val="28"/>
          <w:u w:val="single"/>
        </w:rPr>
        <w:t>：</w:t>
      </w:r>
      <w:r>
        <w:rPr>
          <w:rFonts w:ascii="Times New Roman" w:hAnsi="Times New Roman" w:eastAsia="仿宋"/>
          <w:sz w:val="28"/>
          <w:szCs w:val="28"/>
          <w:u w:val="single"/>
        </w:rPr>
        <w:tab/>
      </w:r>
      <w:r>
        <w:rPr>
          <w:rFonts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邮箱</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电话</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传真：</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邮政编码：</w:t>
      </w:r>
      <w:r>
        <w:rPr>
          <w:rFonts w:ascii="Times New Roman" w:hAnsi="Times New Roman" w:eastAsia="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年</w:t>
      </w:r>
      <w:r>
        <w:rPr>
          <w:rFonts w:ascii="Times New Roman" w:hAnsi="Times New Roman" w:eastAsia="仿宋"/>
          <w:sz w:val="28"/>
          <w:szCs w:val="28"/>
          <w:u w:val="single"/>
        </w:rPr>
        <w:t xml:space="preserve">   </w:t>
      </w:r>
      <w:r>
        <w:rPr>
          <w:rFonts w:ascii="Times New Roman" w:hAnsi="Times New Roman" w:eastAsia="仿宋"/>
          <w:sz w:val="28"/>
          <w:szCs w:val="28"/>
        </w:rPr>
        <w:t>月</w:t>
      </w:r>
      <w:r>
        <w:rPr>
          <w:rFonts w:ascii="Times New Roman" w:hAnsi="Times New Roman" w:eastAsia="仿宋"/>
          <w:sz w:val="28"/>
          <w:szCs w:val="28"/>
          <w:u w:val="single"/>
        </w:rPr>
        <w:t xml:space="preserve">   </w:t>
      </w:r>
      <w:r>
        <w:rPr>
          <w:rFonts w:ascii="Times New Roman" w:hAnsi="Times New Roman" w:eastAsia="仿宋"/>
          <w:sz w:val="28"/>
          <w:szCs w:val="28"/>
        </w:rPr>
        <w:t>日</w:t>
      </w:r>
    </w:p>
    <w:p>
      <w:pPr>
        <w:widowControl/>
        <w:spacing w:line="460" w:lineRule="exact"/>
        <w:jc w:val="left"/>
        <w:rPr>
          <w:rFonts w:ascii="Times New Roman" w:hAnsi="Times New Roman" w:eastAsia="方正仿宋_GBK"/>
          <w:szCs w:val="21"/>
        </w:rPr>
      </w:pPr>
    </w:p>
    <w:p>
      <w:pPr>
        <w:widowControl/>
        <w:spacing w:line="460" w:lineRule="exact"/>
        <w:jc w:val="left"/>
        <w:rPr>
          <w:rFonts w:ascii="Times New Roman" w:hAnsi="Times New Roman" w:eastAsia="方正仿宋_GBK"/>
          <w:szCs w:val="21"/>
        </w:rPr>
      </w:pPr>
    </w:p>
    <w:p>
      <w:pPr>
        <w:snapToGrid w:val="0"/>
        <w:spacing w:line="460" w:lineRule="exact"/>
        <w:rPr>
          <w:rFonts w:ascii="Times New Roman" w:hAnsi="Times New Roman" w:eastAsia="仿宋"/>
          <w:b/>
          <w:bCs/>
          <w:sz w:val="28"/>
          <w:szCs w:val="28"/>
        </w:rPr>
      </w:pPr>
      <w:r>
        <w:rPr>
          <w:rFonts w:ascii="Times New Roman" w:hAnsi="Times New Roman" w:eastAsia="仿宋"/>
          <w:b/>
          <w:bCs/>
          <w:sz w:val="28"/>
          <w:szCs w:val="28"/>
        </w:rPr>
        <w:t>附件2：</w:t>
      </w:r>
    </w:p>
    <w:p>
      <w:pPr>
        <w:spacing w:line="460" w:lineRule="exact"/>
        <w:jc w:val="center"/>
        <w:rPr>
          <w:rFonts w:ascii="Times New Roman" w:hAnsi="Times New Roman" w:eastAsia="仿宋"/>
          <w:b/>
          <w:sz w:val="28"/>
          <w:szCs w:val="28"/>
        </w:rPr>
      </w:pPr>
      <w:r>
        <w:rPr>
          <w:rFonts w:ascii="Times New Roman" w:hAnsi="Times New Roman" w:eastAsia="仿宋"/>
          <w:b/>
          <w:sz w:val="28"/>
          <w:szCs w:val="28"/>
        </w:rPr>
        <w:t>法定代表人身份证明</w:t>
      </w:r>
    </w:p>
    <w:p>
      <w:pPr>
        <w:spacing w:line="460" w:lineRule="exact"/>
        <w:rPr>
          <w:rFonts w:ascii="Times New Roman" w:hAnsi="Times New Roman" w:eastAsia="仿宋"/>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单位性质：</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地址：</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成立时间：</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月</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姓名：</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性别</w:t>
      </w:r>
      <w:r>
        <w:rPr>
          <w:rFonts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r>
        <w:rPr>
          <w:rFonts w:ascii="Times New Roman" w:hAnsi="Times New Roman" w:eastAsia="仿宋"/>
          <w:spacing w:val="-1"/>
          <w:kern w:val="0"/>
          <w:sz w:val="28"/>
          <w:szCs w:val="28"/>
        </w:rPr>
        <w:t>年</w:t>
      </w:r>
      <w:r>
        <w:rPr>
          <w:rFonts w:ascii="Times New Roman" w:hAnsi="Times New Roman" w:eastAsia="仿宋"/>
          <w:kern w:val="0"/>
          <w:sz w:val="28"/>
          <w:szCs w:val="28"/>
        </w:rPr>
        <w:t>龄：</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职务：</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系</w:t>
      </w:r>
      <w:r>
        <w:rPr>
          <w:rFonts w:ascii="Times New Roman" w:hAnsi="Times New Roman" w:eastAsia="仿宋"/>
          <w:kern w:val="0"/>
          <w:sz w:val="28"/>
          <w:szCs w:val="28"/>
          <w:u w:val="single"/>
        </w:rPr>
        <w:tab/>
      </w:r>
      <w:r>
        <w:rPr>
          <w:rFonts w:ascii="Times New Roman" w:hAnsi="Times New Roman" w:eastAsia="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kern w:val="0"/>
          <w:sz w:val="28"/>
          <w:szCs w:val="28"/>
        </w:rPr>
      </w:pPr>
      <w:r>
        <w:rPr>
          <w:rFonts w:ascii="Times New Roman" w:hAnsi="Times New Roman" w:eastAsia="仿宋"/>
          <w:kern w:val="0"/>
          <w:sz w:val="28"/>
          <w:szCs w:val="28"/>
        </w:rPr>
        <w:t>特此证明。</w:t>
      </w: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kern w:val="0"/>
          <w:sz w:val="28"/>
          <w:szCs w:val="28"/>
        </w:rPr>
      </w:pPr>
      <w:r>
        <w:rPr>
          <w:rFonts w:ascii="Times New Roman" w:hAnsi="Times New Roman" w:eastAsia="仿宋"/>
          <w:kern w:val="0"/>
          <w:sz w:val="28"/>
          <w:szCs w:val="28"/>
        </w:rPr>
        <w:t>比选响应</w:t>
      </w:r>
      <w:r>
        <w:rPr>
          <w:rFonts w:ascii="Times New Roman" w:hAnsi="Times New Roman" w:eastAsia="仿宋"/>
          <w:spacing w:val="-1"/>
          <w:kern w:val="0"/>
          <w:sz w:val="28"/>
          <w:szCs w:val="28"/>
        </w:rPr>
        <w:t>人全称</w:t>
      </w:r>
      <w:r>
        <w:rPr>
          <w:rFonts w:ascii="Times New Roman" w:hAnsi="Times New Roman" w:eastAsia="仿宋"/>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（加</w:t>
      </w:r>
      <w:r>
        <w:rPr>
          <w:rFonts w:ascii="Times New Roman" w:hAnsi="Times New Roman" w:eastAsia="仿宋"/>
          <w:kern w:val="0"/>
          <w:sz w:val="28"/>
          <w:szCs w:val="28"/>
        </w:rPr>
        <w:t>盖单位公章）</w:t>
      </w: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kern w:val="0"/>
          <w:sz w:val="28"/>
          <w:szCs w:val="28"/>
        </w:rPr>
      </w:pP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月</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日</w:t>
      </w:r>
    </w:p>
    <w:p>
      <w:pPr>
        <w:pStyle w:val="2"/>
        <w:rPr>
          <w:rFonts w:ascii="Times New Roman" w:hAnsi="Times New Roman" w:eastAsia="仿宋"/>
          <w:kern w:val="0"/>
          <w:sz w:val="28"/>
          <w:szCs w:val="28"/>
        </w:rPr>
      </w:pPr>
    </w:p>
    <w:p/>
    <w:p>
      <w:pPr>
        <w:spacing w:line="460" w:lineRule="exact"/>
        <w:rPr>
          <w:rFonts w:ascii="Times New Roman" w:hAnsi="Times New Roman" w:eastAsia="仿宋"/>
          <w:b/>
          <w:bCs/>
          <w:sz w:val="28"/>
          <w:szCs w:val="28"/>
        </w:rPr>
      </w:pPr>
      <w:r>
        <w:rPr>
          <w:rFonts w:ascii="Times New Roman" w:hAnsi="Times New Roman" w:eastAsia="仿宋"/>
          <w:b/>
          <w:bCs/>
          <w:kern w:val="0"/>
          <w:sz w:val="28"/>
          <w:szCs w:val="28"/>
        </w:rPr>
        <w:t>附法定代表人身份证复印件</w:t>
      </w:r>
    </w:p>
    <w:p>
      <w:pPr>
        <w:snapToGrid w:val="0"/>
        <w:spacing w:line="460" w:lineRule="exact"/>
        <w:rPr>
          <w:rFonts w:ascii="Times New Roman" w:hAnsi="Times New Roman" w:eastAsia="方正仿宋_GBK"/>
          <w:b/>
          <w:bCs/>
          <w:sz w:val="28"/>
          <w:szCs w:val="28"/>
        </w:rPr>
      </w:pPr>
    </w:p>
    <w:p>
      <w:pPr>
        <w:widowControl/>
        <w:jc w:val="left"/>
        <w:rPr>
          <w:rFonts w:ascii="Times New Roman" w:hAnsi="Times New Roman" w:eastAsia="仿宋"/>
          <w:b/>
          <w:bCs/>
          <w:sz w:val="28"/>
          <w:szCs w:val="28"/>
        </w:rPr>
      </w:pPr>
      <w:r>
        <w:rPr>
          <w:rFonts w:ascii="Times New Roman" w:hAnsi="Times New Roman" w:eastAsia="仿宋"/>
          <w:b/>
          <w:bCs/>
          <w:sz w:val="28"/>
          <w:szCs w:val="28"/>
        </w:rPr>
        <w:br w:type="page"/>
      </w:r>
      <w:r>
        <w:rPr>
          <w:rFonts w:ascii="Times New Roman" w:hAnsi="Times New Roman" w:eastAsia="仿宋"/>
          <w:b/>
          <w:bCs/>
          <w:sz w:val="28"/>
          <w:szCs w:val="28"/>
        </w:rPr>
        <w:t>附件3：</w:t>
      </w:r>
    </w:p>
    <w:p>
      <w:pPr>
        <w:spacing w:before="120"/>
        <w:jc w:val="center"/>
        <w:rPr>
          <w:rFonts w:ascii="Times New Roman" w:hAnsi="Times New Roman" w:eastAsia="仿宋"/>
          <w:b/>
          <w:sz w:val="28"/>
          <w:szCs w:val="28"/>
        </w:rPr>
      </w:pPr>
      <w:r>
        <w:rPr>
          <w:rFonts w:ascii="Times New Roman" w:hAnsi="Times New Roman" w:eastAsia="仿宋"/>
          <w:b/>
          <w:sz w:val="28"/>
          <w:szCs w:val="28"/>
        </w:rPr>
        <w:t>法定代表人授权委托书</w:t>
      </w:r>
    </w:p>
    <w:p>
      <w:pPr>
        <w:spacing w:before="120"/>
        <w:jc w:val="center"/>
        <w:rPr>
          <w:rFonts w:ascii="Times New Roman" w:hAnsi="Times New Roman" w:eastAsia="仿宋"/>
          <w:b/>
          <w:sz w:val="28"/>
          <w:szCs w:val="28"/>
        </w:rPr>
      </w:pPr>
      <w:r>
        <w:rPr>
          <w:rFonts w:ascii="Times New Roman" w:hAnsi="Times New Roman" w:eastAsia="仿宋"/>
          <w:b/>
          <w:sz w:val="28"/>
          <w:szCs w:val="28"/>
        </w:rPr>
        <w:t>（适用于有委托代理人的情况）</w:t>
      </w:r>
    </w:p>
    <w:p>
      <w:pPr>
        <w:spacing w:before="120"/>
        <w:ind w:firstLine="480"/>
        <w:rPr>
          <w:rFonts w:ascii="Times New Roman" w:hAnsi="Times New Roman" w:eastAsia="仿宋"/>
        </w:rPr>
      </w:pPr>
    </w:p>
    <w:p>
      <w:pPr>
        <w:topLinePunct/>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委托期限：________。</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代理人无转委托权。</w:t>
      </w:r>
    </w:p>
    <w:p>
      <w:pPr>
        <w:spacing w:before="120" w:line="440" w:lineRule="exact"/>
        <w:rPr>
          <w:rFonts w:ascii="Times New Roman" w:hAnsi="Times New Roman" w:eastAsia="仿宋"/>
          <w:kern w:val="0"/>
          <w:sz w:val="28"/>
          <w:szCs w:val="28"/>
        </w:rPr>
      </w:pP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kern w:val="0"/>
          <w:sz w:val="28"/>
          <w:szCs w:val="28"/>
        </w:rPr>
      </w:pP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比选响应人：（单位鲜公章）</w:t>
      </w:r>
    </w:p>
    <w:p>
      <w:pPr>
        <w:spacing w:before="120" w:line="440" w:lineRule="exact"/>
        <w:ind w:firstLine="3586" w:firstLineChars="1281"/>
        <w:jc w:val="left"/>
        <w:rPr>
          <w:rFonts w:ascii="Times New Roman" w:hAnsi="Times New Roman" w:eastAsia="仿宋"/>
          <w:kern w:val="0"/>
          <w:sz w:val="28"/>
          <w:szCs w:val="28"/>
        </w:rPr>
      </w:pPr>
      <w:r>
        <w:rPr>
          <w:rFonts w:ascii="Times New Roman" w:hAnsi="Times New Roman" w:eastAsia="仿宋"/>
          <w:kern w:val="0"/>
          <w:sz w:val="28"/>
          <w:szCs w:val="28"/>
        </w:rPr>
        <w:t>法定代表人：（签字）</w:t>
      </w: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委托代理人：（签字）</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________年____月____日</w:t>
      </w:r>
    </w:p>
    <w:p>
      <w:pPr>
        <w:spacing w:line="460" w:lineRule="exact"/>
        <w:rPr>
          <w:rFonts w:ascii="Times New Roman" w:hAnsi="Times New Roman" w:eastAsia="仿宋"/>
        </w:rPr>
      </w:pPr>
    </w:p>
    <w:p>
      <w:pPr>
        <w:snapToGrid w:val="0"/>
        <w:spacing w:line="460" w:lineRule="exact"/>
        <w:rPr>
          <w:rFonts w:ascii="Times New Roman" w:hAnsi="Times New Roman" w:eastAsia="仿宋"/>
          <w:b/>
          <w:bCs/>
          <w:sz w:val="28"/>
          <w:szCs w:val="28"/>
        </w:rPr>
        <w:sectPr>
          <w:footerReference r:id="rId3" w:type="default"/>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
          <w:b/>
          <w:bCs/>
          <w:sz w:val="28"/>
          <w:szCs w:val="28"/>
        </w:rPr>
        <w:t>附委托代理人身份证复印件</w:t>
      </w:r>
    </w:p>
    <w:p>
      <w:pPr>
        <w:spacing w:line="360" w:lineRule="auto"/>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附件4：</w:t>
      </w:r>
    </w:p>
    <w:p>
      <w:pPr>
        <w:spacing w:line="360" w:lineRule="auto"/>
        <w:jc w:val="center"/>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t>信誉声明承诺</w:t>
      </w:r>
    </w:p>
    <w:p>
      <w:pPr>
        <w:spacing w:line="360" w:lineRule="auto"/>
        <w:ind w:firstLine="0"/>
        <w:jc w:val="center"/>
        <w:rPr>
          <w:rFonts w:ascii="Times New Roman" w:hAnsi="Times New Roman" w:eastAsia="仿宋"/>
          <w:color w:val="000000"/>
          <w:sz w:val="28"/>
          <w:szCs w:val="28"/>
        </w:rPr>
      </w:pP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重庆江北国际机场有限公司：</w:t>
      </w: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1.我方已仔细研究了</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（项目名称）项目招标文件的全部内容，我方为完全响应招标文件中各项要求，在此承诺：</w:t>
      </w:r>
      <w:r>
        <w:rPr>
          <w:rFonts w:hint="eastAsia" w:ascii="宋体" w:hAnsi="宋体" w:cs="宋体"/>
          <w:color w:val="000000"/>
          <w:sz w:val="28"/>
          <w:szCs w:val="28"/>
        </w:rPr>
        <w:t>①</w:t>
      </w:r>
      <w:r>
        <w:rPr>
          <w:rFonts w:ascii="Times New Roman" w:hAnsi="Times New Roman" w:eastAsia="仿宋"/>
          <w:color w:val="000000"/>
          <w:sz w:val="28"/>
          <w:szCs w:val="28"/>
        </w:rPr>
        <w:t>没有处于被责令停业，投标资格被取消，财产被接管、冻结，破产状态；</w:t>
      </w:r>
      <w:r>
        <w:rPr>
          <w:rFonts w:hint="eastAsia" w:ascii="宋体" w:hAnsi="宋体" w:cs="宋体"/>
          <w:color w:val="000000"/>
          <w:sz w:val="28"/>
          <w:szCs w:val="28"/>
        </w:rPr>
        <w:t>②</w:t>
      </w:r>
      <w:r>
        <w:rPr>
          <w:rFonts w:ascii="Times New Roman" w:hAnsi="Times New Roman" w:eastAsia="仿宋"/>
          <w:color w:val="000000"/>
          <w:sz w:val="28"/>
          <w:szCs w:val="28"/>
        </w:rPr>
        <w:t>没有进入采购人黑名单库；</w:t>
      </w:r>
      <w:r>
        <w:rPr>
          <w:rFonts w:hint="eastAsia" w:ascii="宋体" w:hAnsi="宋体" w:cs="宋体"/>
          <w:color w:val="000000"/>
          <w:sz w:val="28"/>
          <w:szCs w:val="28"/>
        </w:rPr>
        <w:t>③</w:t>
      </w:r>
      <w:r>
        <w:rPr>
          <w:rFonts w:ascii="Times New Roman" w:hAnsi="Times New Roman" w:eastAsia="仿宋"/>
          <w:color w:val="000000"/>
          <w:sz w:val="28"/>
          <w:szCs w:val="28"/>
        </w:rPr>
        <w:t>具有履行合同所必需的设备和专业技术能力；</w:t>
      </w:r>
      <w:r>
        <w:rPr>
          <w:rFonts w:hint="eastAsia" w:ascii="宋体" w:hAnsi="宋体" w:cs="宋体"/>
          <w:color w:val="000000"/>
          <w:sz w:val="28"/>
          <w:szCs w:val="28"/>
        </w:rPr>
        <w:t>④</w:t>
      </w:r>
      <w:r>
        <w:rPr>
          <w:rFonts w:ascii="Times New Roman" w:hAnsi="Times New Roman" w:eastAsia="仿宋"/>
          <w:color w:val="000000"/>
          <w:sz w:val="28"/>
          <w:szCs w:val="28"/>
        </w:rPr>
        <w:t>我方将提供加盖鲜章的信誉声明。</w:t>
      </w:r>
    </w:p>
    <w:p>
      <w:pPr>
        <w:spacing w:line="360" w:lineRule="auto"/>
        <w:ind w:firstLine="480"/>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r>
        <w:rPr>
          <w:rFonts w:ascii="Times New Roman" w:hAnsi="Times New Roman" w:eastAsia="方正仿宋_GBK"/>
          <w:color w:val="000000"/>
          <w:sz w:val="28"/>
          <w:szCs w:val="28"/>
        </w:rPr>
        <w:t>比选响应人</w:t>
      </w:r>
      <w:r>
        <w:rPr>
          <w:rFonts w:ascii="Times New Roman" w:hAnsi="Times New Roman" w:eastAsia="仿宋"/>
          <w:color w:val="000000"/>
          <w:sz w:val="28"/>
          <w:szCs w:val="28"/>
        </w:rPr>
        <w:t>：（盖单位公章）</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法定代表人或其委托代理人：</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（签字）</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widowControl/>
        <w:jc w:val="left"/>
        <w:rPr>
          <w:rFonts w:ascii="Times New Roman" w:hAnsi="Times New Roman" w:eastAsia="仿宋"/>
          <w:color w:val="000000"/>
          <w:sz w:val="28"/>
          <w:szCs w:val="28"/>
        </w:rPr>
      </w:pPr>
    </w:p>
    <w:p>
      <w:pPr>
        <w:pStyle w:val="2"/>
        <w:rPr>
          <w:rFonts w:ascii="Times New Roman" w:hAnsi="Times New Roman"/>
        </w:rPr>
        <w:sectPr>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Times New Roman" w:hAnsi="Times New Roman"/>
        </w:rPr>
        <w:sectPr>
          <w:type w:val="continuous"/>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left"/>
        <w:rPr>
          <w:rFonts w:ascii="Times New Roman" w:hAnsi="Times New Roman"/>
        </w:rPr>
      </w:pPr>
      <w:r>
        <w:rPr>
          <w:rFonts w:ascii="Times New Roman" w:hAnsi="Times New Roman" w:eastAsia="仿宋"/>
          <w:b/>
          <w:bCs/>
          <w:color w:val="000000"/>
          <w:kern w:val="0"/>
          <w:sz w:val="28"/>
          <w:szCs w:val="28"/>
        </w:rPr>
        <w:t>附件5：</w:t>
      </w:r>
    </w:p>
    <w:p>
      <w:pPr>
        <w:widowControl/>
        <w:jc w:val="center"/>
        <w:rPr>
          <w:rFonts w:ascii="Times New Roman" w:hAnsi="Times New Roman" w:eastAsia="方正小标宋_GBK"/>
          <w:sz w:val="36"/>
          <w:szCs w:val="36"/>
        </w:rPr>
      </w:pPr>
      <w:r>
        <w:rPr>
          <w:rFonts w:ascii="Times New Roman" w:hAnsi="Times New Roman" w:eastAsia="方正小标宋_GBK"/>
          <w:sz w:val="36"/>
          <w:szCs w:val="36"/>
        </w:rPr>
        <w:t>分项报价表</w:t>
      </w:r>
    </w:p>
    <w:tbl>
      <w:tblPr>
        <w:tblStyle w:val="6"/>
        <w:tblW w:w="8070" w:type="dxa"/>
        <w:tblInd w:w="0" w:type="dxa"/>
        <w:tblLayout w:type="autofit"/>
        <w:tblCellMar>
          <w:top w:w="0" w:type="dxa"/>
          <w:left w:w="108" w:type="dxa"/>
          <w:bottom w:w="0" w:type="dxa"/>
          <w:right w:w="108" w:type="dxa"/>
        </w:tblCellMar>
      </w:tblPr>
      <w:tblGrid>
        <w:gridCol w:w="704"/>
        <w:gridCol w:w="2268"/>
        <w:gridCol w:w="658"/>
        <w:gridCol w:w="1020"/>
        <w:gridCol w:w="1020"/>
        <w:gridCol w:w="1020"/>
        <w:gridCol w:w="1380"/>
      </w:tblGrid>
      <w:tr>
        <w:tblPrEx>
          <w:tblCellMar>
            <w:top w:w="0" w:type="dxa"/>
            <w:left w:w="108" w:type="dxa"/>
            <w:bottom w:w="0" w:type="dxa"/>
            <w:right w:w="108" w:type="dxa"/>
          </w:tblCellMar>
        </w:tblPrEx>
        <w:trPr>
          <w:trHeight w:val="353"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项目名称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单位</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品牌</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不含税单价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常用/非常用</w:t>
            </w:r>
          </w:p>
        </w:tc>
      </w:tr>
      <w:tr>
        <w:tblPrEx>
          <w:tblCellMar>
            <w:top w:w="0" w:type="dxa"/>
            <w:left w:w="108" w:type="dxa"/>
            <w:bottom w:w="0" w:type="dxa"/>
            <w:right w:w="108" w:type="dxa"/>
          </w:tblCellMar>
        </w:tblPrEx>
        <w:trPr>
          <w:trHeight w:val="136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文件柜玻璃</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抽屉三联锁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连椅坐垫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柜子铰链</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6-29非常用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文件柜金属拉手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8</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文件柜木质拉手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833"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三合一配件</w:t>
            </w:r>
          </w:p>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（1偏心轮，1连接杆，1预埋螺母）</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不锈钢角铁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沙发脚垫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机场椅脚垫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等候椅金属脚架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办公椅实木五星脚架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办公椅金属五星脚架</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柜子隔板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办公椅气压棒</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办公桌键盘架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床横梁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22</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实木床板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办公桌加固</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椅子皮垫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连椅靠背</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办公椅万向轮</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桌面过线盒</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铁皮柜连杆锁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铁皮柜铝合金拉手</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b/>
                <w:bCs/>
                <w:color w:val="000000"/>
                <w:kern w:val="0"/>
                <w:sz w:val="22"/>
              </w:rPr>
            </w:pPr>
            <w:r>
              <w:rPr>
                <w:rFonts w:hint="eastAsia" w:ascii="Times New Roman" w:hAnsi="Times New Roman" w:eastAsia="方正仿宋_GBK"/>
                <w:b/>
                <w:bCs/>
                <w:color w:val="000000"/>
                <w:kern w:val="0"/>
                <w:sz w:val="22"/>
                <w:lang w:val="en-US" w:eastAsia="zh-CN"/>
              </w:rPr>
              <w:t>税率：</w:t>
            </w:r>
          </w:p>
        </w:tc>
      </w:tr>
    </w:tbl>
    <w:p>
      <w:pPr>
        <w:pStyle w:val="2"/>
        <w:jc w:val="left"/>
        <w:rPr>
          <w:rFonts w:ascii="Times New Roman" w:hAnsi="Times New Roman"/>
        </w:rPr>
      </w:pPr>
    </w:p>
    <w:p>
      <w:pPr>
        <w:spacing w:line="600" w:lineRule="exact"/>
        <w:jc w:val="both"/>
        <w:rPr>
          <w:rFonts w:ascii="Times New Roman" w:hAnsi="Times New Roman" w:eastAsia="方正小标宋_GBK"/>
          <w:color w:val="000000"/>
          <w:sz w:val="44"/>
          <w:szCs w:val="44"/>
        </w:rPr>
      </w:pPr>
      <w:r>
        <w:rPr>
          <w:rFonts w:ascii="Times New Roman" w:hAnsi="Times New Roman"/>
        </w:rPr>
        <w:br w:type="page"/>
      </w:r>
      <w:r>
        <w:rPr>
          <w:rFonts w:hint="eastAsia" w:ascii="Times New Roman" w:hAnsi="Times New Roman"/>
          <w:lang w:val="en-US" w:eastAsia="zh-CN"/>
        </w:rPr>
        <w:t xml:space="preserve">                    </w:t>
      </w:r>
      <w:r>
        <w:rPr>
          <w:rFonts w:ascii="Times New Roman" w:hAnsi="Times New Roman" w:eastAsia="方正小标宋_GBK"/>
          <w:color w:val="000000"/>
          <w:sz w:val="36"/>
          <w:szCs w:val="36"/>
        </w:rPr>
        <w:t>第三章  合同书格式</w:t>
      </w:r>
    </w:p>
    <w:p>
      <w:pPr>
        <w:widowControl/>
        <w:spacing w:line="460" w:lineRule="exact"/>
        <w:jc w:val="left"/>
        <w:rPr>
          <w:rFonts w:ascii="Times New Roman" w:hAnsi="Times New Roman"/>
        </w:rPr>
      </w:pPr>
    </w:p>
    <w:p>
      <w:pPr>
        <w:spacing w:after="156" w:afterLines="50"/>
        <w:ind w:right="964" w:firstLine="600"/>
        <w:jc w:val="right"/>
        <w:rPr>
          <w:rFonts w:ascii="Times New Roman" w:hAnsi="Times New Roman" w:eastAsia="黑体"/>
          <w:sz w:val="24"/>
        </w:rPr>
      </w:pPr>
      <w:r>
        <w:rPr>
          <w:rFonts w:ascii="Times New Roman" w:hAnsi="Times New Roman"/>
          <w:b/>
          <w:bCs/>
          <w:sz w:val="32"/>
          <w:szCs w:val="32"/>
        </w:rPr>
        <w:t xml:space="preserve">                    </w:t>
      </w:r>
      <w:r>
        <w:rPr>
          <w:rFonts w:ascii="Times New Roman" w:hAnsi="Times New Roman" w:eastAsia="黑体"/>
          <w:sz w:val="24"/>
        </w:rPr>
        <w:t>合同编号：</w:t>
      </w:r>
    </w:p>
    <w:p>
      <w:pPr>
        <w:spacing w:after="156" w:afterLines="50"/>
        <w:ind w:firstLine="422"/>
        <w:jc w:val="center"/>
        <w:rPr>
          <w:rFonts w:ascii="Times New Roman" w:hAnsi="Times New Roman" w:eastAsia="仿宋"/>
          <w:b/>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420"/>
        <w:jc w:val="center"/>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BgqD4v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Times New Roman" w:hAnsi="Times New Roman"/>
          <w:b/>
          <w:sz w:val="32"/>
          <w:szCs w:val="32"/>
        </w:rPr>
      </w:pPr>
      <w:r>
        <w:rPr>
          <w:rFonts w:ascii="Times New Roman" w:hAnsi="Times New Roman"/>
          <w:b/>
          <w:sz w:val="32"/>
          <w:szCs w:val="32"/>
        </w:rPr>
        <w:t xml:space="preserve">                  </w:t>
      </w:r>
    </w:p>
    <w:p>
      <w:pPr>
        <w:snapToGrid w:val="0"/>
        <w:spacing w:before="100" w:beforeAutospacing="1" w:after="100" w:afterAutospacing="1"/>
        <w:jc w:val="center"/>
        <w:rPr>
          <w:rFonts w:ascii="Times New Roman" w:hAnsi="Times New Roman" w:eastAsia="黑体"/>
          <w:sz w:val="52"/>
          <w:szCs w:val="52"/>
        </w:rPr>
      </w:pPr>
      <w:r>
        <w:rPr>
          <w:rFonts w:ascii="Times New Roman" w:hAnsi="Times New Roman" w:eastAsia="黑体"/>
          <w:sz w:val="52"/>
          <w:szCs w:val="52"/>
        </w:rPr>
        <w:t>重庆江北国际机场安全检查站家具维修框架性服务采购框架协议</w:t>
      </w:r>
    </w:p>
    <w:p>
      <w:pPr>
        <w:snapToGrid w:val="0"/>
        <w:spacing w:before="100" w:beforeAutospacing="1" w:after="100" w:afterAutospacing="1"/>
        <w:ind w:firstLine="420"/>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KLn4PP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1920" w:firstLineChars="600"/>
        <w:rPr>
          <w:rFonts w:ascii="Times New Roman" w:hAnsi="Times New Roman" w:eastAsia="黑体"/>
          <w:sz w:val="32"/>
          <w:szCs w:val="40"/>
        </w:rPr>
      </w:pPr>
      <w:r>
        <w:rPr>
          <w:rFonts w:ascii="Times New Roman" w:hAnsi="Times New Roman" w:eastAsia="黑体"/>
          <w:sz w:val="32"/>
          <w:szCs w:val="40"/>
        </w:rPr>
        <w:t>甲方：重庆江北国际机场有限公司</w:t>
      </w:r>
    </w:p>
    <w:p>
      <w:pPr>
        <w:snapToGrid w:val="0"/>
        <w:ind w:firstLine="1920" w:firstLineChars="600"/>
        <w:rPr>
          <w:rFonts w:ascii="Times New Roman" w:hAnsi="Times New Roman" w:eastAsia="黑体"/>
          <w:b/>
          <w:bCs/>
          <w:sz w:val="32"/>
          <w:szCs w:val="40"/>
          <w:u w:val="single"/>
        </w:rPr>
      </w:pPr>
      <w:r>
        <w:rPr>
          <w:rFonts w:ascii="Times New Roman" w:hAnsi="Times New Roman" w:eastAsia="黑体"/>
          <w:sz w:val="32"/>
          <w:szCs w:val="40"/>
        </w:rPr>
        <w:t>乙方：</w:t>
      </w:r>
      <w:r>
        <w:rPr>
          <w:rFonts w:ascii="Times New Roman" w:hAnsi="Times New Roman" w:eastAsia="黑体"/>
          <w:bCs/>
          <w:sz w:val="32"/>
          <w:szCs w:val="40"/>
          <w:u w:val="single"/>
        </w:rPr>
        <w:t xml:space="preserve">            </w:t>
      </w:r>
      <w:r>
        <w:rPr>
          <w:rFonts w:hint="eastAsia" w:ascii="Times New Roman" w:hAnsi="Times New Roman" w:eastAsia="黑体"/>
          <w:bCs/>
          <w:sz w:val="32"/>
          <w:szCs w:val="40"/>
          <w:u w:val="single"/>
          <w:lang w:val="en-US" w:eastAsia="zh-CN"/>
        </w:rPr>
        <w:t xml:space="preserve">    </w:t>
      </w:r>
      <w:r>
        <w:rPr>
          <w:rFonts w:ascii="Times New Roman" w:hAnsi="Times New Roman" w:eastAsia="黑体"/>
          <w:bCs/>
          <w:sz w:val="32"/>
          <w:szCs w:val="40"/>
          <w:u w:val="single"/>
        </w:rPr>
        <w:t xml:space="preserve">     </w:t>
      </w:r>
      <w:r>
        <w:rPr>
          <w:rFonts w:ascii="Times New Roman" w:hAnsi="Times New Roman" w:eastAsia="黑体"/>
          <w:b/>
          <w:bCs/>
          <w:sz w:val="32"/>
          <w:szCs w:val="40"/>
          <w:u w:val="single"/>
        </w:rPr>
        <w:t xml:space="preserve">   </w:t>
      </w:r>
    </w:p>
    <w:p>
      <w:pPr>
        <w:spacing w:line="520" w:lineRule="exact"/>
        <w:ind w:firstLine="643"/>
        <w:jc w:val="center"/>
        <w:rPr>
          <w:rFonts w:ascii="Times New Roman" w:hAnsi="Times New Roman" w:eastAsia="黑体"/>
          <w:b/>
          <w:bCs/>
          <w:sz w:val="32"/>
          <w:szCs w:val="32"/>
        </w:rPr>
      </w:pPr>
    </w:p>
    <w:p>
      <w:pPr>
        <w:widowControl/>
        <w:ind w:firstLine="643"/>
        <w:jc w:val="left"/>
        <w:rPr>
          <w:rFonts w:ascii="Times New Roman" w:hAnsi="Times New Roman" w:eastAsia="黑体"/>
          <w:b/>
          <w:bCs/>
          <w:sz w:val="32"/>
          <w:szCs w:val="32"/>
        </w:rPr>
      </w:pPr>
    </w:p>
    <w:p>
      <w:pPr>
        <w:rPr>
          <w:rFonts w:ascii="Times New Roman" w:hAnsi="Times New Roman" w:eastAsia="仿宋_GB2312"/>
          <w:color w:val="000000"/>
          <w:sz w:val="30"/>
          <w:szCs w:val="30"/>
        </w:rPr>
      </w:pPr>
    </w:p>
    <w:p>
      <w:pPr>
        <w:pStyle w:val="2"/>
        <w:rPr>
          <w:rFonts w:ascii="Times New Roman" w:hAnsi="Times New Roman" w:eastAsia="仿宋_GB2312"/>
          <w:color w:val="000000"/>
          <w:sz w:val="30"/>
          <w:szCs w:val="30"/>
        </w:rPr>
      </w:pPr>
    </w:p>
    <w:p>
      <w:pPr>
        <w:pStyle w:val="2"/>
        <w:jc w:val="both"/>
        <w:rPr>
          <w:rFonts w:ascii="Times New Roman" w:hAnsi="Times New Roman"/>
        </w:rPr>
      </w:pPr>
    </w:p>
    <w:p>
      <w:pPr>
        <w:rPr>
          <w:rFonts w:ascii="Times New Roman" w:hAnsi="Times New Roman"/>
        </w:rPr>
      </w:pPr>
    </w:p>
    <w:p>
      <w:pPr>
        <w:pStyle w:val="2"/>
        <w:rPr>
          <w:rFonts w:ascii="Times New Roman" w:hAnsi="Times New Roman"/>
        </w:rPr>
      </w:pPr>
    </w:p>
    <w:p>
      <w:pPr>
        <w:snapToGrid w:val="0"/>
        <w:spacing w:before="100" w:beforeAutospacing="1" w:after="100" w:afterAutospacing="1"/>
        <w:rPr>
          <w:rFonts w:ascii="Times New Roman" w:hAnsi="Times New Roman" w:eastAsia="黑体"/>
          <w:color w:val="auto"/>
          <w:sz w:val="28"/>
          <w:szCs w:val="28"/>
          <w:highlight w:val="none"/>
        </w:rPr>
      </w:pPr>
      <w:r>
        <w:rPr>
          <w:rFonts w:ascii="Times New Roman" w:hAnsi="Times New Roman" w:eastAsia="仿宋_GB2312"/>
          <w:color w:val="auto"/>
          <w:sz w:val="28"/>
          <w:szCs w:val="28"/>
          <w:highlight w:val="none"/>
        </w:rPr>
        <w:t>甲方：</w:t>
      </w:r>
      <w:r>
        <w:rPr>
          <w:rFonts w:ascii="Times New Roman" w:hAnsi="Times New Roman" w:eastAsia="黑体"/>
          <w:color w:val="auto"/>
          <w:sz w:val="28"/>
          <w:szCs w:val="28"/>
          <w:highlight w:val="none"/>
        </w:rPr>
        <w:t>重庆江北国际机场有限公司</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根据《中华人民共和国民法典》及相关法律法规规定，经双方协商，一致同意就甲方向乙方采购</w:t>
      </w:r>
      <w:r>
        <w:rPr>
          <w:rFonts w:ascii="Times New Roman" w:hAnsi="Times New Roman" w:eastAsia="仿宋_GB2312"/>
          <w:color w:val="auto"/>
          <w:sz w:val="28"/>
          <w:szCs w:val="28"/>
          <w:highlight w:val="none"/>
          <w:u w:val="single"/>
        </w:rPr>
        <w:t>家具维修框架性服务</w:t>
      </w:r>
      <w:r>
        <w:rPr>
          <w:rFonts w:ascii="Times New Roman" w:hAnsi="Times New Roman" w:eastAsia="仿宋_GB2312"/>
          <w:color w:val="auto"/>
          <w:sz w:val="28"/>
          <w:szCs w:val="28"/>
          <w:highlight w:val="none"/>
        </w:rPr>
        <w:t xml:space="preserve">                事宜达成以下协议，共同遵守履行:</w:t>
      </w:r>
    </w:p>
    <w:p>
      <w:pPr>
        <w:pStyle w:val="3"/>
        <w:keepNext/>
        <w:keepLines/>
        <w:spacing w:line="360" w:lineRule="auto"/>
        <w:ind w:firstLine="560" w:firstLineChars="200"/>
        <w:rPr>
          <w:rFonts w:ascii="Times New Roman" w:hAnsi="Times New Roman"/>
          <w:bCs/>
          <w:color w:val="auto"/>
          <w:sz w:val="28"/>
          <w:szCs w:val="28"/>
          <w:highlight w:val="none"/>
        </w:rPr>
      </w:pPr>
      <w:bookmarkStart w:id="0" w:name="_Toc24700706"/>
      <w:r>
        <w:rPr>
          <w:rFonts w:ascii="Times New Roman" w:hAnsi="Times New Roman"/>
          <w:bCs/>
          <w:color w:val="auto"/>
          <w:sz w:val="28"/>
          <w:szCs w:val="28"/>
          <w:highlight w:val="none"/>
        </w:rPr>
        <w:t>第一条 采购的内容和范围</w:t>
      </w:r>
      <w:bookmarkEnd w:id="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1.1甲方向乙方采购的内容是：</w:t>
      </w:r>
      <w:r>
        <w:rPr>
          <w:rFonts w:ascii="Times New Roman" w:hAnsi="Times New Roman" w:eastAsia="仿宋_GB2312"/>
          <w:color w:val="auto"/>
          <w:sz w:val="28"/>
          <w:szCs w:val="28"/>
          <w:highlight w:val="none"/>
          <w:u w:val="single"/>
        </w:rPr>
        <w:t xml:space="preserve">家具维修框架性服务采购 </w:t>
      </w:r>
      <w:r>
        <w:rPr>
          <w:rFonts w:ascii="Times New Roman" w:hAnsi="Times New Roman" w:eastAsia="仿宋_GB2312"/>
          <w:color w:val="auto"/>
          <w:sz w:val="28"/>
          <w:szCs w:val="28"/>
          <w:highlight w:val="none"/>
        </w:rPr>
        <w:t>，范围：详见附件。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keepNext/>
        <w:keepLines/>
        <w:spacing w:line="360" w:lineRule="auto"/>
        <w:ind w:firstLine="560" w:firstLineChars="200"/>
        <w:rPr>
          <w:rFonts w:ascii="Times New Roman" w:hAnsi="Times New Roman"/>
          <w:bCs/>
          <w:color w:val="auto"/>
          <w:sz w:val="28"/>
          <w:szCs w:val="28"/>
          <w:highlight w:val="none"/>
        </w:rPr>
      </w:pPr>
      <w:bookmarkStart w:id="1" w:name="_Toc24700707"/>
      <w:r>
        <w:rPr>
          <w:rFonts w:ascii="Times New Roman" w:hAnsi="Times New Roman"/>
          <w:bCs/>
          <w:color w:val="auto"/>
          <w:sz w:val="28"/>
          <w:szCs w:val="28"/>
          <w:highlight w:val="none"/>
        </w:rPr>
        <w:t>第二条  合同期限</w:t>
      </w:r>
      <w:bookmarkEnd w:id="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本合同期限为</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月，自</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日起始至</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日止。</w:t>
      </w:r>
    </w:p>
    <w:p>
      <w:pPr>
        <w:pStyle w:val="3"/>
        <w:keepNext/>
        <w:keepLines/>
        <w:spacing w:line="360" w:lineRule="auto"/>
        <w:ind w:firstLine="560" w:firstLineChars="200"/>
        <w:rPr>
          <w:rFonts w:ascii="Times New Roman" w:hAnsi="Times New Roman"/>
          <w:bCs/>
          <w:color w:val="auto"/>
          <w:sz w:val="28"/>
          <w:szCs w:val="28"/>
          <w:highlight w:val="none"/>
        </w:rPr>
      </w:pPr>
      <w:bookmarkStart w:id="2" w:name="_Toc24700708"/>
      <w:r>
        <w:rPr>
          <w:rFonts w:ascii="Times New Roman" w:hAnsi="Times New Roman"/>
          <w:bCs/>
          <w:color w:val="auto"/>
          <w:sz w:val="28"/>
          <w:szCs w:val="28"/>
          <w:highlight w:val="none"/>
        </w:rPr>
        <w:t>第三条 合同价款</w:t>
      </w:r>
      <w:bookmarkEnd w:id="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3.1 合同价款是指甲方向乙方实施采购应当向乙方支付的采购费用。具体标准（不含增值税）为：</w:t>
      </w:r>
      <w:r>
        <w:rPr>
          <w:rFonts w:ascii="Times New Roman" w:hAnsi="Times New Roman" w:eastAsia="仿宋_GB2312"/>
          <w:color w:val="auto"/>
          <w:sz w:val="28"/>
          <w:szCs w:val="28"/>
          <w:highlight w:val="none"/>
          <w:u w:val="single"/>
        </w:rPr>
        <w:t xml:space="preserve">  </w:t>
      </w:r>
      <w:r>
        <w:rPr>
          <w:rFonts w:hint="eastAsia" w:ascii="宋体" w:hAnsi="宋体" w:cs="宋体"/>
          <w:color w:val="auto"/>
          <w:sz w:val="28"/>
          <w:szCs w:val="28"/>
          <w:highlight w:val="none"/>
          <w:u w:val="single"/>
        </w:rPr>
        <w:t>①</w:t>
      </w:r>
      <w:r>
        <w:rPr>
          <w:rFonts w:ascii="Times New Roman" w:hAnsi="Times New Roman" w:eastAsia="仿宋_GB2312"/>
          <w:color w:val="auto"/>
          <w:sz w:val="28"/>
          <w:szCs w:val="28"/>
          <w:highlight w:val="none"/>
          <w:u w:val="single"/>
        </w:rPr>
        <w:t>家具维修框架性服务采购费按季度进行支付，正常情况下（指无扣罚时），采购费按双方确认后的实际供货量核算；</w:t>
      </w:r>
      <w:r>
        <w:rPr>
          <w:rFonts w:hint="eastAsia" w:ascii="宋体" w:hAnsi="宋体" w:cs="宋体"/>
          <w:color w:val="auto"/>
          <w:sz w:val="28"/>
          <w:szCs w:val="28"/>
          <w:highlight w:val="none"/>
          <w:u w:val="single"/>
        </w:rPr>
        <w:t>②</w:t>
      </w:r>
      <w:r>
        <w:rPr>
          <w:rFonts w:ascii="Times New Roman" w:hAnsi="Times New Roman" w:eastAsia="仿宋_GB2312"/>
          <w:color w:val="auto"/>
          <w:sz w:val="28"/>
          <w:szCs w:val="28"/>
          <w:highlight w:val="none"/>
          <w:u w:val="single"/>
        </w:rPr>
        <w:t>乙方需在每季度结束5个工作日内，提交本季度结算采购费清单供甲方安全检查站核对，准确无误后，通知乙方提供相应增值税发票，按甲方相关要求办理付款。</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3.2合同价款包含：</w:t>
      </w:r>
      <w:r>
        <w:rPr>
          <w:rFonts w:ascii="Times New Roman" w:hAnsi="Times New Roman" w:eastAsia="仿宋_GB2312"/>
          <w:color w:val="auto"/>
          <w:sz w:val="28"/>
          <w:szCs w:val="28"/>
          <w:highlight w:val="none"/>
          <w:u w:val="single"/>
        </w:rPr>
        <w:t>应包含必要施工（包括但不限于安装、运输、材料损耗等）全部费用</w:t>
      </w:r>
      <w:r>
        <w:rPr>
          <w:rFonts w:ascii="Times New Roman" w:hAnsi="Times New Roman" w:eastAsia="仿宋_GB2312"/>
          <w:color w:val="auto"/>
          <w:sz w:val="28"/>
          <w:szCs w:val="28"/>
          <w:highlight w:val="none"/>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keepNext/>
        <w:keepLines/>
        <w:spacing w:line="360" w:lineRule="auto"/>
        <w:ind w:firstLine="560" w:firstLineChars="200"/>
        <w:rPr>
          <w:rFonts w:ascii="Times New Roman" w:hAnsi="Times New Roman"/>
          <w:bCs/>
          <w:color w:val="auto"/>
          <w:sz w:val="28"/>
          <w:szCs w:val="28"/>
          <w:highlight w:val="none"/>
        </w:rPr>
      </w:pPr>
      <w:bookmarkStart w:id="3" w:name="_Toc24700709"/>
      <w:r>
        <w:rPr>
          <w:rFonts w:ascii="Times New Roman" w:hAnsi="Times New Roman"/>
          <w:bCs/>
          <w:color w:val="auto"/>
          <w:sz w:val="28"/>
          <w:szCs w:val="28"/>
          <w:highlight w:val="none"/>
        </w:rPr>
        <w:t>第四条 采购方式及费用结算</w:t>
      </w:r>
      <w:bookmarkEnd w:id="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4.1甲方在合同期限内根据自身需要，在本框架协议约定的采购范围内，定期或不定期向乙方实施采购。采购的方式为甲方</w:t>
      </w:r>
      <w:r>
        <w:rPr>
          <w:rFonts w:ascii="Times New Roman" w:hAnsi="Times New Roman" w:eastAsia="仿宋_GB2312"/>
          <w:color w:val="auto"/>
          <w:sz w:val="28"/>
          <w:szCs w:val="28"/>
          <w:highlight w:val="none"/>
          <w:u w:val="single"/>
        </w:rPr>
        <w:t xml:space="preserve">  安全检查站    </w:t>
      </w:r>
      <w:r>
        <w:rPr>
          <w:rFonts w:ascii="Times New Roman" w:hAnsi="Times New Roman" w:eastAsia="仿宋_GB2312"/>
          <w:color w:val="auto"/>
          <w:sz w:val="28"/>
          <w:szCs w:val="28"/>
          <w:highlight w:val="none"/>
        </w:rPr>
        <w:t>向乙方发出订单（订单见附件）；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4.2 采购费用按</w:t>
      </w:r>
      <w:r>
        <w:rPr>
          <w:rFonts w:ascii="Times New Roman" w:hAnsi="Times New Roman" w:eastAsia="仿宋_GB2312"/>
          <w:color w:val="auto"/>
          <w:sz w:val="28"/>
          <w:szCs w:val="28"/>
          <w:highlight w:val="none"/>
          <w:u w:val="single"/>
        </w:rPr>
        <w:t xml:space="preserve"> 季度 </w:t>
      </w:r>
      <w:r>
        <w:rPr>
          <w:rFonts w:ascii="Times New Roman" w:hAnsi="Times New Roman" w:eastAsia="仿宋_GB2312"/>
          <w:color w:val="auto"/>
          <w:sz w:val="28"/>
          <w:szCs w:val="28"/>
          <w:highlight w:val="none"/>
        </w:rPr>
        <w:t>结算。乙方按约完成供货（服务、工程）并经甲方验收合格后，乙方提出采购费用支付的申请，经甲方确认后</w:t>
      </w:r>
      <w:r>
        <w:rPr>
          <w:rFonts w:ascii="Times New Roman" w:hAnsi="Times New Roman" w:eastAsia="仿宋_GB2312"/>
          <w:color w:val="auto"/>
          <w:sz w:val="28"/>
          <w:szCs w:val="28"/>
          <w:highlight w:val="none"/>
          <w:u w:val="single"/>
        </w:rPr>
        <w:t xml:space="preserve">  30  </w:t>
      </w:r>
      <w:r>
        <w:rPr>
          <w:rFonts w:ascii="Times New Roman" w:hAnsi="Times New Roman" w:eastAsia="仿宋_GB2312"/>
          <w:color w:val="auto"/>
          <w:sz w:val="28"/>
          <w:szCs w:val="28"/>
          <w:highlight w:val="none"/>
        </w:rPr>
        <w:t>个工作日内支付。</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4.3 乙方需向甲方提供正规增值税发票。如果乙方提供增值税普通发票，甲方支付金额为不含增值税金额；如果乙方提供增值税专用发票，甲方支付金额=不含增值税金额+增值税税额。</w:t>
      </w:r>
    </w:p>
    <w:p>
      <w:pPr>
        <w:pStyle w:val="3"/>
        <w:keepNext/>
        <w:keepLines/>
        <w:spacing w:line="360" w:lineRule="auto"/>
        <w:ind w:firstLine="560" w:firstLineChars="200"/>
        <w:rPr>
          <w:rFonts w:ascii="Times New Roman" w:hAnsi="Times New Roman"/>
          <w:bCs/>
          <w:color w:val="auto"/>
          <w:sz w:val="28"/>
          <w:szCs w:val="28"/>
          <w:highlight w:val="none"/>
        </w:rPr>
      </w:pPr>
      <w:bookmarkStart w:id="4" w:name="_Toc24700710"/>
      <w:r>
        <w:rPr>
          <w:rFonts w:ascii="Times New Roman" w:hAnsi="Times New Roman"/>
          <w:bCs/>
          <w:color w:val="auto"/>
          <w:sz w:val="28"/>
          <w:szCs w:val="28"/>
          <w:highlight w:val="none"/>
        </w:rPr>
        <w:t>第五条 陈述与保证</w:t>
      </w:r>
      <w:bookmarkEnd w:id="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5.2 乙方承诺所供产品或服务的质量保证期为</w:t>
      </w:r>
      <w:r>
        <w:rPr>
          <w:rFonts w:ascii="Times New Roman" w:hAnsi="Times New Roman" w:eastAsia="仿宋_GB2312"/>
          <w:color w:val="auto"/>
          <w:sz w:val="28"/>
          <w:szCs w:val="28"/>
          <w:highlight w:val="none"/>
          <w:u w:val="single"/>
        </w:rPr>
        <w:t xml:space="preserve">  24   </w:t>
      </w:r>
      <w:r>
        <w:rPr>
          <w:rFonts w:ascii="Times New Roman" w:hAnsi="Times New Roman" w:eastAsia="仿宋_GB2312"/>
          <w:color w:val="auto"/>
          <w:sz w:val="28"/>
          <w:szCs w:val="28"/>
          <w:highlight w:val="none"/>
        </w:rPr>
        <w:t>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5.3 因产品质量瑕疵或缺陷导致的甲方或第三人损害的，乙方承担赔偿责任。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5.4 </w:t>
      </w:r>
      <w:bookmarkStart w:id="5" w:name="_Toc24700711"/>
      <w:r>
        <w:rPr>
          <w:rFonts w:ascii="Times New Roman" w:hAnsi="Times New Roman" w:eastAsia="仿宋_GB2312"/>
          <w:color w:val="auto"/>
          <w:sz w:val="28"/>
          <w:szCs w:val="28"/>
          <w:highlight w:val="none"/>
        </w:rPr>
        <w:t>乙方应为家具维修材料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第六条 交付与验收</w:t>
      </w:r>
      <w:bookmarkEnd w:id="5"/>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6.1乙方按甲方需求及时交付采购标的物。除非采购订单或实施协议另有规定外，原则上，交付地点为重庆江北国际机场甲方指定地点；交付方式为重庆江北国际机场服务成果签收交付（服务类）或竣工验收交付（工程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6.2 </w:t>
      </w:r>
      <w:r>
        <w:rPr>
          <w:rFonts w:hint="eastAsia" w:ascii="Times New Roman" w:hAnsi="Times New Roman" w:eastAsia="仿宋_GB2312"/>
          <w:color w:val="auto"/>
          <w:sz w:val="28"/>
          <w:szCs w:val="28"/>
          <w:highlight w:val="none"/>
        </w:rPr>
        <w:t>项目验收报告应由甲方、乙方经办人签字，并加盖双方公章，以此作为支付凭据。</w:t>
      </w:r>
      <w:r>
        <w:rPr>
          <w:rFonts w:ascii="Times New Roman" w:hAnsi="Times New Roman" w:eastAsia="仿宋_GB2312"/>
          <w:color w:val="auto"/>
          <w:sz w:val="28"/>
          <w:szCs w:val="28"/>
          <w:highlight w:val="none"/>
        </w:rPr>
        <w:t xml:space="preserve">                              </w:t>
      </w:r>
    </w:p>
    <w:p>
      <w:pPr>
        <w:pStyle w:val="3"/>
        <w:keepNext/>
        <w:keepLines/>
        <w:spacing w:line="360" w:lineRule="auto"/>
        <w:ind w:firstLine="560" w:firstLineChars="200"/>
        <w:rPr>
          <w:rFonts w:ascii="Times New Roman" w:hAnsi="Times New Roman"/>
          <w:bCs/>
          <w:color w:val="auto"/>
          <w:sz w:val="28"/>
          <w:szCs w:val="28"/>
          <w:highlight w:val="none"/>
        </w:rPr>
      </w:pPr>
      <w:bookmarkStart w:id="6" w:name="_Toc24700712"/>
      <w:r>
        <w:rPr>
          <w:rFonts w:ascii="Times New Roman" w:hAnsi="Times New Roman"/>
          <w:bCs/>
          <w:color w:val="auto"/>
          <w:sz w:val="28"/>
          <w:szCs w:val="28"/>
          <w:highlight w:val="none"/>
        </w:rPr>
        <w:t>第七条 履约保证金</w:t>
      </w:r>
      <w:bookmarkEnd w:id="6"/>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7.1为保证本框架合同的顺利履行，乙方应向甲方交纳履约保证金即人民币：</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元）。</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7.2甲方在任何时候都有权从履约保证金中扣除由于乙方违反本合同条款而应支付的违约金和赔偿，并且乙方在接到扣除通知书后5个工作日内，应补充扣除金额，以保持履约保证金的完整性。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7.3本合同期限届满，全部款项结清后</w:t>
      </w:r>
      <w:r>
        <w:rPr>
          <w:rFonts w:ascii="Times New Roman" w:hAnsi="Times New Roman" w:eastAsia="仿宋_GB2312"/>
          <w:color w:val="auto"/>
          <w:sz w:val="28"/>
          <w:szCs w:val="28"/>
          <w:highlight w:val="none"/>
          <w:u w:val="single"/>
        </w:rPr>
        <w:t xml:space="preserve">  20  </w:t>
      </w:r>
      <w:r>
        <w:rPr>
          <w:rFonts w:ascii="Times New Roman" w:hAnsi="Times New Roman" w:eastAsia="仿宋_GB2312"/>
          <w:color w:val="auto"/>
          <w:sz w:val="28"/>
          <w:szCs w:val="28"/>
          <w:highlight w:val="none"/>
        </w:rPr>
        <w:t>个日历日内将剩余履约保证金无息返还乙方。</w:t>
      </w:r>
    </w:p>
    <w:p>
      <w:pPr>
        <w:pStyle w:val="3"/>
        <w:keepNext/>
        <w:keepLines/>
        <w:spacing w:line="360" w:lineRule="auto"/>
        <w:ind w:firstLine="560" w:firstLineChars="200"/>
        <w:rPr>
          <w:rFonts w:ascii="Times New Roman" w:hAnsi="Times New Roman"/>
          <w:bCs/>
          <w:color w:val="auto"/>
          <w:sz w:val="28"/>
          <w:szCs w:val="28"/>
          <w:highlight w:val="none"/>
        </w:rPr>
      </w:pPr>
      <w:bookmarkStart w:id="7" w:name="_Toc24700713"/>
      <w:r>
        <w:rPr>
          <w:rFonts w:ascii="Times New Roman" w:hAnsi="Times New Roman"/>
          <w:bCs/>
          <w:color w:val="auto"/>
          <w:sz w:val="28"/>
          <w:szCs w:val="28"/>
          <w:highlight w:val="none"/>
        </w:rPr>
        <w:t>第八条  双方权利与义务</w:t>
      </w:r>
      <w:bookmarkEnd w:id="7"/>
    </w:p>
    <w:p>
      <w:pPr>
        <w:spacing w:line="360" w:lineRule="auto"/>
        <w:ind w:firstLine="560" w:firstLineChars="200"/>
        <w:rPr>
          <w:rFonts w:ascii="Times New Roman" w:hAnsi="Times New Roman" w:eastAsia="仿宋_GB2312"/>
          <w:color w:val="auto"/>
          <w:sz w:val="28"/>
          <w:szCs w:val="28"/>
          <w:highlight w:val="none"/>
        </w:rPr>
      </w:pPr>
      <w:bookmarkStart w:id="8" w:name="_Toc24700714"/>
      <w:r>
        <w:rPr>
          <w:rFonts w:ascii="Times New Roman" w:hAnsi="Times New Roman" w:eastAsia="仿宋_GB2312"/>
          <w:color w:val="auto"/>
          <w:sz w:val="28"/>
          <w:szCs w:val="28"/>
          <w:highlight w:val="none"/>
        </w:rPr>
        <w:t>8.1甲方义务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8.1.1甲方指定安全检查站作为家具维修框架性服务业务的监督管理部门。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8.1.2甲方应按约定向乙方支付采购费用；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8.1.3甲方超出本框架协议约定的采购内容和范围实施采购的，乙方有权拒绝履行，但乙方应书面回复甲方并说明理由；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8.1.4甲方负责对乙方进行任务派遣。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8.1.5甲方负责对乙方的工作进行核实和验收。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8.1.6因履行合同需要，乙方如需进入机场隔离区的，甲方应协助乙方按机场管理机构有关规定办理相关通行的手续，费用由乙方自理；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8.1.7对乙方的安装、更换家具维修服务行为进行监督，有权根据本合同规定对乙方的服务提出明确的安全和质量要求，同时对服务过程实施监管。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8.1.8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8.1.9甲方有权对乙方工作人员资质、服务质量进行审查，并提出意见。</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8.1.10甲方有权根据实际工作要求乙方增加工作人员或有资质的工作人员保证工作质量。</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8.1.11甲方有权要求乙方进行专项保障和有权调动指挥乙方进行安全检查站内突发事件处置。甲方有权调配临近现场的乙方优先处理应急事件，最低价乙方不得因此判定甲方违约或索赔。</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8.1.12甲方有权要求乙方在工作区域内设置必要的安全警示。</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bCs/>
          <w:color w:val="auto"/>
          <w:sz w:val="28"/>
          <w:szCs w:val="28"/>
          <w:highlight w:val="none"/>
        </w:rPr>
        <w:t>8.1.13甲方有权要求乙方根据甲方需求提供新增产品报价，甲方优先选择最低价的乙方产品列入家具维修材料清单，根据所供产品支付相关费用。</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8.1.14</w:t>
      </w:r>
      <w:r>
        <w:rPr>
          <w:rFonts w:ascii="Times New Roman" w:hAnsi="Times New Roman" w:eastAsia="仿宋_GB2312"/>
          <w:bCs/>
          <w:color w:val="auto"/>
          <w:sz w:val="28"/>
          <w:szCs w:val="28"/>
          <w:highlight w:val="none"/>
        </w:rPr>
        <w:t>若乙方所报材料单项出现最低价一致时，则该项材料单价一致乙方都具备供应资格，每次供应均由甲方根据需求选择其中一家进行供应。</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8.1.15</w:t>
      </w:r>
      <w:r>
        <w:rPr>
          <w:rFonts w:ascii="Times New Roman" w:hAnsi="Times New Roman" w:eastAsia="仿宋_GB2312"/>
          <w:bCs/>
          <w:color w:val="auto"/>
          <w:sz w:val="28"/>
          <w:szCs w:val="28"/>
          <w:highlight w:val="none"/>
        </w:rPr>
        <w:t>若乙方无法供应合同签订的材料清单项目时，甲方除按合同条款对该乙方进行违约处理外，可另选取剩余中标方按本合同签订的此材料价格完成供应。</w:t>
      </w: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8.1.16甲方有权对乙方履行本框架协议实施监督，并进行考核；</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8.2乙方义务 </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8.2.1乙方应严格执行合同要求，规范和改进管理，服务指挥调度，严格履行合同约定，保质保量完成工作内容。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8.2.2乙方的家具维修工作在影响旅客通行、候机等正常生产运行或降低安全保证力度时，必须书面请示经甲方同意，并采取适当措施后实施。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8.2.3乙方应严格执行国家及重庆市的劳动法律法规，与员工建立规范、合法的劳动用工关系，直接与员工订立劳动合同，缴纳各类社会保险，做好劳动保护，不因管理原因发生重大劳动纠纷和工伤事件。因不符合生产要求的用工风险及纠纷导致机场的生产运行受到影响，其后果由乙方承担。</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8.2.4乙方应严格按照国家、民航、重庆市相关法律法规及重庆机场集团公司规章制度的要求，建立完善服务质量管理制度，加强服务质量管理和员工培训，不因管理原因发生服务质量有效投诉。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8.2.6乙方应按照合约规定完成甲方派遣的任务。当接到甲方派遣的任务后必须在规定时间内到达现场进行处理，提供24小时保障服务，并接受甲方对服务质量的监控和考核。乙方应在规定的时间内完成该任务，特殊情况不能完成，可向甲方进行报备，经甲方同意后调整完成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8.2.7在安全检查站家具维修框架性服务工作中，乙方有权根据实际情况需要给出调整意见及建议，经书面报甲方审批同意后实施。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8.2.8乙方有告知义务及情况反馈义务。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8.2.9发生应急情况时，乙方应立即响应安全检查站家具维修通知，按甲方要求的时间内完成指定工作。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8.2.10乙方应遵守甲方相关规定，服从甲方或其授权人员对其服务工作进行考核和检查。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8.2.11乙方拒绝响应三次以上，甲方有权终止本合同，且乙方需承担未响应甲方通知时所带来的损失。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8.2.12乙方应主动服从管理，按时参加甲方召开的会议。</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8.2.13乙方应严格管理其员工队伍，保持员工队伍的稳定，逐步提高员工队伍的服务意识和工作质量，防止出现因自身管理原因而影响重庆机场对外形象。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8.2.14乙方有义务按照甲方要求，配合完成长期、短期、一次性通行证以及安全检查站准入证等证件办理。乙方应按照甲方要求拟定安全担保函，并经由负责人签字并加盖公章后提交给甲方证件联络人。乙方应确保安全担保函的真实性，在乙方员工情况出现变化时，乙方应及时告知甲方，并按照甲方要求办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8.2.15因机场空防安全的要求，乙方开展业务需办理相关证件的，乙方应及时办理，费用自理。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8.2.16乙方应自觉维护甲方形象，并恪守保密原则。</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8.2.17乙方不得以甲方的名义从事任何经济活动，不得以任何形式转租、转让服务项目，不得以任何形式将本项目进行转包。在服务区域只能从事甲方认可的服务工作。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8.2.18本合同终止时，乙方在提供服务期间自行配置的设备在合同终止时归乙方所有，乙方的债权、债务等事宜，由乙方自行处理。乙方所录用员工的劳动关系由乙方自行解决。</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第九条  违约责任</w:t>
      </w:r>
      <w:bookmarkEnd w:id="8"/>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9.1乙方逾期交货\提交服务成果\完工，乙方应向甲方偿付逾期违约金。逾期违约金按照</w:t>
      </w:r>
      <w:r>
        <w:rPr>
          <w:rFonts w:ascii="Times New Roman" w:hAnsi="Times New Roman" w:eastAsia="仿宋_GB2312"/>
          <w:color w:val="auto"/>
          <w:sz w:val="28"/>
          <w:szCs w:val="28"/>
          <w:highlight w:val="none"/>
          <w:u w:val="single"/>
        </w:rPr>
        <w:t xml:space="preserve">    每日人民币500元   </w:t>
      </w:r>
      <w:r>
        <w:rPr>
          <w:rFonts w:ascii="Times New Roman" w:hAnsi="Times New Roman" w:eastAsia="仿宋_GB2312"/>
          <w:color w:val="auto"/>
          <w:sz w:val="28"/>
          <w:szCs w:val="28"/>
          <w:highlight w:val="none"/>
        </w:rPr>
        <w:t>计算。违约金尚不能补偿对方损失时，有权向对方追索实际损失的赔偿金。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9.2 乙方延迟履行或履行不符合约定的，经甲方催告后仍不能的，甲方有权解除合同，履约保证金作为违约金不予退还。履约保证金不足以弥补甲方损失的，甲方有权追偿。</w:t>
      </w:r>
    </w:p>
    <w:p>
      <w:pPr>
        <w:spacing w:line="360" w:lineRule="auto"/>
        <w:ind w:firstLine="560" w:firstLineChars="200"/>
        <w:rPr>
          <w:rFonts w:ascii="Times New Roman" w:hAnsi="Times New Roman" w:eastAsia="仿宋_GB2312"/>
          <w:color w:val="auto"/>
          <w:sz w:val="28"/>
          <w:szCs w:val="28"/>
          <w:highlight w:val="none"/>
        </w:rPr>
      </w:pPr>
      <w:bookmarkStart w:id="9" w:name="_Toc24700715"/>
      <w:r>
        <w:rPr>
          <w:rFonts w:ascii="Times New Roman" w:hAnsi="Times New Roman" w:eastAsia="仿宋_GB2312"/>
          <w:color w:val="auto"/>
          <w:sz w:val="28"/>
          <w:szCs w:val="28"/>
          <w:highlight w:val="none"/>
        </w:rPr>
        <w:t>9.3乙方发生违约行为时，甲方将向乙方发出书面整改通知单，乙方需在3个工作日内回复并根据甲方要求予以纠正，未在甲方约定期限内予以纠正的，甲方有权向乙方收取违约金，每次收取金额为人民币1000元；乙方如在15个工作日内仍未纠正的，甲方有权要求乙方的相关业务进行暂停整顿，并一次性扣除履约保证金的50%作为违约金；若乙方在收到甲方发出的整改书面通知后，不配合或不按书面通知规定的时限内整改，甲方有权在任意幅度内另行扣减履约保证金直至乙方按照甲方的整改通知要求完成整改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9.4如乙方在提供服务过程中，由于其故意或者重大过失造成甲方损失，应当负责赔偿。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9.5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9.6本款适用于所有乙方应向甲方支付违约金情形。自甲方发出要求乙方支付违约金的书面通知之日起7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9.7乙方出现下列行为，甲方有权解除合同，履约保证金不予退还，因乙方违约导致不良后果或干扰甲方正常经营或导致甲方遭受经济损失，乙方负责承担全部责任。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9.7.1乙方在30天内仍未回复并根据甲方整改通知单要求予以纠正。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9.7.2乙方不得擅自解除合同。如乙方擅自解除合同，甲方不退还履约保证金。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9.7.3乙方未经甲方书面同意，以甲方名义从事经济获利或擅自将本项目进行转包的，甲方有权解除合同，且不退还履约保证金。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9.7.4乙方未及时办理开展业务所需相关证件的，经甲方3次书面违约通知单通知后仍未办理的，甲方有权解除合同并扣除履约保证金。</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第十条 不可抗力</w:t>
      </w:r>
      <w:bookmarkEnd w:id="9"/>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keepLines/>
        <w:spacing w:line="360" w:lineRule="auto"/>
        <w:ind w:firstLine="560" w:firstLineChars="200"/>
        <w:rPr>
          <w:rFonts w:ascii="Times New Roman" w:hAnsi="Times New Roman"/>
          <w:bCs/>
          <w:color w:val="auto"/>
          <w:sz w:val="28"/>
          <w:szCs w:val="28"/>
          <w:highlight w:val="none"/>
        </w:rPr>
      </w:pPr>
      <w:bookmarkStart w:id="10" w:name="_Toc24700716"/>
      <w:r>
        <w:rPr>
          <w:rFonts w:ascii="Times New Roman" w:hAnsi="Times New Roman"/>
          <w:bCs/>
          <w:color w:val="auto"/>
          <w:sz w:val="28"/>
          <w:szCs w:val="28"/>
          <w:highlight w:val="none"/>
        </w:rPr>
        <w:t>第十一条 通知条款</w:t>
      </w:r>
      <w:bookmarkEnd w:id="1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11.1采用当面签收的，应由合同中指定的联系人或双方授权的代表签收，签收日期即为送达时间。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11.7本合同约定的联系方式与送达方式同时可作为法律文书的联系方式与送达方式。</w:t>
      </w:r>
    </w:p>
    <w:p>
      <w:pPr>
        <w:pStyle w:val="3"/>
        <w:keepNext/>
        <w:keepLines/>
        <w:spacing w:line="360" w:lineRule="auto"/>
        <w:ind w:firstLine="560" w:firstLineChars="200"/>
        <w:rPr>
          <w:rFonts w:ascii="Times New Roman" w:hAnsi="Times New Roman"/>
          <w:bCs/>
          <w:color w:val="auto"/>
          <w:sz w:val="28"/>
          <w:szCs w:val="28"/>
          <w:highlight w:val="none"/>
        </w:rPr>
      </w:pPr>
      <w:bookmarkStart w:id="11" w:name="_Toc24700717"/>
      <w:r>
        <w:rPr>
          <w:rFonts w:ascii="Times New Roman" w:hAnsi="Times New Roman"/>
          <w:bCs/>
          <w:color w:val="auto"/>
          <w:sz w:val="28"/>
          <w:szCs w:val="28"/>
          <w:highlight w:val="none"/>
        </w:rPr>
        <w:t>第十二条 保密条款</w:t>
      </w:r>
      <w:bookmarkEnd w:id="1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keepLines/>
        <w:spacing w:line="360" w:lineRule="auto"/>
        <w:ind w:firstLine="560" w:firstLineChars="200"/>
        <w:rPr>
          <w:rFonts w:ascii="Times New Roman" w:hAnsi="Times New Roman"/>
          <w:bCs/>
          <w:color w:val="auto"/>
          <w:sz w:val="28"/>
          <w:szCs w:val="28"/>
          <w:highlight w:val="none"/>
        </w:rPr>
      </w:pPr>
      <w:bookmarkStart w:id="12" w:name="_Toc24700718"/>
      <w:r>
        <w:rPr>
          <w:rFonts w:ascii="Times New Roman" w:hAnsi="Times New Roman"/>
          <w:bCs/>
          <w:color w:val="auto"/>
          <w:sz w:val="28"/>
          <w:szCs w:val="28"/>
          <w:highlight w:val="none"/>
        </w:rPr>
        <w:t>第十三条 合同争议的解决方式</w:t>
      </w:r>
      <w:bookmarkEnd w:id="1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13.1 若在合同履行过程中发生争议，甲乙双方应当友好协商解决，协商不成，向甲方所在地人民法院起诉。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13.2在诉讼期间，除正在进行诉讼的部分外，合同其它部分继续执行。</w:t>
      </w:r>
    </w:p>
    <w:p>
      <w:pPr>
        <w:pStyle w:val="3"/>
        <w:keepNext/>
        <w:keepLines/>
        <w:spacing w:line="360" w:lineRule="auto"/>
        <w:ind w:firstLine="560" w:firstLineChars="200"/>
        <w:rPr>
          <w:rFonts w:ascii="Times New Roman" w:hAnsi="Times New Roman"/>
          <w:bCs/>
          <w:color w:val="auto"/>
          <w:sz w:val="28"/>
          <w:szCs w:val="28"/>
          <w:highlight w:val="none"/>
        </w:rPr>
      </w:pPr>
      <w:bookmarkStart w:id="13" w:name="_Toc24700719"/>
      <w:r>
        <w:rPr>
          <w:rFonts w:ascii="Times New Roman" w:hAnsi="Times New Roman"/>
          <w:bCs/>
          <w:color w:val="auto"/>
          <w:sz w:val="28"/>
          <w:szCs w:val="28"/>
          <w:highlight w:val="none"/>
        </w:rPr>
        <w:t>第十四条 合同的变更和解除</w:t>
      </w:r>
      <w:bookmarkEnd w:id="1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keepNext/>
        <w:keepLines/>
        <w:spacing w:line="360" w:lineRule="auto"/>
        <w:ind w:firstLine="560" w:firstLineChars="200"/>
        <w:rPr>
          <w:rFonts w:ascii="Times New Roman" w:hAnsi="Times New Roman"/>
          <w:bCs/>
          <w:color w:val="auto"/>
          <w:sz w:val="28"/>
          <w:szCs w:val="28"/>
          <w:highlight w:val="none"/>
        </w:rPr>
      </w:pPr>
      <w:bookmarkStart w:id="14" w:name="_Toc24700720"/>
      <w:r>
        <w:rPr>
          <w:rFonts w:ascii="Times New Roman" w:hAnsi="Times New Roman"/>
          <w:bCs/>
          <w:color w:val="auto"/>
          <w:sz w:val="28"/>
          <w:szCs w:val="28"/>
          <w:highlight w:val="none"/>
        </w:rPr>
        <w:t>第十五条 合同生效及其他</w:t>
      </w:r>
      <w:bookmarkEnd w:id="1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15.1 乙方和甲方约定合同内容双方法人代表人或授权代表签字并加盖公司公章或合同专用章后生效。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15.2 本合同一式陆份，甲方执肆份，乙方执贰份，具有同等法律效力。</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rFonts w:ascii="Times New Roman" w:hAnsi="Times New Roman" w:eastAsia="仿宋_GB2312"/>
          <w:color w:val="auto"/>
          <w:sz w:val="28"/>
          <w:szCs w:val="28"/>
          <w:highlight w:val="none"/>
        </w:rPr>
      </w:pPr>
    </w:p>
    <w:p>
      <w:pPr>
        <w:pStyle w:val="2"/>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甲方（盖章）：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签订地点：</w:t>
      </w:r>
    </w:p>
    <w:p>
      <w:pPr>
        <w:pStyle w:val="2"/>
        <w:rPr>
          <w:rFonts w:ascii="Times New Roman" w:hAnsi="Times New Roma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TFkZDk5OGQxYWE3OGU3OThmMjU0Y2ViOGEyMGMifQ=="/>
  </w:docVars>
  <w:rsids>
    <w:rsidRoot w:val="005B4254"/>
    <w:rsid w:val="000A030A"/>
    <w:rsid w:val="000C4DC5"/>
    <w:rsid w:val="001F6FDC"/>
    <w:rsid w:val="002E1383"/>
    <w:rsid w:val="003A6D4B"/>
    <w:rsid w:val="003B5699"/>
    <w:rsid w:val="00422CF3"/>
    <w:rsid w:val="004334AD"/>
    <w:rsid w:val="0046193F"/>
    <w:rsid w:val="005306F8"/>
    <w:rsid w:val="005B4030"/>
    <w:rsid w:val="005B4254"/>
    <w:rsid w:val="006C0D76"/>
    <w:rsid w:val="007300BC"/>
    <w:rsid w:val="007D693C"/>
    <w:rsid w:val="009C1B1C"/>
    <w:rsid w:val="00A66BC5"/>
    <w:rsid w:val="00AD0F64"/>
    <w:rsid w:val="00BD0BE0"/>
    <w:rsid w:val="00D32120"/>
    <w:rsid w:val="00E379F5"/>
    <w:rsid w:val="00ED770B"/>
    <w:rsid w:val="00F13F93"/>
    <w:rsid w:val="00F96CD0"/>
    <w:rsid w:val="05B815B0"/>
    <w:rsid w:val="0F9F1B39"/>
    <w:rsid w:val="13DF7398"/>
    <w:rsid w:val="1A343EC9"/>
    <w:rsid w:val="1B715091"/>
    <w:rsid w:val="24397214"/>
    <w:rsid w:val="32A37ED9"/>
    <w:rsid w:val="384C2D26"/>
    <w:rsid w:val="39681000"/>
    <w:rsid w:val="65D75ED2"/>
    <w:rsid w:val="6D163F2C"/>
    <w:rsid w:val="72E0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1"/>
    <w:pPr>
      <w:spacing w:before="120" w:after="120"/>
      <w:outlineLvl w:val="1"/>
    </w:pPr>
    <w:rPr>
      <w:rFonts w:eastAsia="黑体"/>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jc w:val="center"/>
    </w:pPr>
    <w:rPr>
      <w:rFonts w:ascii="幼圆" w:eastAsia="幼圆"/>
      <w:b/>
      <w:sz w:val="44"/>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幼圆" w:hAnsi="Calibri" w:eastAsia="幼圆" w:cs="Times New Roman"/>
      <w:b/>
      <w:sz w:val="44"/>
      <w:szCs w:val="24"/>
    </w:rPr>
  </w:style>
  <w:style w:type="character" w:customStyle="1" w:styleId="9">
    <w:name w:val="页脚 字符"/>
    <w:basedOn w:val="7"/>
    <w:link w:val="4"/>
    <w:qFormat/>
    <w:uiPriority w:val="99"/>
    <w:rPr>
      <w:rFonts w:ascii="Calibri" w:hAnsi="Calibri" w:eastAsia="宋体" w:cs="Times New Roman"/>
      <w:kern w:val="0"/>
      <w:sz w:val="18"/>
      <w:szCs w:val="18"/>
    </w:rPr>
  </w:style>
  <w:style w:type="character" w:customStyle="1" w:styleId="10">
    <w:name w:val="标题 2 字符"/>
    <w:basedOn w:val="7"/>
    <w:link w:val="3"/>
    <w:qFormat/>
    <w:uiPriority w:val="1"/>
    <w:rPr>
      <w:rFonts w:ascii="Calibri" w:hAnsi="Calibri" w:eastAsia="黑体" w:cs="Times New Roman"/>
      <w:sz w:val="32"/>
      <w:szCs w:val="24"/>
    </w:rPr>
  </w:style>
  <w:style w:type="character" w:customStyle="1" w:styleId="11">
    <w:name w:val="页眉 字符"/>
    <w:basedOn w:val="7"/>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13833</Words>
  <Characters>14643</Characters>
  <Lines>113</Lines>
  <Paragraphs>31</Paragraphs>
  <TotalTime>30</TotalTime>
  <ScaleCrop>false</ScaleCrop>
  <LinksUpToDate>false</LinksUpToDate>
  <CharactersWithSpaces>15311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2023-03-23T01:11:00Z</dcterms:created>
  <dc:creator>Lynn</dc:creator>
  <cp:lastModifiedBy>熊音</cp:lastModifiedBy>
  <dcterms:modified xsi:type="dcterms:W3CDTF">2023-03-31T06:41:42Z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BECE34114DD84E20862403247E686C34</vt:lpwstr>
  </property>
</Properties>
</file>