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widowControl/>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物流园区综合楼A栋2楼平台漏雨整改项目</w:t>
      </w:r>
    </w:p>
    <w:p>
      <w:pPr>
        <w:widowControl/>
        <w:jc w:val="center"/>
        <w:rPr>
          <w:rFonts w:ascii="仿宋_GB2312" w:eastAsia="仿宋_GB2312"/>
          <w:b/>
          <w:color w:val="000000"/>
          <w:sz w:val="32"/>
        </w:rPr>
      </w:pPr>
      <w:r>
        <w:rPr>
          <w:rFonts w:hint="eastAsia" w:ascii="仿宋_GB2312" w:hAnsi="仿宋" w:eastAsia="仿宋_GB2312"/>
          <w:b/>
          <w:color w:val="000000"/>
          <w:sz w:val="40"/>
          <w:szCs w:val="40"/>
        </w:rPr>
        <w:t>零星采购文件</w:t>
      </w:r>
    </w:p>
    <w:p>
      <w:pPr>
        <w:jc w:val="center"/>
        <w:rPr>
          <w:rFonts w:hint="eastAsia" w:ascii="仿宋_GB2312" w:eastAsia="仿宋_GB2312"/>
          <w:b/>
          <w:color w:val="000000"/>
          <w:sz w:val="32"/>
        </w:rPr>
      </w:pPr>
    </w:p>
    <w:p>
      <w:pPr>
        <w:jc w:val="center"/>
        <w:rPr>
          <w:rFonts w:hint="default" w:ascii="仿宋_GB2312" w:eastAsia="仿宋_GB2312"/>
          <w:b/>
          <w:color w:val="000000"/>
          <w:sz w:val="5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12</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三</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center"/>
        <w:rPr>
          <w:rFonts w:ascii="仿宋_GB2312" w:hAnsi="仿宋" w:eastAsia="仿宋_GB2312"/>
          <w:b/>
          <w:color w:val="000000"/>
          <w:sz w:val="40"/>
          <w:szCs w:val="40"/>
        </w:rPr>
      </w:pPr>
    </w:p>
    <w:p>
      <w:pPr>
        <w:jc w:val="center"/>
        <w:rPr>
          <w:rFonts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pStyle w:val="2"/>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物流园区综合楼A栋2楼平台漏雨整改项目</w:t>
      </w:r>
    </w:p>
    <w:p>
      <w:pPr>
        <w:pStyle w:val="2"/>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建筑装饰装修工程专业</w:t>
      </w:r>
      <w:r>
        <w:rPr>
          <w:rFonts w:hint="eastAsia" w:ascii="仿宋_GB2312" w:eastAsia="仿宋_GB2312"/>
          <w:sz w:val="28"/>
          <w:szCs w:val="28"/>
          <w:lang w:val="en-US" w:eastAsia="zh-CN"/>
        </w:rPr>
        <w:t>相关</w:t>
      </w:r>
      <w:r>
        <w:rPr>
          <w:rFonts w:hint="eastAsia" w:ascii="仿宋_GB2312" w:eastAsia="仿宋_GB2312"/>
          <w:sz w:val="28"/>
          <w:szCs w:val="28"/>
        </w:rPr>
        <w:t>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pStyle w:val="14"/>
        <w:ind w:left="0" w:leftChars="0"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2.1物流园区综合楼A栋2楼平台需铺设防滑砖（仿石材砖规格300mm*300mm*50mm）面积约200㎡；</w:t>
      </w:r>
    </w:p>
    <w:p>
      <w:pPr>
        <w:pStyle w:val="14"/>
        <w:ind w:left="0" w:leftChars="0"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2.2防滑砖需人工搬运至物流园区综合楼2楼平台，搬运距离约标准楼层3层，平距约40m；</w:t>
      </w:r>
    </w:p>
    <w:p>
      <w:pPr>
        <w:pStyle w:val="14"/>
        <w:ind w:left="0" w:leftChars="0"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2.2施工前须清理平台地面杂物、尘土，确保屋面无积水；</w:t>
      </w:r>
    </w:p>
    <w:p>
      <w:pPr>
        <w:pStyle w:val="14"/>
        <w:ind w:left="0" w:leftChars="0"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2.3屋顶平台有坑凼处，需采用C15细石混凝土填补找平。找平后，地面及防滑砖用水充分润湿，将防滑砖底部抹上水泥砂浆逐一铺设，须保证防滑砖整体平整，缝隙之间对齐，与挂线保持一致；</w:t>
      </w:r>
    </w:p>
    <w:p>
      <w:pPr>
        <w:pStyle w:val="14"/>
        <w:ind w:left="0" w:leftChars="0"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2.4施工结束24小时</w:t>
      </w:r>
      <w:bookmarkStart w:id="2" w:name="_GoBack"/>
      <w:bookmarkEnd w:id="2"/>
      <w:r>
        <w:rPr>
          <w:rFonts w:hint="eastAsia" w:ascii="方正仿宋_GBK" w:hAnsi="方正仿宋_GBK" w:eastAsia="方正仿宋_GBK" w:cs="方正仿宋_GBK"/>
          <w:sz w:val="28"/>
          <w:szCs w:val="28"/>
          <w:lang w:val="en-US" w:eastAsia="zh-CN"/>
        </w:rPr>
        <w:t>后，需进行洒水养护，养护周期为3天；</w:t>
      </w:r>
    </w:p>
    <w:p>
      <w:pPr>
        <w:pStyle w:val="14"/>
        <w:ind w:left="0" w:leftChars="0"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2.5仿石材防滑砖的颜色、花纹等须甲方审定后方可实施。</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widowControl/>
        <w:spacing w:line="360" w:lineRule="auto"/>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color w:val="000000"/>
          <w:sz w:val="28"/>
          <w:szCs w:val="28"/>
          <w:lang w:eastAsia="zh-CN"/>
        </w:rPr>
        <w:t>不</w:t>
      </w:r>
      <w:r>
        <w:rPr>
          <w:rFonts w:hint="eastAsia" w:ascii="仿宋_GB2312" w:eastAsia="仿宋_GB2312"/>
          <w:color w:val="000000"/>
          <w:sz w:val="28"/>
          <w:szCs w:val="28"/>
        </w:rPr>
        <w:t>含税）为</w:t>
      </w:r>
      <w:r>
        <w:rPr>
          <w:rFonts w:hint="eastAsia" w:ascii="仿宋_GB2312" w:eastAsia="仿宋_GB2312"/>
          <w:color w:val="000000"/>
          <w:sz w:val="28"/>
          <w:szCs w:val="28"/>
          <w:lang w:val="en-US" w:eastAsia="zh-CN"/>
        </w:rPr>
        <w:t>20727.33元</w:t>
      </w:r>
      <w:r>
        <w:rPr>
          <w:rFonts w:hint="eastAsia" w:ascii="仿宋_GB2312" w:eastAsia="仿宋_GB2312"/>
          <w:color w:val="000000"/>
          <w:sz w:val="28"/>
          <w:szCs w:val="28"/>
        </w:rPr>
        <w:t>（大写:</w:t>
      </w:r>
      <w:r>
        <w:rPr>
          <w:rFonts w:hint="eastAsia" w:ascii="仿宋_GB2312" w:eastAsia="仿宋_GB2312"/>
          <w:color w:val="000000"/>
          <w:sz w:val="28"/>
          <w:szCs w:val="28"/>
          <w:lang w:val="en-US" w:eastAsia="zh-CN"/>
        </w:rPr>
        <w:t>贰万零柒佰贰拾柒元叁角叁分</w:t>
      </w:r>
      <w:r>
        <w:rPr>
          <w:rFonts w:hint="eastAsia" w:ascii="仿宋_GB2312" w:eastAsia="仿宋_GB2312"/>
          <w:color w:val="000000"/>
          <w:sz w:val="28"/>
          <w:szCs w:val="28"/>
        </w:rPr>
        <w:t>），报价超过最高限价</w:t>
      </w:r>
      <w:r>
        <w:rPr>
          <w:rFonts w:hint="eastAsia" w:ascii="仿宋_GB2312" w:eastAsia="仿宋_GB2312"/>
          <w:sz w:val="28"/>
          <w:szCs w:val="28"/>
        </w:rPr>
        <w:t>，将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20</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rPr>
        <w:t>。</w:t>
      </w:r>
    </w:p>
    <w:p>
      <w:pPr>
        <w:pStyle w:val="24"/>
        <w:ind w:left="0" w:leftChars="0" w:firstLine="560" w:firstLineChars="200"/>
        <w:rPr>
          <w:rFonts w:hint="eastAsia" w:hAnsi="宋体" w:cs="Times New Roman"/>
          <w:b w:val="0"/>
          <w:bCs/>
          <w:color w:val="000000"/>
          <w:kern w:val="2"/>
          <w:sz w:val="28"/>
          <w:szCs w:val="28"/>
          <w:lang w:val="en-US" w:eastAsia="zh-CN" w:bidi="ar-SA"/>
        </w:rPr>
      </w:pPr>
      <w:r>
        <w:rPr>
          <w:rFonts w:hint="eastAsia" w:ascii="仿宋_GB2312" w:hAnsi="宋体" w:eastAsia="仿宋_GB2312" w:cs="Times New Roman"/>
          <w:b w:val="0"/>
          <w:bCs/>
          <w:color w:val="000000"/>
          <w:kern w:val="2"/>
          <w:sz w:val="28"/>
          <w:szCs w:val="28"/>
          <w:lang w:val="en-US" w:eastAsia="zh-CN" w:bidi="ar-SA"/>
        </w:rPr>
        <w:t>履约保证金为合同总价款的 8%，在收到成交通知书 10 日内 足额缴纳。该项目在合同工期内全部完工，待验收合格后 20 个工作 日内一次性无息退还。因承包人原因造成违约，则按合同相应条款扣除违约金后予以退还</w:t>
      </w:r>
      <w:r>
        <w:rPr>
          <w:rFonts w:hint="eastAsia" w:hAnsi="宋体" w:cs="Times New Roman"/>
          <w:b w:val="0"/>
          <w:bCs/>
          <w:color w:val="000000"/>
          <w:kern w:val="2"/>
          <w:sz w:val="28"/>
          <w:szCs w:val="28"/>
          <w:lang w:val="en-US" w:eastAsia="zh-CN" w:bidi="ar-SA"/>
        </w:rPr>
        <w:t>。</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收款单位：重庆机场集团有限公司航空物流园发展分公司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开户银行：建设银行重庆渝北机场支行</w:t>
      </w:r>
    </w:p>
    <w:p>
      <w:pPr>
        <w:adjustRightInd w:val="0"/>
        <w:snapToGrid w:val="0"/>
        <w:spacing w:line="360" w:lineRule="auto"/>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银行账号：50001083800050201417</w:t>
      </w:r>
    </w:p>
    <w:p>
      <w:pPr>
        <w:adjustRightInd w:val="0"/>
        <w:snapToGrid w:val="0"/>
        <w:spacing w:line="360" w:lineRule="auto"/>
        <w:ind w:firstLine="560" w:firstLineChars="200"/>
      </w:pPr>
      <w:r>
        <w:rPr>
          <w:rFonts w:hint="eastAsia" w:ascii="方正仿宋_GBK" w:hAnsi="方正仿宋_GBK" w:eastAsia="方正仿宋_GBK" w:cs="方正仿宋_GBK"/>
          <w:kern w:val="0"/>
          <w:sz w:val="28"/>
          <w:szCs w:val="28"/>
        </w:rPr>
        <w:t>开户行联行号：105653014033</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default" w:ascii="仿宋_GB2312" w:hAnsi="宋体" w:eastAsia="仿宋_GB2312"/>
          <w:sz w:val="28"/>
          <w:szCs w:val="28"/>
          <w:lang w:val="en-US" w:eastAsia="zh-CN"/>
        </w:rPr>
      </w:pPr>
      <w:r>
        <w:rPr>
          <w:rFonts w:hint="eastAsia" w:ascii="仿宋_GB2312" w:hAnsi="仿宋_GB2312" w:eastAsia="仿宋_GB2312" w:cs="仿宋_GB2312"/>
          <w:sz w:val="28"/>
          <w:szCs w:val="28"/>
        </w:rPr>
        <w:t>待工程竣工验收后，乙方提供增值税专用发票，甲方支付工程总价款的97%。</w:t>
      </w:r>
      <w:bookmarkStart w:id="0" w:name="_Toc210291009"/>
      <w:bookmarkStart w:id="1" w:name="_Toc210240648"/>
      <w:r>
        <w:rPr>
          <w:rFonts w:hint="eastAsia" w:ascii="仿宋_GB2312" w:hAnsi="仿宋_GB2312" w:eastAsia="仿宋_GB2312" w:cs="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15</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lang w:val="en-US" w:eastAsia="zh-CN"/>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20</w:t>
      </w:r>
      <w:r>
        <w:rPr>
          <w:rFonts w:hint="eastAsia" w:ascii="仿宋_GB2312" w:hAnsi="Times New Roman" w:eastAsia="仿宋_GB2312" w:cs="Times New Roman"/>
          <w:color w:val="000000"/>
          <w:sz w:val="28"/>
          <w:szCs w:val="28"/>
          <w:lang w:val="zh-CN"/>
        </w:rPr>
        <w:t xml:space="preserve">日 </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20</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hint="eastAsia"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fldChar w:fldCharType="begin"/>
      </w:r>
      <w:r>
        <w:rPr>
          <w:rFonts w:hint="eastAsia" w:ascii="仿宋_GB2312" w:hAnsi="宋体" w:eastAsia="仿宋_GB2312"/>
          <w:sz w:val="28"/>
          <w:szCs w:val="28"/>
          <w:lang w:val="en-US" w:eastAsia="zh-CN"/>
        </w:rPr>
        <w:instrText xml:space="preserve"> HYPERLINK "mailto:40851104@qq.com" </w:instrText>
      </w:r>
      <w:r>
        <w:rPr>
          <w:rFonts w:hint="eastAsia" w:ascii="仿宋_GB2312" w:hAnsi="宋体" w:eastAsia="仿宋_GB2312"/>
          <w:sz w:val="28"/>
          <w:szCs w:val="28"/>
          <w:lang w:val="en-US" w:eastAsia="zh-CN"/>
        </w:rPr>
        <w:fldChar w:fldCharType="separate"/>
      </w:r>
      <w:r>
        <w:rPr>
          <w:rStyle w:val="13"/>
          <w:rFonts w:hint="eastAsia" w:ascii="仿宋_GB2312" w:hAnsi="宋体" w:eastAsia="仿宋_GB2312"/>
          <w:sz w:val="28"/>
          <w:szCs w:val="28"/>
          <w:lang w:val="en-US" w:eastAsia="zh-CN"/>
        </w:rPr>
        <w:t>40851104</w:t>
      </w:r>
      <w:r>
        <w:rPr>
          <w:rStyle w:val="13"/>
          <w:rFonts w:hint="eastAsia" w:ascii="仿宋_GB2312" w:hAnsi="宋体" w:eastAsia="仿宋_GB2312"/>
          <w:sz w:val="28"/>
          <w:szCs w:val="28"/>
        </w:rPr>
        <w:t>@qq.com</w:t>
      </w:r>
      <w:r>
        <w:rPr>
          <w:rFonts w:hint="eastAsia" w:ascii="仿宋_GB2312" w:hAnsi="宋体" w:eastAsia="仿宋_GB2312"/>
          <w:sz w:val="28"/>
          <w:szCs w:val="28"/>
          <w:lang w:val="en-US" w:eastAsia="zh-CN"/>
        </w:rPr>
        <w:fldChar w:fldCharType="end"/>
      </w:r>
    </w:p>
    <w:p>
      <w:pPr>
        <w:pStyle w:val="14"/>
      </w:pPr>
    </w:p>
    <w:p>
      <w:pPr>
        <w:pStyle w:val="14"/>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附件：1.报价函</w:t>
      </w:r>
    </w:p>
    <w:p>
      <w:pPr>
        <w:pStyle w:val="14"/>
        <w:numPr>
          <w:ilvl w:val="0"/>
          <w:numId w:val="0"/>
        </w:numPr>
        <w:ind w:leftChars="0" w:firstLine="1400" w:firstLineChars="5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2.法定代表人身份证明</w:t>
      </w:r>
    </w:p>
    <w:p>
      <w:pPr>
        <w:pStyle w:val="14"/>
        <w:numPr>
          <w:ilvl w:val="0"/>
          <w:numId w:val="0"/>
        </w:numPr>
        <w:ind w:leftChars="0" w:firstLine="1400" w:firstLineChars="500"/>
        <w:rPr>
          <w:rFonts w:hint="default" w:ascii="仿宋_GB2312" w:hAnsi="宋体" w:eastAsia="仿宋_GB2312"/>
          <w:sz w:val="28"/>
          <w:szCs w:val="28"/>
          <w:lang w:val="en-US" w:eastAsia="zh-CN"/>
        </w:rPr>
      </w:pPr>
      <w:r>
        <w:rPr>
          <w:rFonts w:hint="eastAsia" w:ascii="仿宋_GB2312" w:hAnsi="宋体" w:eastAsia="仿宋_GB2312" w:cs="Times New Roman"/>
          <w:kern w:val="2"/>
          <w:sz w:val="28"/>
          <w:szCs w:val="28"/>
          <w:lang w:val="en-US" w:eastAsia="zh-CN" w:bidi="ar-SA"/>
        </w:rPr>
        <w:t>3.法人代表授权书</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br w:type="textWrapping"/>
      </w: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D8E875CD"/>
    <w:multiLevelType w:val="singleLevel"/>
    <w:tmpl w:val="D8E875CD"/>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singleLevel"/>
    <w:tmpl w:val="6DBAA9CD"/>
    <w:lvl w:ilvl="0" w:tentative="0">
      <w:start w:val="2"/>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86314F"/>
    <w:rsid w:val="03C269B9"/>
    <w:rsid w:val="05290211"/>
    <w:rsid w:val="06A178F0"/>
    <w:rsid w:val="06FB3AE8"/>
    <w:rsid w:val="08F92250"/>
    <w:rsid w:val="094F3001"/>
    <w:rsid w:val="09B96CAC"/>
    <w:rsid w:val="09C2047E"/>
    <w:rsid w:val="09CF6937"/>
    <w:rsid w:val="0AE22BF0"/>
    <w:rsid w:val="0B7A1EEA"/>
    <w:rsid w:val="0BD5582F"/>
    <w:rsid w:val="0DAD774F"/>
    <w:rsid w:val="0DB86A62"/>
    <w:rsid w:val="0F0B33E8"/>
    <w:rsid w:val="10382BA5"/>
    <w:rsid w:val="112F6D66"/>
    <w:rsid w:val="114C6F03"/>
    <w:rsid w:val="11F307DC"/>
    <w:rsid w:val="12256D04"/>
    <w:rsid w:val="12D446AC"/>
    <w:rsid w:val="12F53E94"/>
    <w:rsid w:val="15251AD2"/>
    <w:rsid w:val="15332104"/>
    <w:rsid w:val="15A0690C"/>
    <w:rsid w:val="163E130D"/>
    <w:rsid w:val="18F40524"/>
    <w:rsid w:val="1A2247F0"/>
    <w:rsid w:val="1A5D5310"/>
    <w:rsid w:val="1A827BA2"/>
    <w:rsid w:val="1B7D6E67"/>
    <w:rsid w:val="1C5B6314"/>
    <w:rsid w:val="1E622522"/>
    <w:rsid w:val="1F51106F"/>
    <w:rsid w:val="1F9D4718"/>
    <w:rsid w:val="1FF368CC"/>
    <w:rsid w:val="20BD15B6"/>
    <w:rsid w:val="21883708"/>
    <w:rsid w:val="21CE745E"/>
    <w:rsid w:val="221063D9"/>
    <w:rsid w:val="22251D9E"/>
    <w:rsid w:val="254B0C2C"/>
    <w:rsid w:val="25944957"/>
    <w:rsid w:val="260F4E2C"/>
    <w:rsid w:val="27A12DD5"/>
    <w:rsid w:val="27AC1AD0"/>
    <w:rsid w:val="281B0B35"/>
    <w:rsid w:val="28AE59C9"/>
    <w:rsid w:val="29326A7A"/>
    <w:rsid w:val="297B7F09"/>
    <w:rsid w:val="29E879CA"/>
    <w:rsid w:val="2A617ADD"/>
    <w:rsid w:val="2B0D40DE"/>
    <w:rsid w:val="2BB52E41"/>
    <w:rsid w:val="2DB914F0"/>
    <w:rsid w:val="2DE74F72"/>
    <w:rsid w:val="2E2F0953"/>
    <w:rsid w:val="2E7D2606"/>
    <w:rsid w:val="2EA4178E"/>
    <w:rsid w:val="304269F9"/>
    <w:rsid w:val="30831227"/>
    <w:rsid w:val="30E45C63"/>
    <w:rsid w:val="31097CFF"/>
    <w:rsid w:val="318D027E"/>
    <w:rsid w:val="31B718EC"/>
    <w:rsid w:val="3317335F"/>
    <w:rsid w:val="33F31437"/>
    <w:rsid w:val="3409656F"/>
    <w:rsid w:val="355F170B"/>
    <w:rsid w:val="364A14F4"/>
    <w:rsid w:val="36DF1A24"/>
    <w:rsid w:val="36E33EE1"/>
    <w:rsid w:val="390E1A8E"/>
    <w:rsid w:val="3A140F9B"/>
    <w:rsid w:val="3AE76E8F"/>
    <w:rsid w:val="3BCB39B7"/>
    <w:rsid w:val="3C804994"/>
    <w:rsid w:val="3CEC5442"/>
    <w:rsid w:val="3D6167E5"/>
    <w:rsid w:val="3E101D1E"/>
    <w:rsid w:val="3E432362"/>
    <w:rsid w:val="400B2DE2"/>
    <w:rsid w:val="415426A8"/>
    <w:rsid w:val="43463F51"/>
    <w:rsid w:val="46332FA5"/>
    <w:rsid w:val="465D5950"/>
    <w:rsid w:val="477404A3"/>
    <w:rsid w:val="48B21D24"/>
    <w:rsid w:val="48CC7324"/>
    <w:rsid w:val="49F06EFA"/>
    <w:rsid w:val="49F46FE7"/>
    <w:rsid w:val="4AA76173"/>
    <w:rsid w:val="4B5D694B"/>
    <w:rsid w:val="4C6F7BDC"/>
    <w:rsid w:val="4CCC190A"/>
    <w:rsid w:val="4CD54398"/>
    <w:rsid w:val="4D9C5C76"/>
    <w:rsid w:val="4F270A83"/>
    <w:rsid w:val="4F304639"/>
    <w:rsid w:val="50DB6BB1"/>
    <w:rsid w:val="518D3273"/>
    <w:rsid w:val="526715A5"/>
    <w:rsid w:val="5360664C"/>
    <w:rsid w:val="53C12F86"/>
    <w:rsid w:val="553A718D"/>
    <w:rsid w:val="56811338"/>
    <w:rsid w:val="573E25C6"/>
    <w:rsid w:val="57AD4B2A"/>
    <w:rsid w:val="57B32171"/>
    <w:rsid w:val="58312386"/>
    <w:rsid w:val="58F2585E"/>
    <w:rsid w:val="58F46DD8"/>
    <w:rsid w:val="59D42EB5"/>
    <w:rsid w:val="5BF32BD4"/>
    <w:rsid w:val="5BF615BC"/>
    <w:rsid w:val="5CD94274"/>
    <w:rsid w:val="5D2A65F2"/>
    <w:rsid w:val="5D2D231E"/>
    <w:rsid w:val="5DA75851"/>
    <w:rsid w:val="5DFF3AC4"/>
    <w:rsid w:val="5E9F1AC6"/>
    <w:rsid w:val="5F947D80"/>
    <w:rsid w:val="6006041D"/>
    <w:rsid w:val="60187E1F"/>
    <w:rsid w:val="60BD4615"/>
    <w:rsid w:val="62F65C4A"/>
    <w:rsid w:val="63300980"/>
    <w:rsid w:val="64352713"/>
    <w:rsid w:val="6495010E"/>
    <w:rsid w:val="64B65B80"/>
    <w:rsid w:val="65EF76D2"/>
    <w:rsid w:val="677D0564"/>
    <w:rsid w:val="67DA1534"/>
    <w:rsid w:val="67E65A7C"/>
    <w:rsid w:val="68B83512"/>
    <w:rsid w:val="68BB21E9"/>
    <w:rsid w:val="68C369BF"/>
    <w:rsid w:val="69186D52"/>
    <w:rsid w:val="6A0D18B1"/>
    <w:rsid w:val="6A287C64"/>
    <w:rsid w:val="6A6E2F54"/>
    <w:rsid w:val="6ABF7608"/>
    <w:rsid w:val="6B5A0BF5"/>
    <w:rsid w:val="6BA910E4"/>
    <w:rsid w:val="6BE75546"/>
    <w:rsid w:val="6C977C55"/>
    <w:rsid w:val="6CD4529E"/>
    <w:rsid w:val="6E0B1A73"/>
    <w:rsid w:val="6E2454D0"/>
    <w:rsid w:val="6F5C50FC"/>
    <w:rsid w:val="6F8B1FE2"/>
    <w:rsid w:val="702C32F4"/>
    <w:rsid w:val="70387630"/>
    <w:rsid w:val="70DE5E26"/>
    <w:rsid w:val="70EC2D1B"/>
    <w:rsid w:val="727F03E4"/>
    <w:rsid w:val="72E9751B"/>
    <w:rsid w:val="738721C8"/>
    <w:rsid w:val="7433707F"/>
    <w:rsid w:val="77A24F9E"/>
    <w:rsid w:val="77C55665"/>
    <w:rsid w:val="78135ED4"/>
    <w:rsid w:val="78E03EA1"/>
    <w:rsid w:val="78FE4116"/>
    <w:rsid w:val="790C0EE6"/>
    <w:rsid w:val="798A3C0A"/>
    <w:rsid w:val="7BA2135B"/>
    <w:rsid w:val="7C231216"/>
    <w:rsid w:val="7C695AC3"/>
    <w:rsid w:val="7CD30224"/>
    <w:rsid w:val="7DC2722E"/>
    <w:rsid w:val="7E2675E8"/>
    <w:rsid w:val="7E5E1B1E"/>
    <w:rsid w:val="7EFA09D1"/>
    <w:rsid w:val="7F1C287F"/>
    <w:rsid w:val="7F2060A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3"/>
    <w:unhideWhenUsed/>
    <w:qFormat/>
    <w:uiPriority w:val="99"/>
    <w:pPr>
      <w:ind w:left="100" w:leftChars="2500"/>
    </w:pPr>
  </w:style>
  <w:style w:type="paragraph" w:styleId="5">
    <w:name w:val="Balloon Text"/>
    <w:basedOn w:val="1"/>
    <w:link w:val="22"/>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7"/>
    <w:semiHidden/>
    <w:qFormat/>
    <w:locked/>
    <w:uiPriority w:val="99"/>
    <w:rPr>
      <w:rFonts w:cs="Times New Roman"/>
      <w:sz w:val="18"/>
      <w:szCs w:val="18"/>
    </w:rPr>
  </w:style>
  <w:style w:type="character" w:customStyle="1" w:styleId="16">
    <w:name w:val="页脚 Char"/>
    <w:link w:val="6"/>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5"/>
    <w:semiHidden/>
    <w:qFormat/>
    <w:uiPriority w:val="99"/>
    <w:rPr>
      <w:rFonts w:ascii="Times New Roman" w:hAnsi="Times New Roman"/>
      <w:kern w:val="2"/>
      <w:sz w:val="18"/>
      <w:szCs w:val="18"/>
    </w:rPr>
  </w:style>
  <w:style w:type="character" w:customStyle="1" w:styleId="23">
    <w:name w:val="日期 Char"/>
    <w:link w:val="4"/>
    <w:semiHidden/>
    <w:qFormat/>
    <w:uiPriority w:val="99"/>
    <w:rPr>
      <w:rFonts w:ascii="Times New Roman" w:hAnsi="Times New Roman"/>
      <w:kern w:val="2"/>
      <w:sz w:val="21"/>
      <w:szCs w:val="24"/>
    </w:rPr>
  </w:style>
  <w:style w:type="paragraph" w:customStyle="1" w:styleId="2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2</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杜建</cp:lastModifiedBy>
  <cp:lastPrinted>2023-03-07T06:42:00Z</cp:lastPrinted>
  <dcterms:modified xsi:type="dcterms:W3CDTF">2023-03-14T08:45:31Z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