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hint="eastAsia" w:ascii="方正小标宋_GBK" w:hAnsi="方正小标宋_GBK" w:eastAsia="方正小标宋_GBK" w:cs="方正小标宋_GBK"/>
          <w:b w:val="0"/>
          <w:bCs/>
          <w:color w:val="000000"/>
          <w:sz w:val="52"/>
          <w:szCs w:val="52"/>
          <w:lang w:eastAsia="zh-CN"/>
        </w:rPr>
      </w:pPr>
      <w:r>
        <w:rPr>
          <w:rFonts w:hint="eastAsia" w:ascii="方正小标宋_GBK" w:hAnsi="方正小标宋_GBK" w:eastAsia="方正小标宋_GBK" w:cs="方正小标宋_GBK"/>
          <w:b w:val="0"/>
          <w:bCs/>
          <w:color w:val="000000"/>
          <w:sz w:val="52"/>
          <w:szCs w:val="52"/>
          <w:lang w:eastAsia="zh-CN"/>
        </w:rPr>
        <w:t>安全检查站</w:t>
      </w:r>
    </w:p>
    <w:p>
      <w:pPr>
        <w:jc w:val="center"/>
        <w:rPr>
          <w:rFonts w:hint="eastAsia" w:ascii="方正小标宋_GBK" w:hAnsi="方正小标宋_GBK" w:eastAsia="方正小标宋_GBK" w:cs="方正小标宋_GBK"/>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2023</w:t>
      </w:r>
      <w:r>
        <w:rPr>
          <w:rFonts w:hint="eastAsia" w:ascii="方正小标宋_GBK" w:hAnsi="方正小标宋_GBK" w:eastAsia="方正小标宋_GBK" w:cs="方正小标宋_GBK"/>
          <w:b w:val="0"/>
          <w:bCs/>
          <w:color w:val="000000"/>
          <w:sz w:val="44"/>
          <w:szCs w:val="44"/>
          <w:lang w:val="en-US" w:eastAsia="zh-CN"/>
        </w:rPr>
        <w:t>年控制区人员长期通行证卡片</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default" w:ascii="Times New Roman" w:hAnsi="Times New Roman" w:eastAsia="方正小标宋_GBK" w:cs="Times New Roman"/>
          <w:b w:val="0"/>
          <w:bCs/>
          <w:color w:val="000000" w:themeColor="text1"/>
          <w:sz w:val="32"/>
          <w:lang w:val="en-US" w:eastAsia="zh-CN"/>
          <w14:textFill>
            <w14:solidFill>
              <w14:schemeClr w14:val="tx1"/>
            </w14:solidFill>
          </w14:textFill>
        </w:rPr>
        <w:t>2023</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w:t>
      </w:r>
      <w:r>
        <w:rPr>
          <w:rFonts w:hint="default" w:ascii="Times New Roman" w:hAnsi="Times New Roman" w:eastAsia="方正小标宋_GBK" w:cs="Times New Roman"/>
          <w:b w:val="0"/>
          <w:bCs/>
          <w:color w:val="000000" w:themeColor="text1"/>
          <w:sz w:val="32"/>
          <w:lang w:val="en-US" w:eastAsia="zh-CN"/>
          <w14:textFill>
            <w14:solidFill>
              <w14:schemeClr w14:val="tx1"/>
            </w14:solidFill>
          </w14:textFill>
        </w:rPr>
        <w:t>002</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color w:val="000000"/>
          <w:sz w:val="36"/>
          <w:szCs w:val="36"/>
          <w:lang w:val="en-US" w:eastAsia="zh-CN"/>
        </w:rPr>
      </w:pPr>
      <w:r>
        <w:rPr>
          <w:rFonts w:hint="default" w:ascii="Times New Roman" w:hAnsi="Times New Roman" w:eastAsia="方正小标宋_GBK" w:cs="Times New Roman"/>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val="en-US" w:eastAsia="zh-CN"/>
        </w:rPr>
        <w:t>年</w:t>
      </w:r>
      <w:r>
        <w:rPr>
          <w:rFonts w:hint="default" w:ascii="Times New Roman" w:hAnsi="Times New Roman" w:eastAsia="方正小标宋_GBK" w:cs="Times New Roman"/>
          <w:b w:val="0"/>
          <w:bCs/>
          <w:color w:val="000000"/>
          <w:sz w:val="32"/>
          <w:szCs w:val="32"/>
          <w:lang w:val="en-US" w:eastAsia="zh-CN"/>
        </w:rPr>
        <w:t>2</w:t>
      </w:r>
      <w:r>
        <w:rPr>
          <w:rFonts w:hint="eastAsia" w:ascii="方正小标宋_GBK" w:hAnsi="方正小标宋_GBK" w:eastAsia="方正小标宋_GBK" w:cs="方正小标宋_GBK"/>
          <w:b w:val="0"/>
          <w:bCs/>
          <w:color w:val="000000"/>
          <w:sz w:val="32"/>
          <w:szCs w:val="32"/>
          <w:lang w:val="en-US" w:eastAsia="zh-CN"/>
        </w:rPr>
        <w:t>月</w:t>
      </w:r>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2023</w:t>
      </w:r>
      <w:r>
        <w:rPr>
          <w:rFonts w:hint="eastAsia" w:ascii="方正小标宋_GBK" w:hAnsi="方正小标宋_GBK" w:eastAsia="方正小标宋_GBK" w:cs="方正小标宋_GBK"/>
          <w:color w:val="000000"/>
          <w:sz w:val="36"/>
          <w:szCs w:val="36"/>
          <w:lang w:val="en-US" w:eastAsia="zh-CN"/>
        </w:rPr>
        <w:t>年控制区人员长期通行证卡片采购项目</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color w:val="000000"/>
          <w:sz w:val="36"/>
          <w:szCs w:val="36"/>
          <w:lang w:val="en-US" w:eastAsia="zh-CN"/>
        </w:rPr>
        <w:t>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w:t>
      </w:r>
      <w:r>
        <w:rPr>
          <w:rFonts w:hint="default" w:ascii="Times New Roman" w:hAnsi="Times New Roman" w:eastAsia="方正仿宋_GBK" w:cs="Times New Roman"/>
          <w:color w:val="000000"/>
          <w:sz w:val="28"/>
          <w:szCs w:val="28"/>
          <w:lang w:val="en-US" w:eastAsia="zh-CN"/>
        </w:rPr>
        <w:t>2023</w:t>
      </w:r>
      <w:r>
        <w:rPr>
          <w:rFonts w:hint="eastAsia" w:eastAsia="方正仿宋_GBK" w:cs="Times New Roman"/>
          <w:color w:val="000000"/>
          <w:sz w:val="28"/>
          <w:szCs w:val="28"/>
          <w:lang w:val="en-US" w:eastAsia="zh-CN"/>
        </w:rPr>
        <w:t>年</w:t>
      </w:r>
      <w:r>
        <w:rPr>
          <w:rFonts w:hint="eastAsia" w:ascii="方正仿宋_GBK" w:hAnsi="方正仿宋_GBK" w:eastAsia="方正仿宋_GBK" w:cs="方正仿宋_GBK"/>
          <w:color w:val="000000"/>
          <w:sz w:val="28"/>
          <w:szCs w:val="28"/>
          <w:lang w:val="en-US" w:eastAsia="zh-CN"/>
        </w:rPr>
        <w:t>控制区人员长期通行证卡片采购项目邀请符合相应条件的供应商就本项目进行竞争性比选。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sz w:val="28"/>
          <w:szCs w:val="28"/>
          <w:lang w:val="en-US" w:eastAsia="zh-CN"/>
        </w:rPr>
        <w:t>2</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sz w:val="28"/>
          <w:szCs w:val="28"/>
          <w:lang w:val="en-US" w:eastAsia="zh-CN"/>
        </w:rPr>
        <w:t>比选响应人在“信用中国”网（</w:t>
      </w:r>
      <w:r>
        <w:rPr>
          <w:rFonts w:hint="default" w:ascii="Times New Roman" w:hAnsi="Times New Roman" w:eastAsia="方正仿宋_GBK" w:cs="Times New Roman"/>
          <w:sz w:val="28"/>
          <w:szCs w:val="28"/>
          <w:lang w:val="en-US" w:eastAsia="zh-CN"/>
        </w:rPr>
        <w:t>www</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creditchina</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gov</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cn</w:t>
      </w:r>
      <w:r>
        <w:rPr>
          <w:rFonts w:hint="eastAsia" w:ascii="方正仿宋_GBK" w:hAnsi="方正仿宋_GBK" w:eastAsia="方正仿宋_GBK" w:cs="方正仿宋_GBK"/>
          <w:sz w:val="28"/>
          <w:szCs w:val="28"/>
          <w:lang w:val="en-US" w:eastAsia="zh-CN"/>
        </w:rPr>
        <w:t>）失信惩戒显示为“</w:t>
      </w:r>
      <w:r>
        <w:rPr>
          <w:rFonts w:hint="default" w:ascii="Times New Roman" w:hAnsi="Times New Roman" w:eastAsia="方正仿宋_GBK" w:cs="Times New Roman"/>
          <w:sz w:val="28"/>
          <w:szCs w:val="28"/>
          <w:lang w:val="en-US" w:eastAsia="zh-CN"/>
        </w:rPr>
        <w:t>0</w:t>
      </w:r>
      <w:r>
        <w:rPr>
          <w:rFonts w:hint="eastAsia" w:ascii="方正仿宋_GBK" w:hAnsi="方正仿宋_GBK" w:eastAsia="方正仿宋_GBK" w:cs="方正仿宋_GBK"/>
          <w:sz w:val="28"/>
          <w:szCs w:val="28"/>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3</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4</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（二）技术要求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卡片规格：</w:t>
      </w:r>
      <w:r>
        <w:rPr>
          <w:rFonts w:hint="default" w:ascii="Times New Roman" w:hAnsi="Times New Roman" w:eastAsia="方正仿宋_GBK" w:cs="Times New Roman"/>
          <w:color w:val="auto"/>
          <w:sz w:val="28"/>
          <w:szCs w:val="28"/>
          <w:highlight w:val="none"/>
          <w:lang w:val="en-US" w:eastAsia="zh-CN"/>
        </w:rPr>
        <w:t>0.86mm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85.5mm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54mm</w:t>
      </w:r>
      <w:r>
        <w:rPr>
          <w:rFonts w:hint="eastAsia" w:ascii="方正仿宋_GBK" w:hAnsi="方正仿宋_GBK" w:eastAsia="方正仿宋_GBK" w:cs="方正仿宋_GBK"/>
          <w:color w:val="auto"/>
          <w:sz w:val="28"/>
          <w:szCs w:val="28"/>
          <w:highlight w:val="none"/>
          <w:lang w:val="en-US" w:eastAsia="zh-CN"/>
        </w:rPr>
        <w:t>，亚光面；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卡片为进口芯片，芯片格式</w:t>
      </w:r>
      <w:r>
        <w:rPr>
          <w:rFonts w:hint="default" w:ascii="Times New Roman" w:hAnsi="Times New Roman" w:eastAsia="方正仿宋_GBK" w:cs="Times New Roman"/>
          <w:color w:val="auto"/>
          <w:sz w:val="28"/>
          <w:szCs w:val="28"/>
          <w:highlight w:val="none"/>
          <w:lang w:val="en-US" w:eastAsia="zh-CN"/>
        </w:rPr>
        <w:t>S70</w:t>
      </w:r>
      <w:r>
        <w:rPr>
          <w:rFonts w:hint="eastAsia" w:ascii="方正仿宋_GBK" w:hAnsi="方正仿宋_GBK" w:eastAsia="方正仿宋_GBK" w:cs="方正仿宋_GBK"/>
          <w:color w:val="auto"/>
          <w:sz w:val="28"/>
          <w:szCs w:val="28"/>
          <w:highlight w:val="none"/>
          <w:lang w:val="en-US" w:eastAsia="zh-CN"/>
        </w:rPr>
        <w:t>，存储容量：</w:t>
      </w:r>
      <w:r>
        <w:rPr>
          <w:rFonts w:hint="default" w:ascii="Times New Roman" w:hAnsi="Times New Roman" w:eastAsia="方正仿宋_GBK" w:cs="Times New Roman"/>
          <w:color w:val="auto"/>
          <w:sz w:val="28"/>
          <w:szCs w:val="28"/>
          <w:highlight w:val="none"/>
          <w:lang w:val="en-US" w:eastAsia="zh-CN"/>
        </w:rPr>
        <w:t>32Kbit</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lang w:val="en-US" w:eastAsia="zh-CN"/>
        </w:rPr>
        <w:t>个分区，每分区两组密码；工作频率：</w:t>
      </w:r>
      <w:r>
        <w:rPr>
          <w:rFonts w:hint="default" w:ascii="Times New Roman" w:hAnsi="Times New Roman" w:eastAsia="方正仿宋_GBK" w:cs="Times New Roman"/>
          <w:color w:val="auto"/>
          <w:sz w:val="28"/>
          <w:szCs w:val="28"/>
          <w:highlight w:val="none"/>
          <w:lang w:val="en-US" w:eastAsia="zh-CN"/>
        </w:rPr>
        <w:t>13.56MHZ</w:t>
      </w:r>
      <w:r>
        <w:rPr>
          <w:rFonts w:hint="eastAsia" w:ascii="方正仿宋_GBK" w:hAnsi="方正仿宋_GBK" w:eastAsia="方正仿宋_GBK" w:cs="方正仿宋_GBK"/>
          <w:color w:val="auto"/>
          <w:sz w:val="28"/>
          <w:szCs w:val="28"/>
          <w:highlight w:val="none"/>
          <w:lang w:val="en-US" w:eastAsia="zh-CN"/>
        </w:rPr>
        <w:t>，通讯速度：</w:t>
      </w:r>
      <w:r>
        <w:rPr>
          <w:rFonts w:hint="default" w:ascii="Times New Roman" w:hAnsi="Times New Roman" w:eastAsia="方正仿宋_GBK" w:cs="Times New Roman"/>
          <w:color w:val="auto"/>
          <w:sz w:val="28"/>
          <w:szCs w:val="28"/>
          <w:highlight w:val="none"/>
          <w:lang w:val="en-US" w:eastAsia="zh-CN"/>
        </w:rPr>
        <w:t>106Kboud</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卡片样式设计（含防伪标识、暗记等），表面带彩色印刷；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b w:val="0"/>
          <w:bCs w:val="0"/>
          <w:lang w:val="en-US" w:eastAsia="zh-CN"/>
        </w:rPr>
      </w:pPr>
      <w:r>
        <w:rPr>
          <w:rFonts w:hint="default" w:ascii="Times New Roman" w:hAnsi="Times New Roman" w:eastAsia="方正仿宋_GBK" w:cs="Times New Roman"/>
          <w:b w:val="0"/>
          <w:bCs w:val="0"/>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该卡片为重庆机场捷顺、</w:t>
      </w:r>
      <w:r>
        <w:rPr>
          <w:rFonts w:hint="default" w:ascii="Times New Roman" w:hAnsi="Times New Roman" w:eastAsia="方正仿宋_GBK" w:cs="Times New Roman"/>
          <w:color w:val="auto"/>
          <w:sz w:val="28"/>
          <w:szCs w:val="28"/>
          <w:highlight w:val="none"/>
          <w:lang w:val="en-US" w:eastAsia="zh-CN"/>
        </w:rPr>
        <w:t>Honeywell</w:t>
      </w:r>
      <w:r>
        <w:rPr>
          <w:rFonts w:hint="eastAsia" w:ascii="方正仿宋_GBK" w:hAnsi="方正仿宋_GBK" w:eastAsia="方正仿宋_GBK" w:cs="方正仿宋_GBK"/>
          <w:color w:val="auto"/>
          <w:sz w:val="28"/>
          <w:szCs w:val="28"/>
          <w:highlight w:val="none"/>
          <w:lang w:val="en-US" w:eastAsia="zh-CN"/>
        </w:rPr>
        <w:t>门禁系统配套的加密卡。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（三）制作要求及报价要求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根据需要设计并制作出符合采购方要求的控制区人员长期通行证卡片（带印刷），不限次数地设计、修改直至制作出采购方满意的卡片，并提供卡片设计的</w:t>
      </w:r>
      <w:r>
        <w:rPr>
          <w:rFonts w:hint="default" w:ascii="Times New Roman" w:hAnsi="Times New Roman" w:eastAsia="方正仿宋_GBK" w:cs="Times New Roman"/>
          <w:color w:val="auto"/>
          <w:sz w:val="28"/>
          <w:szCs w:val="28"/>
          <w:highlight w:val="none"/>
          <w:lang w:val="en-US" w:eastAsia="zh-CN"/>
        </w:rPr>
        <w:t>CDR</w:t>
      </w:r>
      <w:r>
        <w:rPr>
          <w:rFonts w:hint="eastAsia" w:ascii="方正仿宋_GBK" w:hAnsi="方正仿宋_GBK" w:eastAsia="方正仿宋_GBK" w:cs="方正仿宋_GBK"/>
          <w:color w:val="auto"/>
          <w:sz w:val="28"/>
          <w:szCs w:val="28"/>
          <w:highlight w:val="none"/>
          <w:lang w:val="en-US" w:eastAsia="zh-CN"/>
        </w:rPr>
        <w:t>终稿文件。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rPr>
        <w:t>本项目报价为充分考虑了各种因素后的综合报价，总价包干，包含</w:t>
      </w:r>
      <w:r>
        <w:rPr>
          <w:rFonts w:hint="eastAsia" w:ascii="方正仿宋_GBK" w:hAnsi="方正仿宋_GBK" w:eastAsia="方正仿宋_GBK" w:cs="方正仿宋_GBK"/>
          <w:sz w:val="28"/>
          <w:szCs w:val="28"/>
          <w:lang w:eastAsia="zh-CN"/>
        </w:rPr>
        <w:t>卡片设计费、工本费、</w:t>
      </w:r>
      <w:r>
        <w:rPr>
          <w:rFonts w:hint="eastAsia" w:ascii="方正仿宋_GBK" w:hAnsi="方正仿宋_GBK" w:eastAsia="方正仿宋_GBK" w:cs="方正仿宋_GBK"/>
          <w:sz w:val="28"/>
          <w:szCs w:val="28"/>
        </w:rPr>
        <w:t>人工</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rPr>
        <w:t>、运费、存储、管理等所需要的一切费用，还包含税费、后续服务工作费等履行合同</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需制作卡片</w:t>
      </w:r>
      <w:r>
        <w:rPr>
          <w:rFonts w:hint="default" w:ascii="Times New Roman" w:hAnsi="Times New Roman" w:eastAsia="方正仿宋_GBK" w:cs="Times New Roman"/>
          <w:sz w:val="28"/>
          <w:szCs w:val="28"/>
          <w:lang w:val="en-US" w:eastAsia="zh-CN"/>
        </w:rPr>
        <w:t>25000</w:t>
      </w:r>
      <w:r>
        <w:rPr>
          <w:rFonts w:hint="eastAsia" w:ascii="方正仿宋_GBK" w:hAnsi="方正仿宋_GBK" w:eastAsia="方正仿宋_GBK" w:cs="方正仿宋_GBK"/>
          <w:sz w:val="28"/>
          <w:szCs w:val="28"/>
          <w:lang w:val="en-US" w:eastAsia="zh-CN"/>
        </w:rPr>
        <w:t>张，每张卡片单价（不含税）最高限价为</w:t>
      </w:r>
      <w:r>
        <w:rPr>
          <w:rFonts w:hint="default" w:ascii="Times New Roman" w:hAnsi="Times New Roman" w:eastAsia="方正仿宋_GBK" w:cs="Times New Roman"/>
          <w:sz w:val="28"/>
          <w:szCs w:val="28"/>
          <w:lang w:val="en-US" w:eastAsia="zh-CN"/>
        </w:rPr>
        <w:t>7</w:t>
      </w:r>
      <w:r>
        <w:rPr>
          <w:rFonts w:hint="eastAsia"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08</w:t>
      </w:r>
      <w:r>
        <w:rPr>
          <w:rFonts w:hint="eastAsia" w:ascii="方正仿宋_GBK" w:hAnsi="方正仿宋_GBK" w:eastAsia="方正仿宋_GBK" w:cs="方正仿宋_GBK"/>
          <w:sz w:val="28"/>
          <w:szCs w:val="28"/>
          <w:lang w:val="en-US" w:eastAsia="zh-CN"/>
        </w:rPr>
        <w:t>元（大写金额：柒元零捌分），总报价（不含税）最高限价</w:t>
      </w:r>
      <w:r>
        <w:rPr>
          <w:rFonts w:hint="default" w:ascii="Times New Roman" w:hAnsi="Times New Roman" w:eastAsia="方正仿宋_GBK" w:cs="Times New Roman"/>
          <w:sz w:val="28"/>
          <w:szCs w:val="28"/>
          <w:lang w:val="en-US" w:eastAsia="zh-CN"/>
        </w:rPr>
        <w:t>177000</w:t>
      </w:r>
      <w:r>
        <w:rPr>
          <w:rFonts w:hint="eastAsia" w:ascii="方正仿宋_GBK" w:hAnsi="方正仿宋_GBK" w:eastAsia="方正仿宋_GBK" w:cs="方正仿宋_GBK"/>
          <w:sz w:val="28"/>
          <w:szCs w:val="28"/>
          <w:lang w:val="en-US" w:eastAsia="zh-CN"/>
        </w:rPr>
        <w:t>元（大写：壹拾柒万柒仟元整），报价超过最高限价，将取消响应方比选资格。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经评审满足条件的不含税有效最低价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（三）</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eastAsia="zh-CN"/>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27</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t>
      </w:r>
      <w:r>
        <w:rPr>
          <w:rFonts w:hint="default" w:ascii="Times New Roman" w:hAnsi="Times New Roman" w:eastAsia="方正仿宋_GBK" w:cs="Times New Roman"/>
          <w:color w:val="000000"/>
          <w:kern w:val="0"/>
          <w:sz w:val="28"/>
          <w:szCs w:val="28"/>
        </w:rPr>
        <w:t>www</w:t>
      </w:r>
      <w:r>
        <w:rPr>
          <w:rFonts w:hint="eastAsia" w:ascii="方正仿宋_GBK" w:hAnsi="方正仿宋_GBK" w:eastAsia="方正仿宋_GBK" w:cs="方正仿宋_GBK"/>
          <w:color w:val="000000"/>
          <w:kern w:val="0"/>
          <w:sz w:val="28"/>
          <w:szCs w:val="28"/>
        </w:rPr>
        <w:t>.</w:t>
      </w:r>
      <w:r>
        <w:rPr>
          <w:rFonts w:hint="default" w:ascii="Times New Roman" w:hAnsi="Times New Roman" w:eastAsia="方正仿宋_GBK" w:cs="Times New Roman"/>
          <w:color w:val="000000"/>
          <w:kern w:val="0"/>
          <w:sz w:val="28"/>
          <w:szCs w:val="28"/>
        </w:rPr>
        <w:t>cqa</w:t>
      </w:r>
      <w:r>
        <w:rPr>
          <w:rFonts w:hint="eastAsia" w:ascii="方正仿宋_GBK" w:hAnsi="方正仿宋_GBK" w:eastAsia="方正仿宋_GBK" w:cs="方正仿宋_GBK"/>
          <w:color w:val="000000"/>
          <w:kern w:val="0"/>
          <w:sz w:val="28"/>
          <w:szCs w:val="28"/>
        </w:rPr>
        <w:t>.</w:t>
      </w:r>
      <w:r>
        <w:rPr>
          <w:rFonts w:hint="default" w:ascii="Times New Roman" w:hAnsi="Times New Roman" w:eastAsia="方正仿宋_GBK" w:cs="Times New Roman"/>
          <w:color w:val="000000"/>
          <w:kern w:val="0"/>
          <w:sz w:val="28"/>
          <w:szCs w:val="28"/>
        </w:rPr>
        <w:t>cn</w:t>
      </w:r>
      <w:r>
        <w:rPr>
          <w:rFonts w:hint="eastAsia" w:ascii="方正仿宋_GBK" w:hAnsi="方正仿宋_GBK" w:eastAsia="方正仿宋_GBK" w:cs="方正仿宋_GBK"/>
          <w:color w:val="000000"/>
          <w:kern w:val="0"/>
          <w:sz w:val="28"/>
          <w:szCs w:val="28"/>
        </w:rPr>
        <w:t>）发布。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ascii="方正仿宋_GBK" w:hAnsi="方正仿宋_GBK" w:eastAsia="方正仿宋_GBK" w:cs="方正仿宋_GBK"/>
          <w:b w:val="0"/>
          <w:bCs/>
          <w:color w:val="000000"/>
          <w:sz w:val="28"/>
          <w:szCs w:val="28"/>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28</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w:t>
      </w:r>
      <w:r>
        <w:rPr>
          <w:rFonts w:hint="eastAsia" w:eastAsia="方正仿宋_GBK" w:cs="Times New Roman"/>
          <w:color w:val="000000"/>
          <w:kern w:val="0"/>
          <w:sz w:val="28"/>
          <w:szCs w:val="28"/>
          <w:u w:val="single"/>
          <w:lang w:val="en-US" w:eastAsia="zh-CN"/>
        </w:rPr>
        <w:t>7</w:t>
      </w:r>
      <w:r>
        <w:rPr>
          <w:rFonts w:hint="default" w:ascii="Times New Roman" w:hAnsi="Times New Roman" w:eastAsia="方正仿宋_GBK" w:cs="Times New Roman"/>
          <w:color w:val="000000"/>
          <w:kern w:val="0"/>
          <w:sz w:val="28"/>
          <w:szCs w:val="28"/>
          <w:u w:val="single"/>
          <w:lang w:val="en-US" w:eastAsia="zh-CN"/>
        </w:rPr>
        <w:t>:00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593018863</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2</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9</w:t>
      </w:r>
      <w:r>
        <w:rPr>
          <w:rFonts w:hint="default" w:ascii="Times New Roman" w:hAnsi="Times New Roman" w:eastAsia="方正仿宋_GBK" w:cs="Times New Roman"/>
          <w:color w:val="000000"/>
          <w:kern w:val="0"/>
          <w:sz w:val="28"/>
          <w:szCs w:val="28"/>
          <w:u w:val="single"/>
          <w:lang w:val="en-US" w:eastAsia="zh-CN"/>
        </w:rPr>
        <w:t>:30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（四）比选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bidi w:val="0"/>
        <w:snapToGrid w:val="0"/>
        <w:spacing w:line="460" w:lineRule="exact"/>
        <w:ind w:firstLine="560" w:firstLineChars="200"/>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eastAsia="zh-CN"/>
          <w14:textFill>
            <w14:solidFill>
              <w14:schemeClr w14:val="tx1"/>
            </w14:solidFill>
          </w14:textFill>
        </w:rPr>
        <w:t>四、</w:t>
      </w:r>
      <w:r>
        <w:rPr>
          <w:rFonts w:hint="eastAsia" w:ascii="方正仿宋_GBK" w:hAnsi="方正仿宋_GBK" w:eastAsia="方正仿宋_GBK" w:cs="方正仿宋_GBK"/>
          <w:b/>
          <w:color w:val="000000"/>
          <w:kern w:val="0"/>
          <w:sz w:val="28"/>
          <w:szCs w:val="28"/>
          <w:lang w:eastAsia="zh-CN"/>
        </w:rPr>
        <w:t>比选</w:t>
      </w:r>
      <w:r>
        <w:rPr>
          <w:rFonts w:hint="eastAsia" w:ascii="方正仿宋_GBK" w:hAnsi="方正仿宋_GBK" w:eastAsia="方正仿宋_GBK" w:cs="方正仿宋_GBK"/>
          <w:b/>
          <w:color w:val="000000"/>
          <w:kern w:val="0"/>
          <w:sz w:val="28"/>
          <w:szCs w:val="28"/>
        </w:rPr>
        <w:t>响应保证金及履约保证金</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（一）竞争性比选</w:t>
      </w:r>
      <w:r>
        <w:rPr>
          <w:rFonts w:hint="eastAsia" w:ascii="方正仿宋_GBK" w:hAnsi="方正仿宋_GBK" w:eastAsia="方正仿宋_GBK" w:cs="方正仿宋_GBK"/>
          <w:color w:val="000000"/>
          <w:kern w:val="0"/>
          <w:sz w:val="28"/>
          <w:szCs w:val="28"/>
        </w:rPr>
        <w:t>响应保证金：金额为人民币</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5000.00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rPr>
        <w:t>元</w:t>
      </w:r>
      <w:r>
        <w:rPr>
          <w:rFonts w:hint="eastAsia" w:ascii="方正仿宋_GBK" w:hAnsi="方正仿宋_GBK" w:eastAsia="方正仿宋_GBK" w:cs="方正仿宋_GBK"/>
          <w:color w:val="000000"/>
          <w:kern w:val="0"/>
          <w:sz w:val="28"/>
          <w:szCs w:val="28"/>
          <w:lang w:eastAsia="zh-CN"/>
        </w:rPr>
        <w:t>，大写人民币</w:t>
      </w:r>
      <w:r>
        <w:rPr>
          <w:rFonts w:hint="eastAsia" w:ascii="方正仿宋_GBK" w:hAnsi="方正仿宋_GBK" w:eastAsia="方正仿宋_GBK" w:cs="方正仿宋_GBK"/>
          <w:color w:val="000000"/>
          <w:kern w:val="0"/>
          <w:sz w:val="28"/>
          <w:szCs w:val="28"/>
          <w:u w:val="single"/>
          <w:lang w:val="en-US" w:eastAsia="zh-CN"/>
        </w:rPr>
        <w:t xml:space="preserve"> 伍仟 </w:t>
      </w:r>
      <w:r>
        <w:rPr>
          <w:rFonts w:hint="eastAsia" w:ascii="方正仿宋_GBK" w:hAnsi="方正仿宋_GBK" w:eastAsia="方正仿宋_GBK" w:cs="方正仿宋_GBK"/>
          <w:color w:val="000000"/>
          <w:kern w:val="0"/>
          <w:sz w:val="28"/>
          <w:szCs w:val="28"/>
          <w:u w:val="none"/>
          <w:lang w:val="en-US" w:eastAsia="zh-CN"/>
        </w:rPr>
        <w:t>元整</w:t>
      </w:r>
      <w:r>
        <w:rPr>
          <w:rFonts w:hint="eastAsia" w:ascii="方正仿宋_GBK" w:hAnsi="方正仿宋_GBK" w:eastAsia="方正仿宋_GBK" w:cs="方正仿宋_GBK"/>
          <w:color w:val="000000"/>
          <w:kern w:val="0"/>
          <w:sz w:val="28"/>
          <w:szCs w:val="28"/>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lang w:eastAsia="zh-CN"/>
        </w:rPr>
        <w:t>（二）</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000000"/>
          <w:kern w:val="0"/>
          <w:sz w:val="28"/>
          <w:szCs w:val="28"/>
          <w:lang w:val="en-US" w:eastAsia="zh-CN"/>
        </w:rPr>
        <w:t>由</w:t>
      </w:r>
      <w:r>
        <w:rPr>
          <w:rFonts w:hint="eastAsia" w:ascii="方正仿宋_GBK" w:hAnsi="方正仿宋_GBK" w:eastAsia="方正仿宋_GBK" w:cs="方正仿宋_GBK"/>
          <w:color w:val="000000"/>
          <w:kern w:val="0"/>
          <w:sz w:val="28"/>
          <w:szCs w:val="28"/>
        </w:rPr>
        <w:t>比选响应人企业基本账户银行转账</w:t>
      </w:r>
      <w:r>
        <w:rPr>
          <w:rFonts w:hint="eastAsia" w:ascii="方正仿宋_GBK" w:hAnsi="方正仿宋_GBK" w:eastAsia="方正仿宋_GBK" w:cs="方正仿宋_GBK"/>
          <w:color w:val="000000"/>
          <w:kern w:val="0"/>
          <w:sz w:val="28"/>
          <w:szCs w:val="28"/>
          <w:lang w:eastAsia="zh-CN"/>
        </w:rPr>
        <w:t>（转账时备注安全检查站</w:t>
      </w:r>
      <w:r>
        <w:rPr>
          <w:rFonts w:hint="default" w:ascii="Times New Roman" w:hAnsi="Times New Roman" w:eastAsia="方正仿宋_GBK" w:cs="Times New Roman"/>
          <w:color w:val="000000"/>
          <w:kern w:val="0"/>
          <w:sz w:val="28"/>
          <w:szCs w:val="28"/>
          <w:lang w:eastAsia="zh-CN"/>
        </w:rPr>
        <w:t>2023</w:t>
      </w:r>
      <w:r>
        <w:rPr>
          <w:rFonts w:hint="eastAsia" w:ascii="方正仿宋_GBK" w:hAnsi="方正仿宋_GBK" w:eastAsia="方正仿宋_GBK" w:cs="方正仿宋_GBK"/>
          <w:color w:val="000000"/>
          <w:kern w:val="0"/>
          <w:sz w:val="28"/>
          <w:szCs w:val="28"/>
          <w:lang w:eastAsia="zh-CN"/>
        </w:rPr>
        <w:t>年控制区人员长期通行证卡片采购项目比选响应保证金）</w:t>
      </w:r>
      <w:r>
        <w:rPr>
          <w:rFonts w:hint="eastAsia" w:ascii="方正仿宋_GBK" w:hAnsi="方正仿宋_GBK" w:eastAsia="方正仿宋_GBK" w:cs="方正仿宋_GBK"/>
          <w:color w:val="000000"/>
          <w:kern w:val="0"/>
          <w:sz w:val="28"/>
          <w:szCs w:val="28"/>
        </w:rPr>
        <w:t>。比选响应人提交比选响应保证金后应到采购人计财部（重庆市渝北区机场西路</w:t>
      </w:r>
      <w:r>
        <w:rPr>
          <w:rFonts w:hint="default" w:ascii="Times New Roman" w:hAnsi="Times New Roman" w:eastAsia="方正仿宋_GBK" w:cs="Times New Roman"/>
          <w:color w:val="000000"/>
          <w:kern w:val="0"/>
          <w:sz w:val="28"/>
          <w:szCs w:val="28"/>
        </w:rPr>
        <w:t>26</w:t>
      </w:r>
      <w:r>
        <w:rPr>
          <w:rFonts w:hint="eastAsia" w:ascii="方正仿宋_GBK" w:hAnsi="方正仿宋_GBK" w:eastAsia="方正仿宋_GBK" w:cs="方正仿宋_GBK"/>
          <w:color w:val="000000"/>
          <w:kern w:val="0"/>
          <w:sz w:val="28"/>
          <w:szCs w:val="28"/>
        </w:rPr>
        <w:t>号重庆江北国际机场有限公司办公楼</w:t>
      </w:r>
      <w:r>
        <w:rPr>
          <w:rFonts w:hint="default" w:ascii="Times New Roman" w:hAnsi="Times New Roman" w:eastAsia="方正仿宋_GBK" w:cs="Times New Roman"/>
          <w:color w:val="000000"/>
          <w:kern w:val="0"/>
          <w:sz w:val="28"/>
          <w:szCs w:val="28"/>
        </w:rPr>
        <w:t>1</w:t>
      </w:r>
      <w:r>
        <w:rPr>
          <w:rFonts w:hint="eastAsia" w:ascii="方正仿宋_GBK" w:hAnsi="方正仿宋_GBK" w:eastAsia="方正仿宋_GBK" w:cs="方正仿宋_GBK"/>
          <w:color w:val="000000"/>
          <w:kern w:val="0"/>
          <w:sz w:val="28"/>
          <w:szCs w:val="28"/>
        </w:rPr>
        <w:t>楼）换取保证金收据</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开户名：重庆江北国际机场有限公司</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highlight w:val="none"/>
        </w:rPr>
        <w:t>账号：</w:t>
      </w:r>
      <w:r>
        <w:rPr>
          <w:rFonts w:hint="default" w:ascii="Times New Roman" w:hAnsi="Times New Roman" w:eastAsia="方正仿宋_GBK" w:cs="Times New Roman"/>
          <w:color w:val="000000"/>
          <w:kern w:val="0"/>
          <w:sz w:val="28"/>
          <w:szCs w:val="28"/>
          <w:highlight w:val="none"/>
        </w:rPr>
        <w:t>5005</w:t>
      </w:r>
      <w:r>
        <w:rPr>
          <w:rFonts w:hint="default" w:ascii="Times New Roman" w:hAnsi="Times New Roman" w:eastAsia="方正仿宋_GBK" w:cs="Times New Roman"/>
          <w:color w:val="000000"/>
          <w:kern w:val="0"/>
          <w:sz w:val="28"/>
          <w:szCs w:val="28"/>
        </w:rPr>
        <w:t xml:space="preserve"> 0108 3800 0000 0060</w:t>
      </w:r>
    </w:p>
    <w:p>
      <w:pPr>
        <w:adjustRightInd w:val="0"/>
        <w:snapToGrid w:val="0"/>
        <w:spacing w:line="520" w:lineRule="exact"/>
        <w:ind w:firstLine="562" w:firstLineChars="200"/>
        <w:rPr>
          <w:rFonts w:hint="eastAsia" w:ascii="方正仿宋_GBK" w:hAnsi="方正仿宋_GBK" w:eastAsia="方正仿宋_GBK" w:cs="方正仿宋_GBK"/>
          <w:b/>
          <w:bCs/>
          <w:color w:val="000000"/>
          <w:kern w:val="0"/>
          <w:sz w:val="28"/>
          <w:szCs w:val="28"/>
          <w:lang w:eastAsia="zh-CN"/>
        </w:rPr>
      </w:pPr>
      <w:r>
        <w:rPr>
          <w:rFonts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（三）</w:t>
      </w:r>
      <w:r>
        <w:rPr>
          <w:rFonts w:hint="eastAsia" w:ascii="方正仿宋_GBK" w:hAnsi="方正仿宋_GBK" w:eastAsia="方正仿宋_GBK" w:cs="方正仿宋_GBK"/>
          <w:color w:val="000000"/>
          <w:kern w:val="0"/>
          <w:sz w:val="28"/>
          <w:szCs w:val="28"/>
        </w:rPr>
        <w:t>提交时间：</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kern w:val="0"/>
          <w:sz w:val="28"/>
          <w:szCs w:val="28"/>
        </w:rPr>
        <w:t>开始前</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rPr>
        <w:t>（四）</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响应保证金的退还：成交候选人以外的项目比选响应保证金在成交结果公示期结束且无异议后，</w:t>
      </w:r>
      <w:r>
        <w:rPr>
          <w:rFonts w:hint="eastAsia" w:ascii="方正仿宋_GBK" w:hAnsi="方正仿宋_GBK" w:eastAsia="方正仿宋_GBK" w:cs="方正仿宋_GBK"/>
          <w:b/>
          <w:color w:val="000000"/>
          <w:kern w:val="0"/>
          <w:sz w:val="28"/>
          <w:szCs w:val="28"/>
        </w:rPr>
        <w:t>比选响应</w:t>
      </w:r>
      <w:r>
        <w:rPr>
          <w:rFonts w:hint="eastAsia" w:ascii="方正仿宋_GBK" w:hAnsi="方正仿宋_GBK" w:eastAsia="方正仿宋_GBK" w:cs="方正仿宋_GBK"/>
          <w:b/>
          <w:color w:val="000000"/>
          <w:kern w:val="0"/>
          <w:sz w:val="28"/>
          <w:szCs w:val="28"/>
          <w:lang w:val="en-US" w:eastAsia="zh-CN"/>
        </w:rPr>
        <w:t>单位</w:t>
      </w:r>
      <w:r>
        <w:rPr>
          <w:rFonts w:hint="eastAsia" w:ascii="方正仿宋_GBK" w:hAnsi="方正仿宋_GBK" w:eastAsia="方正仿宋_GBK" w:cs="方正仿宋_GBK"/>
          <w:b/>
          <w:color w:val="000000"/>
          <w:kern w:val="0"/>
          <w:sz w:val="28"/>
          <w:szCs w:val="28"/>
        </w:rPr>
        <w:t>开具收据（加盖比选响应</w:t>
      </w:r>
      <w:r>
        <w:rPr>
          <w:rFonts w:hint="eastAsia" w:ascii="方正仿宋_GBK" w:hAnsi="方正仿宋_GBK" w:eastAsia="方正仿宋_GBK" w:cs="方正仿宋_GBK"/>
          <w:b/>
          <w:color w:val="000000"/>
          <w:kern w:val="0"/>
          <w:sz w:val="28"/>
          <w:szCs w:val="28"/>
          <w:lang w:val="en-US" w:eastAsia="zh-CN"/>
        </w:rPr>
        <w:t>人</w:t>
      </w:r>
      <w:r>
        <w:rPr>
          <w:rFonts w:hint="eastAsia" w:ascii="方正仿宋_GBK" w:hAnsi="方正仿宋_GBK" w:eastAsia="方正仿宋_GBK" w:cs="方正仿宋_GBK"/>
          <w:b/>
          <w:color w:val="000000"/>
          <w:kern w:val="0"/>
          <w:sz w:val="28"/>
          <w:szCs w:val="28"/>
        </w:rPr>
        <w:t>财务专用章），附比选</w:t>
      </w:r>
      <w:r>
        <w:rPr>
          <w:rFonts w:hint="eastAsia" w:ascii="方正仿宋_GBK" w:hAnsi="方正仿宋_GBK" w:eastAsia="方正仿宋_GBK" w:cs="方正仿宋_GBK"/>
          <w:b/>
          <w:color w:val="000000"/>
          <w:kern w:val="0"/>
          <w:sz w:val="28"/>
          <w:szCs w:val="28"/>
          <w:lang w:val="en-US" w:eastAsia="zh-CN"/>
        </w:rPr>
        <w:t>响应保证金退还申请</w:t>
      </w:r>
      <w:r>
        <w:rPr>
          <w:rFonts w:hint="eastAsia" w:ascii="方正仿宋_GBK" w:hAnsi="方正仿宋_GBK" w:eastAsia="方正仿宋_GBK" w:cs="方正仿宋_GBK"/>
          <w:b/>
          <w:color w:val="000000"/>
          <w:kern w:val="0"/>
          <w:sz w:val="28"/>
          <w:szCs w:val="28"/>
        </w:rPr>
        <w:t>（加盖公章）</w:t>
      </w:r>
      <w:r>
        <w:rPr>
          <w:rFonts w:hint="eastAsia" w:ascii="方正仿宋_GBK" w:hAnsi="方正仿宋_GBK" w:eastAsia="方正仿宋_GBK" w:cs="方正仿宋_GBK"/>
          <w:color w:val="000000"/>
          <w:kern w:val="0"/>
          <w:sz w:val="28"/>
          <w:szCs w:val="28"/>
        </w:rPr>
        <w:t>一并递交</w:t>
      </w:r>
      <w:r>
        <w:rPr>
          <w:rFonts w:hint="eastAsia" w:ascii="方正仿宋_GBK" w:hAnsi="方正仿宋_GBK" w:eastAsia="方正仿宋_GBK" w:cs="方正仿宋_GBK"/>
          <w:color w:val="000000"/>
          <w:kern w:val="0"/>
          <w:sz w:val="28"/>
          <w:szCs w:val="28"/>
          <w:lang w:eastAsia="zh-CN"/>
        </w:rPr>
        <w:t>安全检查站</w:t>
      </w:r>
      <w:r>
        <w:rPr>
          <w:rFonts w:hint="eastAsia" w:ascii="方正仿宋_GBK" w:hAnsi="方正仿宋_GBK" w:eastAsia="方正仿宋_GBK" w:cs="方正仿宋_GBK"/>
          <w:color w:val="000000"/>
          <w:kern w:val="0"/>
          <w:sz w:val="28"/>
          <w:szCs w:val="28"/>
        </w:rPr>
        <w:t>，我</w:t>
      </w:r>
      <w:r>
        <w:rPr>
          <w:rFonts w:hint="eastAsia" w:ascii="方正仿宋_GBK" w:hAnsi="方正仿宋_GBK" w:eastAsia="方正仿宋_GBK" w:cs="方正仿宋_GBK"/>
          <w:color w:val="000000"/>
          <w:kern w:val="0"/>
          <w:sz w:val="28"/>
          <w:szCs w:val="28"/>
          <w:lang w:eastAsia="zh-CN"/>
        </w:rPr>
        <w:t>站</w:t>
      </w:r>
      <w:r>
        <w:rPr>
          <w:rFonts w:hint="eastAsia" w:ascii="方正仿宋_GBK" w:hAnsi="方正仿宋_GBK" w:eastAsia="方正仿宋_GBK" w:cs="方正仿宋_GBK"/>
          <w:color w:val="000000"/>
          <w:kern w:val="0"/>
          <w:sz w:val="28"/>
          <w:szCs w:val="28"/>
        </w:rPr>
        <w:t>凭借该收据根据相关规定在</w:t>
      </w:r>
      <w:r>
        <w:rPr>
          <w:rFonts w:hint="default" w:ascii="Times New Roman" w:hAnsi="Times New Roman" w:eastAsia="方正仿宋_GBK" w:cs="Times New Roman"/>
          <w:color w:val="000000"/>
          <w:kern w:val="0"/>
          <w:sz w:val="28"/>
          <w:szCs w:val="28"/>
          <w:lang w:val="en-US" w:eastAsia="zh-CN"/>
        </w:rPr>
        <w:t>30</w:t>
      </w:r>
      <w:r>
        <w:rPr>
          <w:rFonts w:hint="eastAsia" w:ascii="方正仿宋_GBK" w:hAnsi="方正仿宋_GBK" w:eastAsia="方正仿宋_GBK" w:cs="方正仿宋_GBK"/>
          <w:color w:val="000000"/>
          <w:kern w:val="0"/>
          <w:sz w:val="28"/>
          <w:szCs w:val="28"/>
        </w:rPr>
        <w:t>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szCs w:val="28"/>
        </w:rPr>
        <w:t>成交的</w:t>
      </w:r>
      <w:r>
        <w:rPr>
          <w:rFonts w:hint="eastAsia" w:ascii="方正仿宋_GBK" w:hAnsi="方正仿宋_GBK" w:eastAsia="方正仿宋_GBK" w:cs="方正仿宋_GBK"/>
          <w:color w:val="000000"/>
          <w:sz w:val="28"/>
          <w:szCs w:val="28"/>
          <w:lang w:val="en-US" w:eastAsia="zh-CN"/>
        </w:rPr>
        <w:t>响应</w:t>
      </w:r>
      <w:r>
        <w:rPr>
          <w:rFonts w:hint="eastAsia" w:ascii="方正仿宋_GBK" w:hAnsi="方正仿宋_GBK" w:eastAsia="方正仿宋_GBK" w:cs="方正仿宋_GBK"/>
          <w:color w:val="000000"/>
          <w:sz w:val="28"/>
          <w:szCs w:val="28"/>
        </w:rPr>
        <w:t>人交纳的</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比选响应保证金将</w:t>
      </w:r>
      <w:r>
        <w:rPr>
          <w:rFonts w:hint="eastAsia" w:ascii="方正仿宋_GBK" w:hAnsi="方正仿宋_GBK" w:eastAsia="方正仿宋_GBK" w:cs="方正仿宋_GBK"/>
          <w:color w:val="000000"/>
          <w:sz w:val="28"/>
          <w:szCs w:val="28"/>
          <w:lang w:val="en-US" w:eastAsia="zh-CN"/>
        </w:rPr>
        <w:t>自动</w:t>
      </w:r>
      <w:r>
        <w:rPr>
          <w:rFonts w:hint="eastAsia" w:ascii="方正仿宋_GBK" w:hAnsi="方正仿宋_GBK" w:eastAsia="方正仿宋_GBK" w:cs="方正仿宋_GBK"/>
          <w:color w:val="000000"/>
          <w:sz w:val="28"/>
          <w:szCs w:val="28"/>
        </w:rPr>
        <w:t>转为</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eastAsia="zh-CN"/>
        </w:rPr>
        <w:t>，在项目验收合格后无息退还。</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（五）甲方在任何时候都有权从履约保证金中扣除由于乙方违反合同条款或违反甲方相关管理规定而应支付的违约金，并且乙方在接到扣除通知书后</w:t>
      </w:r>
      <w:r>
        <w:rPr>
          <w:rFonts w:hint="default" w:ascii="Times New Roman" w:hAnsi="Times New Roman" w:eastAsia="方正仿宋_GBK" w:cs="Times New Roman"/>
          <w:b w:val="0"/>
          <w:bCs/>
          <w:color w:val="auto"/>
          <w:kern w:val="0"/>
          <w:sz w:val="28"/>
          <w:szCs w:val="28"/>
          <w:lang w:val="en-US" w:eastAsia="zh-CN"/>
        </w:rPr>
        <w:t>15</w:t>
      </w:r>
      <w:r>
        <w:rPr>
          <w:rFonts w:hint="eastAsia" w:ascii="方正仿宋_GBK" w:hAnsi="方正仿宋_GBK" w:eastAsia="方正仿宋_GBK" w:cs="方正仿宋_GBK"/>
          <w:b w:val="0"/>
          <w:bCs/>
          <w:color w:val="auto"/>
          <w:kern w:val="0"/>
          <w:sz w:val="28"/>
          <w:szCs w:val="28"/>
          <w:lang w:val="en-US" w:eastAsia="zh-CN"/>
        </w:rPr>
        <w:t>个日历天内，应补充扣除金额，以保持合同期履约保证金的完整性。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五、到货时间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自合同签订后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个日历天内一次性送货至采购方指定地点。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六、质保期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（一）质保期为验收合格之日起</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（二）质保期内，甲方如遇证卡质量问题、使用问题或其他需由成交方协助解决的问题时，成交方在采购方提出问题后的</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小时内提供电话咨询服务，</w:t>
      </w:r>
      <w:r>
        <w:rPr>
          <w:rFonts w:hint="default" w:ascii="Times New Roman" w:hAnsi="Times New Roman" w:eastAsia="方正仿宋_GBK" w:cs="Times New Roman"/>
          <w:color w:val="auto"/>
          <w:sz w:val="28"/>
          <w:szCs w:val="28"/>
          <w:lang w:val="en-US" w:eastAsia="zh-CN"/>
        </w:rPr>
        <w:t>48</w:t>
      </w:r>
      <w:r>
        <w:rPr>
          <w:rFonts w:hint="eastAsia" w:ascii="方正仿宋_GBK" w:hAnsi="方正仿宋_GBK" w:eastAsia="方正仿宋_GBK" w:cs="方正仿宋_GBK"/>
          <w:color w:val="auto"/>
          <w:sz w:val="28"/>
          <w:szCs w:val="28"/>
          <w:lang w:val="en-US" w:eastAsia="zh-CN"/>
        </w:rPr>
        <w:t>小时内提供现场维护服务。对于质量不合格的，成交方应无条件进行免费退换。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支付方式：银行转账。</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付款方式</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项目完工经验收合格并收到乙方开具的发票后于</w:t>
      </w:r>
      <w:r>
        <w:rPr>
          <w:rFonts w:hint="default" w:ascii="Times New Roman" w:hAnsi="Times New Roman" w:eastAsia="方正仿宋_GBK" w:cs="Times New Roman"/>
          <w:b w:val="0"/>
          <w:bCs/>
          <w:color w:val="auto"/>
          <w:kern w:val="0"/>
          <w:sz w:val="28"/>
          <w:szCs w:val="28"/>
          <w:lang w:val="en-US" w:eastAsia="zh-CN"/>
        </w:rPr>
        <w:t>30</w:t>
      </w:r>
      <w:r>
        <w:rPr>
          <w:rFonts w:hint="eastAsia" w:ascii="方正仿宋_GBK" w:hAnsi="方正仿宋_GBK" w:eastAsia="方正仿宋_GBK" w:cs="方正仿宋_GBK"/>
          <w:b w:val="0"/>
          <w:bCs/>
          <w:color w:val="auto"/>
          <w:kern w:val="0"/>
          <w:sz w:val="28"/>
          <w:szCs w:val="28"/>
          <w:lang w:val="en-US" w:eastAsia="zh-CN"/>
        </w:rPr>
        <w:t>个工作日内支付</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项目款，若提供增值税普通发票，支付不含增值税结算额的</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；若提供增值税专用发票，实际支付金额=（不含增值税结算额+增值税税额）*</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，两年质保期结束后支付剩下</w:t>
      </w:r>
      <w:r>
        <w:rPr>
          <w:rFonts w:hint="default" w:ascii="Times New Roman" w:hAnsi="Times New Roman" w:eastAsia="方正仿宋_GBK" w:cs="Times New Roman"/>
          <w:b w:val="0"/>
          <w:bCs/>
          <w:color w:val="auto"/>
          <w:kern w:val="0"/>
          <w:sz w:val="28"/>
          <w:szCs w:val="28"/>
          <w:lang w:val="en-US" w:eastAsia="zh-CN"/>
        </w:rPr>
        <w:t>5%</w:t>
      </w:r>
      <w:r>
        <w:rPr>
          <w:rFonts w:hint="eastAsia" w:ascii="方正仿宋_GBK" w:hAnsi="方正仿宋_GBK" w:eastAsia="方正仿宋_GBK" w:cs="方正仿宋_GBK"/>
          <w:b w:val="0"/>
          <w:bCs/>
          <w:color w:val="auto"/>
          <w:kern w:val="0"/>
          <w:sz w:val="28"/>
          <w:szCs w:val="28"/>
          <w:lang w:val="en-US" w:eastAsia="zh-CN"/>
        </w:rPr>
        <w:t>项目款。如税率发生国家法规调整，折算为不含税价后以新适用税率结算。税率调整后，合同含税价=当前合同约定的含税价/（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lang w:val="en-US" w:eastAsia="zh-CN"/>
        </w:rPr>
        <w:t>1</w:t>
      </w:r>
      <w:r>
        <w:rPr>
          <w:rFonts w:hint="eastAsia" w:ascii="方正仿宋_GBK" w:hAnsi="方正仿宋_GBK" w:eastAsia="方正仿宋_GBK" w:cs="方正仿宋_GBK"/>
          <w:b w:val="0"/>
          <w:bCs/>
          <w:color w:val="auto"/>
          <w:kern w:val="0"/>
          <w:sz w:val="28"/>
          <w:szCs w:val="28"/>
          <w:lang w:val="en-US" w:eastAsia="zh-CN"/>
        </w:rPr>
        <w:t>+调整前的增值税税率）*（</w:t>
      </w:r>
      <w:r>
        <w:rPr>
          <w:rFonts w:hint="default" w:ascii="Times New Roman" w:hAnsi="Times New Roman" w:eastAsia="方正仿宋_GBK" w:cs="Times New Roman"/>
          <w:b w:val="0"/>
          <w:bCs/>
          <w:color w:val="auto"/>
          <w:kern w:val="0"/>
          <w:sz w:val="28"/>
          <w:szCs w:val="28"/>
          <w:lang w:val="en-US" w:eastAsia="zh-CN"/>
        </w:rPr>
        <w:t>1</w:t>
      </w:r>
      <w:r>
        <w:rPr>
          <w:rFonts w:hint="eastAsia" w:ascii="方正仿宋_GBK" w:hAnsi="方正仿宋_GBK" w:eastAsia="方正仿宋_GBK" w:cs="方正仿宋_GBK"/>
          <w:b w:val="0"/>
          <w:bCs/>
          <w:color w:val="auto"/>
          <w:kern w:val="0"/>
          <w:sz w:val="28"/>
          <w:szCs w:val="28"/>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九、竞争性比选响应文件的编制和提交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2</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加盖公章的报价函及声明（格式按附件</w:t>
      </w:r>
      <w:r>
        <w:rPr>
          <w:rFonts w:hint="default" w:ascii="Times New Roman" w:hAnsi="Times New Roman"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default" w:ascii="Times New Roman" w:hAnsi="Times New Roman" w:eastAsia="方正仿宋_GBK" w:cs="Times New Roman"/>
          <w:color w:val="000000"/>
          <w:kern w:val="0"/>
          <w:sz w:val="28"/>
          <w:szCs w:val="28"/>
          <w:lang w:val="en-US" w:eastAsia="zh-CN"/>
        </w:rPr>
        <w:t>3</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主要包括制作印刷卡片的主要技术指标的详细说明、功能实现方式、验收标准等。</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4</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不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5</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en-US" w:eastAsia="zh-CN"/>
        </w:rPr>
        <w:t>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default" w:ascii="Times New Roman" w:hAnsi="Times New Roman" w:eastAsia="方正仿宋_GBK" w:cs="Times New Roman"/>
          <w:sz w:val="28"/>
          <w:szCs w:val="28"/>
          <w:lang w:val="en-US" w:eastAsia="zh-CN"/>
        </w:rPr>
        <w:t>6</w:t>
      </w:r>
      <w:r>
        <w:rPr>
          <w:rFonts w:hint="eastAsia" w:eastAsia="方正仿宋_GBK" w:cs="Times New Roman"/>
          <w:sz w:val="28"/>
          <w:szCs w:val="28"/>
          <w:lang w:val="en-US" w:eastAsia="zh-CN"/>
        </w:rPr>
        <w:t>.</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w:t>
      </w:r>
      <w:r>
        <w:rPr>
          <w:rFonts w:hint="default" w:ascii="Times New Roman" w:hAnsi="Times New Roman" w:eastAsia="方正仿宋_GBK" w:cs="Times New Roman"/>
          <w:b/>
          <w:bCs/>
          <w:color w:val="auto"/>
          <w:sz w:val="28"/>
          <w:szCs w:val="28"/>
          <w:u w:val="single"/>
          <w:lang w:val="zh-CN" w:eastAsia="zh-CN"/>
        </w:rPr>
        <w:t>U</w:t>
      </w:r>
      <w:r>
        <w:rPr>
          <w:rFonts w:hint="eastAsia" w:ascii="方正仿宋_GBK" w:hAnsi="方正仿宋_GBK" w:eastAsia="方正仿宋_GBK" w:cs="方正仿宋_GBK"/>
          <w:b/>
          <w:bCs/>
          <w:color w:val="auto"/>
          <w:sz w:val="28"/>
          <w:szCs w:val="28"/>
          <w:u w:val="single"/>
          <w:lang w:val="zh-CN" w:eastAsia="zh-CN"/>
        </w:rPr>
        <w:t>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zh-CN" w:eastAsia="zh-CN"/>
          <w14:textFill>
            <w14:solidFill>
              <w14:schemeClr w14:val="tx1"/>
            </w14:solidFill>
          </w14:textFill>
        </w:rPr>
        <w:t>十、竞争性比选须知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val="en-US" w:eastAsia="zh-CN"/>
        </w:rPr>
        <w:t>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十一、竞争性比选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（一）</w:t>
      </w:r>
      <w:r>
        <w:rPr>
          <w:rFonts w:hint="eastAsia" w:ascii="方正仿宋_GBK" w:hAnsi="方正仿宋_GBK" w:eastAsia="方正仿宋_GBK" w:cs="方正仿宋_GBK"/>
          <w:color w:val="000000"/>
          <w:sz w:val="28"/>
          <w:szCs w:val="28"/>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（二）资格条件不符合国家有关规定和</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文件要求的，或者拒不按照要求对</w:t>
      </w:r>
      <w:r>
        <w:rPr>
          <w:rFonts w:hint="eastAsia" w:ascii="方正仿宋_GBK" w:hAnsi="方正仿宋_GBK" w:eastAsia="方正仿宋_GBK" w:cs="方正仿宋_GBK"/>
          <w:color w:val="000000"/>
          <w:sz w:val="28"/>
          <w:szCs w:val="28"/>
          <w:lang w:val="en-US" w:eastAsia="zh-CN"/>
        </w:rPr>
        <w:t>响应</w:t>
      </w:r>
      <w:r>
        <w:rPr>
          <w:rFonts w:hint="eastAsia" w:ascii="方正仿宋_GBK" w:hAnsi="方正仿宋_GBK" w:eastAsia="方正仿宋_GBK" w:cs="方正仿宋_GBK"/>
          <w:color w:val="000000"/>
          <w:sz w:val="28"/>
          <w:szCs w:val="28"/>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（三）报价超过比选最高限价的；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（四）比选响应文件封面及密封袋封面上</w:t>
      </w:r>
      <w:r>
        <w:rPr>
          <w:rFonts w:hint="eastAsia" w:ascii="方正仿宋_GBK" w:hAnsi="方正仿宋_GBK" w:eastAsia="方正仿宋_GBK" w:cs="方正仿宋_GBK"/>
          <w:color w:val="000000"/>
          <w:sz w:val="28"/>
          <w:szCs w:val="28"/>
          <w:lang w:val="en-US" w:eastAsia="zh-CN"/>
        </w:rPr>
        <w:t>未</w:t>
      </w:r>
      <w:r>
        <w:rPr>
          <w:rFonts w:hint="eastAsia" w:ascii="方正仿宋_GBK" w:hAnsi="方正仿宋_GBK" w:eastAsia="方正仿宋_GBK" w:cs="方正仿宋_GBK"/>
          <w:color w:val="000000"/>
          <w:sz w:val="28"/>
          <w:szCs w:val="28"/>
          <w:lang w:val="zh-CN" w:eastAsia="zh-CN"/>
        </w:rPr>
        <w:t>注明“项目名称”“项目编号”“比选响应</w:t>
      </w:r>
      <w:r>
        <w:rPr>
          <w:rFonts w:hint="eastAsia" w:ascii="方正仿宋_GBK" w:hAnsi="方正仿宋_GBK" w:eastAsia="方正仿宋_GBK" w:cs="方正仿宋_GBK"/>
          <w:color w:val="000000"/>
          <w:sz w:val="28"/>
          <w:szCs w:val="28"/>
          <w:lang w:val="en-US" w:eastAsia="zh-CN"/>
        </w:rPr>
        <w:t>人</w:t>
      </w:r>
      <w:r>
        <w:rPr>
          <w:rFonts w:hint="eastAsia" w:ascii="方正仿宋_GBK" w:hAnsi="方正仿宋_GBK" w:eastAsia="方正仿宋_GBK" w:cs="方正仿宋_GBK"/>
          <w:color w:val="000000"/>
          <w:sz w:val="28"/>
          <w:szCs w:val="28"/>
          <w:lang w:val="zh-CN" w:eastAsia="zh-CN"/>
        </w:rPr>
        <w:t>名称”，</w:t>
      </w:r>
      <w:r>
        <w:rPr>
          <w:rFonts w:hint="eastAsia" w:ascii="方正仿宋_GBK" w:hAnsi="方正仿宋_GBK" w:eastAsia="方正仿宋_GBK" w:cs="方正仿宋_GBK"/>
          <w:color w:val="000000"/>
          <w:sz w:val="28"/>
          <w:szCs w:val="28"/>
          <w:lang w:val="en-US" w:eastAsia="zh-CN"/>
        </w:rPr>
        <w:t>或未</w:t>
      </w:r>
      <w:r>
        <w:rPr>
          <w:rFonts w:hint="eastAsia" w:ascii="方正仿宋_GBK" w:hAnsi="方正仿宋_GBK" w:eastAsia="方正仿宋_GBK" w:cs="方正仿宋_GBK"/>
          <w:color w:val="000000"/>
          <w:sz w:val="28"/>
          <w:szCs w:val="28"/>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zh-CN" w:eastAsia="zh-CN"/>
        </w:rPr>
        <w:t>（五）比选响应文件</w:t>
      </w:r>
      <w:r>
        <w:rPr>
          <w:rFonts w:hint="eastAsia" w:ascii="方正仿宋_GBK" w:hAnsi="方正仿宋_GBK" w:eastAsia="方正仿宋_GBK" w:cs="方正仿宋_GBK"/>
          <w:color w:val="000000"/>
          <w:sz w:val="28"/>
          <w:szCs w:val="28"/>
          <w:lang w:val="en-US" w:eastAsia="zh-CN"/>
        </w:rPr>
        <w:t>中</w:t>
      </w:r>
      <w:r>
        <w:rPr>
          <w:rFonts w:hint="eastAsia" w:ascii="方正仿宋_GBK" w:hAnsi="方正仿宋_GBK" w:eastAsia="方正仿宋_GBK" w:cs="方正仿宋_GBK"/>
          <w:color w:val="000000"/>
          <w:sz w:val="28"/>
          <w:szCs w:val="28"/>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（六）比选响应文件散装或者活页装订的；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（七）</w:t>
      </w:r>
      <w:r>
        <w:rPr>
          <w:rFonts w:hint="eastAsia" w:ascii="方正仿宋_GBK" w:hAnsi="方正仿宋_GBK" w:eastAsia="方正仿宋_GBK" w:cs="方正仿宋_GBK"/>
          <w:color w:val="000000"/>
          <w:sz w:val="28"/>
          <w:szCs w:val="28"/>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（八）比选响应文件封面未标注正副本（密封袋封面无需标注正副本）；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（九）比选响应文件中报价函部分、授权部分未盖章，或无法定代表人签字，或签字人无有效授权书的；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（十）</w:t>
      </w:r>
      <w:r>
        <w:rPr>
          <w:rFonts w:hint="eastAsia" w:ascii="方正仿宋_GBK" w:hAnsi="方正仿宋_GBK" w:eastAsia="方正仿宋_GBK" w:cs="方正仿宋_GBK"/>
          <w:color w:val="000000"/>
          <w:sz w:val="28"/>
          <w:szCs w:val="28"/>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（十一）未</w:t>
      </w:r>
      <w:r>
        <w:rPr>
          <w:rFonts w:hint="eastAsia" w:ascii="方正仿宋_GBK" w:hAnsi="方正仿宋_GBK" w:eastAsia="方正仿宋_GBK" w:cs="方正仿宋_GBK"/>
          <w:color w:val="000000"/>
          <w:sz w:val="28"/>
          <w:szCs w:val="28"/>
          <w:lang w:val="zh-CN" w:eastAsia="zh-CN"/>
        </w:rPr>
        <w:t>对</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文件有关工期、</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有效期、质量要求、技术标准和要求、</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（十四）有串通比选或弄虚作假或</w:t>
      </w:r>
      <w:r>
        <w:rPr>
          <w:rFonts w:hint="eastAsia" w:ascii="方正仿宋_GBK" w:hAnsi="方正仿宋_GBK" w:eastAsia="方正仿宋_GBK" w:cs="方正仿宋_GBK"/>
          <w:color w:val="000000"/>
          <w:sz w:val="28"/>
          <w:szCs w:val="28"/>
          <w:lang w:val="en-US" w:eastAsia="zh-CN"/>
        </w:rPr>
        <w:t>其他影响比选公正性的行为</w:t>
      </w:r>
      <w:r>
        <w:rPr>
          <w:rFonts w:hint="eastAsia" w:ascii="方正仿宋_GBK" w:hAnsi="方正仿宋_GBK" w:eastAsia="方正仿宋_GBK" w:cs="方正仿宋_GBK"/>
          <w:color w:val="000000"/>
          <w:sz w:val="28"/>
          <w:szCs w:val="28"/>
          <w:lang w:val="zh-CN"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十二、响应人违规行为处罚条款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（二）比选过程中发现存在贿赂行为的。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（三）采用非正常手段，干扰评审工作的。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sz w:val="28"/>
          <w:szCs w:val="28"/>
          <w:lang w:val="en-US" w:eastAsia="zh-CN"/>
        </w:rPr>
        <w:t>（七）</w:t>
      </w:r>
      <w:r>
        <w:rPr>
          <w:rFonts w:hint="eastAsia" w:ascii="方正仿宋_GBK" w:hAnsi="方正仿宋_GBK" w:eastAsia="方正仿宋_GBK" w:cs="方正仿宋_GBK"/>
          <w:color w:val="000000"/>
          <w:kern w:val="0"/>
          <w:sz w:val="28"/>
          <w:szCs w:val="28"/>
          <w:lang w:val="en-US" w:eastAsia="zh-CN"/>
        </w:rPr>
        <w:t>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（八）严重违反采购承诺或合同约定，提高价格、降低质量、拖延工期或供货时间的不诚信行为</w:t>
      </w:r>
      <w:r>
        <w:rPr>
          <w:rFonts w:hint="eastAsia" w:ascii="方正仿宋_GBK" w:hAnsi="方正仿宋_GBK" w:eastAsia="方正仿宋_GBK" w:cs="方正仿宋_GBK"/>
          <w:color w:val="000000"/>
          <w:sz w:val="28"/>
          <w:szCs w:val="28"/>
          <w:lang w:val="en-US" w:eastAsia="zh-CN"/>
        </w:rPr>
        <w:tab/>
      </w:r>
      <w:r>
        <w:rPr>
          <w:rFonts w:hint="eastAsia" w:ascii="方正仿宋_GBK" w:hAnsi="方正仿宋_GBK" w:eastAsia="方正仿宋_GBK" w:cs="方正仿宋_GBK"/>
          <w:color w:val="000000"/>
          <w:sz w:val="28"/>
          <w:szCs w:val="28"/>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（九）在履行采购承诺或合同过程中，出现严重的工程、设备质量问题或给招标方造成经济损失、安全事故以及不良社会影响的，或在履约过程中出现严重不诚信情况的。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（十一）有其他违反国家法律法规或采购文件相关规定的不诚信行为。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十三、黑名单供应商惩诫标准及措施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列入黑名单的供应商将在重庆江北机场官网（</w:t>
      </w:r>
      <w:r>
        <w:rPr>
          <w:rFonts w:hint="default" w:ascii="Times New Roman" w:hAnsi="Times New Roman" w:eastAsia="方正仿宋_GBK" w:cs="Times New Roman"/>
          <w:color w:val="auto"/>
          <w:sz w:val="28"/>
          <w:szCs w:val="28"/>
          <w:lang w:val="en-US" w:eastAsia="zh-CN"/>
        </w:rPr>
        <w:t>www</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cqa</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cn</w:t>
      </w:r>
      <w:r>
        <w:rPr>
          <w:rFonts w:hint="eastAsia" w:ascii="方正仿宋_GBK" w:hAnsi="方正仿宋_GBK" w:eastAsia="方正仿宋_GBK" w:cs="方正仿宋_GBK"/>
          <w:color w:val="auto"/>
          <w:sz w:val="28"/>
          <w:szCs w:val="28"/>
          <w:lang w:val="en-US" w:eastAsia="zh-CN"/>
        </w:rPr>
        <w:t>）进行公布和公示。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十四、</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（四）</w:t>
      </w:r>
      <w:r>
        <w:rPr>
          <w:rFonts w:hint="eastAsia" w:ascii="方正仿宋_GBK" w:hAnsi="方正仿宋_GBK" w:eastAsia="方正仿宋_GBK" w:cs="方正仿宋_GBK"/>
          <w:color w:val="000000"/>
          <w:sz w:val="28"/>
          <w:szCs w:val="28"/>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（五）</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（六）</w:t>
      </w:r>
      <w:r>
        <w:rPr>
          <w:rFonts w:hint="eastAsia" w:ascii="方正仿宋_GBK" w:hAnsi="方正仿宋_GBK" w:eastAsia="方正仿宋_GBK" w:cs="方正仿宋_GBK"/>
          <w:color w:val="000000"/>
          <w:sz w:val="28"/>
          <w:szCs w:val="28"/>
        </w:rPr>
        <w:t>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5.</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（七）</w:t>
      </w:r>
      <w:r>
        <w:rPr>
          <w:rFonts w:hint="eastAsia" w:ascii="方正仿宋_GBK" w:hAnsi="方正仿宋_GBK" w:eastAsia="方正仿宋_GBK" w:cs="方正仿宋_GBK"/>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023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eastAsia="zh-CN"/>
        </w:rPr>
        <w:t>十六、</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十七、联系方式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胥女士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梁女士</w:t>
      </w:r>
    </w:p>
    <w:p>
      <w:pPr>
        <w:keepNext w:val="0"/>
        <w:pageBreakBefore w:val="0"/>
        <w:kinsoku/>
        <w:wordWrap/>
        <w:overflowPunct/>
        <w:topLinePunct w:val="0"/>
        <w:bidi w:val="0"/>
        <w:snapToGrid w:val="0"/>
        <w:spacing w:line="580" w:lineRule="exact"/>
        <w:ind w:left="0" w:firstLine="539"/>
        <w:rPr>
          <w:rFonts w:hint="eastAsia" w:eastAsia="方正仿宋_GBK" w:cs="Times New Roman"/>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67152464</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023-671555269</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pStyle w:val="13"/>
        <w:jc w:val="both"/>
        <w:rPr>
          <w:rFonts w:hint="eastAsia"/>
        </w:rPr>
      </w:pPr>
    </w:p>
    <w:p>
      <w:pPr>
        <w:pStyle w:val="13"/>
        <w:jc w:val="both"/>
        <w:rPr>
          <w:rFonts w:hint="eastAsia"/>
          <w:lang w:eastAsia="zh-CN"/>
        </w:rPr>
      </w:pPr>
    </w:p>
    <w:p>
      <w:pPr>
        <w:rPr>
          <w:rFonts w:hint="eastAsia"/>
          <w:lang w:eastAsia="zh-CN"/>
        </w:rPr>
      </w:pPr>
    </w:p>
    <w:p>
      <w:pPr>
        <w:pStyle w:val="13"/>
        <w:rPr>
          <w:rFonts w:hint="eastAsia"/>
          <w:lang w:eastAsia="zh-CN"/>
        </w:rPr>
      </w:pPr>
    </w:p>
    <w:p>
      <w:pPr>
        <w:rPr>
          <w:rFonts w:hint="eastAsia"/>
          <w:lang w:eastAsia="zh-CN"/>
        </w:rPr>
      </w:pPr>
    </w:p>
    <w:p>
      <w:pPr>
        <w:pStyle w:val="13"/>
        <w:rPr>
          <w:rFonts w:hint="eastAsia"/>
          <w:lang w:eastAsia="zh-CN"/>
        </w:rPr>
      </w:pPr>
    </w:p>
    <w:p>
      <w:pPr>
        <w:rPr>
          <w:rFonts w:hint="eastAsia"/>
          <w:lang w:eastAsia="zh-CN"/>
        </w:rPr>
      </w:pPr>
    </w:p>
    <w:p>
      <w:pPr>
        <w:pStyle w:val="13"/>
        <w:rPr>
          <w:rFonts w:hint="eastAsia"/>
          <w:lang w:eastAsia="zh-CN"/>
        </w:rPr>
      </w:pPr>
    </w:p>
    <w:p>
      <w:pPr>
        <w:rPr>
          <w:rFonts w:hint="eastAsia"/>
          <w:lang w:eastAsia="zh-CN"/>
        </w:rPr>
      </w:pPr>
    </w:p>
    <w:p>
      <w:pPr>
        <w:pStyle w:val="13"/>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1</w:t>
      </w:r>
      <w:r>
        <w:rPr>
          <w:rFonts w:hint="eastAsia" w:ascii="方正仿宋_GBK" w:hAnsi="方正仿宋_GBK" w:eastAsia="方正仿宋_GBK" w:cs="方正仿宋_GBK"/>
          <w:b/>
          <w:bCs/>
          <w:sz w:val="28"/>
          <w:szCs w:val="28"/>
        </w:rPr>
        <w:t>：</w:t>
      </w:r>
    </w:p>
    <w:p>
      <w:pPr>
        <w:spacing w:line="46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spacing w:line="4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安全检查站</w:t>
      </w:r>
      <w:r>
        <w:rPr>
          <w:rFonts w:hint="eastAsia" w:ascii="方正仿宋_GBK" w:hAnsi="方正仿宋_GBK" w:eastAsia="方正仿宋_GBK" w:cs="方正仿宋_GBK"/>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．我方已仔细研究了</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比选文件的全部内容，愿意以人民币</w:t>
      </w:r>
      <w:r>
        <w:rPr>
          <w:rFonts w:hint="eastAsia" w:ascii="方正仿宋_GBK" w:hAnsi="方正仿宋_GBK" w:eastAsia="方正仿宋_GBK" w:cs="方正仿宋_GBK"/>
          <w:sz w:val="28"/>
          <w:szCs w:val="28"/>
          <w:u w:val="single"/>
        </w:rPr>
        <w:t>（大写）</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rPr>
        <w:t>不</w:t>
      </w:r>
      <w:r>
        <w:rPr>
          <w:rFonts w:hint="eastAsia" w:ascii="方正仿宋_GBK" w:hAnsi="方正仿宋_GBK" w:eastAsia="方正仿宋_GBK" w:cs="方正仿宋_GBK"/>
          <w:b/>
          <w:bCs/>
          <w:sz w:val="28"/>
          <w:szCs w:val="28"/>
          <w:lang w:val="en-US" w:eastAsia="zh-CN"/>
        </w:rPr>
        <w:t>含税</w:t>
      </w:r>
      <w:r>
        <w:rPr>
          <w:rFonts w:hint="eastAsia" w:ascii="方正仿宋_GBK" w:hAnsi="方正仿宋_GBK" w:eastAsia="方正仿宋_GBK" w:cs="方正仿宋_GBK"/>
          <w:sz w:val="28"/>
          <w:szCs w:val="28"/>
        </w:rPr>
        <w:t>的总报价，增值税税率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工期/服务期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．我方承诺在比选有效期</w:t>
      </w: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sz w:val="28"/>
          <w:szCs w:val="28"/>
          <w:lang w:val="en-US" w:eastAsia="zh-CN"/>
        </w:rPr>
        <w:t>天</w:t>
      </w:r>
      <w:r>
        <w:rPr>
          <w:rFonts w:hint="eastAsia" w:ascii="方正仿宋_GBK" w:hAnsi="方正仿宋_GBK" w:eastAsia="方正仿宋_GBK" w:cs="方正仿宋_GBK"/>
          <w:sz w:val="28"/>
          <w:szCs w:val="28"/>
        </w:rPr>
        <w:t>内不修改、撤销比选响应文件。</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．如我方成交：</w:t>
      </w:r>
    </w:p>
    <w:p>
      <w:pPr>
        <w:autoSpaceDE w:val="0"/>
        <w:autoSpaceDN w:val="0"/>
        <w:adjustRightInd w:val="0"/>
        <w:spacing w:line="460" w:lineRule="exact"/>
        <w:ind w:right="-8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）随同本报价函递交的报价函附录属于合同文件的组成部分。</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人</w:t>
      </w:r>
      <w:r>
        <w:rPr>
          <w:rFonts w:hint="eastAsia" w:ascii="方正仿宋_GBK" w:hAnsi="方正仿宋_GBK" w:eastAsia="方正仿宋_GBK" w:cs="方正仿宋_GBK"/>
          <w:sz w:val="28"/>
          <w:szCs w:val="28"/>
          <w:lang w:val="en-US" w:eastAsia="zh-CN"/>
        </w:rPr>
        <w:t>全称</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加</w:t>
      </w:r>
      <w:r>
        <w:rPr>
          <w:rFonts w:hint="eastAsia" w:ascii="方正仿宋_GBK" w:hAnsi="方正仿宋_GBK" w:eastAsia="方正仿宋_GBK" w:cs="方正仿宋_GBK"/>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val="en-US" w:eastAsia="zh-CN"/>
        </w:rPr>
        <w:t>邮箱</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widowControl/>
        <w:spacing w:line="460" w:lineRule="exact"/>
        <w:jc w:val="left"/>
        <w:rPr>
          <w:rFonts w:hint="eastAsia" w:ascii="方正仿宋_GBK" w:hAnsi="方正仿宋_GBK" w:eastAsia="方正仿宋_GBK" w:cs="方正仿宋_GBK"/>
          <w:szCs w:val="21"/>
        </w:rPr>
      </w:pPr>
    </w:p>
    <w:p>
      <w:pPr>
        <w:widowControl/>
        <w:spacing w:line="460" w:lineRule="exact"/>
        <w:jc w:val="left"/>
        <w:rPr>
          <w:rFonts w:hint="eastAsia" w:ascii="方正仿宋_GBK" w:hAnsi="方正仿宋_GBK" w:eastAsia="方正仿宋_GBK" w:cs="方正仿宋_GBK"/>
          <w:szCs w:val="21"/>
        </w:rPr>
      </w:pPr>
    </w:p>
    <w:p>
      <w:pPr>
        <w:widowControl/>
        <w:spacing w:line="460" w:lineRule="exact"/>
        <w:jc w:val="left"/>
        <w:rPr>
          <w:rFonts w:hint="eastAsia" w:ascii="方正仿宋_GBK" w:hAnsi="方正仿宋_GBK" w:eastAsia="方正仿宋_GBK" w:cs="方正仿宋_GBK"/>
          <w:szCs w:val="21"/>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2</w:t>
      </w:r>
      <w:r>
        <w:rPr>
          <w:rFonts w:hint="eastAsia" w:ascii="方正仿宋_GBK" w:hAnsi="方正仿宋_GBK" w:eastAsia="方正仿宋_GBK" w:cs="方正仿宋_GBK"/>
          <w:b/>
          <w:bCs/>
          <w:sz w:val="28"/>
          <w:szCs w:val="28"/>
        </w:rPr>
        <w:t>：</w:t>
      </w:r>
    </w:p>
    <w:p>
      <w:pPr>
        <w:spacing w:line="4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spacing w:line="460" w:lineRule="exact"/>
        <w:rPr>
          <w:rFonts w:hint="eastAsia" w:ascii="方正仿宋_GBK" w:hAnsi="方正仿宋_GBK" w:eastAsia="方正仿宋_GBK" w:cs="方正仿宋_GBK"/>
        </w:rPr>
      </w:pPr>
    </w:p>
    <w:p>
      <w:pPr>
        <w:tabs>
          <w:tab w:val="left" w:pos="556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单位性质：</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月</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经营期限：</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性别</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kern w:val="0"/>
          <w:sz w:val="28"/>
          <w:szCs w:val="28"/>
        </w:rPr>
        <w:t>龄：</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职务：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kern w:val="0"/>
          <w:sz w:val="28"/>
          <w:szCs w:val="28"/>
          <w:lang w:val="en-US" w:eastAsia="zh-CN"/>
        </w:rPr>
        <w:t>响应</w:t>
      </w:r>
      <w:r>
        <w:rPr>
          <w:rFonts w:hint="eastAsia" w:ascii="方正仿宋_GBK" w:hAnsi="方正仿宋_GBK" w:eastAsia="方正仿宋_GBK" w:cs="方正仿宋_GBK"/>
          <w:kern w:val="0"/>
          <w:sz w:val="28"/>
          <w:szCs w:val="28"/>
        </w:rPr>
        <w:t>人</w:t>
      </w:r>
      <w:r>
        <w:rPr>
          <w:rFonts w:hint="eastAsia" w:ascii="方正仿宋_GBK" w:hAnsi="方正仿宋_GBK" w:eastAsia="方正仿宋_GBK" w:cs="方正仿宋_GBK"/>
          <w:kern w:val="0"/>
          <w:sz w:val="28"/>
          <w:szCs w:val="28"/>
          <w:lang w:val="en-US" w:eastAsia="zh-CN"/>
        </w:rPr>
        <w:t>全</w:t>
      </w:r>
      <w:r>
        <w:rPr>
          <w:rFonts w:hint="eastAsia" w:ascii="方正仿宋_GBK" w:hAnsi="方正仿宋_GBK" w:eastAsia="方正仿宋_GBK" w:cs="方正仿宋_GBK"/>
          <w:kern w:val="0"/>
          <w:sz w:val="28"/>
          <w:szCs w:val="28"/>
        </w:rPr>
        <w:t>称）的法定代表人。</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ind w:firstLine="1080" w:firstLineChars="3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kern w:val="0"/>
          <w:sz w:val="28"/>
          <w:szCs w:val="28"/>
          <w:lang w:val="en-US" w:eastAsia="zh-CN"/>
        </w:rPr>
        <w:t>响应</w:t>
      </w:r>
      <w:r>
        <w:rPr>
          <w:rFonts w:hint="eastAsia" w:ascii="方正仿宋_GBK" w:hAnsi="方正仿宋_GBK" w:eastAsia="方正仿宋_GBK" w:cs="方正仿宋_GBK"/>
          <w:spacing w:val="-1"/>
          <w:kern w:val="0"/>
          <w:sz w:val="28"/>
          <w:szCs w:val="28"/>
        </w:rPr>
        <w:t>人</w:t>
      </w:r>
      <w:r>
        <w:rPr>
          <w:rFonts w:hint="eastAsia" w:ascii="方正仿宋_GBK" w:hAnsi="方正仿宋_GBK" w:eastAsia="方正仿宋_GBK" w:cs="方正仿宋_GBK"/>
          <w:spacing w:val="-1"/>
          <w:kern w:val="0"/>
          <w:sz w:val="28"/>
          <w:szCs w:val="28"/>
          <w:lang w:val="en-US" w:eastAsia="zh-CN"/>
        </w:rPr>
        <w:t>全称</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spacing w:val="-1"/>
          <w:kern w:val="0"/>
          <w:sz w:val="28"/>
          <w:szCs w:val="28"/>
          <w:lang w:val="en-US" w:eastAsia="zh-CN"/>
        </w:rPr>
        <w:t>加</w:t>
      </w:r>
      <w:r>
        <w:rPr>
          <w:rFonts w:hint="eastAsia" w:ascii="方正仿宋_GBK" w:hAnsi="方正仿宋_GBK" w:eastAsia="方正仿宋_GBK" w:cs="方正仿宋_GBK"/>
          <w:kern w:val="0"/>
          <w:sz w:val="28"/>
          <w:szCs w:val="28"/>
        </w:rPr>
        <w:t>盖单位公章）</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spacing w:line="460" w:lineRule="exact"/>
        <w:rPr>
          <w:rFonts w:hint="eastAsia" w:ascii="方正仿宋_GBK" w:hAnsi="方正仿宋_GBK" w:eastAsia="方正仿宋_GBK" w:cs="方正仿宋_GBK"/>
          <w:b/>
          <w:bCs/>
          <w:kern w:val="0"/>
          <w:sz w:val="28"/>
          <w:szCs w:val="28"/>
        </w:rPr>
      </w:pPr>
    </w:p>
    <w:p>
      <w:pPr>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附法定代表人身份证复印件</w:t>
      </w:r>
    </w:p>
    <w:p>
      <w:pPr>
        <w:snapToGrid w:val="0"/>
        <w:spacing w:line="460" w:lineRule="exact"/>
        <w:rPr>
          <w:rFonts w:hint="eastAsia" w:ascii="方正仿宋_GBK" w:hAnsi="方正仿宋_GBK" w:eastAsia="方正仿宋_GBK" w:cs="方正仿宋_GBK"/>
          <w:b/>
          <w:bCs/>
          <w:sz w:val="28"/>
          <w:szCs w:val="28"/>
        </w:rPr>
      </w:pPr>
    </w:p>
    <w:p>
      <w:pPr>
        <w:pStyle w:val="13"/>
        <w:jc w:val="both"/>
        <w:rPr>
          <w:rFonts w:hint="eastAsia" w:ascii="方正仿宋_GBK" w:hAnsi="方正仿宋_GBK" w:eastAsia="方正仿宋_GBK" w:cs="方正仿宋_GBK"/>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3</w:t>
      </w:r>
      <w:r>
        <w:rPr>
          <w:rFonts w:hint="eastAsia" w:ascii="方正仿宋_GBK" w:hAnsi="方正仿宋_GBK" w:eastAsia="方正仿宋_GBK" w:cs="方正仿宋_GBK"/>
          <w:b/>
          <w:bCs/>
          <w:sz w:val="28"/>
          <w:szCs w:val="28"/>
        </w:rPr>
        <w:t>：</w:t>
      </w:r>
    </w:p>
    <w:p>
      <w:pPr>
        <w:spacing w:before="12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法定代表人</w:t>
      </w:r>
      <w:r>
        <w:rPr>
          <w:rFonts w:hint="eastAsia" w:ascii="方正仿宋_GBK" w:hAnsi="方正仿宋_GBK" w:eastAsia="方正仿宋_GBK" w:cs="方正仿宋_GBK"/>
          <w:b/>
          <w:sz w:val="28"/>
          <w:szCs w:val="28"/>
        </w:rPr>
        <w:t>授权委托书</w:t>
      </w:r>
    </w:p>
    <w:p>
      <w:pPr>
        <w:spacing w:before="12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（适用于有委托代理人的情况）</w:t>
      </w:r>
    </w:p>
    <w:p>
      <w:pPr>
        <w:spacing w:before="120"/>
        <w:ind w:firstLine="480"/>
        <w:rPr>
          <w:rFonts w:hint="eastAsia" w:ascii="方正仿宋_GBK" w:hAnsi="方正仿宋_GBK" w:eastAsia="方正仿宋_GBK" w:cs="方正仿宋_GBK"/>
        </w:rPr>
      </w:pPr>
    </w:p>
    <w:p>
      <w:pPr>
        <w:topLinePunct/>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委托期限：________。</w:t>
      </w: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spacing w:before="120" w:line="440" w:lineRule="exact"/>
        <w:rPr>
          <w:rFonts w:hint="eastAsia" w:ascii="方正仿宋_GBK" w:hAnsi="方正仿宋_GBK" w:eastAsia="方正仿宋_GBK" w:cs="方正仿宋_GBK"/>
          <w:kern w:val="0"/>
          <w:sz w:val="28"/>
          <w:szCs w:val="28"/>
        </w:rPr>
      </w:pP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注：本授权委托书需由</w:t>
      </w:r>
      <w:r>
        <w:rPr>
          <w:rFonts w:hint="eastAsia" w:ascii="方正仿宋_GBK" w:hAnsi="方正仿宋_GBK" w:eastAsia="方正仿宋_GBK" w:cs="方正仿宋_GBK"/>
          <w:kern w:val="0"/>
          <w:sz w:val="28"/>
          <w:szCs w:val="28"/>
          <w:lang w:val="en-US" w:eastAsia="zh-CN"/>
        </w:rPr>
        <w:t>比选响应</w:t>
      </w:r>
      <w:r>
        <w:rPr>
          <w:rFonts w:hint="eastAsia" w:ascii="方正仿宋_GBK" w:hAnsi="方正仿宋_GBK" w:eastAsia="方正仿宋_GBK" w:cs="方正仿宋_GBK"/>
          <w:kern w:val="0"/>
          <w:sz w:val="28"/>
          <w:szCs w:val="28"/>
        </w:rPr>
        <w:t>人加盖单位鲜公章并由其法定代表人和委托代理人签字。</w:t>
      </w:r>
    </w:p>
    <w:p>
      <w:pPr>
        <w:spacing w:before="120" w:line="440" w:lineRule="exact"/>
        <w:ind w:firstLine="480"/>
        <w:rPr>
          <w:rFonts w:hint="eastAsia" w:ascii="方正仿宋_GBK" w:hAnsi="方正仿宋_GBK" w:eastAsia="方正仿宋_GBK" w:cs="方正仿宋_GBK"/>
          <w:kern w:val="0"/>
          <w:sz w:val="28"/>
          <w:szCs w:val="28"/>
        </w:rPr>
      </w:pPr>
    </w:p>
    <w:p>
      <w:pPr>
        <w:spacing w:before="120" w:line="440" w:lineRule="exact"/>
        <w:ind w:firstLine="3589" w:firstLineChars="128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比选</w:t>
      </w:r>
      <w:r>
        <w:rPr>
          <w:rFonts w:hint="eastAsia" w:ascii="方正仿宋_GBK" w:hAnsi="方正仿宋_GBK" w:eastAsia="方正仿宋_GBK" w:cs="方正仿宋_GBK"/>
          <w:kern w:val="0"/>
          <w:sz w:val="28"/>
          <w:szCs w:val="28"/>
        </w:rPr>
        <w:t>响应人：（单位鲜公章）</w:t>
      </w:r>
    </w:p>
    <w:p>
      <w:pPr>
        <w:spacing w:before="120" w:line="440" w:lineRule="exact"/>
        <w:ind w:firstLine="3586" w:firstLineChars="1281"/>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法定代表人：（签字）</w:t>
      </w:r>
    </w:p>
    <w:p>
      <w:pPr>
        <w:spacing w:before="120" w:line="440" w:lineRule="exact"/>
        <w:ind w:firstLine="3589" w:firstLineChars="128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委托代理人：（签字）</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bookmarkStart w:id="185" w:name="_GoBack"/>
      <w:bookmarkEnd w:id="185"/>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________年____月____日</w:t>
      </w:r>
    </w:p>
    <w:p>
      <w:pPr>
        <w:spacing w:line="460" w:lineRule="exact"/>
        <w:rPr>
          <w:rFonts w:hint="eastAsia" w:ascii="方正仿宋_GBK" w:hAnsi="方正仿宋_GBK" w:eastAsia="方正仿宋_GBK" w:cs="方正仿宋_GBK"/>
        </w:rPr>
      </w:pPr>
    </w:p>
    <w:p>
      <w:pPr>
        <w:snapToGrid w:val="0"/>
        <w:spacing w:line="460" w:lineRule="exact"/>
        <w:rPr>
          <w:rFonts w:hint="eastAsia" w:ascii="方正仿宋_GBK" w:hAnsi="方正仿宋_GBK" w:eastAsia="方正仿宋_GBK" w:cs="方正仿宋_GBK"/>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方正仿宋_GBK" w:hAnsi="方正仿宋_GBK" w:eastAsia="方正仿宋_GBK" w:cs="方正仿宋_GBK"/>
          <w:b/>
          <w:bCs/>
          <w:sz w:val="28"/>
          <w:szCs w:val="28"/>
        </w:rPr>
        <w:t>附</w:t>
      </w:r>
      <w:r>
        <w:rPr>
          <w:rFonts w:hint="eastAsia" w:ascii="方正仿宋_GBK" w:hAnsi="方正仿宋_GBK" w:eastAsia="方正仿宋_GBK" w:cs="方正仿宋_GBK"/>
          <w:b/>
          <w:bCs/>
          <w:sz w:val="28"/>
          <w:szCs w:val="28"/>
          <w:lang w:val="en-US" w:eastAsia="zh-CN"/>
        </w:rPr>
        <w:t>委托</w:t>
      </w:r>
      <w:r>
        <w:rPr>
          <w:rFonts w:hint="eastAsia" w:ascii="方正仿宋_GBK" w:hAnsi="方正仿宋_GBK" w:eastAsia="方正仿宋_GBK" w:cs="方正仿宋_GBK"/>
          <w:b/>
          <w:bCs/>
          <w:sz w:val="28"/>
          <w:szCs w:val="28"/>
        </w:rPr>
        <w:t>代理人身份证复印件</w:t>
      </w: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default" w:ascii="Times New Roman" w:hAnsi="Times New Roman" w:eastAsia="仿宋" w:cs="Times New Roman"/>
          <w:b/>
          <w:bCs/>
          <w:sz w:val="28"/>
          <w:szCs w:val="28"/>
          <w:lang w:val="en-US" w:eastAsia="zh-CN"/>
        </w:rPr>
        <w:t>4</w:t>
      </w:r>
      <w:r>
        <w:rPr>
          <w:rFonts w:hint="eastAsia" w:ascii="仿宋" w:hAnsi="仿宋" w:eastAsia="仿宋" w:cs="仿宋"/>
          <w:b/>
          <w:bCs/>
          <w:sz w:val="28"/>
          <w:szCs w:val="28"/>
          <w:lang w:val="en-US" w:eastAsia="zh-CN"/>
        </w:rPr>
        <w:t>：</w:t>
      </w:r>
    </w:p>
    <w:p>
      <w:pPr>
        <w:spacing w:afterLines="50" w:line="500" w:lineRule="exact"/>
        <w:jc w:val="center"/>
        <w:rPr>
          <w:rFonts w:hint="eastAsia" w:ascii="方正小标宋_GBK" w:hAnsi="方正小标宋_GBK" w:eastAsia="方正小标宋_GBK" w:cs="方正小标宋_GBK"/>
          <w:b w:val="0"/>
          <w:bCs/>
          <w:sz w:val="36"/>
          <w:szCs w:val="36"/>
          <w:lang w:eastAsia="zh-CN"/>
        </w:rPr>
      </w:pPr>
      <w:r>
        <w:rPr>
          <w:rFonts w:hint="default" w:ascii="Times New Roman" w:hAnsi="Times New Roman" w:eastAsia="方正小标宋_GBK" w:cs="Times New Roman"/>
          <w:b w:val="0"/>
          <w:bCs/>
          <w:sz w:val="36"/>
          <w:szCs w:val="36"/>
          <w:lang w:val="en-US" w:eastAsia="zh-CN"/>
        </w:rPr>
        <w:t>2023</w:t>
      </w:r>
      <w:r>
        <w:rPr>
          <w:rFonts w:hint="eastAsia" w:ascii="方正小标宋_GBK" w:hAnsi="方正小标宋_GBK" w:eastAsia="方正小标宋_GBK" w:cs="方正小标宋_GBK"/>
          <w:b w:val="0"/>
          <w:bCs/>
          <w:sz w:val="36"/>
          <w:szCs w:val="36"/>
          <w:lang w:val="en-US" w:eastAsia="zh-CN"/>
        </w:rPr>
        <w:t>年</w:t>
      </w:r>
      <w:r>
        <w:rPr>
          <w:rFonts w:hint="eastAsia" w:ascii="方正小标宋_GBK" w:hAnsi="方正小标宋_GBK" w:eastAsia="方正小标宋_GBK" w:cs="方正小标宋_GBK"/>
          <w:b w:val="0"/>
          <w:bCs/>
          <w:sz w:val="36"/>
          <w:szCs w:val="36"/>
          <w:lang w:eastAsia="zh-CN"/>
        </w:rPr>
        <w:t>控制区人员长期通行证卡片采购项目</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主要合同条款</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重庆江北国际机场有限公司</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为明确甲乙双方权利和义务，根据《中华人民共和国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》及相关法律规定，经双方协商，一致同意就甲方向乙方采购</w:t>
      </w:r>
      <w:r>
        <w:rPr>
          <w:rFonts w:hint="default" w:ascii="Times New Roman" w:hAnsi="Times New Roman" w:eastAsia="方正仿宋_GBK" w:cs="Times New Roman"/>
          <w:sz w:val="28"/>
          <w:szCs w:val="28"/>
          <w:lang w:val="en-US" w:eastAsia="zh-CN"/>
        </w:rPr>
        <w:t>2023</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lang w:eastAsia="zh-CN"/>
        </w:rPr>
        <w:t>控制区人员长期通行证卡片</w:t>
      </w:r>
      <w:r>
        <w:rPr>
          <w:rFonts w:hint="eastAsia" w:ascii="方正仿宋_GBK" w:hAnsi="方正仿宋_GBK" w:eastAsia="方正仿宋_GBK" w:cs="方正仿宋_GBK"/>
          <w:sz w:val="28"/>
          <w:szCs w:val="28"/>
        </w:rPr>
        <w:t>事宜达成以下协议，现签定本合同，以资共同遵守履行：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0" w:name="_Toc502913786"/>
      <w:bookmarkStart w:id="1" w:name="_Toc10975"/>
      <w:bookmarkStart w:id="2" w:name="_Toc487235858"/>
      <w:bookmarkStart w:id="3" w:name="_Toc482967856"/>
      <w:bookmarkStart w:id="4" w:name="_Toc29297"/>
      <w:bookmarkStart w:id="5" w:name="_Toc15128"/>
      <w:bookmarkStart w:id="6" w:name="_Toc489459058"/>
      <w:bookmarkStart w:id="7" w:name="_Toc479755245"/>
      <w:bookmarkStart w:id="8" w:name="_Toc457309064"/>
      <w:bookmarkStart w:id="9" w:name="_Toc517794955"/>
      <w:bookmarkStart w:id="10" w:name="_Toc478110954"/>
      <w:bookmarkStart w:id="11" w:name="_Toc483076486"/>
      <w:bookmarkStart w:id="12" w:name="_Toc482713466"/>
      <w:bookmarkStart w:id="13" w:name="_Toc477332811"/>
      <w:r>
        <w:rPr>
          <w:rFonts w:hint="eastAsia" w:ascii="方正仿宋_GBK" w:hAnsi="方正仿宋_GBK" w:eastAsia="方正仿宋_GBK" w:cs="方正仿宋_GBK"/>
          <w:b/>
          <w:snapToGrid w:val="0"/>
          <w:w w:val="99"/>
          <w:sz w:val="28"/>
          <w:szCs w:val="28"/>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4" w:name="_Toc478110955"/>
      <w:bookmarkStart w:id="15" w:name="_Toc457309065"/>
      <w:bookmarkStart w:id="16" w:name="_Toc477332812"/>
      <w:bookmarkStart w:id="17" w:name="_Toc479755246"/>
      <w:r>
        <w:rPr>
          <w:rFonts w:hint="default" w:ascii="Times New Roman" w:hAnsi="Times New Roman" w:eastAsia="方正仿宋_GBK" w:cs="Times New Roman"/>
          <w:b/>
          <w:sz w:val="28"/>
          <w:szCs w:val="28"/>
        </w:rPr>
        <w:t>1.1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签署本合同，旨在使甲方向乙方采购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控制区人员长期通行证卡片”制作及技术服务</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8" w:name="_Toc479755247"/>
      <w:bookmarkStart w:id="19" w:name="_Toc478110956"/>
      <w:bookmarkStart w:id="20" w:name="_Toc477332813"/>
      <w:r>
        <w:rPr>
          <w:rFonts w:hint="default" w:ascii="Times New Roman" w:hAnsi="Times New Roman" w:eastAsia="方正仿宋_GBK" w:cs="Times New Roman"/>
          <w:b/>
          <w:sz w:val="28"/>
          <w:szCs w:val="28"/>
        </w:rPr>
        <w:t>1.2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采购关系</w:t>
      </w:r>
      <w:bookmarkEnd w:id="18"/>
      <w:bookmarkEnd w:id="19"/>
      <w:bookmarkEnd w:id="2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甲方与乙方是合同关系，乙方履行本合同并遵守中华人民共和国</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法律法规，承担相应责任。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21" w:name="_Toc479755248"/>
      <w:bookmarkStart w:id="22" w:name="_Toc477332814"/>
      <w:bookmarkStart w:id="23" w:name="_Toc478110957"/>
      <w:r>
        <w:rPr>
          <w:rFonts w:hint="default" w:ascii="Times New Roman" w:hAnsi="Times New Roman" w:eastAsia="方正仿宋_GBK" w:cs="Times New Roman"/>
          <w:b/>
          <w:sz w:val="28"/>
          <w:szCs w:val="28"/>
        </w:rPr>
        <w:t>1.3</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基本原则</w:t>
      </w:r>
      <w:bookmarkEnd w:id="21"/>
      <w:bookmarkEnd w:id="22"/>
      <w:bookmarkEnd w:id="2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24" w:name="_Toc31550"/>
      <w:bookmarkStart w:id="25" w:name="_Toc478110958"/>
      <w:bookmarkStart w:id="26" w:name="_Toc502913787"/>
      <w:bookmarkStart w:id="27" w:name="_Toc479755249"/>
      <w:bookmarkStart w:id="28" w:name="_Toc483076487"/>
      <w:bookmarkStart w:id="29" w:name="_Toc13364"/>
      <w:bookmarkStart w:id="30" w:name="_Toc477332815"/>
      <w:bookmarkStart w:id="31" w:name="_Toc487235859"/>
      <w:bookmarkStart w:id="32" w:name="_Toc482713467"/>
      <w:bookmarkStart w:id="33" w:name="_Toc24122"/>
      <w:bookmarkStart w:id="34" w:name="_Toc482967857"/>
      <w:bookmarkStart w:id="35" w:name="_Toc457309068"/>
      <w:bookmarkStart w:id="36" w:name="_Toc489459059"/>
      <w:bookmarkStart w:id="37" w:name="_Toc517794956"/>
      <w:r>
        <w:rPr>
          <w:rFonts w:hint="eastAsia" w:ascii="方正仿宋_GBK" w:hAnsi="方正仿宋_GBK" w:eastAsia="方正仿宋_GBK" w:cs="方正仿宋_GBK"/>
          <w:b/>
          <w:snapToGrid w:val="0"/>
          <w:w w:val="99"/>
          <w:sz w:val="28"/>
          <w:szCs w:val="28"/>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lang w:val="en-US" w:eastAsia="zh-CN"/>
        </w:rPr>
      </w:pPr>
      <w:bookmarkStart w:id="38" w:name="_Toc479755250"/>
      <w:bookmarkStart w:id="39" w:name="_Toc477332816"/>
      <w:bookmarkStart w:id="40" w:name="_Toc457309069"/>
      <w:bookmarkStart w:id="41" w:name="_Toc478110959"/>
      <w:r>
        <w:rPr>
          <w:rFonts w:hint="default" w:ascii="Times New Roman" w:hAnsi="Times New Roman" w:eastAsia="方正仿宋_GBK" w:cs="Times New Roman"/>
          <w:b/>
          <w:sz w:val="28"/>
          <w:szCs w:val="28"/>
          <w:lang w:val="en-US" w:eastAsia="zh-CN"/>
        </w:rPr>
        <w:t>2.1</w:t>
      </w:r>
      <w:r>
        <w:rPr>
          <w:rFonts w:hint="eastAsia" w:ascii="方正仿宋_GBK" w:hAnsi="方正仿宋_GBK" w:eastAsia="方正仿宋_GBK" w:cs="方正仿宋_GBK"/>
          <w:b/>
          <w:sz w:val="28"/>
          <w:szCs w:val="28"/>
          <w:lang w:val="en-US" w:eastAsia="zh-CN"/>
        </w:rPr>
        <w:t xml:space="preserve"> 采购</w:t>
      </w:r>
      <w:bookmarkEnd w:id="38"/>
      <w:bookmarkEnd w:id="39"/>
      <w:bookmarkEnd w:id="40"/>
      <w:bookmarkEnd w:id="41"/>
      <w:r>
        <w:rPr>
          <w:rFonts w:hint="eastAsia" w:ascii="方正仿宋_GBK" w:hAnsi="方正仿宋_GBK" w:eastAsia="方正仿宋_GBK" w:cs="方正仿宋_GBK"/>
          <w:b/>
          <w:sz w:val="28"/>
          <w:szCs w:val="28"/>
          <w:lang w:val="en-US" w:eastAsia="zh-CN"/>
        </w:rPr>
        <w:t>内容</w:t>
      </w:r>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按本合同项下条件，甲方向乙方采购</w:t>
      </w:r>
      <w:r>
        <w:rPr>
          <w:rFonts w:hint="eastAsia" w:ascii="方正仿宋_GBK" w:hAnsi="方正仿宋_GBK" w:eastAsia="方正仿宋_GBK" w:cs="方正仿宋_GBK"/>
          <w:sz w:val="28"/>
          <w:szCs w:val="28"/>
          <w:lang w:eastAsia="zh-CN"/>
        </w:rPr>
        <w:t>控制区人员长期通行证卡片</w:t>
      </w:r>
      <w:r>
        <w:rPr>
          <w:rFonts w:hint="default" w:ascii="Times New Roman" w:hAnsi="Times New Roman" w:eastAsia="方正仿宋_GBK" w:cs="Times New Roman"/>
          <w:sz w:val="28"/>
          <w:szCs w:val="28"/>
          <w:lang w:val="en-US" w:eastAsia="zh-CN"/>
        </w:rPr>
        <w:t>10000</w:t>
      </w:r>
      <w:r>
        <w:rPr>
          <w:rFonts w:hint="eastAsia" w:ascii="方正仿宋_GBK" w:hAnsi="方正仿宋_GBK" w:eastAsia="方正仿宋_GBK" w:cs="方正仿宋_GBK"/>
          <w:sz w:val="28"/>
          <w:szCs w:val="28"/>
          <w:lang w:val="en-US" w:eastAsia="zh-CN"/>
        </w:rPr>
        <w:t>张。</w:t>
      </w:r>
    </w:p>
    <w:p>
      <w:pPr>
        <w:pStyle w:val="13"/>
        <w:keepNext w:val="0"/>
        <w:keepLines w:val="0"/>
        <w:pageBreakBefore w:val="0"/>
        <w:widowControl w:val="0"/>
        <w:kinsoku/>
        <w:wordWrap/>
        <w:overflowPunct/>
        <w:topLinePunct w:val="0"/>
        <w:autoSpaceDE/>
        <w:autoSpaceDN/>
        <w:bidi w:val="0"/>
        <w:adjustRightInd/>
        <w:snapToGrid/>
        <w:spacing w:before="0" w:after="0" w:line="500" w:lineRule="atLeast"/>
        <w:ind w:firstLine="562" w:firstLineChars="200"/>
        <w:jc w:val="both"/>
        <w:textAlignment w:val="auto"/>
        <w:rPr>
          <w:rFonts w:hint="default"/>
          <w:lang w:val="en-US" w:eastAsia="zh-CN"/>
        </w:rPr>
      </w:pPr>
      <w:r>
        <w:rPr>
          <w:rFonts w:hint="default" w:ascii="Times New Roman" w:hAnsi="Times New Roman" w:eastAsia="方正仿宋_GBK" w:cs="Times New Roman"/>
          <w:sz w:val="28"/>
          <w:szCs w:val="28"/>
          <w:lang w:val="en-US" w:eastAsia="zh-CN"/>
        </w:rPr>
        <w:t>2.1.1</w:t>
      </w:r>
      <w:r>
        <w:rPr>
          <w:rFonts w:hint="eastAsia" w:ascii="方正仿宋_GBK" w:hAnsi="方正仿宋_GBK" w:eastAsia="方正仿宋_GBK" w:cs="方正仿宋_GBK"/>
          <w:sz w:val="28"/>
          <w:szCs w:val="28"/>
          <w:lang w:val="en-US" w:eastAsia="zh-CN"/>
        </w:rPr>
        <w:t xml:space="preserve"> 技术要求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2.1.1.1</w:t>
      </w:r>
      <w:r>
        <w:rPr>
          <w:rFonts w:hint="eastAsia" w:ascii="方正仿宋_GBK" w:hAnsi="方正仿宋_GBK" w:eastAsia="方正仿宋_GBK" w:cs="方正仿宋_GBK"/>
          <w:color w:val="auto"/>
          <w:sz w:val="28"/>
          <w:szCs w:val="28"/>
          <w:highlight w:val="none"/>
          <w:lang w:val="en-US" w:eastAsia="zh-CN"/>
        </w:rPr>
        <w:t xml:space="preserve"> 卡片规格：</w:t>
      </w:r>
      <w:r>
        <w:rPr>
          <w:rFonts w:hint="default" w:ascii="Times New Roman" w:hAnsi="Times New Roman" w:eastAsia="方正仿宋_GBK" w:cs="Times New Roman"/>
          <w:color w:val="auto"/>
          <w:sz w:val="28"/>
          <w:szCs w:val="28"/>
          <w:highlight w:val="none"/>
          <w:lang w:val="en-US" w:eastAsia="zh-CN"/>
        </w:rPr>
        <w:t>0.86mm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85.5mm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54mm</w:t>
      </w:r>
      <w:r>
        <w:rPr>
          <w:rFonts w:hint="eastAsia" w:ascii="方正仿宋_GBK" w:hAnsi="方正仿宋_GBK" w:eastAsia="方正仿宋_GBK" w:cs="方正仿宋_GBK"/>
          <w:color w:val="auto"/>
          <w:sz w:val="28"/>
          <w:szCs w:val="28"/>
          <w:highlight w:val="none"/>
          <w:lang w:val="en-US" w:eastAsia="zh-CN"/>
        </w:rPr>
        <w:t>，亚光面；</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2.1.1.2</w:t>
      </w:r>
      <w:r>
        <w:rPr>
          <w:rFonts w:hint="eastAsia" w:ascii="方正仿宋_GBK" w:hAnsi="方正仿宋_GBK" w:eastAsia="方正仿宋_GBK" w:cs="方正仿宋_GBK"/>
          <w:color w:val="auto"/>
          <w:sz w:val="28"/>
          <w:szCs w:val="28"/>
          <w:highlight w:val="none"/>
          <w:lang w:val="en-US" w:eastAsia="zh-CN"/>
        </w:rPr>
        <w:t xml:space="preserve"> 卡片为进口芯片，芯片格式</w:t>
      </w:r>
      <w:r>
        <w:rPr>
          <w:rFonts w:hint="default" w:ascii="Times New Roman" w:hAnsi="Times New Roman" w:eastAsia="方正仿宋_GBK" w:cs="Times New Roman"/>
          <w:color w:val="auto"/>
          <w:sz w:val="28"/>
          <w:szCs w:val="28"/>
          <w:highlight w:val="none"/>
          <w:lang w:val="en-US" w:eastAsia="zh-CN"/>
        </w:rPr>
        <w:t>S70</w:t>
      </w:r>
      <w:r>
        <w:rPr>
          <w:rFonts w:hint="eastAsia" w:ascii="方正仿宋_GBK" w:hAnsi="方正仿宋_GBK" w:eastAsia="方正仿宋_GBK" w:cs="方正仿宋_GBK"/>
          <w:color w:val="auto"/>
          <w:sz w:val="28"/>
          <w:szCs w:val="28"/>
          <w:highlight w:val="none"/>
          <w:lang w:val="en-US" w:eastAsia="zh-CN"/>
        </w:rPr>
        <w:t>，存储容量：</w:t>
      </w:r>
      <w:r>
        <w:rPr>
          <w:rFonts w:hint="default" w:ascii="Times New Roman" w:hAnsi="Times New Roman" w:eastAsia="方正仿宋_GBK" w:cs="Times New Roman"/>
          <w:color w:val="auto"/>
          <w:sz w:val="28"/>
          <w:szCs w:val="28"/>
          <w:highlight w:val="none"/>
          <w:lang w:val="en-US" w:eastAsia="zh-CN"/>
        </w:rPr>
        <w:t>32Kbit</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lang w:val="en-US" w:eastAsia="zh-CN"/>
        </w:rPr>
        <w:t>个分区，每分区两组密码；工作频率：</w:t>
      </w:r>
      <w:r>
        <w:rPr>
          <w:rFonts w:hint="default" w:ascii="Times New Roman" w:hAnsi="Times New Roman" w:eastAsia="方正仿宋_GBK" w:cs="Times New Roman"/>
          <w:color w:val="auto"/>
          <w:sz w:val="28"/>
          <w:szCs w:val="28"/>
          <w:highlight w:val="none"/>
          <w:lang w:val="en-US" w:eastAsia="zh-CN"/>
        </w:rPr>
        <w:t>13.56MHZ</w:t>
      </w:r>
      <w:r>
        <w:rPr>
          <w:rFonts w:hint="eastAsia" w:ascii="方正仿宋_GBK" w:hAnsi="方正仿宋_GBK" w:eastAsia="方正仿宋_GBK" w:cs="方正仿宋_GBK"/>
          <w:color w:val="auto"/>
          <w:sz w:val="28"/>
          <w:szCs w:val="28"/>
          <w:highlight w:val="none"/>
          <w:lang w:val="en-US" w:eastAsia="zh-CN"/>
        </w:rPr>
        <w:t>，通讯速度：</w:t>
      </w:r>
      <w:r>
        <w:rPr>
          <w:rFonts w:hint="default" w:ascii="Times New Roman" w:hAnsi="Times New Roman" w:eastAsia="方正仿宋_GBK" w:cs="Times New Roman"/>
          <w:color w:val="auto"/>
          <w:sz w:val="28"/>
          <w:szCs w:val="28"/>
          <w:highlight w:val="none"/>
          <w:lang w:val="en-US" w:eastAsia="zh-CN"/>
        </w:rPr>
        <w:t>106Kboud</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2.1.1.3</w:t>
      </w:r>
      <w:r>
        <w:rPr>
          <w:rFonts w:hint="eastAsia" w:ascii="方正仿宋_GBK" w:hAnsi="方正仿宋_GBK" w:eastAsia="方正仿宋_GBK" w:cs="方正仿宋_GBK"/>
          <w:color w:val="auto"/>
          <w:sz w:val="28"/>
          <w:szCs w:val="28"/>
          <w:highlight w:val="none"/>
          <w:lang w:val="en-US" w:eastAsia="zh-CN"/>
        </w:rPr>
        <w:t xml:space="preserve"> 卡片样式设计（含防伪标识、暗记等），表面带彩色印刷；</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default"/>
          <w:b w:val="0"/>
          <w:bCs w:val="0"/>
          <w:lang w:val="en-US" w:eastAsia="zh-CN"/>
        </w:rPr>
      </w:pPr>
      <w:r>
        <w:rPr>
          <w:rFonts w:hint="default" w:ascii="Times New Roman" w:hAnsi="Times New Roman" w:eastAsia="方正仿宋_GBK" w:cs="Times New Roman"/>
          <w:b w:val="0"/>
          <w:bCs w:val="0"/>
          <w:color w:val="auto"/>
          <w:sz w:val="28"/>
          <w:szCs w:val="28"/>
          <w:highlight w:val="none"/>
          <w:lang w:val="en-US" w:eastAsia="zh-CN"/>
        </w:rPr>
        <w:t>2.1.1.4</w:t>
      </w: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该卡片为重庆机场捷顺、</w:t>
      </w:r>
      <w:r>
        <w:rPr>
          <w:rFonts w:hint="default" w:ascii="Times New Roman" w:hAnsi="Times New Roman" w:eastAsia="方正仿宋_GBK" w:cs="Times New Roman"/>
          <w:color w:val="auto"/>
          <w:sz w:val="28"/>
          <w:szCs w:val="28"/>
          <w:highlight w:val="none"/>
          <w:lang w:val="en-US" w:eastAsia="zh-CN"/>
        </w:rPr>
        <w:t>Honeywell</w:t>
      </w:r>
      <w:r>
        <w:rPr>
          <w:rFonts w:hint="eastAsia" w:ascii="方正仿宋_GBK" w:hAnsi="方正仿宋_GBK" w:eastAsia="方正仿宋_GBK" w:cs="方正仿宋_GBK"/>
          <w:color w:val="auto"/>
          <w:sz w:val="28"/>
          <w:szCs w:val="28"/>
          <w:highlight w:val="none"/>
          <w:lang w:val="en-US" w:eastAsia="zh-CN"/>
        </w:rPr>
        <w:t>门禁系统配套的加密卡。</w:t>
      </w: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2.1.2</w:t>
      </w:r>
      <w:r>
        <w:rPr>
          <w:rFonts w:hint="eastAsia" w:ascii="方正仿宋_GBK" w:hAnsi="方正仿宋_GBK" w:eastAsia="方正仿宋_GBK" w:cs="方正仿宋_GBK"/>
          <w:b/>
          <w:bCs/>
          <w:color w:val="auto"/>
          <w:sz w:val="28"/>
          <w:szCs w:val="28"/>
          <w:highlight w:val="none"/>
          <w:lang w:val="en-US" w:eastAsia="zh-CN"/>
        </w:rPr>
        <w:t xml:space="preserve"> 制作要求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lang w:val="en-US" w:eastAsia="zh-CN"/>
        </w:rPr>
        <w:t>根据需要设计并制作出符合甲方要求的控制区人员长期通行证卡片（带印刷），不限次数地设计、修改直至制作出甲方满意的卡片，并提供卡片设计的</w:t>
      </w:r>
      <w:r>
        <w:rPr>
          <w:rFonts w:hint="default" w:ascii="Times New Roman" w:hAnsi="Times New Roman" w:eastAsia="方正仿宋_GBK" w:cs="Times New Roman"/>
          <w:color w:val="auto"/>
          <w:sz w:val="28"/>
          <w:szCs w:val="28"/>
          <w:highlight w:val="none"/>
          <w:lang w:val="en-US" w:eastAsia="zh-CN"/>
        </w:rPr>
        <w:t>CDR</w:t>
      </w:r>
      <w:r>
        <w:rPr>
          <w:rFonts w:hint="eastAsia" w:ascii="方正仿宋_GBK" w:hAnsi="方正仿宋_GBK" w:eastAsia="方正仿宋_GBK" w:cs="方正仿宋_GBK"/>
          <w:color w:val="auto"/>
          <w:sz w:val="28"/>
          <w:szCs w:val="28"/>
          <w:highlight w:val="none"/>
          <w:lang w:val="en-US" w:eastAsia="zh-CN"/>
        </w:rPr>
        <w:t>终稿文件。</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default" w:ascii="方正仿宋_GBK" w:hAnsi="方正仿宋_GBK" w:eastAsia="方正仿宋_GBK" w:cs="方正仿宋_GBK"/>
          <w:b/>
          <w:sz w:val="28"/>
          <w:szCs w:val="28"/>
          <w:lang w:val="en-US" w:eastAsia="zh-CN"/>
        </w:rPr>
      </w:pPr>
      <w:bookmarkStart w:id="42" w:name="_Toc479755251"/>
      <w:bookmarkStart w:id="43" w:name="_Toc478110960"/>
      <w:bookmarkStart w:id="44" w:name="_Toc457309070"/>
      <w:bookmarkStart w:id="45" w:name="_Toc477332817"/>
      <w:r>
        <w:rPr>
          <w:rFonts w:hint="default" w:ascii="Times New Roman" w:hAnsi="Times New Roman" w:eastAsia="方正仿宋_GBK" w:cs="Times New Roman"/>
          <w:b/>
          <w:sz w:val="28"/>
          <w:szCs w:val="28"/>
        </w:rPr>
        <w:t>2.2</w:t>
      </w:r>
      <w:bookmarkEnd w:id="42"/>
      <w:bookmarkEnd w:id="43"/>
      <w:bookmarkEnd w:id="44"/>
      <w:bookmarkEnd w:id="45"/>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lang w:eastAsia="zh-CN"/>
        </w:rPr>
        <w:t>工期</w:t>
      </w:r>
      <w:r>
        <w:rPr>
          <w:rFonts w:hint="eastAsia" w:ascii="方正仿宋_GBK" w:hAnsi="方正仿宋_GBK" w:eastAsia="方正仿宋_GBK" w:cs="方正仿宋_GBK"/>
          <w:b/>
          <w:sz w:val="28"/>
          <w:szCs w:val="28"/>
          <w:lang w:val="en-US" w:eastAsia="zh-CN"/>
        </w:rPr>
        <w:t>/到货时间</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自</w:t>
      </w:r>
      <w:r>
        <w:rPr>
          <w:rFonts w:hint="eastAsia" w:ascii="方正仿宋_GBK" w:hAnsi="方正仿宋_GBK" w:eastAsia="方正仿宋_GBK" w:cs="方正仿宋_GBK"/>
          <w:sz w:val="28"/>
          <w:szCs w:val="28"/>
        </w:rPr>
        <w:t>合同签订之日起</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个日历天内一次性送货至甲方指定地点</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46" w:name="_Toc477332818"/>
      <w:bookmarkStart w:id="47" w:name="_Toc457309071"/>
      <w:bookmarkStart w:id="48" w:name="_Toc478110961"/>
      <w:bookmarkStart w:id="49" w:name="_Toc479755252"/>
      <w:r>
        <w:rPr>
          <w:rFonts w:hint="default" w:ascii="Times New Roman" w:hAnsi="Times New Roman" w:eastAsia="方正仿宋_GBK" w:cs="Times New Roman"/>
          <w:b/>
          <w:sz w:val="28"/>
          <w:szCs w:val="28"/>
        </w:rPr>
        <w:t>2.3</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服务采购的调整</w:t>
      </w:r>
      <w:bookmarkEnd w:id="46"/>
      <w:bookmarkEnd w:id="47"/>
      <w:bookmarkEnd w:id="48"/>
      <w:bookmarkEnd w:id="49"/>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对于本合同约定的服务项目和范围，经甲、乙双方协商一致，在不影响正常证件办理工作的前提下，</w:t>
      </w:r>
      <w:r>
        <w:rPr>
          <w:rFonts w:hint="eastAsia" w:ascii="方正仿宋_GBK" w:hAnsi="方正仿宋_GBK" w:eastAsia="方正仿宋_GBK" w:cs="方正仿宋_GBK"/>
          <w:color w:val="auto"/>
          <w:sz w:val="28"/>
          <w:szCs w:val="28"/>
          <w:lang w:eastAsia="zh-CN"/>
        </w:rPr>
        <w:t>经双方确定之后</w:t>
      </w:r>
      <w:r>
        <w:rPr>
          <w:rFonts w:hint="eastAsia" w:ascii="方正仿宋_GBK" w:hAnsi="方正仿宋_GBK" w:eastAsia="方正仿宋_GBK" w:cs="方正仿宋_GBK"/>
          <w:color w:val="auto"/>
          <w:sz w:val="28"/>
          <w:szCs w:val="28"/>
        </w:rPr>
        <w:t>可以在</w:t>
      </w:r>
      <w:r>
        <w:rPr>
          <w:rFonts w:hint="eastAsia" w:ascii="方正仿宋_GBK" w:hAnsi="方正仿宋_GBK" w:eastAsia="方正仿宋_GBK" w:cs="方正仿宋_GBK"/>
          <w:color w:val="auto"/>
          <w:sz w:val="28"/>
          <w:szCs w:val="28"/>
          <w:lang w:eastAsia="zh-CN"/>
        </w:rPr>
        <w:t>工期上</w:t>
      </w:r>
      <w:r>
        <w:rPr>
          <w:rFonts w:hint="eastAsia" w:ascii="方正仿宋_GBK" w:hAnsi="方正仿宋_GBK" w:eastAsia="方正仿宋_GBK" w:cs="方正仿宋_GBK"/>
          <w:color w:val="auto"/>
          <w:sz w:val="28"/>
          <w:szCs w:val="28"/>
        </w:rPr>
        <w:t>作适当调整。</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50" w:name="_Toc478110963"/>
      <w:bookmarkStart w:id="51" w:name="_Toc489459060"/>
      <w:bookmarkStart w:id="52" w:name="_Toc517794957"/>
      <w:bookmarkStart w:id="53" w:name="_Toc482713468"/>
      <w:bookmarkStart w:id="54" w:name="_Toc502913788"/>
      <w:bookmarkStart w:id="55" w:name="_Toc23961"/>
      <w:bookmarkStart w:id="56" w:name="_Toc3846"/>
      <w:bookmarkStart w:id="57" w:name="_Toc487235860"/>
      <w:bookmarkStart w:id="58" w:name="_Toc457309073"/>
      <w:bookmarkStart w:id="59" w:name="_Toc20555"/>
      <w:bookmarkStart w:id="60" w:name="_Toc482967858"/>
      <w:bookmarkStart w:id="61" w:name="_Toc477332820"/>
      <w:bookmarkStart w:id="62" w:name="_Toc479755254"/>
      <w:bookmarkStart w:id="63" w:name="_Toc483076488"/>
      <w:r>
        <w:rPr>
          <w:rFonts w:hint="eastAsia" w:ascii="方正仿宋_GBK" w:hAnsi="方正仿宋_GBK" w:eastAsia="方正仿宋_GBK" w:cs="方正仿宋_GBK"/>
          <w:b/>
          <w:snapToGrid w:val="0"/>
          <w:w w:val="99"/>
          <w:sz w:val="28"/>
          <w:szCs w:val="28"/>
        </w:rPr>
        <w:t>第三章 履约保证金</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bookmarkStart w:id="64" w:name="_Toc479755255"/>
      <w:bookmarkStart w:id="65" w:name="_Toc457309074"/>
      <w:bookmarkStart w:id="66" w:name="_Toc477332821"/>
      <w:bookmarkStart w:id="67" w:name="_Toc478110964"/>
      <w:r>
        <w:rPr>
          <w:rFonts w:hint="default" w:ascii="Times New Roman" w:hAnsi="Times New Roman" w:eastAsia="方正仿宋_GBK" w:cs="Times New Roman"/>
          <w:color w:val="auto"/>
          <w:sz w:val="28"/>
          <w:szCs w:val="28"/>
          <w:lang w:val="en-US" w:eastAsia="zh-CN"/>
        </w:rPr>
        <w:t>3.1</w:t>
      </w:r>
      <w:r>
        <w:rPr>
          <w:rFonts w:hint="eastAsia" w:ascii="方正仿宋_GBK" w:hAnsi="方正仿宋_GBK" w:eastAsia="方正仿宋_GBK" w:cs="方正仿宋_GBK"/>
          <w:color w:val="auto"/>
          <w:sz w:val="28"/>
          <w:szCs w:val="28"/>
          <w:lang w:eastAsia="zh-CN"/>
        </w:rPr>
        <w:t>履约保证金为</w:t>
      </w:r>
      <w:r>
        <w:rPr>
          <w:rFonts w:hint="default" w:ascii="Times New Roman" w:hAnsi="Times New Roman" w:eastAsia="方正仿宋_GBK" w:cs="Times New Roman"/>
          <w:color w:val="auto"/>
          <w:sz w:val="28"/>
          <w:szCs w:val="28"/>
          <w:lang w:val="en-US" w:eastAsia="zh-CN"/>
        </w:rPr>
        <w:t>5000.00</w:t>
      </w:r>
      <w:r>
        <w:rPr>
          <w:rFonts w:hint="eastAsia" w:ascii="方正仿宋_GBK" w:hAnsi="方正仿宋_GBK" w:eastAsia="方正仿宋_GBK" w:cs="方正仿宋_GBK"/>
          <w:color w:val="auto"/>
          <w:sz w:val="28"/>
          <w:szCs w:val="28"/>
          <w:lang w:val="en-US" w:eastAsia="zh-CN"/>
        </w:rPr>
        <w:t>（大写：伍仟元整），</w:t>
      </w:r>
      <w:r>
        <w:rPr>
          <w:rFonts w:hint="eastAsia" w:ascii="方正仿宋_GBK" w:hAnsi="方正仿宋_GBK" w:eastAsia="方正仿宋_GBK" w:cs="方正仿宋_GBK"/>
          <w:color w:val="auto"/>
          <w:sz w:val="28"/>
          <w:szCs w:val="28"/>
          <w:lang w:eastAsia="zh-CN"/>
        </w:rPr>
        <w:t>成交方须在收到成交通知书后</w:t>
      </w:r>
      <w:r>
        <w:rPr>
          <w:rFonts w:hint="default"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甲方名称</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开户行：建行</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rPr>
        <w:t>渝北机场</w:t>
      </w:r>
      <w:r>
        <w:rPr>
          <w:rFonts w:hint="eastAsia" w:ascii="方正仿宋_GBK" w:hAnsi="方正仿宋_GBK" w:eastAsia="方正仿宋_GBK" w:cs="方正仿宋_GBK"/>
          <w:sz w:val="28"/>
          <w:szCs w:val="28"/>
          <w:lang w:eastAsia="zh-CN"/>
        </w:rPr>
        <w:t>支行</w:t>
      </w:r>
    </w:p>
    <w:p>
      <w:pPr>
        <w:keepNext w:val="0"/>
        <w:keepLines w:val="0"/>
        <w:pageBreakBefore w:val="0"/>
        <w:kinsoku/>
        <w:wordWrap/>
        <w:overflowPunct/>
        <w:topLinePunct w:val="0"/>
        <w:autoSpaceDE/>
        <w:autoSpaceDN/>
        <w:bidi w:val="0"/>
        <w:spacing w:line="500" w:lineRule="atLeas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eastAsia="zh-CN"/>
        </w:rPr>
        <w:t>甲方银行账</w:t>
      </w:r>
      <w:r>
        <w:rPr>
          <w:rFonts w:hint="eastAsia" w:ascii="方正仿宋_GBK" w:hAnsi="方正仿宋_GBK" w:eastAsia="方正仿宋_GBK" w:cs="方正仿宋_GBK"/>
          <w:b w:val="0"/>
          <w:bCs w:val="0"/>
          <w:sz w:val="28"/>
          <w:szCs w:val="28"/>
          <w:lang w:eastAsia="zh-CN"/>
        </w:rPr>
        <w:t>号：</w:t>
      </w:r>
      <w:r>
        <w:rPr>
          <w:rFonts w:hint="default" w:ascii="Times New Roman" w:hAnsi="Times New Roman" w:eastAsia="方正仿宋_GBK" w:cs="Times New Roman"/>
          <w:b w:val="0"/>
          <w:bCs w:val="0"/>
          <w:sz w:val="28"/>
          <w:szCs w:val="28"/>
        </w:rPr>
        <w:t>5005</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0108</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3800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0060</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3.2</w:t>
      </w:r>
      <w:r>
        <w:rPr>
          <w:rFonts w:hint="eastAsia" w:ascii="方正仿宋_GBK" w:hAnsi="方正仿宋_GBK" w:eastAsia="方正仿宋_GBK" w:cs="方正仿宋_GBK"/>
          <w:color w:val="auto"/>
          <w:sz w:val="28"/>
          <w:szCs w:val="28"/>
          <w:lang w:eastAsia="zh-CN"/>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个工作日</w:t>
      </w:r>
      <w:r>
        <w:rPr>
          <w:rFonts w:hint="eastAsia" w:ascii="方正仿宋_GBK" w:hAnsi="方正仿宋_GBK" w:eastAsia="方正仿宋_GBK" w:cs="方正仿宋_GBK"/>
          <w:color w:val="auto"/>
          <w:sz w:val="28"/>
          <w:szCs w:val="28"/>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3.3</w:t>
      </w:r>
      <w:r>
        <w:rPr>
          <w:rFonts w:hint="eastAsia" w:ascii="方正仿宋_GBK" w:hAnsi="方正仿宋_GBK" w:eastAsia="方正仿宋_GBK" w:cs="方正仿宋_GBK"/>
          <w:color w:val="auto"/>
          <w:sz w:val="28"/>
          <w:szCs w:val="28"/>
          <w:lang w:eastAsia="zh-CN"/>
        </w:rPr>
        <w:t>乙方支付本合同相应款项时，应在“付款备注”中写明“（合同编号）</w:t>
      </w:r>
      <w:r>
        <w:rPr>
          <w:rFonts w:hint="default" w:ascii="Times New Roman" w:hAnsi="Times New Roman" w:eastAsia="方正仿宋_GBK" w:cs="Times New Roman"/>
          <w:color w:val="auto"/>
          <w:sz w:val="28"/>
          <w:szCs w:val="28"/>
          <w:lang w:val="en-US" w:eastAsia="zh-CN"/>
        </w:rPr>
        <w:t>2023</w:t>
      </w:r>
      <w:r>
        <w:rPr>
          <w:rFonts w:hint="eastAsia" w:eastAsia="方正仿宋_GBK" w:cs="Times New Roman"/>
          <w:color w:val="auto"/>
          <w:sz w:val="28"/>
          <w:szCs w:val="28"/>
          <w:lang w:val="en-US" w:eastAsia="zh-CN"/>
        </w:rPr>
        <w:t>年</w:t>
      </w:r>
      <w:r>
        <w:rPr>
          <w:rFonts w:hint="eastAsia" w:ascii="方正仿宋_GBK" w:hAnsi="方正仿宋_GBK" w:eastAsia="方正仿宋_GBK" w:cs="方正仿宋_GBK"/>
          <w:color w:val="auto"/>
          <w:sz w:val="28"/>
          <w:szCs w:val="28"/>
          <w:lang w:val="en-US" w:eastAsia="zh-CN"/>
        </w:rPr>
        <w:t>控制区人员长期通行证卡片采购项目履约保证金</w:t>
      </w:r>
      <w:r>
        <w:rPr>
          <w:rFonts w:hint="eastAsia" w:ascii="方正仿宋_GBK" w:hAnsi="方正仿宋_GBK" w:eastAsia="方正仿宋_GBK" w:cs="方正仿宋_GBK"/>
          <w:color w:val="auto"/>
          <w:sz w:val="28"/>
          <w:szCs w:val="28"/>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sz w:val="28"/>
          <w:szCs w:val="28"/>
        </w:rPr>
      </w:pPr>
      <w:r>
        <w:rPr>
          <w:rFonts w:hint="default" w:ascii="Times New Roman" w:hAnsi="Times New Roman" w:eastAsia="方正仿宋_GBK" w:cs="Times New Roman"/>
          <w:b w:val="0"/>
          <w:bCs w:val="0"/>
          <w:color w:val="auto"/>
          <w:sz w:val="28"/>
          <w:szCs w:val="28"/>
          <w:lang w:val="en-US" w:eastAsia="zh-CN"/>
        </w:rPr>
        <w:t>3.4</w:t>
      </w:r>
      <w:r>
        <w:rPr>
          <w:rFonts w:hint="eastAsia" w:ascii="方正仿宋_GBK" w:hAnsi="方正仿宋_GBK" w:eastAsia="方正仿宋_GBK" w:cs="方正仿宋_GBK"/>
          <w:b w:val="0"/>
          <w:bCs w:val="0"/>
          <w:color w:val="auto"/>
          <w:sz w:val="28"/>
          <w:szCs w:val="28"/>
          <w:lang w:val="en-US" w:eastAsia="zh-CN"/>
        </w:rPr>
        <w:t>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lang w:val="en-US" w:eastAsia="zh-CN"/>
        </w:rPr>
        <w:t>个工作日内无息退还。</w:t>
      </w:r>
    </w:p>
    <w:bookmarkEnd w:id="64"/>
    <w:bookmarkEnd w:id="65"/>
    <w:bookmarkEnd w:id="66"/>
    <w:bookmarkEnd w:id="67"/>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68" w:name="_Toc487235861"/>
      <w:bookmarkStart w:id="69" w:name="_Toc517794958"/>
      <w:bookmarkStart w:id="70" w:name="_Toc477332824"/>
      <w:bookmarkStart w:id="71" w:name="_Toc16471"/>
      <w:bookmarkStart w:id="72" w:name="_Toc502913789"/>
      <w:bookmarkStart w:id="73" w:name="_Toc483076489"/>
      <w:bookmarkStart w:id="74" w:name="_Toc489459061"/>
      <w:bookmarkStart w:id="75" w:name="_Toc478110967"/>
      <w:bookmarkStart w:id="76" w:name="_Toc482967859"/>
      <w:bookmarkStart w:id="77" w:name="_Toc457309077"/>
      <w:bookmarkStart w:id="78" w:name="_Toc29563"/>
      <w:bookmarkStart w:id="79" w:name="_Toc482713469"/>
      <w:bookmarkStart w:id="80" w:name="_Toc479755258"/>
      <w:bookmarkStart w:id="81" w:name="_Toc5844"/>
      <w:r>
        <w:rPr>
          <w:rFonts w:hint="eastAsia" w:ascii="方正仿宋_GBK" w:hAnsi="方正仿宋_GBK" w:eastAsia="方正仿宋_GBK" w:cs="方正仿宋_GBK"/>
          <w:b/>
          <w:snapToGrid w:val="0"/>
          <w:w w:val="99"/>
          <w:sz w:val="28"/>
          <w:szCs w:val="28"/>
        </w:rPr>
        <w:t>第四章 服务采购费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82" w:name="_Toc477332825"/>
      <w:bookmarkStart w:id="83" w:name="_Toc478110968"/>
      <w:bookmarkStart w:id="84" w:name="_Toc479755259"/>
      <w:bookmarkStart w:id="85" w:name="_Toc457309078"/>
      <w:r>
        <w:rPr>
          <w:rFonts w:hint="default" w:ascii="Times New Roman" w:hAnsi="Times New Roman" w:eastAsia="方正仿宋_GBK" w:cs="Times New Roman"/>
          <w:b/>
          <w:sz w:val="28"/>
          <w:szCs w:val="28"/>
        </w:rPr>
        <w:t>4.1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服务采购费</w:t>
      </w:r>
      <w:bookmarkEnd w:id="82"/>
      <w:bookmarkEnd w:id="83"/>
      <w:bookmarkEnd w:id="84"/>
      <w:bookmarkEnd w:id="85"/>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服务采购费是指甲方向乙方采购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控制区人员长期通行证卡片”采购</w:t>
      </w:r>
      <w:r>
        <w:rPr>
          <w:rFonts w:hint="eastAsia" w:ascii="方正仿宋_GBK" w:hAnsi="方正仿宋_GBK" w:eastAsia="方正仿宋_GBK" w:cs="方正仿宋_GBK"/>
          <w:sz w:val="28"/>
          <w:szCs w:val="28"/>
        </w:rPr>
        <w:t>项目所支付的全部费用。</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同意为乙方完成本合同约定的义务而向其支付服务采购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r>
        <w:rPr>
          <w:rFonts w:hint="default" w:ascii="Times New Roman" w:hAnsi="Times New Roman" w:eastAsia="方正仿宋_GBK" w:cs="Times New Roman"/>
          <w:b/>
          <w:sz w:val="28"/>
          <w:szCs w:val="28"/>
        </w:rPr>
        <w:t>4.2</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费用及支付方式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4.2.1</w:t>
      </w:r>
      <w:r>
        <w:rPr>
          <w:rFonts w:hint="eastAsia" w:ascii="方正仿宋_GBK" w:hAnsi="方正仿宋_GBK" w:eastAsia="方正仿宋_GBK" w:cs="方正仿宋_GBK"/>
          <w:color w:val="auto"/>
          <w:sz w:val="28"/>
          <w:szCs w:val="28"/>
          <w:lang w:val="en-US" w:eastAsia="zh-CN"/>
        </w:rPr>
        <w:t>本合同约定的总价为不含税价格</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元，增值税税额为</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元，增值税税率为</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如果乙方提供增值税普通发票，甲方支付金额为合同约定不含增值税金额；若乙方提供增值税专用发票，甲方实际支付金额=不含增值税金额+增值税税额。经甲方验收合格且书面确认后，乙方应向甲方开具发票。甲方收到乙方发票后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个工作日内一次性支付采购费用。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4.2.2</w:t>
      </w:r>
      <w:r>
        <w:rPr>
          <w:rFonts w:hint="eastAsia" w:ascii="方正仿宋_GBK" w:hAnsi="方正仿宋_GBK" w:eastAsia="方正仿宋_GBK" w:cs="方正仿宋_GBK"/>
          <w:b w:val="0"/>
          <w:bCs w:val="0"/>
          <w:color w:val="auto"/>
          <w:sz w:val="28"/>
          <w:szCs w:val="28"/>
          <w:lang w:val="en-US" w:eastAsia="zh-CN"/>
        </w:rPr>
        <w:t>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4.2.3</w:t>
      </w:r>
      <w:r>
        <w:rPr>
          <w:rFonts w:hint="eastAsia" w:ascii="方正仿宋_GBK" w:hAnsi="方正仿宋_GBK" w:eastAsia="方正仿宋_GBK" w:cs="方正仿宋_GBK"/>
          <w:b w:val="0"/>
          <w:bCs w:val="0"/>
          <w:color w:val="auto"/>
          <w:sz w:val="28"/>
          <w:szCs w:val="28"/>
          <w:lang w:val="en-US" w:eastAsia="zh-CN"/>
        </w:rPr>
        <w:t>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开户行：</w:t>
      </w:r>
      <w:r>
        <w:rPr>
          <w:rFonts w:hint="default" w:ascii="Times New Roman" w:hAnsi="Times New Roman" w:eastAsia="方正仿宋_GBK" w:cs="Times New Roman"/>
          <w:b w:val="0"/>
          <w:bCs w:val="0"/>
          <w:color w:val="auto"/>
          <w:sz w:val="28"/>
          <w:szCs w:val="28"/>
          <w:lang w:val="en-US" w:eastAsia="zh-CN"/>
        </w:rPr>
        <w:t>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lang w:val="en-US" w:eastAsia="zh-CN"/>
        </w:rPr>
      </w:pPr>
      <w:r>
        <w:rPr>
          <w:rFonts w:hint="eastAsia" w:ascii="方正仿宋_GBK" w:hAnsi="方正仿宋_GBK" w:eastAsia="方正仿宋_GBK" w:cs="方正仿宋_GBK"/>
          <w:bCs w:val="0"/>
          <w:color w:val="auto"/>
          <w:sz w:val="28"/>
          <w:szCs w:val="28"/>
          <w:lang w:val="en-US" w:eastAsia="zh-CN"/>
        </w:rPr>
        <w:t>账号：</w:t>
      </w:r>
      <w:r>
        <w:rPr>
          <w:rFonts w:hint="default" w:ascii="Times New Roman" w:hAnsi="Times New Roman" w:eastAsia="方正仿宋_GBK" w:cs="Times New Roman"/>
          <w:bCs w:val="0"/>
          <w:color w:val="auto"/>
          <w:sz w:val="28"/>
          <w:szCs w:val="28"/>
          <w:lang w:val="en-US" w:eastAsia="zh-CN"/>
        </w:rPr>
        <w:t>XXXXXXXXXX</w:t>
      </w:r>
    </w:p>
    <w:p>
      <w:pPr>
        <w:spacing w:line="500" w:lineRule="exact"/>
        <w:ind w:firstLine="560" w:firstLineChars="200"/>
        <w:outlineLvl w:val="9"/>
        <w:rPr>
          <w:rFonts w:hint="default" w:ascii="黑体" w:hAnsi="黑体" w:eastAsia="黑体" w:cs="黑体"/>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auto"/>
          <w:sz w:val="28"/>
          <w:szCs w:val="28"/>
          <w:lang w:val="en-US" w:eastAsia="zh-CN"/>
        </w:rPr>
        <w:t>户名：</w:t>
      </w:r>
      <w:r>
        <w:rPr>
          <w:rFonts w:hint="default" w:ascii="Times New Roman" w:hAnsi="Times New Roman" w:eastAsia="方正仿宋_GBK" w:cs="Times New Roman"/>
          <w:b w:val="0"/>
          <w:bCs w:val="0"/>
          <w:color w:val="auto"/>
          <w:sz w:val="28"/>
          <w:szCs w:val="28"/>
          <w:lang w:val="en-US" w:eastAsia="zh-CN"/>
        </w:rPr>
        <w:t>XXXXXXXXXX</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lang w:eastAsia="zh-CN"/>
        </w:rPr>
      </w:pPr>
      <w:bookmarkStart w:id="86" w:name="_Toc478110972"/>
      <w:bookmarkStart w:id="87" w:name="_Toc477332830"/>
      <w:bookmarkStart w:id="88" w:name="_Toc487235862"/>
      <w:bookmarkStart w:id="89" w:name="_Toc479755263"/>
      <w:bookmarkStart w:id="90" w:name="_Toc489459062"/>
      <w:bookmarkStart w:id="91" w:name="_Toc457309082"/>
      <w:bookmarkStart w:id="92" w:name="_Toc482967861"/>
      <w:bookmarkStart w:id="93" w:name="_Toc502913790"/>
      <w:bookmarkStart w:id="94" w:name="_Toc517794959"/>
      <w:bookmarkStart w:id="95" w:name="_Toc20803"/>
      <w:bookmarkStart w:id="96" w:name="_Toc483076491"/>
      <w:bookmarkStart w:id="97" w:name="_Toc10732"/>
      <w:bookmarkStart w:id="98" w:name="_Toc31281"/>
      <w:bookmarkStart w:id="99" w:name="_Toc482713471"/>
      <w:r>
        <w:rPr>
          <w:rFonts w:hint="eastAsia" w:ascii="方正仿宋_GBK" w:hAnsi="方正仿宋_GBK" w:eastAsia="方正仿宋_GBK" w:cs="方正仿宋_GBK"/>
          <w:b/>
          <w:snapToGrid w:val="0"/>
          <w:w w:val="99"/>
          <w:sz w:val="28"/>
          <w:szCs w:val="28"/>
        </w:rPr>
        <w:t>第五章 甲方的责任和</w:t>
      </w:r>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方正仿宋_GBK" w:hAnsi="方正仿宋_GBK" w:eastAsia="方正仿宋_GBK" w:cs="方正仿宋_GBK"/>
          <w:b/>
          <w:snapToGrid w:val="0"/>
          <w:w w:val="99"/>
          <w:sz w:val="28"/>
          <w:szCs w:val="28"/>
          <w:lang w:eastAsia="zh-CN"/>
        </w:rPr>
        <w:t>权利</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0" w:name="_Toc478110973"/>
      <w:bookmarkStart w:id="101" w:name="_Toc479755264"/>
      <w:r>
        <w:rPr>
          <w:rFonts w:hint="default" w:ascii="Times New Roman" w:hAnsi="Times New Roman" w:eastAsia="方正仿宋_GBK" w:cs="Times New Roman"/>
          <w:b/>
          <w:sz w:val="28"/>
          <w:szCs w:val="28"/>
        </w:rPr>
        <w:t>5.1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甲方责任</w:t>
      </w:r>
      <w:bookmarkEnd w:id="100"/>
      <w:bookmarkEnd w:id="101"/>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甲方应按合同约定及时支付乙方的合同费用</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2" w:name="_Toc457309084"/>
      <w:bookmarkStart w:id="103" w:name="_Toc478110974"/>
      <w:bookmarkStart w:id="104" w:name="_Toc479755265"/>
      <w:bookmarkStart w:id="105" w:name="_Toc477332832"/>
      <w:r>
        <w:rPr>
          <w:rFonts w:hint="default" w:ascii="Times New Roman" w:hAnsi="Times New Roman" w:eastAsia="方正仿宋_GBK" w:cs="Times New Roman"/>
          <w:b/>
          <w:sz w:val="28"/>
          <w:szCs w:val="28"/>
        </w:rPr>
        <w:t>5.2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甲方权利</w:t>
      </w:r>
      <w:bookmarkEnd w:id="102"/>
      <w:bookmarkEnd w:id="103"/>
      <w:bookmarkEnd w:id="104"/>
      <w:bookmarkEnd w:id="105"/>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乙方如有转让和未经甲方同意的分包行为，甲方有权</w:t>
      </w:r>
      <w:r>
        <w:rPr>
          <w:rFonts w:hint="eastAsia" w:ascii="方正仿宋_GBK" w:hAnsi="方正仿宋_GBK" w:eastAsia="方正仿宋_GBK" w:cs="方正仿宋_GBK"/>
          <w:sz w:val="28"/>
          <w:szCs w:val="28"/>
          <w:lang w:eastAsia="zh-CN"/>
        </w:rPr>
        <w:t>行使单方解除权</w:t>
      </w:r>
      <w:r>
        <w:rPr>
          <w:rFonts w:hint="eastAsia" w:ascii="方正仿宋_GBK" w:hAnsi="方正仿宋_GBK" w:eastAsia="方正仿宋_GBK" w:cs="方正仿宋_GBK"/>
          <w:sz w:val="28"/>
          <w:szCs w:val="28"/>
        </w:rPr>
        <w:t>解除</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合同，没收履约保证金并追究乙方违约责任。</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06" w:name="_Toc477332833"/>
      <w:bookmarkStart w:id="107" w:name="_Toc479755266"/>
      <w:bookmarkStart w:id="108" w:name="_Toc482713472"/>
      <w:bookmarkStart w:id="109" w:name="_Toc478110975"/>
      <w:bookmarkStart w:id="110" w:name="_Toc483076492"/>
      <w:bookmarkStart w:id="111" w:name="_Toc482967862"/>
      <w:bookmarkStart w:id="112" w:name="_Toc21278"/>
      <w:bookmarkStart w:id="113" w:name="_Toc489459063"/>
      <w:bookmarkStart w:id="114" w:name="_Toc517794960"/>
      <w:bookmarkStart w:id="115" w:name="_Toc1893"/>
      <w:bookmarkStart w:id="116" w:name="_Toc487235863"/>
      <w:bookmarkStart w:id="117" w:name="_Toc27630"/>
      <w:bookmarkStart w:id="118" w:name="_Toc457309085"/>
      <w:bookmarkStart w:id="119" w:name="_Toc502913791"/>
      <w:r>
        <w:rPr>
          <w:rFonts w:hint="eastAsia" w:ascii="方正仿宋_GBK" w:hAnsi="方正仿宋_GBK" w:eastAsia="方正仿宋_GBK" w:cs="方正仿宋_GBK"/>
          <w:b/>
          <w:snapToGrid w:val="0"/>
          <w:w w:val="99"/>
          <w:sz w:val="28"/>
          <w:szCs w:val="28"/>
        </w:rPr>
        <w:t>第六章 乙方的责任和权利</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0" w:name="_Toc478110976"/>
      <w:bookmarkStart w:id="121" w:name="_Toc479755267"/>
      <w:bookmarkStart w:id="122" w:name="_Toc477332834"/>
      <w:bookmarkStart w:id="123" w:name="_Toc457309086"/>
      <w:r>
        <w:rPr>
          <w:rFonts w:hint="default" w:ascii="Times New Roman" w:hAnsi="Times New Roman" w:eastAsia="方正仿宋_GBK" w:cs="Times New Roman"/>
          <w:b/>
          <w:sz w:val="28"/>
          <w:szCs w:val="28"/>
        </w:rPr>
        <w:t>6.1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乙方责任</w:t>
      </w:r>
      <w:bookmarkEnd w:id="120"/>
      <w:bookmarkEnd w:id="121"/>
      <w:bookmarkEnd w:id="122"/>
      <w:bookmarkEnd w:id="123"/>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乙方应按照</w:t>
      </w:r>
      <w:r>
        <w:rPr>
          <w:rFonts w:hint="eastAsia" w:ascii="方正仿宋_GBK" w:hAnsi="方正仿宋_GBK" w:eastAsia="方正仿宋_GBK" w:cs="方正仿宋_GBK"/>
          <w:sz w:val="28"/>
          <w:szCs w:val="28"/>
          <w:lang w:eastAsia="zh-CN"/>
        </w:rPr>
        <w:t>安全检查站关于“</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控制区人员长期通行证卡片”采购</w:t>
      </w:r>
      <w:r>
        <w:rPr>
          <w:rFonts w:hint="eastAsia" w:ascii="方正仿宋_GBK" w:hAnsi="方正仿宋_GBK" w:eastAsia="方正仿宋_GBK" w:cs="方正仿宋_GBK"/>
          <w:sz w:val="28"/>
          <w:szCs w:val="28"/>
        </w:rPr>
        <w:t>项目的项目内容及要求向甲方提供产品服务。</w:t>
      </w:r>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如在使用过程中发生功能失效或其他故障，乙方应执行</w:t>
      </w:r>
      <w:r>
        <w:rPr>
          <w:rFonts w:hint="eastAsia" w:ascii="方正仿宋_GBK" w:hAnsi="方正仿宋_GBK" w:eastAsia="方正仿宋_GBK" w:cs="方正仿宋_GBK"/>
          <w:sz w:val="28"/>
          <w:szCs w:val="28"/>
          <w:lang w:eastAsia="zh-CN"/>
        </w:rPr>
        <w:t>安全检查站关于“控制区人员长期通行证卡片”采购</w:t>
      </w:r>
      <w:r>
        <w:rPr>
          <w:rFonts w:hint="eastAsia" w:ascii="方正仿宋_GBK" w:hAnsi="方正仿宋_GBK" w:eastAsia="方正仿宋_GBK" w:cs="方正仿宋_GBK"/>
          <w:sz w:val="28"/>
          <w:szCs w:val="28"/>
        </w:rPr>
        <w:t>项目中对维保服务的约定。</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rPr>
        <w:t>6.1.3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两年</w:t>
      </w:r>
      <w:r>
        <w:rPr>
          <w:rFonts w:hint="eastAsia" w:ascii="方正仿宋_GBK" w:hAnsi="方正仿宋_GBK" w:eastAsia="方正仿宋_GBK" w:cs="方正仿宋_GBK"/>
          <w:sz w:val="28"/>
          <w:szCs w:val="28"/>
        </w:rPr>
        <w:t>质保期内，乙方应对产品服务出现的质量及安全问题负责处理解决并承担一切费用。</w:t>
      </w:r>
      <w:r>
        <w:rPr>
          <w:rFonts w:hint="eastAsia" w:ascii="方正仿宋_GBK" w:hAnsi="方正仿宋_GBK" w:eastAsia="方正仿宋_GBK" w:cs="方正仿宋_GBK"/>
          <w:sz w:val="28"/>
          <w:szCs w:val="28"/>
          <w:lang w:eastAsia="zh-CN"/>
        </w:rPr>
        <w:t>甲方如遇证卡质量问题、使用问题或其他需由乙方协助解决的问题时，乙方在甲方提出问题后的</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小时内提供电话咨询服务，</w:t>
      </w:r>
      <w:r>
        <w:rPr>
          <w:rFonts w:hint="default" w:ascii="Times New Roman" w:hAnsi="Times New Roman" w:eastAsia="方正仿宋_GBK" w:cs="Times New Roman"/>
          <w:sz w:val="28"/>
          <w:szCs w:val="28"/>
          <w:lang w:val="en-US" w:eastAsia="zh-CN"/>
        </w:rPr>
        <w:t>48</w:t>
      </w:r>
      <w:r>
        <w:rPr>
          <w:rFonts w:hint="eastAsia" w:ascii="方正仿宋_GBK" w:hAnsi="方正仿宋_GBK" w:eastAsia="方正仿宋_GBK" w:cs="方正仿宋_GBK"/>
          <w:sz w:val="28"/>
          <w:szCs w:val="28"/>
          <w:lang w:val="en-US" w:eastAsia="zh-CN"/>
        </w:rPr>
        <w:t>小时内提供现场维护服务。对于质量不合格的，乙方应无条件进行免费退换。</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自合同签订之后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个工作日一次性交付产品</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4" w:name="_Toc478110977"/>
      <w:bookmarkStart w:id="125" w:name="_Toc479755268"/>
      <w:r>
        <w:rPr>
          <w:rFonts w:hint="default" w:ascii="Times New Roman" w:hAnsi="Times New Roman" w:eastAsia="方正仿宋_GBK" w:cs="Times New Roman"/>
          <w:b/>
          <w:sz w:val="28"/>
          <w:szCs w:val="28"/>
        </w:rPr>
        <w:t>6.2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乙方权利</w:t>
      </w:r>
      <w:bookmarkEnd w:id="124"/>
      <w:bookmarkEnd w:id="125"/>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z w:val="28"/>
          <w:szCs w:val="28"/>
        </w:rPr>
      </w:pPr>
      <w:bookmarkStart w:id="126" w:name="_Toc483076493"/>
      <w:bookmarkStart w:id="127" w:name="_Toc479755270"/>
      <w:bookmarkStart w:id="128" w:name="_Toc28344"/>
      <w:bookmarkStart w:id="129" w:name="_Toc482713473"/>
      <w:bookmarkStart w:id="130" w:name="_Toc489459064"/>
      <w:bookmarkStart w:id="131" w:name="_Toc502913792"/>
      <w:bookmarkStart w:id="132" w:name="_Toc487235864"/>
      <w:bookmarkStart w:id="133" w:name="_Toc25536"/>
      <w:bookmarkStart w:id="134" w:name="_Toc517794961"/>
      <w:bookmarkStart w:id="135" w:name="_Toc478110979"/>
      <w:bookmarkStart w:id="136" w:name="_Toc482967863"/>
      <w:bookmarkStart w:id="137" w:name="_Toc26070"/>
      <w:r>
        <w:rPr>
          <w:rFonts w:hint="eastAsia" w:ascii="方正仿宋_GBK" w:hAnsi="方正仿宋_GBK" w:eastAsia="方正仿宋_GBK" w:cs="方正仿宋_GBK"/>
          <w:b/>
          <w:snapToGrid w:val="0"/>
          <w:w w:val="99"/>
          <w:sz w:val="28"/>
          <w:szCs w:val="28"/>
        </w:rPr>
        <w:t>第七章 违约责任</w:t>
      </w:r>
      <w:bookmarkEnd w:id="126"/>
      <w:bookmarkEnd w:id="127"/>
      <w:bookmarkEnd w:id="128"/>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合同生效后，甲乙双方应严格履行合格所规定的各项条款，不得擅自变更或解除合同</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甲方如在履约过程中提前终止，甲方须承担因终止合同给乙方造成的损失</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7.3</w:t>
      </w:r>
      <w:r>
        <w:rPr>
          <w:rFonts w:hint="eastAsia" w:ascii="方正仿宋_GBK" w:hAnsi="方正仿宋_GBK" w:eastAsia="方正仿宋_GBK" w:cs="方正仿宋_GBK"/>
          <w:sz w:val="28"/>
          <w:szCs w:val="28"/>
          <w:lang w:val="en-US" w:eastAsia="zh-CN"/>
        </w:rPr>
        <w:t xml:space="preserve"> 乙方若未按规定期限交货的，甲方按未交货金额的千分之一每日收取违约金；逾期</w:t>
      </w:r>
      <w:r>
        <w:rPr>
          <w:rFonts w:hint="default" w:ascii="Times New Roman" w:hAnsi="Times New Roman" w:eastAsia="方正仿宋_GBK" w:cs="Times New Roman"/>
          <w:sz w:val="28"/>
          <w:szCs w:val="28"/>
          <w:lang w:val="en-US" w:eastAsia="zh-CN"/>
        </w:rPr>
        <w:t>10</w:t>
      </w:r>
      <w:r>
        <w:rPr>
          <w:rFonts w:hint="eastAsia" w:ascii="方正仿宋_GBK" w:hAnsi="方正仿宋_GBK" w:eastAsia="方正仿宋_GBK" w:cs="方正仿宋_GBK"/>
          <w:sz w:val="28"/>
          <w:szCs w:val="28"/>
          <w:lang w:val="en-US" w:eastAsia="zh-CN"/>
        </w:rPr>
        <w:t>日，甲方有权行使单方解除权解除本合同，履约保证金不予退还。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38" w:name="_Toc489459066"/>
      <w:bookmarkStart w:id="139" w:name="_Toc502913794"/>
      <w:bookmarkStart w:id="140" w:name="_Toc1662"/>
      <w:bookmarkStart w:id="141" w:name="_Toc517794963"/>
      <w:bookmarkStart w:id="142" w:name="_Toc479755277"/>
      <w:bookmarkStart w:id="143" w:name="_Toc482967865"/>
      <w:bookmarkStart w:id="144" w:name="_Toc482713475"/>
      <w:bookmarkStart w:id="145" w:name="_Toc30677"/>
      <w:bookmarkStart w:id="146" w:name="_Toc25754"/>
      <w:bookmarkStart w:id="147" w:name="_Toc487235866"/>
      <w:bookmarkStart w:id="148" w:name="_Toc483076495"/>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八</w:t>
      </w:r>
      <w:r>
        <w:rPr>
          <w:rFonts w:hint="eastAsia" w:ascii="方正仿宋_GBK" w:hAnsi="方正仿宋_GBK" w:eastAsia="方正仿宋_GBK" w:cs="方正仿宋_GBK"/>
          <w:b/>
          <w:snapToGrid w:val="0"/>
          <w:w w:val="99"/>
          <w:sz w:val="28"/>
          <w:szCs w:val="28"/>
        </w:rPr>
        <w:t>章 检查与验收</w:t>
      </w:r>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bookmarkStart w:id="149" w:name="_Toc479755278"/>
      <w:bookmarkStart w:id="150" w:name="_Toc483076496"/>
      <w:bookmarkStart w:id="151" w:name="_Toc482967866"/>
      <w:bookmarkStart w:id="152" w:name="_Toc482713476"/>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乙方所交产品的各种质量指标、售后服务质量要求按照比选文件内容执行</w:t>
      </w:r>
      <w:r>
        <w:rPr>
          <w:rFonts w:hint="eastAsia" w:ascii="方正仿宋_GBK" w:hAnsi="方正仿宋_GBK" w:eastAsia="方正仿宋_GBK" w:cs="方正仿宋_GBK"/>
          <w:sz w:val="28"/>
          <w:szCs w:val="28"/>
          <w:lang w:eastAsia="zh-CN"/>
        </w:rPr>
        <w:t>，必须符合国家及行业标准</w:t>
      </w:r>
      <w:r>
        <w:rPr>
          <w:rFonts w:hint="eastAsia" w:ascii="方正仿宋_GBK" w:hAnsi="方正仿宋_GBK" w:eastAsia="方正仿宋_GBK" w:cs="方正仿宋_GBK"/>
          <w:sz w:val="28"/>
          <w:szCs w:val="28"/>
        </w:rPr>
        <w:t>。</w:t>
      </w:r>
      <w:bookmarkStart w:id="153" w:name="_Toc48723586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 xml:space="preserve"> 项目验收报告应由甲方、乙方经办人签字，并加盖双方公章，以此作为支付凭据。</w:t>
      </w:r>
      <w:bookmarkEnd w:id="153"/>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54" w:name="_Toc29643"/>
      <w:bookmarkStart w:id="155" w:name="_Toc517794964"/>
      <w:bookmarkStart w:id="156" w:name="_Toc502913795"/>
      <w:bookmarkStart w:id="157" w:name="_Toc489459067"/>
      <w:bookmarkStart w:id="158" w:name="_Toc487235868"/>
      <w:bookmarkStart w:id="159" w:name="_Toc1546"/>
      <w:bookmarkStart w:id="160" w:name="_Toc14612"/>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九</w:t>
      </w:r>
      <w:r>
        <w:rPr>
          <w:rFonts w:hint="eastAsia" w:ascii="方正仿宋_GBK" w:hAnsi="方正仿宋_GBK" w:eastAsia="方正仿宋_GBK" w:cs="方正仿宋_GBK"/>
          <w:b/>
          <w:snapToGrid w:val="0"/>
          <w:w w:val="99"/>
          <w:sz w:val="28"/>
          <w:szCs w:val="28"/>
        </w:rPr>
        <w:t>章 不可抗力</w:t>
      </w:r>
      <w:bookmarkEnd w:id="149"/>
      <w:bookmarkEnd w:id="150"/>
      <w:bookmarkEnd w:id="151"/>
      <w:bookmarkEnd w:id="152"/>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61" w:name="_Toc483076498"/>
      <w:bookmarkStart w:id="162" w:name="_Toc487235870"/>
      <w:bookmarkStart w:id="163" w:name="_Toc479755280"/>
      <w:bookmarkStart w:id="164" w:name="_Toc482713478"/>
      <w:bookmarkStart w:id="165" w:name="_Toc21015"/>
      <w:bookmarkStart w:id="166" w:name="_Toc457309098"/>
      <w:bookmarkStart w:id="167" w:name="_Toc21656"/>
      <w:bookmarkStart w:id="168" w:name="_Toc502913797"/>
      <w:bookmarkStart w:id="169" w:name="_Toc30691"/>
      <w:bookmarkStart w:id="170" w:name="_Toc489459069"/>
      <w:bookmarkStart w:id="171" w:name="_Toc482967868"/>
      <w:bookmarkStart w:id="172" w:name="_Toc517794966"/>
      <w:r>
        <w:rPr>
          <w:rFonts w:hint="eastAsia" w:ascii="方正仿宋_GBK" w:hAnsi="方正仿宋_GBK" w:eastAsia="方正仿宋_GBK" w:cs="方正仿宋_GBK"/>
          <w:b/>
          <w:snapToGrid w:val="0"/>
          <w:w w:val="99"/>
          <w:sz w:val="28"/>
          <w:szCs w:val="28"/>
        </w:rPr>
        <w:t>第十章 纠纷争议的解决方式</w:t>
      </w:r>
      <w:bookmarkEnd w:id="161"/>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如双方协商不成，向</w:t>
      </w:r>
      <w:r>
        <w:rPr>
          <w:rFonts w:hint="eastAsia" w:ascii="方正仿宋_GBK" w:hAnsi="方正仿宋_GBK" w:eastAsia="方正仿宋_GBK" w:cs="方正仿宋_GBK"/>
          <w:sz w:val="28"/>
          <w:szCs w:val="28"/>
          <w:lang w:eastAsia="zh-CN"/>
        </w:rPr>
        <w:t>甲方所在地有管辖权的</w:t>
      </w:r>
      <w:r>
        <w:rPr>
          <w:rFonts w:hint="eastAsia" w:ascii="方正仿宋_GBK" w:hAnsi="方正仿宋_GBK" w:eastAsia="方正仿宋_GBK" w:cs="方正仿宋_GBK"/>
          <w:sz w:val="28"/>
          <w:szCs w:val="28"/>
        </w:rPr>
        <w:t>人民法院</w:t>
      </w:r>
      <w:r>
        <w:rPr>
          <w:rFonts w:hint="eastAsia" w:ascii="方正仿宋_GBK" w:hAnsi="方正仿宋_GBK" w:eastAsia="方正仿宋_GBK" w:cs="方正仿宋_GBK"/>
          <w:sz w:val="28"/>
          <w:szCs w:val="28"/>
          <w:lang w:eastAsia="zh-CN"/>
        </w:rPr>
        <w:t>提请</w:t>
      </w:r>
      <w:r>
        <w:rPr>
          <w:rFonts w:hint="eastAsia" w:ascii="方正仿宋_GBK" w:hAnsi="方正仿宋_GBK" w:eastAsia="方正仿宋_GBK" w:cs="方正仿宋_GBK"/>
          <w:sz w:val="28"/>
          <w:szCs w:val="28"/>
        </w:rPr>
        <w:t>诉讼。</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73" w:name="_Toc26013"/>
      <w:bookmarkStart w:id="174" w:name="_Toc502913798"/>
      <w:bookmarkStart w:id="175" w:name="_Toc21666"/>
      <w:bookmarkStart w:id="176" w:name="_Toc483076499"/>
      <w:bookmarkStart w:id="177" w:name="_Toc479755281"/>
      <w:bookmarkStart w:id="178" w:name="_Toc487235871"/>
      <w:bookmarkStart w:id="179" w:name="_Toc29289"/>
      <w:bookmarkStart w:id="180" w:name="_Toc457309099"/>
      <w:bookmarkStart w:id="181" w:name="_Toc482967869"/>
      <w:bookmarkStart w:id="182" w:name="_Toc482713479"/>
      <w:bookmarkStart w:id="183" w:name="_Toc517794967"/>
      <w:bookmarkStart w:id="184" w:name="_Toc489459070"/>
      <w:r>
        <w:rPr>
          <w:rFonts w:hint="eastAsia" w:ascii="方正仿宋_GBK" w:hAnsi="方正仿宋_GBK" w:eastAsia="方正仿宋_GBK" w:cs="方正仿宋_GBK"/>
          <w:b/>
          <w:snapToGrid w:val="0"/>
          <w:w w:val="99"/>
          <w:sz w:val="28"/>
          <w:szCs w:val="28"/>
        </w:rPr>
        <w:t>第十</w:t>
      </w:r>
      <w:r>
        <w:rPr>
          <w:rFonts w:hint="eastAsia" w:ascii="方正仿宋_GBK" w:hAnsi="方正仿宋_GBK" w:eastAsia="方正仿宋_GBK" w:cs="方正仿宋_GBK"/>
          <w:b/>
          <w:snapToGrid w:val="0"/>
          <w:w w:val="99"/>
          <w:sz w:val="28"/>
          <w:szCs w:val="28"/>
          <w:lang w:eastAsia="zh-CN"/>
        </w:rPr>
        <w:t>一</w:t>
      </w:r>
      <w:r>
        <w:rPr>
          <w:rFonts w:hint="eastAsia" w:ascii="方正仿宋_GBK" w:hAnsi="方正仿宋_GBK" w:eastAsia="方正仿宋_GBK" w:cs="方正仿宋_GBK"/>
          <w:b/>
          <w:snapToGrid w:val="0"/>
          <w:w w:val="99"/>
          <w:sz w:val="28"/>
          <w:szCs w:val="28"/>
        </w:rPr>
        <w:t>章 其他</w:t>
      </w:r>
      <w:bookmarkEnd w:id="173"/>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本合同自甲乙双方签字盖章后生效，至双方按合同完成各自应履行的义务后终止。本项目的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11.3</w:t>
      </w:r>
      <w:r>
        <w:rPr>
          <w:rFonts w:hint="eastAsia" w:ascii="方正仿宋_GBK" w:hAnsi="方正仿宋_GBK" w:eastAsia="方正仿宋_GBK" w:cs="方正仿宋_GBK"/>
          <w:sz w:val="28"/>
          <w:szCs w:val="28"/>
          <w:lang w:val="en-US" w:eastAsia="zh-CN"/>
        </w:rPr>
        <w:t xml:space="preserve"> 本合同未尽事宜，甲乙双方协商解决，必要时可签订补充合同。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 xml:space="preserve">有限公司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签约代表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签订时间：  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签订地点：重庆江北国际机场</w:t>
      </w:r>
      <w:r>
        <w:rPr>
          <w:rFonts w:hint="eastAsia" w:ascii="方正仿宋_GBK" w:hAnsi="方正仿宋_GBK" w:eastAsia="方正仿宋_GBK" w:cs="方正仿宋_GBK"/>
          <w:sz w:val="28"/>
          <w:szCs w:val="28"/>
          <w:lang w:eastAsia="zh-CN"/>
        </w:rPr>
        <w:t>内</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DE5ODRlYjE5YzdkYThlMGRjZDJhZmMzODEwMmEifQ=="/>
  </w:docVars>
  <w:rsids>
    <w:rsidRoot w:val="132C2768"/>
    <w:rsid w:val="00A502AD"/>
    <w:rsid w:val="021B48CF"/>
    <w:rsid w:val="023B73D7"/>
    <w:rsid w:val="02CD54CF"/>
    <w:rsid w:val="03823F25"/>
    <w:rsid w:val="04EE6171"/>
    <w:rsid w:val="05632FB6"/>
    <w:rsid w:val="05AD2F2E"/>
    <w:rsid w:val="05C0366A"/>
    <w:rsid w:val="05E4552D"/>
    <w:rsid w:val="067D628C"/>
    <w:rsid w:val="06FA560F"/>
    <w:rsid w:val="0BB04FEF"/>
    <w:rsid w:val="0CB33F28"/>
    <w:rsid w:val="0F093FD4"/>
    <w:rsid w:val="0F5175D8"/>
    <w:rsid w:val="0FB76552"/>
    <w:rsid w:val="11872105"/>
    <w:rsid w:val="12B57A1D"/>
    <w:rsid w:val="12BF3BB3"/>
    <w:rsid w:val="12C84DD4"/>
    <w:rsid w:val="132C2768"/>
    <w:rsid w:val="13F34574"/>
    <w:rsid w:val="16940811"/>
    <w:rsid w:val="174165D4"/>
    <w:rsid w:val="1864091D"/>
    <w:rsid w:val="19946999"/>
    <w:rsid w:val="1AE22DA1"/>
    <w:rsid w:val="1C2C6DA6"/>
    <w:rsid w:val="1C53393B"/>
    <w:rsid w:val="1FBD329C"/>
    <w:rsid w:val="213E76AF"/>
    <w:rsid w:val="22285F9E"/>
    <w:rsid w:val="237D7AD8"/>
    <w:rsid w:val="244251C8"/>
    <w:rsid w:val="24793650"/>
    <w:rsid w:val="25DC7C0E"/>
    <w:rsid w:val="25F4576C"/>
    <w:rsid w:val="2B3D7009"/>
    <w:rsid w:val="2C0C7E43"/>
    <w:rsid w:val="2D487696"/>
    <w:rsid w:val="2E057F04"/>
    <w:rsid w:val="2E092839"/>
    <w:rsid w:val="2E7724E4"/>
    <w:rsid w:val="3015583E"/>
    <w:rsid w:val="303E6152"/>
    <w:rsid w:val="30EF31E7"/>
    <w:rsid w:val="32087E1B"/>
    <w:rsid w:val="32D634BE"/>
    <w:rsid w:val="32F24280"/>
    <w:rsid w:val="355F425F"/>
    <w:rsid w:val="36FA64AE"/>
    <w:rsid w:val="375F5E94"/>
    <w:rsid w:val="3833231E"/>
    <w:rsid w:val="39127F46"/>
    <w:rsid w:val="3BE921F8"/>
    <w:rsid w:val="3C5531E3"/>
    <w:rsid w:val="3D434D51"/>
    <w:rsid w:val="3F1A1CC8"/>
    <w:rsid w:val="40A0523D"/>
    <w:rsid w:val="40D10D7A"/>
    <w:rsid w:val="42070838"/>
    <w:rsid w:val="42C03457"/>
    <w:rsid w:val="43635213"/>
    <w:rsid w:val="447729A7"/>
    <w:rsid w:val="448F5D17"/>
    <w:rsid w:val="454C22CD"/>
    <w:rsid w:val="45B46040"/>
    <w:rsid w:val="45BB70AB"/>
    <w:rsid w:val="464D3C19"/>
    <w:rsid w:val="46853556"/>
    <w:rsid w:val="46FF61CE"/>
    <w:rsid w:val="482310D2"/>
    <w:rsid w:val="4A2256AB"/>
    <w:rsid w:val="4CF22187"/>
    <w:rsid w:val="4FD20D4F"/>
    <w:rsid w:val="507927B3"/>
    <w:rsid w:val="51263187"/>
    <w:rsid w:val="52E87C20"/>
    <w:rsid w:val="53844F64"/>
    <w:rsid w:val="5415011E"/>
    <w:rsid w:val="5660273E"/>
    <w:rsid w:val="583415F8"/>
    <w:rsid w:val="59C02A30"/>
    <w:rsid w:val="5AC043FC"/>
    <w:rsid w:val="5C200AE1"/>
    <w:rsid w:val="5DDC6836"/>
    <w:rsid w:val="5E4C2A6D"/>
    <w:rsid w:val="60C23389"/>
    <w:rsid w:val="60CE5647"/>
    <w:rsid w:val="616D090D"/>
    <w:rsid w:val="617A437E"/>
    <w:rsid w:val="61C65D4E"/>
    <w:rsid w:val="621760A0"/>
    <w:rsid w:val="62242F89"/>
    <w:rsid w:val="666B23D0"/>
    <w:rsid w:val="67614EBA"/>
    <w:rsid w:val="68D03D6A"/>
    <w:rsid w:val="6A7A0A2B"/>
    <w:rsid w:val="6B1D1A58"/>
    <w:rsid w:val="6B63265C"/>
    <w:rsid w:val="6B766B1C"/>
    <w:rsid w:val="6B9655E1"/>
    <w:rsid w:val="6CE406F0"/>
    <w:rsid w:val="6D191F03"/>
    <w:rsid w:val="6D7F6229"/>
    <w:rsid w:val="6DF520FE"/>
    <w:rsid w:val="71C03E4F"/>
    <w:rsid w:val="72490C57"/>
    <w:rsid w:val="73772AC1"/>
    <w:rsid w:val="73DF402C"/>
    <w:rsid w:val="73EC6FFF"/>
    <w:rsid w:val="74A946F7"/>
    <w:rsid w:val="750A62B4"/>
    <w:rsid w:val="751020B8"/>
    <w:rsid w:val="756B712C"/>
    <w:rsid w:val="773005E8"/>
    <w:rsid w:val="787A4D92"/>
    <w:rsid w:val="7A4A04F8"/>
    <w:rsid w:val="7B864C9D"/>
    <w:rsid w:val="7E4249A8"/>
    <w:rsid w:val="7F8B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semiHidden/>
    <w:unhideWhenUsed/>
    <w:qFormat/>
    <w:uiPriority w:val="0"/>
    <w:pPr>
      <w:spacing w:before="120" w:after="120"/>
      <w:outlineLvl w:val="1"/>
    </w:pPr>
    <w:rPr>
      <w:rFonts w:eastAsia="黑体"/>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rPr>
      <w:kern w:val="0"/>
      <w:sz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spacing w:before="120" w:after="120"/>
    </w:pPr>
    <w:rPr>
      <w:rFonts w:ascii="Times New Roman" w:hAnsi="Times New Roman" w:eastAsia="楷体" w:cs="Times New Roman"/>
      <w:sz w:val="2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图例"/>
    <w:basedOn w:val="1"/>
    <w:qFormat/>
    <w:uiPriority w:val="0"/>
    <w:pPr>
      <w:spacing w:before="120" w:after="120" w:line="360" w:lineRule="auto"/>
      <w:jc w:val="center"/>
    </w:pPr>
    <w:rPr>
      <w:rFonts w:eastAsia="仿宋_GB2312"/>
      <w:b/>
      <w:sz w:val="24"/>
      <w:szCs w:val="20"/>
    </w:rPr>
  </w:style>
  <w:style w:type="paragraph" w:styleId="19">
    <w:name w:val="List Paragraph"/>
    <w:basedOn w:val="1"/>
    <w:qFormat/>
    <w:uiPriority w:val="34"/>
    <w:pPr>
      <w:ind w:firstLine="420" w:firstLineChars="200"/>
    </w:p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10074</Words>
  <Characters>10751</Characters>
  <Lines>0</Lines>
  <Paragraphs>0</Paragraphs>
  <TotalTime>8</TotalTime>
  <ScaleCrop>false</ScaleCrop>
  <LinksUpToDate>false</LinksUpToDate>
  <CharactersWithSpaces>11223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2020-02-26T07:18:00Z</dcterms:created>
  <dc:creator>邵进</dc:creator>
  <cp:lastModifiedBy>安全检查站文书</cp:lastModifiedBy>
  <cp:lastPrinted>2020-03-02T01:34:00Z</cp:lastPrinted>
  <dcterms:modified xsi:type="dcterms:W3CDTF">2023-02-27T02:47:46Z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KSOSaveFontToCloudKey">
    <vt:lpwstr>309475907_btnclosed</vt:lpwstr>
  </property>
  <property fmtid="{D5CDD505-2E9C-101B-9397-08002B2CF9AE}" pid="4" name="ICV">
    <vt:lpwstr>D030343F639D46EB98FEFB201716F2E6</vt:lpwstr>
  </property>
</Properties>
</file>