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2312" w:eastAsia="方正仿宋_GB2312"/>
          <w:b/>
          <w:color w:val="auto"/>
          <w:sz w:val="52"/>
          <w:szCs w:val="52"/>
        </w:rPr>
      </w:pPr>
    </w:p>
    <w:p>
      <w:pPr>
        <w:rPr>
          <w:color w:val="auto"/>
        </w:rPr>
      </w:pP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重庆江北国际机场</w:t>
      </w:r>
      <w:r>
        <w:rPr>
          <w:rFonts w:hint="eastAsia" w:ascii="方正小标宋_GBK" w:hAnsi="方正小标宋_GBK" w:eastAsia="方正小标宋_GBK" w:cs="方正小标宋_GBK"/>
          <w:color w:val="auto"/>
          <w:sz w:val="44"/>
          <w:szCs w:val="44"/>
          <w:lang w:val="en-US" w:eastAsia="zh-CN"/>
        </w:rPr>
        <w:t>五期扩建工程生态环境调研</w:t>
      </w:r>
    </w:p>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比选采购项目</w:t>
      </w:r>
    </w:p>
    <w:p>
      <w:pPr>
        <w:pStyle w:val="2"/>
        <w:rPr>
          <w:color w:val="auto"/>
        </w:rPr>
      </w:pP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ind w:firstLine="3520" w:firstLineChars="1100"/>
        <w:rPr>
          <w:rFonts w:hint="eastAsia" w:ascii="方正小标宋简体" w:eastAsia="方正小标宋简体"/>
          <w:color w:val="auto"/>
          <w:sz w:val="32"/>
        </w:rPr>
      </w:pPr>
    </w:p>
    <w:p>
      <w:pPr>
        <w:ind w:firstLine="3520" w:firstLineChars="1100"/>
        <w:rPr>
          <w:rFonts w:hint="eastAsia" w:ascii="方正小标宋简体" w:eastAsia="方正小标宋简体"/>
          <w:color w:val="auto"/>
          <w:sz w:val="32"/>
        </w:rPr>
      </w:pPr>
    </w:p>
    <w:p>
      <w:pPr>
        <w:ind w:firstLine="3520" w:firstLineChars="1100"/>
        <w:rPr>
          <w:rFonts w:hint="eastAsia" w:ascii="方正小标宋简体" w:eastAsia="方正小标宋简体"/>
          <w:color w:val="auto"/>
          <w:sz w:val="32"/>
        </w:rPr>
      </w:pPr>
    </w:p>
    <w:p>
      <w:pPr>
        <w:ind w:firstLine="3520" w:firstLineChars="1100"/>
        <w:rPr>
          <w:rFonts w:hint="eastAsia" w:ascii="方正小标宋简体" w:eastAsia="方正小标宋简体"/>
          <w:color w:val="auto"/>
          <w:sz w:val="32"/>
        </w:rPr>
      </w:pPr>
    </w:p>
    <w:p>
      <w:pPr>
        <w:ind w:firstLine="3520" w:firstLineChars="1100"/>
        <w:rPr>
          <w:rFonts w:hint="default" w:ascii="方正小标宋简体" w:eastAsia="方正小标宋简体"/>
          <w:color w:val="auto"/>
          <w:sz w:val="32"/>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val="en-US" w:eastAsia="zh-CN"/>
        </w:rPr>
        <w:t>2023-KZBX-01</w:t>
      </w:r>
    </w:p>
    <w:p>
      <w:pPr>
        <w:pStyle w:val="2"/>
        <w:rPr>
          <w:color w:val="auto"/>
        </w:rPr>
      </w:pPr>
    </w:p>
    <w:p>
      <w:pPr>
        <w:pStyle w:val="2"/>
        <w:rPr>
          <w:rFonts w:ascii="仿宋" w:hAnsi="仿宋" w:eastAsia="仿宋"/>
          <w:color w:val="auto"/>
          <w:sz w:val="52"/>
        </w:rPr>
      </w:pPr>
    </w:p>
    <w:p>
      <w:pPr>
        <w:rPr>
          <w:color w:val="auto"/>
        </w:rPr>
      </w:pP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rPr>
        <w:t>重庆江北国际机场扩建指挥部</w:t>
      </w:r>
    </w:p>
    <w:p>
      <w:pPr>
        <w:ind w:firstLine="3520" w:firstLineChars="1100"/>
        <w:rPr>
          <w:rFonts w:ascii="方正小标宋简体" w:eastAsia="方正小标宋简体"/>
          <w:color w:val="auto"/>
          <w:sz w:val="32"/>
          <w:szCs w:val="32"/>
        </w:rPr>
      </w:pPr>
      <w:r>
        <w:rPr>
          <w:rFonts w:hint="eastAsia" w:ascii="方正小标宋简体" w:eastAsia="方正小标宋简体"/>
          <w:color w:val="auto"/>
          <w:sz w:val="32"/>
          <w:szCs w:val="32"/>
        </w:rPr>
        <w:t>二〇二</w:t>
      </w:r>
      <w:r>
        <w:rPr>
          <w:rFonts w:hint="eastAsia" w:ascii="方正小标宋简体" w:eastAsia="方正小标宋简体"/>
          <w:color w:val="auto"/>
          <w:sz w:val="32"/>
          <w:szCs w:val="32"/>
          <w:lang w:val="en-US" w:eastAsia="zh-CN"/>
        </w:rPr>
        <w:t>三</w:t>
      </w:r>
      <w:r>
        <w:rPr>
          <w:rFonts w:hint="eastAsia" w:ascii="方正小标宋简体" w:eastAsia="方正小标宋简体"/>
          <w:color w:val="auto"/>
          <w:sz w:val="32"/>
          <w:szCs w:val="32"/>
        </w:rPr>
        <w:t>年</w:t>
      </w:r>
      <w:r>
        <w:rPr>
          <w:rFonts w:hint="eastAsia" w:ascii="方正小标宋简体" w:eastAsia="方正小标宋简体"/>
          <w:color w:val="auto"/>
          <w:sz w:val="32"/>
          <w:szCs w:val="32"/>
          <w:lang w:val="en-US" w:eastAsia="zh-CN"/>
        </w:rPr>
        <w:t>一</w:t>
      </w:r>
      <w:r>
        <w:rPr>
          <w:rFonts w:hint="eastAsia" w:ascii="方正小标宋简体" w:eastAsia="方正小标宋简体"/>
          <w:color w:val="auto"/>
          <w:sz w:val="32"/>
          <w:szCs w:val="32"/>
        </w:rPr>
        <w:t>月</w:t>
      </w:r>
    </w:p>
    <w:p>
      <w:pPr>
        <w:spacing w:line="240" w:lineRule="auto"/>
        <w:ind w:firstLine="0" w:firstLineChars="0"/>
        <w:jc w:val="center"/>
        <w:rPr>
          <w:rFonts w:hint="eastAsia" w:ascii="仿宋" w:hAnsi="仿宋" w:eastAsia="仿宋"/>
          <w:color w:val="auto"/>
          <w:sz w:val="28"/>
          <w:szCs w:val="28"/>
        </w:rPr>
      </w:pPr>
      <w:r>
        <w:rPr>
          <w:rFonts w:hint="eastAsia" w:ascii="宋体" w:hAnsi="宋体"/>
          <w:b/>
          <w:color w:val="auto"/>
          <w:sz w:val="32"/>
          <w:szCs w:val="32"/>
        </w:rPr>
        <w:br w:type="page"/>
      </w:r>
      <w:r>
        <w:rPr>
          <w:rFonts w:hint="eastAsia" w:ascii="宋体" w:hAnsi="宋体"/>
          <w:b/>
          <w:color w:val="auto"/>
          <w:sz w:val="32"/>
          <w:szCs w:val="32"/>
        </w:rPr>
        <w:t>重庆江北国际机场</w:t>
      </w:r>
      <w:r>
        <w:rPr>
          <w:rFonts w:hint="eastAsia" w:ascii="宋体" w:hAnsi="宋体"/>
          <w:b/>
          <w:color w:val="auto"/>
          <w:sz w:val="32"/>
          <w:szCs w:val="32"/>
          <w:lang w:val="en-US" w:eastAsia="zh-CN"/>
        </w:rPr>
        <w:t>五期扩建工程生态环境调研</w:t>
      </w:r>
      <w:r>
        <w:rPr>
          <w:rFonts w:hint="eastAsia" w:ascii="宋体" w:hAnsi="宋体"/>
          <w:b/>
          <w:color w:val="auto"/>
          <w:sz w:val="32"/>
          <w:szCs w:val="32"/>
        </w:rPr>
        <w:t>比选采购项目比选通知</w:t>
      </w: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重庆江北国际机场扩建指挥部拟对</w:t>
      </w:r>
      <w:r>
        <w:rPr>
          <w:rFonts w:hint="eastAsia" w:ascii="仿宋" w:hAnsi="仿宋" w:eastAsia="仿宋"/>
          <w:color w:val="auto"/>
          <w:sz w:val="28"/>
          <w:szCs w:val="28"/>
          <w:u w:val="single"/>
        </w:rPr>
        <w:t>重庆江北国际机场</w:t>
      </w:r>
      <w:r>
        <w:rPr>
          <w:rFonts w:hint="eastAsia" w:ascii="仿宋" w:hAnsi="仿宋" w:eastAsia="仿宋"/>
          <w:color w:val="auto"/>
          <w:sz w:val="28"/>
          <w:szCs w:val="28"/>
          <w:u w:val="single"/>
          <w:lang w:val="en-US" w:eastAsia="zh-CN"/>
        </w:rPr>
        <w:t>五期扩建工程生态环境调研</w:t>
      </w:r>
      <w:r>
        <w:rPr>
          <w:rFonts w:hint="eastAsia" w:ascii="仿宋" w:hAnsi="仿宋" w:eastAsia="仿宋"/>
          <w:color w:val="auto"/>
          <w:sz w:val="28"/>
          <w:szCs w:val="28"/>
          <w:u w:val="single"/>
        </w:rPr>
        <w:t>比选采购项目</w:t>
      </w:r>
      <w:r>
        <w:rPr>
          <w:rFonts w:hint="eastAsia" w:ascii="仿宋" w:hAnsi="仿宋" w:eastAsia="仿宋"/>
          <w:color w:val="000000"/>
          <w:sz w:val="28"/>
          <w:szCs w:val="28"/>
          <w:u w:val="none"/>
          <w:lang w:val="en-US" w:eastAsia="zh-CN"/>
        </w:rPr>
        <w:t>发布比选通知，</w:t>
      </w:r>
      <w:r>
        <w:rPr>
          <w:rFonts w:hint="eastAsia" w:ascii="仿宋" w:hAnsi="仿宋" w:eastAsia="仿宋"/>
          <w:color w:val="000000"/>
          <w:sz w:val="28"/>
          <w:szCs w:val="28"/>
        </w:rPr>
        <w:t>请符合条件的单位</w:t>
      </w:r>
      <w:r>
        <w:rPr>
          <w:rFonts w:hint="eastAsia" w:ascii="仿宋" w:hAnsi="仿宋" w:eastAsia="仿宋"/>
          <w:color w:val="000000"/>
          <w:sz w:val="28"/>
          <w:szCs w:val="28"/>
          <w:lang w:val="en-US" w:eastAsia="zh-CN"/>
        </w:rPr>
        <w:t>参与</w:t>
      </w:r>
      <w:r>
        <w:rPr>
          <w:rFonts w:hint="eastAsia" w:ascii="仿宋" w:hAnsi="仿宋" w:eastAsia="仿宋"/>
          <w:color w:val="000000"/>
          <w:sz w:val="28"/>
          <w:szCs w:val="28"/>
        </w:rPr>
        <w:t>比选</w:t>
      </w:r>
      <w:r>
        <w:rPr>
          <w:rFonts w:hint="eastAsia" w:ascii="仿宋" w:hAnsi="仿宋" w:eastAsia="仿宋"/>
          <w:color w:val="auto"/>
          <w:sz w:val="28"/>
          <w:szCs w:val="28"/>
        </w:rPr>
        <w:t>。</w:t>
      </w:r>
    </w:p>
    <w:p>
      <w:pPr>
        <w:numPr>
          <w:ilvl w:val="0"/>
          <w:numId w:val="1"/>
        </w:numPr>
        <w:spacing w:line="360" w:lineRule="auto"/>
        <w:ind w:firstLine="562" w:firstLineChars="200"/>
        <w:jc w:val="left"/>
        <w:outlineLvl w:val="0"/>
        <w:rPr>
          <w:rFonts w:ascii="仿宋" w:hAnsi="仿宋" w:eastAsia="仿宋"/>
          <w:b/>
          <w:color w:val="auto"/>
          <w:sz w:val="28"/>
          <w:szCs w:val="28"/>
        </w:rPr>
      </w:pPr>
      <w:r>
        <w:rPr>
          <w:rFonts w:hint="eastAsia" w:ascii="仿宋" w:hAnsi="仿宋" w:eastAsia="仿宋"/>
          <w:b/>
          <w:color w:val="auto"/>
          <w:sz w:val="28"/>
          <w:szCs w:val="28"/>
        </w:rPr>
        <w:t>资质条件要求：</w:t>
      </w:r>
    </w:p>
    <w:p>
      <w:pPr>
        <w:pStyle w:val="2"/>
        <w:numPr>
          <w:ilvl w:val="0"/>
          <w:numId w:val="2"/>
        </w:numPr>
        <w:spacing w:before="0" w:after="0"/>
        <w:ind w:firstLine="560" w:firstLineChars="200"/>
        <w:jc w:val="both"/>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比选响应人须是中华人民共和国境内法人或其他组织，具有独立承担民事责任的能力。（须提供营业执照复印件加盖鲜章）</w:t>
      </w:r>
    </w:p>
    <w:p>
      <w:pPr>
        <w:pStyle w:val="2"/>
        <w:spacing w:before="0" w:after="0"/>
        <w:ind w:firstLine="560" w:firstLineChars="200"/>
        <w:jc w:val="both"/>
        <w:rPr>
          <w:rFonts w:hint="eastAsia"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2. 比选响应人的项目负责人须提供生物学（动物学或植物学）或生态学研究生学位证书及副高级（包含）以上职称证书（提供证书复印件加盖比选</w:t>
      </w:r>
      <w:r>
        <w:rPr>
          <w:rFonts w:hint="eastAsia" w:ascii="仿宋" w:hAnsi="仿宋" w:eastAsia="仿宋"/>
          <w:b w:val="0"/>
          <w:bCs w:val="0"/>
          <w:color w:val="auto"/>
          <w:sz w:val="28"/>
          <w:szCs w:val="28"/>
          <w:highlight w:val="none"/>
          <w:lang w:val="en-US" w:eastAsia="zh-CN"/>
        </w:rPr>
        <w:t>响应</w:t>
      </w:r>
      <w:r>
        <w:rPr>
          <w:rFonts w:hint="eastAsia" w:ascii="仿宋" w:hAnsi="仿宋" w:eastAsia="仿宋"/>
          <w:b w:val="0"/>
          <w:bCs w:val="0"/>
          <w:color w:val="auto"/>
          <w:sz w:val="28"/>
          <w:szCs w:val="28"/>
          <w:highlight w:val="none"/>
        </w:rPr>
        <w:t>人鲜章）。</w:t>
      </w:r>
    </w:p>
    <w:p>
      <w:pPr>
        <w:pStyle w:val="2"/>
        <w:spacing w:before="0" w:after="0"/>
        <w:ind w:firstLine="560" w:firstLineChars="200"/>
        <w:jc w:val="both"/>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lang w:val="en-US" w:eastAsia="zh-CN"/>
        </w:rPr>
        <w:t xml:space="preserve">3. </w:t>
      </w:r>
      <w:r>
        <w:rPr>
          <w:rFonts w:hint="eastAsia" w:ascii="仿宋" w:hAnsi="仿宋" w:eastAsia="仿宋"/>
          <w:b w:val="0"/>
          <w:bCs w:val="0"/>
          <w:color w:val="auto"/>
          <w:sz w:val="28"/>
          <w:szCs w:val="28"/>
          <w:highlight w:val="none"/>
        </w:rPr>
        <w:t>熟悉行业法律法规、规章和标准的最新要求，2017年1月1日至比选响应截止日至少具有</w:t>
      </w:r>
      <w:r>
        <w:rPr>
          <w:rFonts w:hint="eastAsia" w:ascii="仿宋" w:hAnsi="仿宋" w:eastAsia="仿宋"/>
          <w:b w:val="0"/>
          <w:bCs w:val="0"/>
          <w:color w:val="auto"/>
          <w:sz w:val="28"/>
          <w:szCs w:val="28"/>
          <w:highlight w:val="none"/>
          <w:lang w:val="en-US" w:eastAsia="zh-CN"/>
        </w:rPr>
        <w:t>1个民用机场</w:t>
      </w:r>
      <w:r>
        <w:rPr>
          <w:rFonts w:hint="eastAsia" w:ascii="仿宋" w:hAnsi="仿宋" w:eastAsia="仿宋"/>
          <w:b w:val="0"/>
          <w:bCs w:val="0"/>
          <w:color w:val="auto"/>
          <w:sz w:val="28"/>
          <w:szCs w:val="28"/>
          <w:highlight w:val="none"/>
        </w:rPr>
        <w:t>项目业绩</w:t>
      </w:r>
      <w:r>
        <w:rPr>
          <w:rFonts w:hint="eastAsia" w:ascii="仿宋" w:hAnsi="仿宋" w:eastAsia="仿宋"/>
          <w:b w:val="0"/>
          <w:bCs w:val="0"/>
          <w:color w:val="auto"/>
          <w:sz w:val="28"/>
          <w:szCs w:val="28"/>
          <w:highlight w:val="none"/>
          <w:lang w:eastAsia="zh-CN"/>
        </w:rPr>
        <w:t>（</w:t>
      </w:r>
      <w:r>
        <w:rPr>
          <w:rFonts w:hint="eastAsia" w:ascii="仿宋" w:hAnsi="仿宋" w:eastAsia="仿宋"/>
          <w:b w:val="0"/>
          <w:bCs w:val="0"/>
          <w:color w:val="auto"/>
          <w:sz w:val="28"/>
          <w:szCs w:val="28"/>
          <w:highlight w:val="none"/>
        </w:rPr>
        <w:t>工作内容</w:t>
      </w:r>
      <w:r>
        <w:rPr>
          <w:rFonts w:hint="eastAsia" w:ascii="仿宋" w:hAnsi="仿宋" w:eastAsia="仿宋"/>
          <w:b w:val="0"/>
          <w:bCs w:val="0"/>
          <w:color w:val="auto"/>
          <w:sz w:val="28"/>
          <w:szCs w:val="28"/>
          <w:highlight w:val="none"/>
          <w:lang w:val="en-US" w:eastAsia="zh-CN"/>
        </w:rPr>
        <w:t>须机场周边环境</w:t>
      </w:r>
      <w:r>
        <w:rPr>
          <w:rFonts w:hint="eastAsia" w:ascii="仿宋" w:hAnsi="仿宋" w:eastAsia="仿宋"/>
          <w:b w:val="0"/>
          <w:bCs w:val="0"/>
          <w:color w:val="auto"/>
          <w:sz w:val="28"/>
          <w:szCs w:val="28"/>
          <w:highlight w:val="none"/>
          <w:lang w:eastAsia="zh-CN"/>
        </w:rPr>
        <w:t>，</w:t>
      </w:r>
      <w:r>
        <w:rPr>
          <w:rFonts w:hint="eastAsia" w:ascii="仿宋" w:hAnsi="仿宋" w:eastAsia="仿宋"/>
          <w:b w:val="0"/>
          <w:bCs w:val="0"/>
          <w:color w:val="auto"/>
          <w:sz w:val="28"/>
          <w:szCs w:val="28"/>
          <w:highlight w:val="none"/>
          <w:lang w:val="en-US" w:eastAsia="zh-CN"/>
        </w:rPr>
        <w:t>鸟类群落、地表草丛动物，植被，兽类等情况调研，</w:t>
      </w:r>
      <w:r>
        <w:rPr>
          <w:rFonts w:hint="eastAsia" w:ascii="仿宋" w:hAnsi="仿宋" w:eastAsia="仿宋"/>
          <w:b w:val="0"/>
          <w:bCs w:val="0"/>
          <w:color w:val="auto"/>
          <w:sz w:val="28"/>
          <w:szCs w:val="28"/>
          <w:highlight w:val="none"/>
        </w:rPr>
        <w:t>提供相关合同复印件并加盖企业鲜章，原合同备查）。</w:t>
      </w:r>
    </w:p>
    <w:p>
      <w:pPr>
        <w:pStyle w:val="2"/>
        <w:spacing w:before="0" w:after="0"/>
        <w:ind w:firstLine="560" w:firstLineChars="200"/>
        <w:jc w:val="both"/>
        <w:rPr>
          <w:color w:val="auto"/>
        </w:rPr>
      </w:pPr>
      <w:r>
        <w:rPr>
          <w:rFonts w:hint="eastAsia" w:ascii="仿宋" w:hAnsi="仿宋" w:eastAsia="仿宋"/>
          <w:b w:val="0"/>
          <w:bCs w:val="0"/>
          <w:color w:val="auto"/>
          <w:sz w:val="28"/>
          <w:szCs w:val="28"/>
          <w:lang w:val="en-US" w:eastAsia="zh-CN"/>
        </w:rPr>
        <w:t xml:space="preserve">4. </w:t>
      </w:r>
      <w:r>
        <w:rPr>
          <w:rFonts w:hint="eastAsia" w:ascii="仿宋" w:hAnsi="仿宋" w:eastAsia="仿宋"/>
          <w:b w:val="0"/>
          <w:bCs w:val="0"/>
          <w:color w:val="auto"/>
          <w:sz w:val="28"/>
          <w:szCs w:val="28"/>
        </w:rPr>
        <w:t>本项目不接受联合体投标，不得转包、分包。</w:t>
      </w:r>
    </w:p>
    <w:p>
      <w:pPr>
        <w:numPr>
          <w:ilvl w:val="0"/>
          <w:numId w:val="1"/>
        </w:numPr>
        <w:spacing w:line="360" w:lineRule="auto"/>
        <w:ind w:firstLine="562" w:firstLineChars="200"/>
        <w:jc w:val="left"/>
        <w:outlineLvl w:val="0"/>
        <w:rPr>
          <w:rFonts w:ascii="仿宋" w:hAnsi="仿宋" w:eastAsia="仿宋"/>
          <w:b/>
          <w:color w:val="auto"/>
          <w:sz w:val="28"/>
          <w:szCs w:val="28"/>
        </w:rPr>
      </w:pPr>
      <w:r>
        <w:rPr>
          <w:rFonts w:hint="eastAsia" w:ascii="仿宋" w:hAnsi="仿宋" w:eastAsia="仿宋"/>
          <w:b/>
          <w:color w:val="auto"/>
          <w:sz w:val="28"/>
          <w:szCs w:val="28"/>
        </w:rPr>
        <w:t>项目内容：</w:t>
      </w:r>
    </w:p>
    <w:p>
      <w:pPr>
        <w:spacing w:line="360" w:lineRule="auto"/>
        <w:ind w:firstLine="560" w:firstLineChars="200"/>
        <w:jc w:val="left"/>
        <w:outlineLvl w:val="0"/>
        <w:rPr>
          <w:rFonts w:hint="default" w:ascii="仿宋" w:hAnsi="仿宋" w:eastAsia="仿宋"/>
          <w:color w:val="auto"/>
          <w:sz w:val="28"/>
          <w:szCs w:val="28"/>
          <w:lang w:val="en-US" w:eastAsia="zh-CN"/>
        </w:rPr>
      </w:pPr>
      <w:r>
        <w:rPr>
          <w:rFonts w:hint="eastAsia" w:ascii="仿宋" w:hAnsi="仿宋" w:eastAsia="仿宋" w:cs="仿宋"/>
          <w:color w:val="auto"/>
          <w:sz w:val="28"/>
          <w:szCs w:val="28"/>
          <w:lang w:val="en-US" w:eastAsia="zh-CN"/>
        </w:rPr>
        <w:t>根据191号令、《民用机场鸟害防范工作评估手册》《运输机场鸟击及动物侵入防范管理办法》《民用机场鸟情生态环境调研指南》等相关规范标准，通过对江北国际机场</w:t>
      </w:r>
      <w:r>
        <w:rPr>
          <w:rFonts w:hint="eastAsia" w:ascii="仿宋" w:hAnsi="仿宋" w:eastAsia="仿宋"/>
          <w:b w:val="0"/>
          <w:bCs w:val="0"/>
          <w:color w:val="auto"/>
          <w:sz w:val="28"/>
          <w:szCs w:val="28"/>
          <w:lang w:val="en-US" w:eastAsia="zh-CN"/>
        </w:rPr>
        <w:t>周边环境</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鸟类群落、地表草丛动物，植被，兽类等情况进行两阶段调研</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分析江北国际机场五期扩建工程对江北国际机场鸟击及动物侵入防范管理的影响，形成技术报告并提出改进建议。第一阶段调研为满足江北国际机场五期扩建工程建设需要，满足《</w:t>
      </w:r>
      <w:r>
        <w:rPr>
          <w:rFonts w:hint="eastAsia" w:ascii="仿宋" w:hAnsi="仿宋" w:eastAsia="仿宋" w:cs="仿宋"/>
          <w:color w:val="auto"/>
          <w:sz w:val="28"/>
          <w:szCs w:val="28"/>
          <w:lang w:val="en-US" w:eastAsia="zh-CN"/>
        </w:rPr>
        <w:t>运输机场鸟击及动物侵入防范管理办法》</w:t>
      </w:r>
      <w:r>
        <w:rPr>
          <w:rFonts w:hint="eastAsia" w:ascii="仿宋" w:hAnsi="仿宋" w:eastAsia="仿宋"/>
          <w:color w:val="auto"/>
          <w:sz w:val="28"/>
          <w:szCs w:val="28"/>
          <w:lang w:val="en-US" w:eastAsia="zh-CN"/>
        </w:rPr>
        <w:t>对项目前期阶段生态环境调研深度要求，调研周期约为202</w:t>
      </w:r>
      <w:r>
        <w:rPr>
          <w:rFonts w:hint="default" w:ascii="仿宋" w:hAnsi="仿宋" w:eastAsia="仿宋"/>
          <w:color w:val="auto"/>
          <w:sz w:val="28"/>
          <w:szCs w:val="28"/>
          <w:lang w:eastAsia="zh-CN"/>
        </w:rPr>
        <w:t>3</w:t>
      </w:r>
      <w:r>
        <w:rPr>
          <w:rFonts w:hint="eastAsia" w:ascii="仿宋" w:hAnsi="仿宋" w:eastAsia="仿宋"/>
          <w:color w:val="auto"/>
          <w:sz w:val="28"/>
          <w:szCs w:val="28"/>
          <w:lang w:val="en-US" w:eastAsia="zh-CN"/>
        </w:rPr>
        <w:t>年2月至2023年6月；第二阶段调研为满足江北国际机场五期扩建工程投运需要，满足《</w:t>
      </w:r>
      <w:r>
        <w:rPr>
          <w:rFonts w:hint="eastAsia" w:ascii="仿宋" w:hAnsi="仿宋" w:eastAsia="仿宋" w:cs="仿宋"/>
          <w:color w:val="auto"/>
          <w:sz w:val="28"/>
          <w:szCs w:val="28"/>
          <w:lang w:val="en-US" w:eastAsia="zh-CN"/>
        </w:rPr>
        <w:t>运输机场鸟击及动物侵入防范管理办法》</w:t>
      </w:r>
      <w:r>
        <w:rPr>
          <w:rFonts w:hint="eastAsia" w:ascii="仿宋" w:hAnsi="仿宋" w:eastAsia="仿宋"/>
          <w:color w:val="auto"/>
          <w:sz w:val="28"/>
          <w:szCs w:val="28"/>
          <w:lang w:val="en-US" w:eastAsia="zh-CN"/>
        </w:rPr>
        <w:t>对机场计划投入运营前6个月开展一次全面生态环境调研的深度要求，第二阶段调研可充分利用第一阶段调研成果，调研周期约为2023年</w:t>
      </w:r>
      <w:r>
        <w:rPr>
          <w:rFonts w:hint="default" w:ascii="仿宋" w:hAnsi="仿宋" w:eastAsia="仿宋"/>
          <w:color w:val="auto"/>
          <w:sz w:val="28"/>
          <w:szCs w:val="28"/>
          <w:lang w:eastAsia="zh-CN"/>
        </w:rPr>
        <w:t>5</w:t>
      </w:r>
      <w:r>
        <w:rPr>
          <w:rFonts w:hint="eastAsia" w:ascii="仿宋" w:hAnsi="仿宋" w:eastAsia="仿宋"/>
          <w:color w:val="auto"/>
          <w:sz w:val="28"/>
          <w:szCs w:val="28"/>
          <w:lang w:val="en-US" w:eastAsia="zh-CN"/>
        </w:rPr>
        <w:t>月至2023年12月。</w:t>
      </w:r>
    </w:p>
    <w:p>
      <w:pPr>
        <w:spacing w:line="360" w:lineRule="auto"/>
        <w:ind w:firstLine="560" w:firstLineChars="200"/>
        <w:jc w:val="left"/>
        <w:outlineLvl w:val="0"/>
        <w:rPr>
          <w:rFonts w:hint="default" w:ascii="仿宋" w:hAnsi="仿宋" w:eastAsia="仿宋"/>
          <w:color w:val="auto"/>
          <w:sz w:val="28"/>
          <w:szCs w:val="28"/>
          <w:lang w:val="en-US" w:eastAsia="zh-CN"/>
        </w:rPr>
      </w:pPr>
      <w:r>
        <w:rPr>
          <w:rFonts w:hint="eastAsia" w:ascii="仿宋" w:hAnsi="仿宋" w:eastAsia="仿宋"/>
          <w:color w:val="auto"/>
          <w:sz w:val="28"/>
          <w:szCs w:val="28"/>
        </w:rPr>
        <w:t>具体</w:t>
      </w:r>
      <w:r>
        <w:rPr>
          <w:rFonts w:hint="eastAsia" w:ascii="仿宋" w:hAnsi="仿宋" w:eastAsia="仿宋"/>
          <w:color w:val="auto"/>
          <w:sz w:val="28"/>
          <w:szCs w:val="28"/>
          <w:lang w:val="en-US" w:eastAsia="zh-CN"/>
        </w:rPr>
        <w:t>工作内容</w:t>
      </w:r>
      <w:r>
        <w:rPr>
          <w:rFonts w:hint="eastAsia" w:ascii="仿宋" w:hAnsi="仿宋" w:eastAsia="仿宋"/>
          <w:color w:val="auto"/>
          <w:sz w:val="28"/>
          <w:szCs w:val="28"/>
        </w:rPr>
        <w:t>包括：</w:t>
      </w:r>
      <w:r>
        <w:rPr>
          <w:rFonts w:hint="eastAsia" w:ascii="仿宋" w:hAnsi="仿宋" w:eastAsia="仿宋"/>
          <w:color w:val="auto"/>
          <w:sz w:val="28"/>
          <w:szCs w:val="28"/>
          <w:lang w:val="en-US" w:eastAsia="zh-CN"/>
        </w:rPr>
        <w:t>江北国际机场障碍物限制面的锥形面外边界所包含的范围内的环境调查、鸟类群落调查、地表草丛调查、兽类以及植被调查。</w:t>
      </w:r>
    </w:p>
    <w:p>
      <w:pPr>
        <w:pStyle w:val="2"/>
        <w:spacing w:before="0" w:after="0"/>
        <w:ind w:firstLine="560" w:firstLineChars="200"/>
        <w:jc w:val="left"/>
        <w:rPr>
          <w:rFonts w:ascii="仿宋" w:hAnsi="仿宋" w:eastAsia="仿宋"/>
          <w:b w:val="0"/>
          <w:bCs w:val="0"/>
          <w:color w:val="auto"/>
          <w:sz w:val="28"/>
          <w:szCs w:val="28"/>
        </w:rPr>
      </w:pPr>
      <w:r>
        <w:rPr>
          <w:rFonts w:hint="eastAsia" w:ascii="仿宋" w:hAnsi="仿宋" w:eastAsia="仿宋"/>
          <w:b w:val="0"/>
          <w:bCs w:val="0"/>
          <w:color w:val="auto"/>
          <w:sz w:val="28"/>
          <w:szCs w:val="28"/>
        </w:rPr>
        <w:t>如符合</w:t>
      </w:r>
      <w:r>
        <w:rPr>
          <w:rFonts w:hint="eastAsia" w:ascii="仿宋" w:hAnsi="仿宋" w:eastAsia="仿宋"/>
          <w:color w:val="auto"/>
          <w:sz w:val="28"/>
          <w:szCs w:val="28"/>
        </w:rPr>
        <w:t>上述资格要求</w:t>
      </w:r>
      <w:r>
        <w:rPr>
          <w:rFonts w:hint="eastAsia" w:ascii="仿宋" w:hAnsi="仿宋" w:eastAsia="仿宋"/>
          <w:b w:val="0"/>
          <w:bCs w:val="0"/>
          <w:color w:val="auto"/>
          <w:sz w:val="28"/>
          <w:szCs w:val="28"/>
        </w:rPr>
        <w:t>且有意参与者请按比选文件（见附件）要求的时间（202</w:t>
      </w:r>
      <w:r>
        <w:rPr>
          <w:rFonts w:hint="default" w:ascii="仿宋" w:hAnsi="仿宋" w:eastAsia="仿宋"/>
          <w:b w:val="0"/>
          <w:bCs w:val="0"/>
          <w:color w:val="auto"/>
          <w:sz w:val="28"/>
          <w:szCs w:val="28"/>
        </w:rPr>
        <w:t>3</w:t>
      </w:r>
      <w:r>
        <w:rPr>
          <w:rFonts w:hint="eastAsia" w:ascii="仿宋" w:hAnsi="仿宋" w:eastAsia="仿宋"/>
          <w:b w:val="0"/>
          <w:bCs w:val="0"/>
          <w:color w:val="auto"/>
          <w:sz w:val="28"/>
          <w:szCs w:val="28"/>
        </w:rPr>
        <w:t>年</w:t>
      </w:r>
      <w:r>
        <w:rPr>
          <w:rFonts w:hint="eastAsia" w:ascii="仿宋" w:hAnsi="仿宋" w:eastAsia="仿宋"/>
          <w:b w:val="0"/>
          <w:bCs w:val="0"/>
          <w:color w:val="auto"/>
          <w:sz w:val="28"/>
          <w:szCs w:val="28"/>
          <w:lang w:val="en-US" w:eastAsia="zh-CN"/>
        </w:rPr>
        <w:t>2</w:t>
      </w:r>
      <w:r>
        <w:rPr>
          <w:rFonts w:hint="eastAsia" w:ascii="仿宋" w:hAnsi="仿宋" w:eastAsia="仿宋"/>
          <w:b w:val="0"/>
          <w:bCs w:val="0"/>
          <w:color w:val="auto"/>
          <w:sz w:val="28"/>
          <w:szCs w:val="28"/>
        </w:rPr>
        <w:t>月</w:t>
      </w:r>
      <w:r>
        <w:rPr>
          <w:rFonts w:hint="eastAsia" w:ascii="仿宋" w:hAnsi="仿宋" w:eastAsia="仿宋"/>
          <w:b w:val="0"/>
          <w:bCs w:val="0"/>
          <w:color w:val="auto"/>
          <w:sz w:val="28"/>
          <w:szCs w:val="28"/>
          <w:lang w:val="en-US" w:eastAsia="zh-CN"/>
        </w:rPr>
        <w:t>3</w:t>
      </w:r>
      <w:r>
        <w:rPr>
          <w:rFonts w:hint="eastAsia" w:ascii="仿宋" w:hAnsi="仿宋" w:eastAsia="仿宋"/>
          <w:b w:val="0"/>
          <w:bCs w:val="0"/>
          <w:color w:val="auto"/>
          <w:sz w:val="28"/>
          <w:szCs w:val="28"/>
        </w:rPr>
        <w:t>日</w:t>
      </w:r>
      <w:r>
        <w:rPr>
          <w:rFonts w:hint="eastAsia" w:ascii="仿宋" w:hAnsi="仿宋" w:eastAsia="仿宋"/>
          <w:b w:val="0"/>
          <w:bCs w:val="0"/>
          <w:color w:val="auto"/>
          <w:sz w:val="28"/>
          <w:szCs w:val="28"/>
          <w:lang w:val="en-US" w:eastAsia="zh-CN"/>
        </w:rPr>
        <w:t>9:30</w:t>
      </w:r>
      <w:r>
        <w:rPr>
          <w:rFonts w:hint="eastAsia" w:ascii="仿宋" w:hAnsi="仿宋" w:eastAsia="仿宋"/>
          <w:b w:val="0"/>
          <w:bCs w:val="0"/>
          <w:color w:val="auto"/>
          <w:sz w:val="28"/>
          <w:szCs w:val="28"/>
        </w:rPr>
        <w:t>至</w:t>
      </w:r>
      <w:r>
        <w:rPr>
          <w:rFonts w:hint="eastAsia" w:ascii="仿宋" w:hAnsi="仿宋" w:eastAsia="仿宋"/>
          <w:b w:val="0"/>
          <w:bCs w:val="0"/>
          <w:color w:val="auto"/>
          <w:sz w:val="28"/>
          <w:szCs w:val="28"/>
          <w:lang w:val="en-US" w:eastAsia="zh-CN"/>
        </w:rPr>
        <w:t>10:00</w:t>
      </w:r>
      <w:r>
        <w:rPr>
          <w:rFonts w:hint="eastAsia" w:ascii="仿宋" w:hAnsi="仿宋" w:eastAsia="仿宋"/>
          <w:b w:val="0"/>
          <w:bCs w:val="0"/>
          <w:color w:val="auto"/>
          <w:sz w:val="28"/>
          <w:szCs w:val="28"/>
        </w:rPr>
        <w:t>）携带所要求的资料参入比选。</w:t>
      </w:r>
    </w:p>
    <w:p>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参入比选</w:t>
      </w:r>
      <w:r>
        <w:rPr>
          <w:rFonts w:hint="eastAsia" w:ascii="仿宋" w:hAnsi="仿宋" w:eastAsia="仿宋"/>
          <w:b/>
          <w:bCs/>
          <w:color w:val="auto"/>
          <w:sz w:val="28"/>
          <w:szCs w:val="28"/>
        </w:rPr>
        <w:t>无需</w:t>
      </w:r>
      <w:r>
        <w:rPr>
          <w:rFonts w:hint="eastAsia" w:ascii="仿宋" w:hAnsi="仿宋" w:eastAsia="仿宋"/>
          <w:color w:val="auto"/>
          <w:sz w:val="28"/>
          <w:szCs w:val="28"/>
        </w:rPr>
        <w:t>报名，另请各潜在响应人关注本网站并查阅关于本项目的最新动态。</w:t>
      </w:r>
    </w:p>
    <w:p>
      <w:pPr>
        <w:spacing w:line="360" w:lineRule="auto"/>
        <w:ind w:right="560" w:firstLine="1400" w:firstLineChars="500"/>
        <w:rPr>
          <w:rFonts w:ascii="仿宋" w:hAnsi="仿宋" w:eastAsia="仿宋"/>
          <w:color w:val="auto"/>
          <w:sz w:val="28"/>
          <w:szCs w:val="28"/>
        </w:rPr>
      </w:pPr>
      <w:r>
        <w:rPr>
          <w:rFonts w:hint="eastAsia" w:ascii="仿宋" w:hAnsi="仿宋" w:eastAsia="仿宋"/>
          <w:color w:val="auto"/>
          <w:sz w:val="28"/>
          <w:szCs w:val="28"/>
        </w:rPr>
        <w:t>联系人：凌老师                  联系电话：023-67153951</w:t>
      </w:r>
    </w:p>
    <w:p>
      <w:pPr>
        <w:pStyle w:val="2"/>
        <w:jc w:val="right"/>
        <w:rPr>
          <w:rFonts w:hint="eastAsia" w:ascii="仿宋" w:hAnsi="仿宋" w:eastAsia="仿宋"/>
          <w:b w:val="0"/>
          <w:bCs w:val="0"/>
          <w:color w:val="auto"/>
          <w:sz w:val="28"/>
          <w:szCs w:val="28"/>
        </w:rPr>
      </w:pPr>
    </w:p>
    <w:p>
      <w:pPr>
        <w:pStyle w:val="2"/>
        <w:jc w:val="right"/>
        <w:rPr>
          <w:rFonts w:ascii="仿宋" w:hAnsi="仿宋" w:eastAsia="仿宋"/>
          <w:b w:val="0"/>
          <w:bCs w:val="0"/>
          <w:color w:val="auto"/>
          <w:sz w:val="28"/>
          <w:szCs w:val="28"/>
        </w:rPr>
      </w:pPr>
      <w:r>
        <w:rPr>
          <w:rFonts w:hint="eastAsia" w:ascii="仿宋" w:hAnsi="仿宋" w:eastAsia="仿宋"/>
          <w:b w:val="0"/>
          <w:bCs w:val="0"/>
          <w:color w:val="auto"/>
          <w:sz w:val="28"/>
          <w:szCs w:val="28"/>
        </w:rPr>
        <w:t>重庆江北国际机场扩建指挥部</w:t>
      </w:r>
    </w:p>
    <w:p>
      <w:pPr>
        <w:pStyle w:val="2"/>
        <w:wordWrap w:val="0"/>
        <w:jc w:val="right"/>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202</w:t>
      </w:r>
      <w:r>
        <w:rPr>
          <w:rFonts w:hint="default" w:ascii="仿宋" w:hAnsi="仿宋" w:eastAsia="仿宋"/>
          <w:b w:val="0"/>
          <w:bCs w:val="0"/>
          <w:color w:val="auto"/>
          <w:sz w:val="28"/>
          <w:szCs w:val="28"/>
          <w:lang w:eastAsia="zh-CN"/>
        </w:rPr>
        <w:t>3</w:t>
      </w:r>
      <w:r>
        <w:rPr>
          <w:rFonts w:hint="eastAsia" w:ascii="仿宋" w:hAnsi="仿宋" w:eastAsia="仿宋"/>
          <w:b w:val="0"/>
          <w:bCs w:val="0"/>
          <w:color w:val="auto"/>
          <w:sz w:val="28"/>
          <w:szCs w:val="28"/>
        </w:rPr>
        <w:t>年</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rPr>
        <w:t>月</w:t>
      </w:r>
      <w:r>
        <w:rPr>
          <w:rFonts w:hint="eastAsia" w:ascii="仿宋" w:hAnsi="仿宋" w:eastAsia="仿宋"/>
          <w:b w:val="0"/>
          <w:bCs w:val="0"/>
          <w:color w:val="auto"/>
          <w:sz w:val="28"/>
          <w:szCs w:val="28"/>
          <w:lang w:val="en-US" w:eastAsia="zh-CN"/>
        </w:rPr>
        <w:t>30</w:t>
      </w:r>
      <w:r>
        <w:rPr>
          <w:rFonts w:hint="eastAsia" w:ascii="仿宋" w:hAnsi="仿宋" w:eastAsia="仿宋"/>
          <w:b w:val="0"/>
          <w:bCs w:val="0"/>
          <w:color w:val="auto"/>
          <w:sz w:val="28"/>
          <w:szCs w:val="28"/>
        </w:rPr>
        <w:t>日</w:t>
      </w:r>
      <w:r>
        <w:rPr>
          <w:rFonts w:hint="eastAsia" w:ascii="仿宋" w:hAnsi="仿宋" w:eastAsia="仿宋"/>
          <w:b w:val="0"/>
          <w:bCs w:val="0"/>
          <w:color w:val="auto"/>
          <w:sz w:val="28"/>
          <w:szCs w:val="28"/>
          <w:lang w:val="en-US" w:eastAsia="zh-CN"/>
        </w:rPr>
        <w:t xml:space="preserve">    </w:t>
      </w:r>
    </w:p>
    <w:p>
      <w:pPr>
        <w:spacing w:line="600" w:lineRule="exact"/>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br w:type="page"/>
      </w: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重庆江北国际机场</w:t>
      </w:r>
      <w:r>
        <w:rPr>
          <w:rFonts w:hint="eastAsia" w:ascii="方正小标宋_GBK" w:hAnsi="方正小标宋_GBK" w:eastAsia="方正小标宋_GBK" w:cs="方正小标宋_GBK"/>
          <w:color w:val="auto"/>
          <w:sz w:val="44"/>
          <w:szCs w:val="44"/>
          <w:lang w:val="en-US" w:eastAsia="zh-CN"/>
        </w:rPr>
        <w:t>五期扩建工程生态环境调研</w:t>
      </w: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比选采购项目比选文件</w:t>
      </w:r>
    </w:p>
    <w:p>
      <w:pPr>
        <w:pStyle w:val="2"/>
        <w:spacing w:before="0" w:after="0" w:line="400" w:lineRule="exact"/>
        <w:rPr>
          <w:color w:val="auto"/>
        </w:rPr>
      </w:pP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我司决定于近期将对</w:t>
      </w:r>
      <w:r>
        <w:rPr>
          <w:rFonts w:hint="eastAsia" w:ascii="仿宋" w:hAnsi="仿宋" w:eastAsia="仿宋"/>
          <w:color w:val="auto"/>
          <w:sz w:val="28"/>
          <w:szCs w:val="28"/>
          <w:u w:val="single"/>
        </w:rPr>
        <w:t>重庆江北国际机场</w:t>
      </w:r>
      <w:r>
        <w:rPr>
          <w:rFonts w:hint="eastAsia" w:ascii="仿宋" w:hAnsi="仿宋" w:eastAsia="仿宋"/>
          <w:color w:val="auto"/>
          <w:sz w:val="28"/>
          <w:szCs w:val="28"/>
          <w:u w:val="single"/>
          <w:lang w:val="en-US" w:eastAsia="zh-CN"/>
        </w:rPr>
        <w:t>五期扩建工程生态环境调研</w:t>
      </w:r>
      <w:r>
        <w:rPr>
          <w:rFonts w:hint="eastAsia" w:ascii="仿宋" w:hAnsi="仿宋" w:eastAsia="仿宋"/>
          <w:color w:val="auto"/>
          <w:sz w:val="28"/>
          <w:szCs w:val="28"/>
          <w:u w:val="single"/>
        </w:rPr>
        <w:t>比选采购项目</w:t>
      </w:r>
      <w:r>
        <w:rPr>
          <w:rFonts w:hint="eastAsia" w:ascii="仿宋" w:hAnsi="仿宋" w:eastAsia="仿宋" w:cs="仿宋"/>
          <w:color w:val="auto"/>
          <w:sz w:val="28"/>
          <w:szCs w:val="28"/>
        </w:rPr>
        <w:t>邀请符合相应条件的供应商就本项目进行比选。</w:t>
      </w:r>
    </w:p>
    <w:p>
      <w:pPr>
        <w:widowControl/>
        <w:spacing w:line="360" w:lineRule="auto"/>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一、项目实施内容及要求</w:t>
      </w:r>
    </w:p>
    <w:p>
      <w:pPr>
        <w:widowControl/>
        <w:spacing w:line="360" w:lineRule="auto"/>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1.1 资格要求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ind w:firstLine="560" w:firstLineChars="200"/>
        <w:jc w:val="both"/>
        <w:textAlignment w:val="auto"/>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 xml:space="preserve">1.1.1 </w:t>
      </w:r>
      <w:r>
        <w:rPr>
          <w:rFonts w:hint="eastAsia" w:ascii="仿宋" w:hAnsi="仿宋" w:eastAsia="仿宋"/>
          <w:b w:val="0"/>
          <w:bCs w:val="0"/>
          <w:color w:val="auto"/>
          <w:sz w:val="28"/>
          <w:szCs w:val="28"/>
          <w:highlight w:val="none"/>
        </w:rPr>
        <w:t>比选响应人须是中华人民共和国境内法人或其他组织，具有独立承担民事责任的能力。（须提供营业执照复印件加盖鲜章）</w:t>
      </w:r>
    </w:p>
    <w:p>
      <w:pPr>
        <w:pStyle w:val="2"/>
        <w:spacing w:before="0" w:after="0"/>
        <w:ind w:firstLine="560" w:firstLineChars="200"/>
        <w:jc w:val="both"/>
        <w:rPr>
          <w:rFonts w:hint="eastAsia"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 xml:space="preserve">1.1.2 </w:t>
      </w:r>
      <w:r>
        <w:rPr>
          <w:rFonts w:hint="eastAsia" w:ascii="仿宋" w:hAnsi="仿宋" w:eastAsia="仿宋"/>
          <w:b w:val="0"/>
          <w:bCs w:val="0"/>
          <w:color w:val="auto"/>
          <w:sz w:val="28"/>
          <w:szCs w:val="28"/>
          <w:highlight w:val="none"/>
        </w:rPr>
        <w:t>比选响应人的项目负责人须提供生物学（动物学或植物学）或生态学研究生学位证书及副高级（包含）以上职称证书（提供证书复印件加盖比选</w:t>
      </w:r>
      <w:r>
        <w:rPr>
          <w:rFonts w:hint="eastAsia" w:ascii="仿宋" w:hAnsi="仿宋" w:eastAsia="仿宋"/>
          <w:b w:val="0"/>
          <w:bCs w:val="0"/>
          <w:color w:val="auto"/>
          <w:sz w:val="28"/>
          <w:szCs w:val="28"/>
          <w:highlight w:val="none"/>
          <w:lang w:val="en-US" w:eastAsia="zh-CN"/>
        </w:rPr>
        <w:t>响应</w:t>
      </w:r>
      <w:r>
        <w:rPr>
          <w:rFonts w:hint="eastAsia" w:ascii="仿宋" w:hAnsi="仿宋" w:eastAsia="仿宋"/>
          <w:b w:val="0"/>
          <w:bCs w:val="0"/>
          <w:color w:val="auto"/>
          <w:sz w:val="28"/>
          <w:szCs w:val="28"/>
          <w:highlight w:val="none"/>
        </w:rPr>
        <w:t>人鲜章）。</w:t>
      </w:r>
    </w:p>
    <w:p>
      <w:pPr>
        <w:pStyle w:val="2"/>
        <w:spacing w:before="0" w:after="0"/>
        <w:ind w:firstLine="560" w:firstLineChars="200"/>
        <w:jc w:val="both"/>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lang w:val="en-US" w:eastAsia="zh-CN"/>
        </w:rPr>
        <w:t xml:space="preserve">1.1.3 </w:t>
      </w:r>
      <w:r>
        <w:rPr>
          <w:rFonts w:hint="eastAsia" w:ascii="仿宋" w:hAnsi="仿宋" w:eastAsia="仿宋"/>
          <w:b w:val="0"/>
          <w:bCs w:val="0"/>
          <w:color w:val="auto"/>
          <w:sz w:val="28"/>
          <w:szCs w:val="28"/>
          <w:highlight w:val="none"/>
        </w:rPr>
        <w:t>熟悉行业法律法规、规章和标准的最新要求，2017年1月1日至比选响应截止日至少具有</w:t>
      </w:r>
      <w:r>
        <w:rPr>
          <w:rFonts w:hint="eastAsia" w:ascii="仿宋" w:hAnsi="仿宋" w:eastAsia="仿宋"/>
          <w:b w:val="0"/>
          <w:bCs w:val="0"/>
          <w:color w:val="auto"/>
          <w:sz w:val="28"/>
          <w:szCs w:val="28"/>
          <w:highlight w:val="none"/>
          <w:lang w:val="en-US" w:eastAsia="zh-CN"/>
        </w:rPr>
        <w:t>1个民用机场</w:t>
      </w:r>
      <w:r>
        <w:rPr>
          <w:rFonts w:hint="eastAsia" w:ascii="仿宋" w:hAnsi="仿宋" w:eastAsia="仿宋"/>
          <w:b w:val="0"/>
          <w:bCs w:val="0"/>
          <w:color w:val="auto"/>
          <w:sz w:val="28"/>
          <w:szCs w:val="28"/>
          <w:highlight w:val="none"/>
        </w:rPr>
        <w:t>项目业绩</w:t>
      </w:r>
      <w:r>
        <w:rPr>
          <w:rFonts w:hint="eastAsia" w:ascii="仿宋" w:hAnsi="仿宋" w:eastAsia="仿宋"/>
          <w:b w:val="0"/>
          <w:bCs w:val="0"/>
          <w:color w:val="auto"/>
          <w:sz w:val="28"/>
          <w:szCs w:val="28"/>
          <w:highlight w:val="none"/>
          <w:lang w:eastAsia="zh-CN"/>
        </w:rPr>
        <w:t>（</w:t>
      </w:r>
      <w:r>
        <w:rPr>
          <w:rFonts w:hint="eastAsia" w:ascii="仿宋" w:hAnsi="仿宋" w:eastAsia="仿宋"/>
          <w:b w:val="0"/>
          <w:bCs w:val="0"/>
          <w:color w:val="auto"/>
          <w:sz w:val="28"/>
          <w:szCs w:val="28"/>
          <w:highlight w:val="none"/>
        </w:rPr>
        <w:t>工作内容</w:t>
      </w:r>
      <w:r>
        <w:rPr>
          <w:rFonts w:hint="eastAsia" w:ascii="仿宋" w:hAnsi="仿宋" w:eastAsia="仿宋"/>
          <w:b w:val="0"/>
          <w:bCs w:val="0"/>
          <w:color w:val="auto"/>
          <w:sz w:val="28"/>
          <w:szCs w:val="28"/>
          <w:highlight w:val="none"/>
          <w:lang w:val="en-US" w:eastAsia="zh-CN"/>
        </w:rPr>
        <w:t>须</w:t>
      </w:r>
      <w:r>
        <w:rPr>
          <w:rFonts w:hint="eastAsia" w:ascii="仿宋" w:hAnsi="仿宋" w:eastAsia="仿宋"/>
          <w:b w:val="0"/>
          <w:bCs w:val="0"/>
          <w:color w:val="auto"/>
          <w:sz w:val="28"/>
          <w:szCs w:val="28"/>
          <w:highlight w:val="none"/>
          <w:lang w:val="en-US" w:eastAsia="zh-Hans"/>
        </w:rPr>
        <w:t>包含</w:t>
      </w:r>
      <w:r>
        <w:rPr>
          <w:rFonts w:hint="eastAsia" w:ascii="仿宋" w:hAnsi="仿宋" w:eastAsia="仿宋"/>
          <w:b w:val="0"/>
          <w:bCs w:val="0"/>
          <w:color w:val="auto"/>
          <w:sz w:val="28"/>
          <w:szCs w:val="28"/>
          <w:highlight w:val="none"/>
          <w:lang w:val="en-US" w:eastAsia="zh-CN"/>
        </w:rPr>
        <w:t>机场周边环境</w:t>
      </w:r>
      <w:r>
        <w:rPr>
          <w:rFonts w:hint="eastAsia" w:ascii="仿宋" w:hAnsi="仿宋" w:eastAsia="仿宋"/>
          <w:b w:val="0"/>
          <w:bCs w:val="0"/>
          <w:color w:val="auto"/>
          <w:sz w:val="28"/>
          <w:szCs w:val="28"/>
          <w:highlight w:val="none"/>
          <w:lang w:eastAsia="zh-CN"/>
        </w:rPr>
        <w:t>，</w:t>
      </w:r>
      <w:r>
        <w:rPr>
          <w:rFonts w:hint="eastAsia" w:ascii="仿宋" w:hAnsi="仿宋" w:eastAsia="仿宋"/>
          <w:b w:val="0"/>
          <w:bCs w:val="0"/>
          <w:color w:val="auto"/>
          <w:sz w:val="28"/>
          <w:szCs w:val="28"/>
          <w:highlight w:val="none"/>
          <w:lang w:val="en-US" w:eastAsia="zh-CN"/>
        </w:rPr>
        <w:t>鸟类群落、地表草丛动物，植被，兽类等情况调研，</w:t>
      </w:r>
      <w:r>
        <w:rPr>
          <w:rFonts w:hint="eastAsia" w:ascii="仿宋" w:hAnsi="仿宋" w:eastAsia="仿宋"/>
          <w:b w:val="0"/>
          <w:bCs w:val="0"/>
          <w:color w:val="auto"/>
          <w:sz w:val="28"/>
          <w:szCs w:val="28"/>
          <w:highlight w:val="none"/>
        </w:rPr>
        <w:t>提供相关合同复印件并加盖企业鲜章，原合同备查）。</w:t>
      </w:r>
    </w:p>
    <w:p>
      <w:pPr>
        <w:pStyle w:val="2"/>
        <w:spacing w:before="0" w:after="0"/>
        <w:ind w:firstLine="560" w:firstLineChars="200"/>
        <w:jc w:val="both"/>
        <w:rPr>
          <w:color w:val="auto"/>
        </w:rPr>
      </w:pPr>
      <w:r>
        <w:rPr>
          <w:rFonts w:hint="eastAsia" w:ascii="仿宋" w:hAnsi="仿宋" w:eastAsia="仿宋"/>
          <w:b w:val="0"/>
          <w:bCs w:val="0"/>
          <w:color w:val="auto"/>
          <w:sz w:val="28"/>
          <w:szCs w:val="28"/>
          <w:lang w:val="en-US" w:eastAsia="zh-CN"/>
        </w:rPr>
        <w:t xml:space="preserve">1.1.4 </w:t>
      </w:r>
      <w:r>
        <w:rPr>
          <w:rFonts w:hint="eastAsia" w:ascii="仿宋" w:hAnsi="仿宋" w:eastAsia="仿宋"/>
          <w:b w:val="0"/>
          <w:bCs w:val="0"/>
          <w:color w:val="auto"/>
          <w:sz w:val="28"/>
          <w:szCs w:val="28"/>
        </w:rPr>
        <w:t>本项目不接受联合体投标，不得转包、分包。</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 提供法定代表人身份证复印件和被授权人身份证原件和复印件。</w:t>
      </w:r>
    </w:p>
    <w:p>
      <w:pPr>
        <w:ind w:firstLine="560" w:firstLineChars="200"/>
        <w:rPr>
          <w:rFonts w:hint="eastAsia" w:ascii="仿宋" w:hAnsi="仿宋" w:eastAsia="仿宋" w:cs="仿宋"/>
          <w:color w:val="auto"/>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提供法定代表授权人授权书原件并加盖公章。</w:t>
      </w:r>
    </w:p>
    <w:p>
      <w:pPr>
        <w:widowControl/>
        <w:spacing w:line="360" w:lineRule="auto"/>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1.2</w:t>
      </w:r>
      <w:r>
        <w:rPr>
          <w:rFonts w:hint="eastAsia" w:ascii="仿宋" w:hAnsi="仿宋" w:eastAsia="仿宋" w:cs="仿宋"/>
          <w:b/>
          <w:bCs/>
          <w:color w:val="auto"/>
          <w:sz w:val="28"/>
          <w:szCs w:val="28"/>
        </w:rPr>
        <w:t>比选范围、标准及报价要求</w:t>
      </w:r>
    </w:p>
    <w:p>
      <w:pPr>
        <w:widowControl/>
        <w:spacing w:line="360" w:lineRule="auto"/>
        <w:ind w:firstLine="560" w:firstLineChars="200"/>
        <w:jc w:val="lef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1.2.1本次</w:t>
      </w:r>
      <w:r>
        <w:rPr>
          <w:rFonts w:hint="eastAsia" w:ascii="仿宋" w:hAnsi="仿宋" w:eastAsia="仿宋" w:cs="仿宋"/>
          <w:b w:val="0"/>
          <w:bCs/>
          <w:color w:val="auto"/>
          <w:sz w:val="28"/>
          <w:szCs w:val="28"/>
          <w:lang w:val="en-US" w:eastAsia="zh-CN"/>
        </w:rPr>
        <w:t>比选</w:t>
      </w:r>
      <w:r>
        <w:rPr>
          <w:rFonts w:hint="eastAsia" w:ascii="仿宋" w:hAnsi="仿宋" w:eastAsia="仿宋" w:cs="仿宋"/>
          <w:b w:val="0"/>
          <w:bCs/>
          <w:color w:val="auto"/>
          <w:sz w:val="28"/>
          <w:szCs w:val="28"/>
        </w:rPr>
        <w:t>范围</w:t>
      </w:r>
    </w:p>
    <w:p>
      <w:pPr>
        <w:spacing w:line="360" w:lineRule="auto"/>
        <w:ind w:firstLine="560" w:firstLineChars="200"/>
        <w:jc w:val="left"/>
        <w:outlineLvl w:val="0"/>
        <w:rPr>
          <w:rFonts w:hint="default" w:ascii="仿宋" w:hAnsi="仿宋" w:eastAsia="仿宋"/>
          <w:color w:val="auto"/>
          <w:sz w:val="28"/>
          <w:szCs w:val="28"/>
          <w:highlight w:val="none"/>
          <w:lang w:val="en-US" w:eastAsia="zh-CN"/>
        </w:rPr>
      </w:pPr>
      <w:r>
        <w:rPr>
          <w:rFonts w:hint="eastAsia" w:ascii="仿宋" w:hAnsi="仿宋" w:eastAsia="仿宋" w:cs="仿宋"/>
          <w:color w:val="auto"/>
          <w:sz w:val="28"/>
          <w:szCs w:val="28"/>
          <w:lang w:val="en-US" w:eastAsia="zh-CN"/>
        </w:rPr>
        <w:t>根据191号令、《民用机场鸟害防范工作评估手册》《运输机场鸟击及动物侵入防范管理办法》《民用机场鸟情生态环境调研指南》等相关规范标准，通过对江北国际机场</w:t>
      </w:r>
      <w:r>
        <w:rPr>
          <w:rFonts w:hint="eastAsia" w:ascii="仿宋" w:hAnsi="仿宋" w:eastAsia="仿宋"/>
          <w:b w:val="0"/>
          <w:bCs w:val="0"/>
          <w:color w:val="auto"/>
          <w:sz w:val="28"/>
          <w:szCs w:val="28"/>
          <w:lang w:val="en-US" w:eastAsia="zh-CN"/>
        </w:rPr>
        <w:t>周边环境</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鸟类群落、地表草丛动物，植被，兽类等情况进行两阶段调研</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分析江北国际机场五期扩建工程对江北国际机场鸟击及动物侵入防范管理的影响，形成技术报告并提出改进建议</w:t>
      </w:r>
      <w:r>
        <w:rPr>
          <w:rFonts w:hint="eastAsia" w:ascii="仿宋" w:hAnsi="仿宋" w:eastAsia="仿宋"/>
          <w:color w:val="auto"/>
          <w:sz w:val="28"/>
          <w:szCs w:val="28"/>
          <w:highlight w:val="none"/>
          <w:lang w:val="en-US" w:eastAsia="zh-CN"/>
        </w:rPr>
        <w:t>。第一阶段调研为满足江北国际机场五期扩建工程建设需要，满足《</w:t>
      </w:r>
      <w:r>
        <w:rPr>
          <w:rFonts w:hint="eastAsia" w:ascii="仿宋" w:hAnsi="仿宋" w:eastAsia="仿宋" w:cs="仿宋"/>
          <w:color w:val="auto"/>
          <w:sz w:val="28"/>
          <w:szCs w:val="28"/>
          <w:highlight w:val="none"/>
          <w:lang w:val="en-US" w:eastAsia="zh-CN"/>
        </w:rPr>
        <w:t>运输机场鸟击及动物侵入防范管理办法》</w:t>
      </w:r>
      <w:r>
        <w:rPr>
          <w:rFonts w:hint="eastAsia" w:ascii="仿宋" w:hAnsi="仿宋" w:eastAsia="仿宋"/>
          <w:color w:val="auto"/>
          <w:sz w:val="28"/>
          <w:szCs w:val="28"/>
          <w:highlight w:val="none"/>
          <w:lang w:val="en-US" w:eastAsia="zh-CN"/>
        </w:rPr>
        <w:t>对项目前期阶段生态环境调研深度要求，调研周期约为202</w:t>
      </w:r>
      <w:r>
        <w:rPr>
          <w:rFonts w:hint="default" w:ascii="仿宋" w:hAnsi="仿宋" w:eastAsia="仿宋"/>
          <w:color w:val="auto"/>
          <w:sz w:val="28"/>
          <w:szCs w:val="28"/>
          <w:highlight w:val="none"/>
          <w:lang w:eastAsia="zh-CN"/>
        </w:rPr>
        <w:t>3</w:t>
      </w:r>
      <w:r>
        <w:rPr>
          <w:rFonts w:hint="eastAsia" w:ascii="仿宋" w:hAnsi="仿宋" w:eastAsia="仿宋"/>
          <w:color w:val="auto"/>
          <w:sz w:val="28"/>
          <w:szCs w:val="28"/>
          <w:highlight w:val="none"/>
          <w:lang w:val="en-US" w:eastAsia="zh-CN"/>
        </w:rPr>
        <w:t>年2月至2023年6月；第二阶段调研为满足江北国际机场五期扩建工程投运需要，满足《</w:t>
      </w:r>
      <w:r>
        <w:rPr>
          <w:rFonts w:hint="eastAsia" w:ascii="仿宋" w:hAnsi="仿宋" w:eastAsia="仿宋" w:cs="仿宋"/>
          <w:color w:val="auto"/>
          <w:sz w:val="28"/>
          <w:szCs w:val="28"/>
          <w:highlight w:val="none"/>
          <w:lang w:val="en-US" w:eastAsia="zh-CN"/>
        </w:rPr>
        <w:t>运输机场鸟击及动物侵入防范管理办法》</w:t>
      </w:r>
      <w:r>
        <w:rPr>
          <w:rFonts w:hint="eastAsia" w:ascii="仿宋" w:hAnsi="仿宋" w:eastAsia="仿宋"/>
          <w:color w:val="auto"/>
          <w:sz w:val="28"/>
          <w:szCs w:val="28"/>
          <w:highlight w:val="none"/>
          <w:lang w:val="en-US" w:eastAsia="zh-CN"/>
        </w:rPr>
        <w:t>对机场计划投入运营前6个月开展一次全面生态环境调研的深度要求，第二阶段调研可充分利用第一阶段调研成果，调研周期约为2023年</w:t>
      </w:r>
      <w:r>
        <w:rPr>
          <w:rFonts w:hint="default" w:ascii="仿宋" w:hAnsi="仿宋" w:eastAsia="仿宋"/>
          <w:color w:val="auto"/>
          <w:sz w:val="28"/>
          <w:szCs w:val="28"/>
          <w:highlight w:val="none"/>
          <w:lang w:eastAsia="zh-CN"/>
        </w:rPr>
        <w:t>5</w:t>
      </w:r>
      <w:r>
        <w:rPr>
          <w:rFonts w:hint="eastAsia" w:ascii="仿宋" w:hAnsi="仿宋" w:eastAsia="仿宋"/>
          <w:color w:val="auto"/>
          <w:sz w:val="28"/>
          <w:szCs w:val="28"/>
          <w:highlight w:val="none"/>
          <w:lang w:val="en-US" w:eastAsia="zh-CN"/>
        </w:rPr>
        <w:t>月至2023年12月。</w:t>
      </w:r>
    </w:p>
    <w:p>
      <w:pPr>
        <w:spacing w:line="360" w:lineRule="auto"/>
        <w:ind w:firstLine="560" w:firstLineChars="200"/>
        <w:jc w:val="left"/>
        <w:outlineLvl w:val="0"/>
        <w:rPr>
          <w:rFonts w:hint="default" w:ascii="仿宋" w:hAnsi="仿宋" w:eastAsia="仿宋"/>
          <w:color w:val="auto"/>
          <w:sz w:val="28"/>
          <w:szCs w:val="28"/>
          <w:lang w:val="en-US" w:eastAsia="zh-CN"/>
        </w:rPr>
      </w:pPr>
      <w:r>
        <w:rPr>
          <w:rFonts w:hint="eastAsia" w:ascii="仿宋" w:hAnsi="仿宋" w:eastAsia="仿宋"/>
          <w:color w:val="auto"/>
          <w:sz w:val="28"/>
          <w:szCs w:val="28"/>
        </w:rPr>
        <w:t>具体</w:t>
      </w:r>
      <w:r>
        <w:rPr>
          <w:rFonts w:hint="eastAsia" w:ascii="仿宋" w:hAnsi="仿宋" w:eastAsia="仿宋"/>
          <w:color w:val="auto"/>
          <w:sz w:val="28"/>
          <w:szCs w:val="28"/>
          <w:lang w:val="en-US" w:eastAsia="zh-CN"/>
        </w:rPr>
        <w:t>工作内容</w:t>
      </w:r>
      <w:r>
        <w:rPr>
          <w:rFonts w:hint="eastAsia" w:ascii="仿宋" w:hAnsi="仿宋" w:eastAsia="仿宋"/>
          <w:color w:val="auto"/>
          <w:sz w:val="28"/>
          <w:szCs w:val="28"/>
        </w:rPr>
        <w:t>包括：</w:t>
      </w:r>
      <w:r>
        <w:rPr>
          <w:rFonts w:hint="eastAsia" w:ascii="仿宋" w:hAnsi="仿宋" w:eastAsia="仿宋"/>
          <w:color w:val="auto"/>
          <w:sz w:val="28"/>
          <w:szCs w:val="28"/>
          <w:lang w:val="en-US" w:eastAsia="zh-CN"/>
        </w:rPr>
        <w:t>江北国际机场障碍物限制面的锥形面外边界所包含的范围内的环境调查、鸟类群落调查、地表草丛调查、兽类以及植被调查。</w:t>
      </w:r>
    </w:p>
    <w:p>
      <w:pPr>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1.2.2 本项目的报价应包括：完成比选范围内的工作可能发生的所有费用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包括但不限于生态调研所产生的方案编制费、试验检测费、人工</w:t>
      </w:r>
      <w:r>
        <w:rPr>
          <w:rFonts w:hint="eastAsia" w:ascii="仿宋" w:hAnsi="仿宋" w:eastAsia="仿宋" w:cs="仿宋"/>
          <w:color w:val="auto"/>
          <w:sz w:val="28"/>
          <w:szCs w:val="28"/>
          <w:lang w:val="zh-TW" w:eastAsia="zh-TW"/>
        </w:rPr>
        <w:t>费</w:t>
      </w:r>
      <w:r>
        <w:rPr>
          <w:rFonts w:hint="eastAsia" w:ascii="仿宋" w:hAnsi="仿宋" w:eastAsia="仿宋" w:cs="仿宋"/>
          <w:color w:val="auto"/>
          <w:sz w:val="28"/>
          <w:szCs w:val="28"/>
          <w:lang w:val="zh-TW" w:eastAsia="zh-CN"/>
        </w:rPr>
        <w:t>、</w:t>
      </w:r>
      <w:r>
        <w:rPr>
          <w:rFonts w:hint="eastAsia" w:ascii="仿宋" w:hAnsi="仿宋" w:eastAsia="仿宋" w:cs="仿宋"/>
          <w:color w:val="auto"/>
          <w:sz w:val="28"/>
          <w:szCs w:val="28"/>
          <w:lang w:val="en-US" w:eastAsia="zh-CN"/>
        </w:rPr>
        <w:t>材料费、机械设备仪器仪表使用费</w:t>
      </w:r>
      <w:r>
        <w:rPr>
          <w:rFonts w:hint="eastAsia" w:ascii="仿宋" w:hAnsi="仿宋" w:eastAsia="仿宋" w:cs="仿宋"/>
          <w:color w:val="auto"/>
          <w:sz w:val="28"/>
          <w:szCs w:val="28"/>
          <w:lang w:val="zh-TW" w:eastAsia="zh-TW"/>
        </w:rPr>
        <w:t>、交通费、通讯费</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TW" w:eastAsia="zh-TW"/>
        </w:rPr>
        <w:t>专家论证</w:t>
      </w:r>
      <w:r>
        <w:rPr>
          <w:rFonts w:hint="eastAsia" w:ascii="仿宋" w:hAnsi="仿宋" w:eastAsia="仿宋" w:cs="仿宋"/>
          <w:color w:val="auto"/>
          <w:sz w:val="28"/>
          <w:szCs w:val="28"/>
          <w:lang w:val="en-US" w:eastAsia="zh-CN"/>
        </w:rPr>
        <w:t>费</w:t>
      </w:r>
      <w:r>
        <w:rPr>
          <w:rFonts w:hint="eastAsia" w:ascii="仿宋" w:hAnsi="仿宋" w:eastAsia="仿宋" w:cs="仿宋"/>
          <w:color w:val="auto"/>
          <w:sz w:val="28"/>
          <w:szCs w:val="28"/>
          <w:lang w:val="zh-TW" w:eastAsia="zh-TW"/>
        </w:rPr>
        <w:t>、</w:t>
      </w:r>
      <w:r>
        <w:rPr>
          <w:rFonts w:hint="eastAsia" w:ascii="仿宋" w:hAnsi="仿宋" w:eastAsia="仿宋" w:cs="仿宋"/>
          <w:color w:val="auto"/>
          <w:sz w:val="28"/>
          <w:szCs w:val="28"/>
          <w:lang w:val="en-US" w:eastAsia="zh-CN"/>
        </w:rPr>
        <w:t>企业</w:t>
      </w:r>
      <w:r>
        <w:rPr>
          <w:rFonts w:hint="eastAsia" w:ascii="仿宋" w:hAnsi="仿宋" w:eastAsia="仿宋" w:cs="仿宋"/>
          <w:color w:val="auto"/>
          <w:sz w:val="28"/>
          <w:szCs w:val="28"/>
          <w:lang w:val="zh-TW" w:eastAsia="zh-TW"/>
        </w:rPr>
        <w:t>管理费、利润、</w:t>
      </w:r>
      <w:r>
        <w:rPr>
          <w:rFonts w:hint="eastAsia" w:ascii="仿宋" w:hAnsi="仿宋" w:eastAsia="仿宋" w:cs="仿宋"/>
          <w:color w:val="auto"/>
          <w:sz w:val="28"/>
          <w:szCs w:val="28"/>
          <w:lang w:val="en-US" w:eastAsia="zh-CN"/>
        </w:rPr>
        <w:t>风险费、规费</w:t>
      </w:r>
      <w:r>
        <w:rPr>
          <w:rFonts w:hint="eastAsia" w:ascii="仿宋" w:hAnsi="仿宋" w:eastAsia="仿宋" w:cs="仿宋"/>
          <w:color w:val="auto"/>
          <w:sz w:val="28"/>
          <w:szCs w:val="28"/>
          <w:lang w:val="zh-TW" w:eastAsia="zh-TW"/>
        </w:rPr>
        <w:t>、税金及配合甲方疫情防控与安全管理等全部费用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报价表见附件五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报价表中各项工作综合单价</w:t>
      </w:r>
      <w:r>
        <w:rPr>
          <w:rFonts w:hint="eastAsia" w:ascii="仿宋" w:hAnsi="仿宋" w:eastAsia="仿宋" w:cs="仿宋"/>
          <w:color w:val="auto"/>
          <w:sz w:val="28"/>
          <w:szCs w:val="28"/>
        </w:rPr>
        <w:t>为</w:t>
      </w:r>
      <w:r>
        <w:rPr>
          <w:rFonts w:hint="eastAsia" w:ascii="仿宋" w:hAnsi="仿宋" w:eastAsia="仿宋" w:cs="仿宋"/>
          <w:color w:val="auto"/>
          <w:sz w:val="28"/>
          <w:szCs w:val="28"/>
          <w:lang w:val="en-US" w:eastAsia="zh-CN"/>
        </w:rPr>
        <w:t>不</w:t>
      </w:r>
      <w:r>
        <w:rPr>
          <w:rFonts w:hint="eastAsia" w:ascii="仿宋" w:hAnsi="仿宋" w:eastAsia="仿宋" w:cs="仿宋"/>
          <w:color w:val="auto"/>
          <w:sz w:val="28"/>
          <w:szCs w:val="28"/>
        </w:rPr>
        <w:t>含税包干价，不再另行增加费用。</w:t>
      </w:r>
    </w:p>
    <w:p>
      <w:pPr>
        <w:widowControl/>
        <w:spacing w:line="360" w:lineRule="auto"/>
        <w:ind w:firstLine="560" w:firstLineChars="200"/>
        <w:jc w:val="left"/>
        <w:rPr>
          <w:rFonts w:hint="eastAsia" w:eastAsia="仿宋"/>
          <w:highlight w:val="none"/>
          <w:u w:val="single"/>
          <w:lang w:val="en-US" w:eastAsia="zh-CN"/>
        </w:rPr>
      </w:pPr>
      <w:r>
        <w:rPr>
          <w:rFonts w:hint="eastAsia" w:ascii="仿宋" w:hAnsi="仿宋" w:eastAsia="仿宋" w:cs="仿宋"/>
          <w:color w:val="auto"/>
          <w:sz w:val="28"/>
          <w:szCs w:val="28"/>
          <w:highlight w:val="none"/>
        </w:rPr>
        <w:t>本项目最高限价（含税）为</w:t>
      </w:r>
      <w:r>
        <w:rPr>
          <w:rFonts w:hint="eastAsia" w:ascii="仿宋" w:hAnsi="仿宋" w:eastAsia="仿宋" w:cs="仿宋"/>
          <w:color w:val="auto"/>
          <w:sz w:val="28"/>
          <w:szCs w:val="28"/>
          <w:highlight w:val="none"/>
          <w:lang w:eastAsia="zh-CN"/>
        </w:rPr>
        <w:t>：</w:t>
      </w:r>
      <w:r>
        <w:rPr>
          <w:rFonts w:hint="default" w:ascii="仿宋" w:hAnsi="仿宋" w:eastAsia="仿宋" w:cs="仿宋"/>
          <w:color w:val="auto"/>
          <w:sz w:val="28"/>
          <w:szCs w:val="28"/>
          <w:highlight w:val="none"/>
          <w:u w:val="single"/>
          <w:lang w:eastAsia="zh-CN"/>
        </w:rPr>
        <w:t>49</w:t>
      </w:r>
      <w:r>
        <w:rPr>
          <w:rFonts w:hint="eastAsia" w:ascii="仿宋" w:hAnsi="仿宋" w:eastAsia="仿宋" w:cs="仿宋"/>
          <w:color w:val="auto"/>
          <w:sz w:val="28"/>
          <w:szCs w:val="28"/>
          <w:highlight w:val="none"/>
          <w:u w:val="single"/>
          <w:lang w:val="en-US" w:eastAsia="zh-Hans"/>
        </w:rPr>
        <w:t>万元</w:t>
      </w:r>
      <w:r>
        <w:rPr>
          <w:rFonts w:hint="eastAsia" w:ascii="仿宋" w:hAnsi="仿宋" w:eastAsia="仿宋" w:cs="仿宋"/>
          <w:color w:val="auto"/>
          <w:sz w:val="28"/>
          <w:szCs w:val="28"/>
          <w:lang w:eastAsia="zh-CN"/>
        </w:rPr>
        <w:t>。</w:t>
      </w:r>
    </w:p>
    <w:p>
      <w:pPr>
        <w:widowControl/>
        <w:spacing w:line="360" w:lineRule="auto"/>
        <w:ind w:firstLine="560" w:firstLineChars="200"/>
        <w:jc w:val="left"/>
        <w:rPr>
          <w:rFonts w:hint="eastAsia" w:ascii="仿宋" w:hAnsi="仿宋" w:eastAsia="仿宋" w:cs="仿宋"/>
          <w:color w:val="auto"/>
          <w:sz w:val="28"/>
          <w:szCs w:val="28"/>
          <w:highlight w:val="yellow"/>
        </w:rPr>
      </w:pPr>
      <w:r>
        <w:rPr>
          <w:rFonts w:hint="eastAsia" w:ascii="仿宋" w:hAnsi="仿宋" w:eastAsia="仿宋" w:cs="仿宋"/>
          <w:color w:val="auto"/>
          <w:sz w:val="28"/>
          <w:szCs w:val="28"/>
        </w:rPr>
        <w:t>报价超过最高限价，将取消比选响应方的比选资格。</w:t>
      </w:r>
    </w:p>
    <w:p>
      <w:pPr>
        <w:ind w:firstLine="560" w:firstLineChars="200"/>
        <w:rPr>
          <w:rFonts w:hint="eastAsia" w:ascii="仿宋" w:hAnsi="仿宋" w:eastAsia="仿宋" w:cs="仿宋"/>
          <w:color w:val="auto"/>
          <w:sz w:val="28"/>
          <w:szCs w:val="28"/>
          <w:lang w:val="en-GB"/>
        </w:rPr>
      </w:pPr>
      <w:r>
        <w:rPr>
          <w:rFonts w:hint="eastAsia" w:ascii="仿宋" w:hAnsi="仿宋" w:eastAsia="仿宋" w:cs="仿宋"/>
          <w:color w:val="auto"/>
          <w:sz w:val="28"/>
          <w:szCs w:val="28"/>
          <w:lang w:val="en-GB"/>
        </w:rPr>
        <w:t>在修正范围内的以下情形不作为比选响应文件作废的依据：</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（1）比选响应文件中的大写金额与小写金额不一致的，以大写金额为准；</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（2）数字表示的数额与用文字表示的数额不一致时，以文字数额为准；</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二、合格报价供应商</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具有与本比选文件要求相适应的</w:t>
      </w:r>
      <w:r>
        <w:rPr>
          <w:rFonts w:hint="eastAsia" w:ascii="仿宋" w:hAnsi="仿宋" w:eastAsia="仿宋" w:cs="仿宋"/>
          <w:color w:val="auto"/>
          <w:sz w:val="28"/>
          <w:szCs w:val="28"/>
          <w:lang w:val="en-US" w:eastAsia="zh-CN"/>
        </w:rPr>
        <w:t>调研、实验</w:t>
      </w:r>
      <w:r>
        <w:rPr>
          <w:rFonts w:hint="eastAsia" w:ascii="仿宋" w:hAnsi="仿宋" w:eastAsia="仿宋" w:cs="仿宋"/>
          <w:color w:val="auto"/>
          <w:sz w:val="28"/>
          <w:szCs w:val="28"/>
        </w:rPr>
        <w:t>能力、咨询服务能力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技术报告编制能力</w:t>
      </w:r>
      <w:r>
        <w:rPr>
          <w:rFonts w:hint="eastAsia" w:ascii="仿宋" w:hAnsi="仿宋" w:eastAsia="仿宋" w:cs="仿宋"/>
          <w:color w:val="auto"/>
          <w:sz w:val="28"/>
          <w:szCs w:val="28"/>
        </w:rPr>
        <w:t>的法人或其他组织。比选响应单位必须具备：</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2.1 营业执照、公司资质等；</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2.2 法定代表人授权书；</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2.3 法定代表人身份证复印件和被授权人身份证复印件；</w:t>
      </w:r>
    </w:p>
    <w:p>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color w:val="auto"/>
          <w:sz w:val="28"/>
          <w:szCs w:val="28"/>
        </w:rPr>
        <w:t>三、</w:t>
      </w:r>
      <w:r>
        <w:rPr>
          <w:rFonts w:hint="eastAsia" w:ascii="仿宋" w:hAnsi="仿宋" w:eastAsia="仿宋" w:cs="仿宋"/>
          <w:b/>
          <w:bCs/>
          <w:color w:val="auto"/>
          <w:sz w:val="28"/>
          <w:szCs w:val="28"/>
        </w:rPr>
        <w:t>成交标准</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比选</w:t>
      </w:r>
      <w:r>
        <w:rPr>
          <w:rFonts w:hint="eastAsia" w:ascii="仿宋" w:hAnsi="仿宋" w:eastAsia="仿宋" w:cs="仿宋"/>
          <w:bCs/>
          <w:color w:val="auto"/>
          <w:sz w:val="28"/>
          <w:szCs w:val="28"/>
          <w:highlight w:val="none"/>
        </w:rPr>
        <w:t>成交人确定办法采用</w:t>
      </w:r>
      <w:r>
        <w:rPr>
          <w:rFonts w:hint="eastAsia" w:ascii="仿宋" w:hAnsi="仿宋" w:eastAsia="仿宋" w:cs="仿宋"/>
          <w:b/>
          <w:color w:val="auto"/>
          <w:sz w:val="28"/>
          <w:szCs w:val="28"/>
          <w:highlight w:val="none"/>
        </w:rPr>
        <w:t>经评审满足条件的最低价</w:t>
      </w:r>
      <w:r>
        <w:rPr>
          <w:rFonts w:hint="eastAsia" w:ascii="仿宋" w:hAnsi="仿宋" w:eastAsia="仿宋" w:cs="仿宋"/>
          <w:bCs/>
          <w:color w:val="auto"/>
          <w:sz w:val="28"/>
          <w:szCs w:val="28"/>
          <w:highlight w:val="none"/>
        </w:rPr>
        <w:t>成交。若比选响应人报价相同的，由评审委员会投票确定排序。</w:t>
      </w:r>
    </w:p>
    <w:p>
      <w:pPr>
        <w:widowControl/>
        <w:spacing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具体</w:t>
      </w:r>
      <w:r>
        <w:rPr>
          <w:rFonts w:hint="eastAsia" w:ascii="仿宋" w:hAnsi="仿宋" w:eastAsia="仿宋" w:cs="仿宋"/>
          <w:color w:val="auto"/>
          <w:sz w:val="28"/>
          <w:szCs w:val="28"/>
        </w:rPr>
        <w:t>比选规则</w:t>
      </w:r>
      <w:r>
        <w:rPr>
          <w:rFonts w:hint="eastAsia" w:ascii="仿宋" w:hAnsi="仿宋" w:eastAsia="仿宋" w:cs="仿宋"/>
          <w:color w:val="auto"/>
          <w:kern w:val="0"/>
          <w:sz w:val="28"/>
          <w:szCs w:val="28"/>
        </w:rPr>
        <w:t>如下：</w:t>
      </w:r>
    </w:p>
    <w:p>
      <w:pPr>
        <w:widowControl/>
        <w:spacing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3.1 递交比选响应文件截止时，</w:t>
      </w:r>
      <w:r>
        <w:rPr>
          <w:rFonts w:hint="eastAsia" w:ascii="仿宋" w:hAnsi="仿宋" w:eastAsia="仿宋" w:cs="仿宋"/>
          <w:color w:val="auto"/>
          <w:kern w:val="0"/>
          <w:sz w:val="28"/>
          <w:szCs w:val="28"/>
          <w:lang w:val="en-US" w:eastAsia="zh-CN"/>
        </w:rPr>
        <w:t>该项目</w:t>
      </w:r>
      <w:r>
        <w:rPr>
          <w:rFonts w:hint="eastAsia" w:ascii="仿宋" w:hAnsi="仿宋" w:eastAsia="仿宋" w:cs="仿宋"/>
          <w:color w:val="auto"/>
          <w:kern w:val="0"/>
          <w:sz w:val="28"/>
          <w:szCs w:val="28"/>
        </w:rPr>
        <w:t>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仿宋" w:hAnsi="仿宋" w:eastAsia="仿宋" w:cs="仿宋"/>
          <w:b/>
          <w:color w:val="auto"/>
          <w:sz w:val="28"/>
          <w:szCs w:val="28"/>
        </w:rPr>
      </w:pPr>
      <w:r>
        <w:rPr>
          <w:rFonts w:hint="eastAsia" w:ascii="仿宋" w:hAnsi="仿宋" w:eastAsia="仿宋" w:cs="仿宋"/>
          <w:color w:val="auto"/>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仿宋"/>
          <w:bCs/>
          <w:color w:val="auto"/>
          <w:sz w:val="28"/>
          <w:szCs w:val="28"/>
        </w:rPr>
        <w:t>审委员会可以继续评审，根据符合采购需求、质量和服务，且</w:t>
      </w:r>
      <w:r>
        <w:rPr>
          <w:rFonts w:hint="eastAsia" w:ascii="仿宋" w:hAnsi="仿宋" w:eastAsia="仿宋" w:cs="仿宋"/>
          <w:b w:val="0"/>
          <w:bCs/>
          <w:color w:val="auto"/>
          <w:sz w:val="28"/>
          <w:szCs w:val="28"/>
        </w:rPr>
        <w:t>报价最低</w:t>
      </w:r>
      <w:r>
        <w:rPr>
          <w:rFonts w:hint="eastAsia" w:ascii="仿宋" w:hAnsi="仿宋" w:eastAsia="仿宋" w:cs="仿宋"/>
          <w:bCs/>
          <w:color w:val="auto"/>
          <w:sz w:val="28"/>
          <w:szCs w:val="28"/>
        </w:rPr>
        <w:t>的原则确定成交候选人。</w:t>
      </w:r>
    </w:p>
    <w:p>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3.3 项目重新比选时，经评审有有效比选响应人的，应当按规定程序，根据符合采购需求、质量和服务，且报价最低的原则确定成交候选人。</w:t>
      </w:r>
    </w:p>
    <w:p>
      <w:pPr>
        <w:adjustRightInd w:val="0"/>
        <w:snapToGrid w:val="0"/>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rPr>
        <w:t>四、</w:t>
      </w:r>
      <w:r>
        <w:rPr>
          <w:rFonts w:hint="eastAsia" w:ascii="仿宋" w:hAnsi="仿宋" w:eastAsia="仿宋" w:cs="仿宋"/>
          <w:b/>
          <w:color w:val="auto"/>
          <w:sz w:val="28"/>
          <w:szCs w:val="28"/>
        </w:rPr>
        <w:t>比选文件发放的时间及地点</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比选文件及相关资料</w:t>
      </w:r>
      <w:r>
        <w:rPr>
          <w:rFonts w:hint="eastAsia" w:ascii="仿宋" w:hAnsi="仿宋" w:eastAsia="仿宋" w:cs="仿宋"/>
          <w:color w:val="auto"/>
          <w:sz w:val="28"/>
          <w:szCs w:val="28"/>
          <w:u w:val="single"/>
        </w:rPr>
        <w:t>同比选通知一并在</w:t>
      </w:r>
      <w:r>
        <w:rPr>
          <w:rFonts w:hint="eastAsia" w:ascii="仿宋" w:hAnsi="仿宋" w:eastAsia="仿宋" w:cs="仿宋"/>
          <w:color w:val="auto"/>
          <w:sz w:val="28"/>
          <w:szCs w:val="28"/>
        </w:rPr>
        <w:t>重庆机场集团有限公司外网公布。</w:t>
      </w:r>
    </w:p>
    <w:p>
      <w:pPr>
        <w:adjustRightInd w:val="0"/>
        <w:snapToGrid w:val="0"/>
        <w:spacing w:line="360" w:lineRule="auto"/>
        <w:ind w:left="1" w:firstLine="562" w:firstLineChars="200"/>
        <w:jc w:val="left"/>
        <w:rPr>
          <w:rFonts w:hint="eastAsia" w:ascii="仿宋" w:hAnsi="仿宋" w:eastAsia="仿宋" w:cs="仿宋"/>
          <w:color w:val="auto"/>
          <w:sz w:val="28"/>
          <w:szCs w:val="28"/>
          <w:lang w:eastAsia="zh-CN"/>
        </w:rPr>
      </w:pPr>
      <w:r>
        <w:rPr>
          <w:rFonts w:hint="eastAsia" w:ascii="仿宋" w:hAnsi="仿宋" w:eastAsia="仿宋" w:cs="仿宋"/>
          <w:b/>
          <w:color w:val="auto"/>
          <w:kern w:val="0"/>
          <w:sz w:val="28"/>
          <w:szCs w:val="28"/>
        </w:rPr>
        <w:t>五、履约</w:t>
      </w:r>
      <w:r>
        <w:rPr>
          <w:rFonts w:hint="eastAsia" w:ascii="仿宋" w:hAnsi="仿宋" w:eastAsia="仿宋" w:cs="仿宋"/>
          <w:b/>
          <w:color w:val="auto"/>
          <w:kern w:val="0"/>
          <w:sz w:val="28"/>
          <w:szCs w:val="28"/>
          <w:lang w:val="en-US" w:eastAsia="zh-CN"/>
        </w:rPr>
        <w:t>担保</w:t>
      </w:r>
    </w:p>
    <w:p>
      <w:pPr>
        <w:adjustRightInd w:val="0"/>
        <w:snapToGrid w:val="0"/>
        <w:spacing w:line="360" w:lineRule="auto"/>
        <w:ind w:left="1"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 担保形式：</w:t>
      </w:r>
      <w:r>
        <w:rPr>
          <w:rFonts w:hint="eastAsia" w:ascii="仿宋" w:hAnsi="仿宋" w:eastAsia="仿宋" w:cs="仿宋"/>
          <w:color w:val="auto"/>
          <w:sz w:val="28"/>
          <w:szCs w:val="28"/>
        </w:rPr>
        <w:t>现金或保函或现金+保函的组合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采用保函形式的，保函必须为不可撤销且见索即付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中选人</w:t>
      </w:r>
      <w:r>
        <w:rPr>
          <w:rFonts w:hint="eastAsia" w:ascii="仿宋" w:hAnsi="仿宋" w:eastAsia="仿宋" w:cs="仿宋"/>
          <w:color w:val="auto"/>
          <w:sz w:val="28"/>
          <w:szCs w:val="28"/>
        </w:rPr>
        <w:t>递交的保函能在重庆市中心城区相关银行或其他机构核验真伪，提供保函的核验地点、方式和联系人信息，需在递交时进行核验</w:t>
      </w:r>
      <w:r>
        <w:rPr>
          <w:rFonts w:hint="eastAsia" w:ascii="仿宋" w:hAnsi="仿宋" w:eastAsia="仿宋" w:cs="仿宋"/>
          <w:color w:val="auto"/>
          <w:sz w:val="28"/>
          <w:szCs w:val="28"/>
          <w:lang w:eastAsia="zh-CN"/>
        </w:rPr>
        <w:t>。</w:t>
      </w:r>
    </w:p>
    <w:p>
      <w:pPr>
        <w:adjustRightInd w:val="0"/>
        <w:snapToGrid w:val="0"/>
        <w:spacing w:line="360" w:lineRule="auto"/>
        <w:ind w:left="1"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2. </w:t>
      </w:r>
      <w:r>
        <w:rPr>
          <w:rFonts w:hint="eastAsia" w:ascii="仿宋" w:hAnsi="仿宋" w:eastAsia="仿宋" w:cs="仿宋"/>
          <w:color w:val="auto"/>
          <w:sz w:val="28"/>
          <w:szCs w:val="28"/>
        </w:rPr>
        <w:t>担保金额：比选成交价（含税）的10%</w:t>
      </w:r>
      <w:r>
        <w:rPr>
          <w:rFonts w:hint="eastAsia" w:ascii="仿宋" w:hAnsi="仿宋" w:eastAsia="仿宋" w:cs="仿宋"/>
          <w:color w:val="auto"/>
          <w:sz w:val="28"/>
          <w:szCs w:val="28"/>
          <w:lang w:eastAsia="zh-CN"/>
        </w:rPr>
        <w:t>。</w:t>
      </w:r>
    </w:p>
    <w:p>
      <w:pPr>
        <w:adjustRightInd w:val="0"/>
        <w:snapToGrid w:val="0"/>
        <w:spacing w:line="360" w:lineRule="auto"/>
        <w:ind w:left="1"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3. </w:t>
      </w:r>
      <w:r>
        <w:rPr>
          <w:rFonts w:hint="eastAsia" w:ascii="仿宋" w:hAnsi="仿宋" w:eastAsia="仿宋" w:cs="仿宋"/>
          <w:color w:val="auto"/>
          <w:sz w:val="28"/>
          <w:szCs w:val="28"/>
        </w:rPr>
        <w:t>提交时间：在成交通知书发出后的</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个工作日内提交。</w:t>
      </w:r>
    </w:p>
    <w:p>
      <w:pPr>
        <w:adjustRightInd w:val="0"/>
        <w:snapToGrid w:val="0"/>
        <w:spacing w:line="360" w:lineRule="auto"/>
        <w:ind w:left="1"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4. </w:t>
      </w:r>
      <w:r>
        <w:rPr>
          <w:rFonts w:hint="eastAsia" w:ascii="仿宋" w:hAnsi="仿宋" w:eastAsia="仿宋" w:cs="仿宋"/>
          <w:color w:val="auto"/>
          <w:sz w:val="28"/>
          <w:szCs w:val="28"/>
        </w:rPr>
        <w:t>担保期限：自本合同生效之日起至</w:t>
      </w:r>
      <w:r>
        <w:rPr>
          <w:rFonts w:hint="eastAsia" w:ascii="仿宋" w:hAnsi="仿宋" w:eastAsia="仿宋" w:cs="仿宋"/>
          <w:color w:val="auto"/>
          <w:sz w:val="28"/>
          <w:szCs w:val="28"/>
          <w:lang w:val="en-US" w:eastAsia="zh-CN"/>
        </w:rPr>
        <w:t>乙方提交经甲方评审</w:t>
      </w:r>
      <w:r>
        <w:rPr>
          <w:rFonts w:hint="eastAsia" w:ascii="仿宋" w:hAnsi="仿宋" w:eastAsia="仿宋" w:cs="仿宋"/>
          <w:color w:val="auto"/>
          <w:sz w:val="28"/>
          <w:szCs w:val="28"/>
        </w:rPr>
        <w:t>合格</w:t>
      </w:r>
      <w:r>
        <w:rPr>
          <w:rFonts w:hint="eastAsia" w:ascii="仿宋" w:hAnsi="仿宋" w:eastAsia="仿宋" w:cs="仿宋"/>
          <w:color w:val="auto"/>
          <w:sz w:val="28"/>
          <w:szCs w:val="28"/>
          <w:lang w:val="en-US" w:eastAsia="zh-CN"/>
        </w:rPr>
        <w:t>的生态环境调研技术报告</w:t>
      </w:r>
      <w:r>
        <w:rPr>
          <w:rFonts w:hint="eastAsia" w:ascii="仿宋" w:hAnsi="仿宋" w:eastAsia="仿宋" w:cs="仿宋"/>
          <w:color w:val="auto"/>
          <w:sz w:val="28"/>
          <w:szCs w:val="28"/>
        </w:rPr>
        <w:t>之日止</w:t>
      </w:r>
      <w:r>
        <w:rPr>
          <w:rFonts w:hint="eastAsia" w:ascii="仿宋" w:hAnsi="仿宋" w:eastAsia="仿宋" w:cs="仿宋"/>
          <w:color w:val="auto"/>
          <w:sz w:val="28"/>
          <w:szCs w:val="28"/>
          <w:lang w:eastAsia="zh-CN"/>
        </w:rPr>
        <w:t>。</w:t>
      </w:r>
    </w:p>
    <w:p>
      <w:pPr>
        <w:adjustRightInd w:val="0"/>
        <w:snapToGrid w:val="0"/>
        <w:spacing w:line="360" w:lineRule="auto"/>
        <w:ind w:left="1"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5. 退还时间：</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提交经甲方评审</w:t>
      </w:r>
      <w:r>
        <w:rPr>
          <w:rFonts w:hint="eastAsia" w:ascii="仿宋" w:hAnsi="仿宋" w:eastAsia="仿宋" w:cs="仿宋"/>
          <w:color w:val="auto"/>
          <w:sz w:val="28"/>
          <w:szCs w:val="28"/>
          <w:highlight w:val="none"/>
        </w:rPr>
        <w:t>合格</w:t>
      </w:r>
      <w:r>
        <w:rPr>
          <w:rFonts w:hint="eastAsia" w:ascii="仿宋" w:hAnsi="仿宋" w:eastAsia="仿宋" w:cs="仿宋"/>
          <w:color w:val="auto"/>
          <w:sz w:val="28"/>
          <w:szCs w:val="28"/>
          <w:highlight w:val="none"/>
          <w:lang w:val="en-US" w:eastAsia="zh-CN"/>
        </w:rPr>
        <w:t>的技术报告</w:t>
      </w:r>
      <w:r>
        <w:rPr>
          <w:rFonts w:hint="eastAsia" w:ascii="仿宋" w:hAnsi="仿宋" w:eastAsia="仿宋" w:cs="仿宋"/>
          <w:color w:val="auto"/>
          <w:sz w:val="28"/>
          <w:szCs w:val="28"/>
          <w:highlight w:val="none"/>
        </w:rPr>
        <w:t>后一次性无息全额返还。</w:t>
      </w:r>
    </w:p>
    <w:p>
      <w:pPr>
        <w:adjustRightInd w:val="0"/>
        <w:snapToGrid w:val="0"/>
        <w:spacing w:line="360" w:lineRule="auto"/>
        <w:ind w:left="1"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6. </w:t>
      </w:r>
      <w:r>
        <w:rPr>
          <w:rFonts w:hint="eastAsia" w:ascii="仿宋" w:hAnsi="仿宋" w:eastAsia="仿宋" w:cs="仿宋"/>
          <w:color w:val="auto"/>
          <w:sz w:val="28"/>
          <w:szCs w:val="28"/>
        </w:rPr>
        <w:t>在履约担保期限内，甲方扣除乙方提供的履约担保现金或（和）兑付履约保函的，乙方应在甲方扣除或兑付之日起7日内补足履约担保金额，否则每逾期一日，乙方应按照担保金额的5‰向甲方支付违约金，甲方有权从应付或到期应付给乙方的任何款项中或采用其他方法，扣除该违约金。</w:t>
      </w:r>
    </w:p>
    <w:p>
      <w:pPr>
        <w:adjustRightInd w:val="0"/>
        <w:snapToGrid w:val="0"/>
        <w:spacing w:line="360" w:lineRule="auto"/>
        <w:ind w:left="1" w:firstLine="562" w:firstLineChars="200"/>
        <w:jc w:val="left"/>
        <w:rPr>
          <w:rFonts w:hint="eastAsia" w:ascii="仿宋" w:hAnsi="仿宋" w:eastAsia="仿宋" w:cs="仿宋"/>
          <w:color w:val="auto"/>
          <w:sz w:val="21"/>
          <w:szCs w:val="21"/>
        </w:rPr>
      </w:pPr>
      <w:r>
        <w:rPr>
          <w:rFonts w:hint="eastAsia" w:ascii="仿宋" w:hAnsi="仿宋" w:eastAsia="仿宋" w:cs="仿宋"/>
          <w:b/>
          <w:color w:val="auto"/>
          <w:kern w:val="0"/>
          <w:sz w:val="28"/>
          <w:szCs w:val="28"/>
          <w:lang w:val="en-US" w:eastAsia="zh-CN"/>
        </w:rPr>
        <w:t>六、</w:t>
      </w:r>
      <w:r>
        <w:rPr>
          <w:rFonts w:hint="eastAsia" w:ascii="仿宋" w:hAnsi="仿宋" w:eastAsia="仿宋" w:cs="仿宋"/>
          <w:b/>
          <w:color w:val="auto"/>
          <w:kern w:val="0"/>
          <w:sz w:val="28"/>
          <w:szCs w:val="28"/>
        </w:rPr>
        <w:t>低价风险担保</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低价风险担保：中选价低于最高限价的85%时提供，如不按时足额提供，视为中选人放弃中选。</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中选人提供低价风险担保的形式、金额及期限：</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（1）低价风险担保的形式：现金或保函；采用保函形式的，保函必须为不可撤销且见索即付。</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（2）低价风险担保的金额：        （最高限价×85%-中标价）×3，且最高不超过最高限价的85%；</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（3）低价风险担保送达比选人的时间：从比选人低价风险担保书面通知送达拟中选人之日起15个工作日内；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按标段分别提交</w:t>
      </w:r>
      <w:r>
        <w:rPr>
          <w:rFonts w:hint="eastAsia" w:ascii="仿宋" w:hAnsi="仿宋" w:eastAsia="仿宋" w:cs="仿宋"/>
          <w:color w:val="auto"/>
          <w:sz w:val="28"/>
          <w:szCs w:val="28"/>
          <w:lang w:eastAsia="zh-CN"/>
        </w:rPr>
        <w:t>）</w:t>
      </w:r>
    </w:p>
    <w:p>
      <w:pPr>
        <w:adjustRightInd w:val="0"/>
        <w:snapToGrid w:val="0"/>
        <w:spacing w:line="360" w:lineRule="auto"/>
        <w:ind w:left="1"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（4）成交通知书发出后，中选人拒不提交或者在约定期限内未按要求提交低价风险担保的，比选人</w:t>
      </w:r>
      <w:r>
        <w:rPr>
          <w:rFonts w:hint="eastAsia" w:ascii="仿宋" w:hAnsi="仿宋" w:eastAsia="仿宋" w:cs="仿宋"/>
          <w:color w:val="auto"/>
          <w:sz w:val="28"/>
          <w:szCs w:val="28"/>
          <w:lang w:val="en-US" w:eastAsia="zh-CN"/>
        </w:rPr>
        <w:t>有权</w:t>
      </w:r>
      <w:r>
        <w:rPr>
          <w:rFonts w:hint="eastAsia" w:ascii="仿宋" w:hAnsi="仿宋" w:eastAsia="仿宋" w:cs="仿宋"/>
          <w:color w:val="auto"/>
          <w:sz w:val="28"/>
          <w:szCs w:val="28"/>
        </w:rPr>
        <w:t>撤销成交通知书，并在约定的低价风险担保送达截止之日起3个工作日内将处理结果书面告知中选人</w:t>
      </w:r>
      <w:r>
        <w:rPr>
          <w:rFonts w:hint="eastAsia" w:ascii="仿宋" w:hAnsi="仿宋" w:eastAsia="仿宋" w:cs="仿宋"/>
          <w:color w:val="auto"/>
          <w:sz w:val="28"/>
          <w:szCs w:val="28"/>
          <w:lang w:eastAsia="zh-CN"/>
        </w:rPr>
        <w:t>；</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中选人因自身原因未按成交通知书规定的时限与比选人签订合同的，比选人有权扣除其低价风险担保并取消中选资格;</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6</w:t>
      </w:r>
      <w:r>
        <w:rPr>
          <w:rFonts w:hint="eastAsia" w:ascii="仿宋" w:hAnsi="仿宋" w:eastAsia="仿宋" w:cs="仿宋"/>
          <w:color w:val="auto"/>
          <w:sz w:val="28"/>
          <w:szCs w:val="28"/>
        </w:rPr>
        <w:t>）低价风险担保的期限: 自低价风险担保生效之日起至</w:t>
      </w:r>
      <w:r>
        <w:rPr>
          <w:rFonts w:hint="eastAsia" w:ascii="方正仿宋_GBK" w:hAnsi="方正仿宋_GBK" w:eastAsia="方正仿宋_GBK" w:cs="方正仿宋_GBK"/>
          <w:sz w:val="28"/>
          <w:szCs w:val="28"/>
        </w:rPr>
        <w:t>合同执行完毕</w:t>
      </w:r>
      <w:r>
        <w:rPr>
          <w:rFonts w:hint="eastAsia" w:ascii="仿宋" w:hAnsi="仿宋" w:eastAsia="仿宋" w:cs="仿宋"/>
          <w:color w:val="auto"/>
          <w:sz w:val="28"/>
          <w:szCs w:val="28"/>
        </w:rPr>
        <w:t>之日止。</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低价风险担保的退还时间：</w:t>
      </w:r>
      <w:r>
        <w:rPr>
          <w:rFonts w:hint="eastAsia" w:ascii="仿宋" w:hAnsi="仿宋" w:eastAsia="仿宋" w:cs="仿宋"/>
          <w:color w:val="auto"/>
          <w:sz w:val="28"/>
          <w:szCs w:val="28"/>
          <w:highlight w:val="none"/>
        </w:rPr>
        <w:t>见合同条款</w:t>
      </w:r>
      <w:r>
        <w:rPr>
          <w:rFonts w:hint="eastAsia" w:ascii="仿宋" w:hAnsi="仿宋" w:eastAsia="仿宋" w:cs="仿宋"/>
          <w:color w:val="auto"/>
          <w:sz w:val="28"/>
          <w:szCs w:val="28"/>
        </w:rPr>
        <w:t>。</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拟中选人或者中选人放弃中选项目，无正当理由不与比选人签订合同，在签订合同时向比选人提出附加条件或者更改合同实质性内容，或者拒不按照比选文件规定提交低价风险担保或履约担保的，取消其中选资格。比选人可以确定排名第二的成交候选人为成交人。排名第二的成交候选人因前款规定的同样原因不能签订合同的，可以确定排名第三的成交候选人为成交人，也可重新组织比选。</w:t>
      </w:r>
    </w:p>
    <w:p>
      <w:pPr>
        <w:adjustRightInd w:val="0"/>
        <w:snapToGrid w:val="0"/>
        <w:spacing w:line="360" w:lineRule="auto"/>
        <w:ind w:left="1" w:firstLine="560" w:firstLineChars="200"/>
        <w:jc w:val="left"/>
        <w:rPr>
          <w:rFonts w:hint="eastAsia" w:ascii="仿宋" w:hAnsi="仿宋" w:eastAsia="仿宋" w:cs="仿宋"/>
          <w:color w:val="auto"/>
          <w:sz w:val="28"/>
          <w:szCs w:val="28"/>
          <w:u w:val="none"/>
        </w:rPr>
      </w:pPr>
      <w:r>
        <w:rPr>
          <w:rFonts w:hint="eastAsia" w:ascii="仿宋" w:hAnsi="仿宋" w:eastAsia="仿宋" w:cs="仿宋"/>
          <w:color w:val="auto"/>
          <w:sz w:val="28"/>
          <w:szCs w:val="28"/>
          <w:u w:val="none"/>
        </w:rPr>
        <w:t>给比选人造成的损失超过投标保证金数额的，拟比选人或比选人应对超过部分予以赔偿。</w:t>
      </w:r>
    </w:p>
    <w:p>
      <w:pPr>
        <w:adjustRightInd/>
        <w:snapToGrid/>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kern w:val="2"/>
          <w:sz w:val="28"/>
          <w:szCs w:val="28"/>
          <w:lang w:val="en-US" w:eastAsia="zh-CN"/>
        </w:rPr>
        <w:t>七</w:t>
      </w:r>
      <w:r>
        <w:rPr>
          <w:rFonts w:hint="eastAsia" w:ascii="仿宋" w:hAnsi="仿宋" w:eastAsia="仿宋" w:cs="仿宋"/>
          <w:b/>
          <w:color w:val="auto"/>
          <w:kern w:val="0"/>
          <w:sz w:val="28"/>
          <w:szCs w:val="28"/>
        </w:rPr>
        <w:t>、</w:t>
      </w:r>
      <w:r>
        <w:rPr>
          <w:rFonts w:hint="eastAsia" w:ascii="仿宋" w:hAnsi="仿宋" w:eastAsia="仿宋" w:cs="仿宋"/>
          <w:b/>
          <w:color w:val="auto"/>
          <w:sz w:val="28"/>
          <w:szCs w:val="28"/>
        </w:rPr>
        <w:t>支付方式</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完成第一阶段调研后，</w:t>
      </w:r>
      <w:r>
        <w:rPr>
          <w:rFonts w:hint="eastAsia" w:ascii="仿宋" w:hAnsi="仿宋" w:eastAsia="仿宋" w:cs="仿宋"/>
          <w:color w:val="auto"/>
          <w:sz w:val="28"/>
          <w:szCs w:val="28"/>
          <w:highlight w:val="none"/>
        </w:rPr>
        <w:t>提交经</w:t>
      </w:r>
      <w:r>
        <w:rPr>
          <w:rFonts w:hint="eastAsia" w:ascii="仿宋" w:hAnsi="仿宋" w:eastAsia="仿宋" w:cs="仿宋"/>
          <w:color w:val="auto"/>
          <w:sz w:val="28"/>
          <w:szCs w:val="28"/>
          <w:highlight w:val="none"/>
          <w:lang w:val="en-US" w:eastAsia="zh-CN"/>
        </w:rPr>
        <w:t>甲方评审</w:t>
      </w:r>
      <w:r>
        <w:rPr>
          <w:rFonts w:hint="eastAsia" w:ascii="仿宋" w:hAnsi="仿宋" w:eastAsia="仿宋" w:cs="仿宋"/>
          <w:color w:val="auto"/>
          <w:sz w:val="28"/>
          <w:szCs w:val="28"/>
          <w:highlight w:val="none"/>
        </w:rPr>
        <w:t>合格</w:t>
      </w:r>
      <w:r>
        <w:rPr>
          <w:rFonts w:hint="eastAsia" w:ascii="仿宋" w:hAnsi="仿宋" w:eastAsia="仿宋" w:cs="仿宋"/>
          <w:color w:val="auto"/>
          <w:sz w:val="28"/>
          <w:szCs w:val="28"/>
          <w:highlight w:val="none"/>
          <w:lang w:val="en-US" w:eastAsia="zh-CN"/>
        </w:rPr>
        <w:t>的生态环境调研技术报告15份</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val="en-US" w:eastAsia="zh-CN"/>
        </w:rPr>
        <w:t>经甲方书面确认后支付至合同金额的50%；</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完成第二阶段调研后，</w:t>
      </w:r>
      <w:r>
        <w:rPr>
          <w:rFonts w:hint="eastAsia" w:ascii="仿宋" w:hAnsi="仿宋" w:eastAsia="仿宋" w:cs="仿宋"/>
          <w:color w:val="auto"/>
          <w:sz w:val="28"/>
          <w:szCs w:val="28"/>
          <w:highlight w:val="none"/>
        </w:rPr>
        <w:t>提交经</w:t>
      </w:r>
      <w:r>
        <w:rPr>
          <w:rFonts w:hint="eastAsia" w:ascii="仿宋" w:hAnsi="仿宋" w:eastAsia="仿宋" w:cs="仿宋"/>
          <w:color w:val="auto"/>
          <w:sz w:val="28"/>
          <w:szCs w:val="28"/>
          <w:highlight w:val="none"/>
          <w:lang w:val="en-US" w:eastAsia="zh-CN"/>
        </w:rPr>
        <w:t>甲方评审</w:t>
      </w:r>
      <w:r>
        <w:rPr>
          <w:rFonts w:hint="eastAsia" w:ascii="仿宋" w:hAnsi="仿宋" w:eastAsia="仿宋" w:cs="仿宋"/>
          <w:color w:val="auto"/>
          <w:sz w:val="28"/>
          <w:szCs w:val="28"/>
          <w:highlight w:val="none"/>
        </w:rPr>
        <w:t>合格</w:t>
      </w:r>
      <w:r>
        <w:rPr>
          <w:rFonts w:hint="eastAsia" w:ascii="仿宋" w:hAnsi="仿宋" w:eastAsia="仿宋" w:cs="仿宋"/>
          <w:color w:val="auto"/>
          <w:sz w:val="28"/>
          <w:szCs w:val="28"/>
          <w:highlight w:val="none"/>
          <w:lang w:val="en-US" w:eastAsia="zh-CN"/>
        </w:rPr>
        <w:t>的生态环境调研技术报告</w:t>
      </w:r>
      <w:r>
        <w:rPr>
          <w:rFonts w:hint="eastAsia" w:ascii="仿宋" w:hAnsi="仿宋" w:eastAsia="仿宋" w:cs="仿宋"/>
          <w:color w:val="auto"/>
          <w:sz w:val="28"/>
          <w:szCs w:val="28"/>
          <w:highlight w:val="none"/>
        </w:rPr>
        <w:t>后</w:t>
      </w:r>
      <w:r>
        <w:rPr>
          <w:rFonts w:hint="eastAsia" w:ascii="仿宋" w:hAnsi="仿宋" w:eastAsia="仿宋" w:cs="仿宋"/>
          <w:color w:val="auto"/>
          <w:sz w:val="28"/>
          <w:szCs w:val="28"/>
          <w:highlight w:val="none"/>
          <w:lang w:val="en-US" w:eastAsia="zh-CN"/>
        </w:rPr>
        <w:t>支付至</w:t>
      </w:r>
      <w:r>
        <w:rPr>
          <w:rFonts w:hint="eastAsia" w:ascii="仿宋" w:hAnsi="仿宋" w:eastAsia="仿宋" w:cs="仿宋"/>
          <w:color w:val="auto"/>
          <w:sz w:val="28"/>
          <w:szCs w:val="28"/>
          <w:highlight w:val="none"/>
          <w:u w:val="none"/>
          <w:lang w:val="en-US" w:eastAsia="zh-CN"/>
        </w:rPr>
        <w:t>合同金额的100%</w:t>
      </w:r>
      <w:r>
        <w:rPr>
          <w:rFonts w:hint="eastAsia" w:ascii="仿宋" w:hAnsi="仿宋" w:eastAsia="仿宋" w:cs="仿宋"/>
          <w:color w:val="auto"/>
          <w:sz w:val="28"/>
          <w:szCs w:val="28"/>
          <w:highlight w:val="none"/>
        </w:rPr>
        <w:t>。</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乙方应于付款前按</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要求提供足额</w:t>
      </w:r>
      <w:r>
        <w:rPr>
          <w:rFonts w:hint="eastAsia" w:ascii="仿宋" w:hAnsi="仿宋" w:eastAsia="仿宋" w:cs="仿宋"/>
          <w:color w:val="auto"/>
          <w:sz w:val="28"/>
          <w:szCs w:val="28"/>
          <w:lang w:val="en-US" w:eastAsia="zh-CN"/>
        </w:rPr>
        <w:t>增值税</w:t>
      </w:r>
      <w:r>
        <w:rPr>
          <w:rFonts w:hint="eastAsia" w:ascii="仿宋" w:hAnsi="仿宋" w:eastAsia="仿宋" w:cs="仿宋"/>
          <w:color w:val="auto"/>
          <w:sz w:val="28"/>
          <w:szCs w:val="28"/>
        </w:rPr>
        <w:t>发票，</w:t>
      </w:r>
      <w:r>
        <w:rPr>
          <w:rFonts w:hint="eastAsia" w:ascii="仿宋" w:hAnsi="仿宋" w:eastAsia="仿宋" w:cs="仿宋"/>
          <w:color w:val="auto"/>
          <w:sz w:val="28"/>
          <w:szCs w:val="28"/>
          <w:lang w:val="en-US" w:eastAsia="zh-CN"/>
        </w:rPr>
        <w:t>甲方收到增值税</w:t>
      </w:r>
      <w:r>
        <w:rPr>
          <w:rFonts w:hint="eastAsia" w:ascii="仿宋" w:hAnsi="仿宋" w:eastAsia="仿宋" w:cs="仿宋"/>
          <w:color w:val="auto"/>
          <w:sz w:val="28"/>
          <w:szCs w:val="28"/>
        </w:rPr>
        <w:t>发票</w:t>
      </w:r>
      <w:r>
        <w:rPr>
          <w:rFonts w:hint="eastAsia" w:ascii="仿宋" w:hAnsi="仿宋" w:eastAsia="仿宋" w:cs="仿宋"/>
          <w:color w:val="auto"/>
          <w:sz w:val="28"/>
          <w:szCs w:val="28"/>
          <w:lang w:val="en-US" w:eastAsia="zh-CN"/>
        </w:rPr>
        <w:t>后</w:t>
      </w:r>
      <w:r>
        <w:rPr>
          <w:rFonts w:hint="eastAsia" w:ascii="仿宋" w:hAnsi="仿宋" w:eastAsia="仿宋" w:cs="仿宋"/>
          <w:color w:val="auto"/>
          <w:sz w:val="28"/>
          <w:szCs w:val="28"/>
        </w:rPr>
        <w:t>二十个工作日内支付款项。</w:t>
      </w:r>
      <w:r>
        <w:rPr>
          <w:rFonts w:hint="eastAsia" w:ascii="仿宋" w:hAnsi="仿宋" w:eastAsia="仿宋" w:cs="仿宋"/>
          <w:color w:val="auto"/>
          <w:sz w:val="28"/>
          <w:szCs w:val="28"/>
          <w:lang w:val="en-US" w:eastAsia="zh-CN"/>
        </w:rPr>
        <w:t>否则</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有权拒绝付款，且不承担任何责任。乙方应按国家税法规定开具增值税发票，若开具的发票不符合</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主管税务机关的要求，</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rPr>
        <w:t>有权退回并要求重新开具。</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若乙方开具增值税专用发票，则甲方</w:t>
      </w:r>
      <w:r>
        <w:rPr>
          <w:rFonts w:hint="eastAsia" w:ascii="仿宋" w:hAnsi="仿宋" w:eastAsia="仿宋" w:cs="仿宋"/>
          <w:color w:val="auto"/>
          <w:sz w:val="28"/>
          <w:szCs w:val="28"/>
          <w:lang w:val="zh-TW" w:eastAsia="zh-TW"/>
        </w:rPr>
        <w:t>按照合同金额全额支付</w:t>
      </w:r>
      <w:r>
        <w:rPr>
          <w:rFonts w:hint="eastAsia" w:ascii="仿宋" w:hAnsi="仿宋" w:eastAsia="仿宋" w:cs="仿宋"/>
          <w:color w:val="auto"/>
          <w:sz w:val="28"/>
          <w:szCs w:val="28"/>
        </w:rPr>
        <w:t>；若乙方开具增值税普通发票，则</w:t>
      </w:r>
      <w:r>
        <w:rPr>
          <w:rFonts w:hint="eastAsia" w:ascii="仿宋" w:hAnsi="仿宋" w:eastAsia="仿宋" w:cs="仿宋"/>
          <w:color w:val="auto"/>
          <w:sz w:val="28"/>
          <w:szCs w:val="28"/>
          <w:lang w:val="zh-TW" w:eastAsia="zh-TW"/>
        </w:rPr>
        <w:t>在</w:t>
      </w:r>
      <w:r>
        <w:rPr>
          <w:rFonts w:hint="eastAsia" w:ascii="仿宋" w:hAnsi="仿宋" w:eastAsia="仿宋" w:cs="仿宋"/>
          <w:color w:val="auto"/>
          <w:sz w:val="28"/>
          <w:szCs w:val="28"/>
          <w:lang w:val="en-US" w:eastAsia="zh-CN"/>
        </w:rPr>
        <w:t>合同</w:t>
      </w:r>
      <w:r>
        <w:rPr>
          <w:rFonts w:hint="eastAsia" w:ascii="仿宋" w:hAnsi="仿宋" w:eastAsia="仿宋" w:cs="仿宋"/>
          <w:color w:val="auto"/>
          <w:sz w:val="28"/>
          <w:szCs w:val="28"/>
          <w:lang w:val="zh-TW" w:eastAsia="zh-TW"/>
        </w:rPr>
        <w:t>金额中扣除全部税费后支付</w:t>
      </w:r>
      <w:r>
        <w:rPr>
          <w:rFonts w:hint="eastAsia" w:ascii="仿宋" w:hAnsi="仿宋" w:eastAsia="仿宋" w:cs="仿宋"/>
          <w:color w:val="auto"/>
          <w:sz w:val="28"/>
          <w:szCs w:val="28"/>
        </w:rPr>
        <w:t>。</w:t>
      </w:r>
    </w:p>
    <w:p>
      <w:pPr>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八</w:t>
      </w:r>
      <w:r>
        <w:rPr>
          <w:rFonts w:hint="eastAsia" w:ascii="仿宋" w:hAnsi="仿宋" w:eastAsia="仿宋" w:cs="仿宋"/>
          <w:b/>
          <w:color w:val="auto"/>
          <w:sz w:val="28"/>
          <w:szCs w:val="28"/>
        </w:rPr>
        <w:t>、工期</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自</w:t>
      </w:r>
      <w:r>
        <w:rPr>
          <w:rFonts w:hint="eastAsia" w:ascii="仿宋" w:hAnsi="仿宋" w:eastAsia="仿宋" w:cs="仿宋"/>
          <w:color w:val="auto"/>
          <w:sz w:val="28"/>
          <w:szCs w:val="28"/>
          <w:lang w:val="en-US" w:eastAsia="zh-CN"/>
        </w:rPr>
        <w:t>甲方向乙方发出书面进场通知</w:t>
      </w:r>
      <w:r>
        <w:rPr>
          <w:rFonts w:hint="eastAsia" w:ascii="仿宋" w:hAnsi="仿宋" w:eastAsia="仿宋" w:cs="仿宋"/>
          <w:color w:val="auto"/>
          <w:sz w:val="28"/>
          <w:szCs w:val="28"/>
        </w:rPr>
        <w:t>之日起</w:t>
      </w:r>
      <w:r>
        <w:rPr>
          <w:rFonts w:hint="eastAsia" w:ascii="仿宋" w:hAnsi="仿宋" w:eastAsia="仿宋" w:cs="仿宋"/>
          <w:color w:val="auto"/>
          <w:sz w:val="28"/>
          <w:szCs w:val="28"/>
          <w:highlight w:val="none"/>
          <w:lang w:val="en-US" w:eastAsia="zh-CN"/>
        </w:rPr>
        <w:t>180</w:t>
      </w:r>
      <w:r>
        <w:rPr>
          <w:rFonts w:hint="eastAsia" w:ascii="仿宋" w:hAnsi="仿宋" w:eastAsia="仿宋" w:cs="仿宋"/>
          <w:color w:val="auto"/>
          <w:sz w:val="28"/>
          <w:szCs w:val="28"/>
          <w:highlight w:val="none"/>
        </w:rPr>
        <w:t>天内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完成</w:t>
      </w:r>
      <w:r>
        <w:rPr>
          <w:rFonts w:hint="eastAsia" w:ascii="仿宋" w:hAnsi="仿宋" w:eastAsia="仿宋" w:cs="仿宋"/>
          <w:color w:val="auto"/>
          <w:sz w:val="28"/>
          <w:szCs w:val="28"/>
          <w:lang w:val="en-US" w:eastAsia="zh-CN"/>
        </w:rPr>
        <w:t>第一阶段生态环境</w:t>
      </w:r>
      <w:r>
        <w:rPr>
          <w:rFonts w:hint="eastAsia" w:ascii="仿宋" w:hAnsi="仿宋" w:eastAsia="仿宋" w:cs="仿宋"/>
          <w:color w:val="auto"/>
          <w:sz w:val="28"/>
          <w:szCs w:val="28"/>
          <w:highlight w:val="none"/>
          <w:lang w:val="en-US" w:eastAsia="zh-CN"/>
        </w:rPr>
        <w:t>调研内容，</w:t>
      </w:r>
      <w:r>
        <w:rPr>
          <w:rFonts w:hint="eastAsia" w:ascii="仿宋" w:hAnsi="仿宋" w:eastAsia="仿宋" w:cs="仿宋"/>
          <w:color w:val="auto"/>
          <w:sz w:val="28"/>
          <w:szCs w:val="28"/>
          <w:highlight w:val="none"/>
        </w:rPr>
        <w:t>并向甲方提交经专家评审合格</w:t>
      </w:r>
      <w:r>
        <w:rPr>
          <w:rFonts w:hint="eastAsia" w:ascii="仿宋" w:hAnsi="仿宋" w:eastAsia="仿宋" w:cs="仿宋"/>
          <w:color w:val="auto"/>
          <w:sz w:val="28"/>
          <w:szCs w:val="28"/>
          <w:highlight w:val="none"/>
          <w:lang w:val="en-US" w:eastAsia="zh-CN"/>
        </w:rPr>
        <w:t>的有关技术</w:t>
      </w:r>
      <w:r>
        <w:rPr>
          <w:rFonts w:hint="eastAsia" w:ascii="仿宋" w:hAnsi="仿宋" w:eastAsia="仿宋" w:cs="仿宋"/>
          <w:color w:val="auto"/>
          <w:sz w:val="28"/>
          <w:szCs w:val="28"/>
          <w:highlight w:val="none"/>
        </w:rPr>
        <w:t>报告</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360天内第二阶段调研要求的全面生态环境调研内容，</w:t>
      </w:r>
      <w:r>
        <w:rPr>
          <w:rFonts w:hint="eastAsia" w:ascii="仿宋" w:hAnsi="仿宋" w:eastAsia="仿宋" w:cs="仿宋"/>
          <w:color w:val="auto"/>
          <w:sz w:val="28"/>
          <w:szCs w:val="28"/>
          <w:highlight w:val="none"/>
        </w:rPr>
        <w:t>并向甲方提交经专家评审合格</w:t>
      </w:r>
      <w:r>
        <w:rPr>
          <w:rFonts w:hint="eastAsia" w:ascii="仿宋" w:hAnsi="仿宋" w:eastAsia="仿宋" w:cs="仿宋"/>
          <w:color w:val="auto"/>
          <w:sz w:val="28"/>
          <w:szCs w:val="28"/>
          <w:highlight w:val="none"/>
          <w:lang w:val="en-US" w:eastAsia="zh-CN"/>
        </w:rPr>
        <w:t>的有关技术</w:t>
      </w:r>
      <w:r>
        <w:rPr>
          <w:rFonts w:hint="eastAsia" w:ascii="仿宋" w:hAnsi="仿宋" w:eastAsia="仿宋" w:cs="仿宋"/>
          <w:color w:val="auto"/>
          <w:sz w:val="28"/>
          <w:szCs w:val="28"/>
          <w:highlight w:val="none"/>
        </w:rPr>
        <w:t>报告</w:t>
      </w:r>
      <w:r>
        <w:rPr>
          <w:rFonts w:hint="eastAsia" w:ascii="仿宋" w:hAnsi="仿宋" w:eastAsia="仿宋" w:cs="仿宋"/>
          <w:color w:val="auto"/>
          <w:sz w:val="28"/>
          <w:szCs w:val="28"/>
        </w:rPr>
        <w:t>。</w:t>
      </w:r>
    </w:p>
    <w:p>
      <w:pPr>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九</w:t>
      </w:r>
      <w:r>
        <w:rPr>
          <w:rFonts w:hint="eastAsia" w:ascii="仿宋" w:hAnsi="仿宋" w:eastAsia="仿宋" w:cs="仿宋"/>
          <w:b/>
          <w:color w:val="auto"/>
          <w:sz w:val="28"/>
          <w:szCs w:val="28"/>
        </w:rPr>
        <w:t>、质保期</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highlight w:val="none"/>
          <w:lang w:eastAsia="zh-CN"/>
        </w:rPr>
        <w:t>无</w:t>
      </w:r>
      <w:r>
        <w:rPr>
          <w:rFonts w:hint="eastAsia" w:ascii="仿宋" w:hAnsi="仿宋" w:eastAsia="仿宋" w:cs="仿宋"/>
          <w:color w:val="auto"/>
          <w:sz w:val="28"/>
          <w:szCs w:val="28"/>
        </w:rPr>
        <w:t>。</w:t>
      </w:r>
    </w:p>
    <w:p>
      <w:pPr>
        <w:widowControl/>
        <w:adjustRightInd w:val="0"/>
        <w:snapToGrid w:val="0"/>
        <w:spacing w:line="360" w:lineRule="auto"/>
        <w:ind w:firstLine="551" w:firstLineChars="196"/>
        <w:jc w:val="left"/>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十</w:t>
      </w:r>
      <w:r>
        <w:rPr>
          <w:rFonts w:hint="eastAsia" w:ascii="仿宋" w:hAnsi="仿宋" w:eastAsia="仿宋" w:cs="仿宋"/>
          <w:b/>
          <w:color w:val="auto"/>
          <w:sz w:val="28"/>
          <w:szCs w:val="28"/>
        </w:rPr>
        <w:t>、比选响应有效期</w:t>
      </w:r>
    </w:p>
    <w:p>
      <w:pPr>
        <w:autoSpaceDE w:val="0"/>
        <w:autoSpaceDN w:val="0"/>
        <w:adjustRightInd w:val="0"/>
        <w:spacing w:line="360" w:lineRule="auto"/>
        <w:ind w:firstLine="630" w:firstLineChars="225"/>
        <w:rPr>
          <w:rFonts w:hint="eastAsia" w:ascii="仿宋" w:hAnsi="仿宋" w:eastAsia="仿宋" w:cs="仿宋"/>
          <w:color w:val="auto"/>
          <w:sz w:val="28"/>
          <w:szCs w:val="28"/>
        </w:rPr>
      </w:pPr>
      <w:r>
        <w:rPr>
          <w:rFonts w:hint="eastAsia" w:ascii="仿宋" w:hAnsi="仿宋" w:eastAsia="仿宋" w:cs="仿宋"/>
          <w:color w:val="auto"/>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仿宋" w:hAnsi="仿宋" w:eastAsia="仿宋" w:cs="仿宋"/>
          <w:color w:val="auto"/>
          <w:sz w:val="28"/>
          <w:szCs w:val="28"/>
        </w:rPr>
      </w:pPr>
      <w:r>
        <w:rPr>
          <w:rFonts w:hint="eastAsia" w:ascii="仿宋" w:hAnsi="仿宋" w:eastAsia="仿宋" w:cs="仿宋"/>
          <w:color w:val="auto"/>
          <w:sz w:val="28"/>
          <w:szCs w:val="28"/>
        </w:rPr>
        <w:t>注：比选响应有效期作投标有效期理解。</w:t>
      </w:r>
    </w:p>
    <w:p>
      <w:pPr>
        <w:widowControl/>
        <w:adjustRightInd w:val="0"/>
        <w:snapToGrid w:val="0"/>
        <w:spacing w:line="360" w:lineRule="auto"/>
        <w:ind w:firstLine="551" w:firstLineChars="196"/>
        <w:jc w:val="left"/>
        <w:textAlignment w:val="bottom"/>
        <w:rPr>
          <w:rFonts w:hint="eastAsia" w:ascii="仿宋" w:hAnsi="仿宋" w:eastAsia="仿宋" w:cs="仿宋"/>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一</w:t>
      </w:r>
      <w:r>
        <w:rPr>
          <w:rFonts w:hint="eastAsia" w:ascii="仿宋" w:hAnsi="仿宋" w:eastAsia="仿宋" w:cs="仿宋"/>
          <w:b/>
          <w:color w:val="auto"/>
          <w:sz w:val="28"/>
          <w:szCs w:val="28"/>
        </w:rPr>
        <w:t>、比选响应</w:t>
      </w:r>
      <w:r>
        <w:rPr>
          <w:rFonts w:hint="eastAsia" w:ascii="仿宋" w:hAnsi="仿宋" w:eastAsia="仿宋" w:cs="仿宋"/>
          <w:b/>
          <w:color w:val="auto"/>
          <w:kern w:val="0"/>
          <w:sz w:val="28"/>
          <w:szCs w:val="28"/>
        </w:rPr>
        <w:t>文件的编制和提交</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.1</w:t>
      </w:r>
      <w:r>
        <w:rPr>
          <w:rFonts w:hint="eastAsia" w:ascii="仿宋" w:hAnsi="仿宋" w:eastAsia="仿宋" w:cs="仿宋"/>
          <w:color w:val="auto"/>
          <w:sz w:val="28"/>
        </w:rPr>
        <w:t>比选响应方</w:t>
      </w:r>
      <w:r>
        <w:rPr>
          <w:rFonts w:hint="eastAsia" w:ascii="仿宋" w:hAnsi="仿宋" w:eastAsia="仿宋" w:cs="仿宋"/>
          <w:color w:val="auto"/>
          <w:sz w:val="28"/>
          <w:szCs w:val="28"/>
          <w:lang w:val="zh-CN"/>
        </w:rPr>
        <w:t>应当按照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采购文件的要求编制比选响应文件，比选响应文件应当对</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采购文件提出的要求和条件作出实质性应答。</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.2比选响应文件应</w:t>
      </w:r>
      <w:r>
        <w:rPr>
          <w:rFonts w:hint="eastAsia" w:ascii="仿宋" w:hAnsi="仿宋" w:eastAsia="仿宋" w:cs="仿宋"/>
          <w:color w:val="auto"/>
          <w:sz w:val="28"/>
          <w:szCs w:val="28"/>
          <w:lang w:val="en-US" w:eastAsia="zh-CN"/>
        </w:rPr>
        <w:t>按标段独立</w:t>
      </w:r>
      <w:r>
        <w:rPr>
          <w:rFonts w:hint="eastAsia" w:ascii="仿宋" w:hAnsi="仿宋" w:eastAsia="仿宋" w:cs="仿宋"/>
          <w:color w:val="auto"/>
          <w:sz w:val="28"/>
          <w:szCs w:val="28"/>
        </w:rPr>
        <w:t>装袋密封</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CN"/>
        </w:rPr>
        <w:t>用A4规格纸编制并装订成册，主要由以下几个部分组成：</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.2.1</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封面。</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.2.2</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加盖公章的报价函及声明（格式按附件</w:t>
      </w: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w:t>
      </w:r>
    </w:p>
    <w:p>
      <w:pPr>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3 </w:t>
      </w:r>
      <w:r>
        <w:rPr>
          <w:rFonts w:hint="eastAsia" w:ascii="仿宋" w:hAnsi="仿宋" w:eastAsia="仿宋" w:cs="仿宋"/>
          <w:color w:val="auto"/>
          <w:sz w:val="28"/>
          <w:szCs w:val="28"/>
          <w:lang w:val="zh-CN"/>
        </w:rPr>
        <w:t>报价部分。比选响应方应按照</w:t>
      </w:r>
      <w:r>
        <w:rPr>
          <w:rFonts w:hint="eastAsia" w:ascii="仿宋" w:hAnsi="仿宋" w:eastAsia="仿宋" w:cs="仿宋"/>
          <w:color w:val="auto"/>
          <w:sz w:val="28"/>
          <w:szCs w:val="28"/>
        </w:rPr>
        <w:t>比选文件要求报出完成本次比选招标范围的</w:t>
      </w:r>
      <w:r>
        <w:rPr>
          <w:rFonts w:hint="eastAsia" w:ascii="仿宋" w:hAnsi="仿宋" w:eastAsia="仿宋" w:cs="仿宋"/>
          <w:color w:val="auto"/>
          <w:sz w:val="28"/>
          <w:szCs w:val="28"/>
          <w:lang w:val="zh-CN"/>
        </w:rPr>
        <w:t>总价（为含税总价，需注明增值税税率）</w:t>
      </w:r>
      <w:r>
        <w:rPr>
          <w:rFonts w:hint="eastAsia" w:ascii="仿宋" w:hAnsi="仿宋" w:eastAsia="仿宋" w:cs="仿宋"/>
          <w:color w:val="auto"/>
          <w:sz w:val="28"/>
          <w:szCs w:val="28"/>
          <w:lang w:val="en-US" w:eastAsia="zh-CN"/>
        </w:rPr>
        <w:t>及综合单价（见附件五《报价表》）</w:t>
      </w:r>
      <w:r>
        <w:rPr>
          <w:rFonts w:hint="eastAsia" w:ascii="仿宋" w:hAnsi="仿宋" w:eastAsia="仿宋" w:cs="仿宋"/>
          <w:color w:val="auto"/>
          <w:sz w:val="28"/>
          <w:szCs w:val="28"/>
          <w:lang w:val="zh-CN"/>
        </w:rPr>
        <w:t>。</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4 </w:t>
      </w:r>
      <w:r>
        <w:rPr>
          <w:rFonts w:hint="eastAsia" w:ascii="仿宋" w:hAnsi="仿宋" w:eastAsia="仿宋" w:cs="仿宋"/>
          <w:color w:val="auto"/>
          <w:sz w:val="28"/>
          <w:szCs w:val="28"/>
          <w:lang w:val="zh-CN"/>
        </w:rPr>
        <w:t>技术部分。</w:t>
      </w:r>
      <w:r>
        <w:rPr>
          <w:rFonts w:hint="eastAsia" w:ascii="仿宋" w:hAnsi="仿宋" w:eastAsia="仿宋" w:cs="仿宋"/>
          <w:color w:val="auto"/>
          <w:sz w:val="28"/>
          <w:szCs w:val="28"/>
        </w:rPr>
        <w:t>主要包括</w:t>
      </w:r>
      <w:r>
        <w:rPr>
          <w:rFonts w:hint="eastAsia" w:ascii="仿宋" w:hAnsi="仿宋" w:eastAsia="仿宋" w:cs="仿宋"/>
          <w:color w:val="auto"/>
          <w:sz w:val="28"/>
          <w:szCs w:val="28"/>
          <w:lang w:val="en-US" w:eastAsia="zh-CN"/>
        </w:rPr>
        <w:t>调研</w:t>
      </w:r>
      <w:r>
        <w:rPr>
          <w:rFonts w:hint="eastAsia" w:ascii="仿宋" w:hAnsi="仿宋" w:eastAsia="仿宋" w:cs="仿宋"/>
          <w:color w:val="auto"/>
          <w:sz w:val="28"/>
          <w:szCs w:val="28"/>
          <w:lang w:val="zh-CN"/>
        </w:rPr>
        <w:t>方案、服务保证措施等。如果提供的服务与比选采购文件要求有偏差，必须详细说明，须经</w:t>
      </w:r>
      <w:r>
        <w:rPr>
          <w:rFonts w:hint="eastAsia" w:ascii="仿宋" w:hAnsi="仿宋" w:eastAsia="仿宋" w:cs="仿宋"/>
          <w:color w:val="auto"/>
          <w:kern w:val="0"/>
          <w:sz w:val="28"/>
          <w:szCs w:val="28"/>
        </w:rPr>
        <w:t>评</w:t>
      </w:r>
      <w:r>
        <w:rPr>
          <w:rFonts w:hint="eastAsia" w:ascii="仿宋" w:hAnsi="仿宋" w:eastAsia="仿宋" w:cs="仿宋"/>
          <w:bCs/>
          <w:color w:val="auto"/>
          <w:sz w:val="28"/>
          <w:szCs w:val="28"/>
        </w:rPr>
        <w:t>审委员会</w:t>
      </w:r>
      <w:r>
        <w:rPr>
          <w:rFonts w:hint="eastAsia" w:ascii="仿宋" w:hAnsi="仿宋" w:eastAsia="仿宋" w:cs="仿宋"/>
          <w:color w:val="auto"/>
          <w:sz w:val="28"/>
          <w:szCs w:val="28"/>
          <w:lang w:val="zh-CN"/>
        </w:rPr>
        <w:t>评定和采购人许可，才能作为比选响应方实质性响应。(表格自制)</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.2.5</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商务部分。主要包括三证合一的营业执照（复印件），法人代表委托书（原件）以及其它资格证明（如企业资信证明、质量体系认证等）以及服务承诺等。</w:t>
      </w:r>
    </w:p>
    <w:p>
      <w:pPr>
        <w:autoSpaceDE w:val="0"/>
        <w:autoSpaceDN w:val="0"/>
        <w:adjustRightInd w:val="0"/>
        <w:spacing w:line="360" w:lineRule="auto"/>
        <w:ind w:firstLine="630" w:firstLineChars="225"/>
        <w:rPr>
          <w:rFonts w:hint="eastAsia" w:ascii="仿宋" w:hAnsi="仿宋" w:eastAsia="仿宋" w:cs="仿宋"/>
          <w:b/>
          <w:bCs/>
          <w:color w:val="auto"/>
          <w:sz w:val="28"/>
          <w:szCs w:val="28"/>
          <w:u w:val="single"/>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.2.6</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比选响应文件可合并装订成册，</w:t>
      </w:r>
      <w:r>
        <w:rPr>
          <w:rFonts w:hint="eastAsia" w:ascii="仿宋" w:hAnsi="仿宋" w:eastAsia="仿宋" w:cs="仿宋"/>
          <w:b/>
          <w:bCs/>
          <w:color w:val="auto"/>
          <w:sz w:val="28"/>
          <w:szCs w:val="28"/>
          <w:u w:val="single"/>
          <w:lang w:val="zh-CN"/>
        </w:rPr>
        <w:t>纸质文件一式2份，其中正本1份，副本1份；电子比选响应文件（U盘2个）。电子比选响应文件未提供不作为否决比选响应文件条件。</w:t>
      </w:r>
    </w:p>
    <w:p>
      <w:pPr>
        <w:autoSpaceDE w:val="0"/>
        <w:autoSpaceDN w:val="0"/>
        <w:adjustRightIn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val="zh-CN"/>
        </w:rPr>
        <w:t>十</w:t>
      </w:r>
      <w:r>
        <w:rPr>
          <w:rFonts w:hint="eastAsia" w:ascii="仿宋" w:hAnsi="仿宋" w:eastAsia="仿宋" w:cs="仿宋"/>
          <w:b/>
          <w:color w:val="auto"/>
          <w:sz w:val="28"/>
          <w:szCs w:val="28"/>
          <w:lang w:val="en-US" w:eastAsia="zh-CN"/>
        </w:rPr>
        <w:t>二</w:t>
      </w:r>
      <w:r>
        <w:rPr>
          <w:rFonts w:hint="eastAsia" w:ascii="仿宋" w:hAnsi="仿宋" w:eastAsia="仿宋" w:cs="仿宋"/>
          <w:b/>
          <w:color w:val="auto"/>
          <w:sz w:val="28"/>
          <w:szCs w:val="28"/>
          <w:lang w:val="zh-CN"/>
        </w:rPr>
        <w:t>、比选响应文件作废条款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.3 </w:t>
      </w:r>
      <w:r>
        <w:rPr>
          <w:rFonts w:hint="eastAsia" w:ascii="仿宋" w:hAnsi="仿宋" w:eastAsia="仿宋" w:cs="仿宋"/>
          <w:color w:val="auto"/>
          <w:spacing w:val="-8"/>
          <w:sz w:val="28"/>
          <w:szCs w:val="28"/>
        </w:rPr>
        <w:t>比选响应文件</w:t>
      </w:r>
      <w:r>
        <w:rPr>
          <w:rFonts w:hint="eastAsia" w:ascii="仿宋" w:hAnsi="仿宋" w:eastAsia="仿宋" w:cs="仿宋"/>
          <w:color w:val="auto"/>
          <w:sz w:val="28"/>
          <w:szCs w:val="28"/>
        </w:rPr>
        <w:t>未装袋密封的。比选响应文件封面及密封袋</w:t>
      </w:r>
      <w:r>
        <w:rPr>
          <w:rFonts w:hint="eastAsia" w:ascii="仿宋" w:hAnsi="仿宋" w:eastAsia="仿宋" w:cs="仿宋"/>
          <w:color w:val="auto"/>
          <w:kern w:val="0"/>
          <w:sz w:val="28"/>
          <w:szCs w:val="28"/>
        </w:rPr>
        <w:t>封面上须注明“项目名称”</w:t>
      </w:r>
      <w:r>
        <w:rPr>
          <w:rFonts w:hint="eastAsia" w:ascii="仿宋" w:hAnsi="仿宋" w:eastAsia="仿宋" w:cs="仿宋"/>
          <w:color w:val="auto"/>
          <w:kern w:val="0"/>
          <w:sz w:val="28"/>
          <w:szCs w:val="28"/>
          <w:lang w:eastAsia="zh-CN"/>
        </w:rPr>
        <w:t>、“标段号码”</w:t>
      </w:r>
      <w:r>
        <w:rPr>
          <w:rFonts w:hint="eastAsia" w:ascii="仿宋" w:hAnsi="仿宋" w:eastAsia="仿宋" w:cs="仿宋"/>
          <w:color w:val="auto"/>
          <w:kern w:val="0"/>
          <w:sz w:val="28"/>
          <w:szCs w:val="28"/>
        </w:rPr>
        <w:t>、“项目编号”、“比选响应单位名称”，并加盖单位公章</w:t>
      </w:r>
      <w:r>
        <w:rPr>
          <w:rFonts w:hint="eastAsia" w:ascii="仿宋" w:hAnsi="仿宋" w:eastAsia="仿宋" w:cs="仿宋"/>
          <w:color w:val="auto"/>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.4 比选响应文件装订要求不符：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.4.1 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.4.2 比选响应文件份数不足或未按要求提供电子U盘的；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.8 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eastAsia="zh-CN"/>
        </w:rPr>
        <w:t>三</w:t>
      </w:r>
      <w:r>
        <w:rPr>
          <w:rFonts w:hint="eastAsia" w:ascii="仿宋" w:hAnsi="仿宋" w:eastAsia="仿宋" w:cs="仿宋"/>
          <w:b/>
          <w:color w:val="auto"/>
          <w:sz w:val="28"/>
          <w:szCs w:val="28"/>
        </w:rPr>
        <w:t>、异议</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（一）异议提出人的名称、地址及有效联系方式。</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（二）异议事项的基本事实。</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（三）异议请求及主张。</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（四）有效线索和相关证据、证明材料。</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（四）其他依法应当保密的信息和资料。</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.6 有下列情形之一的异议，不予受理：</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（四）不在结果公示期内的。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（五）已对异议事项做出答复的。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jc w:val="left"/>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 供应商黑名单管理</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.1 黑名单供应商的界定与范围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黑名单供应商是指在采购过程中，违反国家有关法律法规，或以其他不正当方式取得成交资格的供应商，或在发出成交通知书前无故放弃成交候选人资格，或在成交后拒不缴纳履约保证金，或无故放弃成交资格拒不签订合同，或是在履约过程中，严重违反合同约定给集团公司造成重大损失或严重不良社会影响的供应商。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.2 供应商划入黑名单的依据和标准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（一）一切商业贿赂行为。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（二）在招投标过程中或非招标工程承揽、物资采购过程中相互串通投标、非法以他人名义投标或以其他方式弄虚作假骗取中标的行为。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（三）严重违反采购承诺或合同约定，提高价格、降低质量、拖延工期或供货时间的不诚信行为。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（四）在履行采购承诺或合同过程中，出现严重的工程、设备质量问题或给招标方造成经济损失、安全事故以及不良社会影响的，或在履约过程中出现严重不诚信情况的。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（五）不遵守招投标法律法规，在招标采购过程中有恶意诽谤、诬告或陷害其他竞争对手的不良行为的。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（六）发出成交通知前，无故放弃成交候选人资格。</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（七）发出成交通知后，拒不缴纳履约保证金或无故放弃成交资格的。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（八）有其他违反国家法律法规或采购文件相关规定的不诚信行为。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.3 黑名单供应商惩诫标准及措施</w:t>
      </w:r>
    </w:p>
    <w:p>
      <w:pPr>
        <w:autoSpaceDE w:val="0"/>
        <w:autoSpaceDN w:val="0"/>
        <w:adjustRightInd w:val="0"/>
        <w:spacing w:line="360" w:lineRule="auto"/>
        <w:ind w:firstLine="560" w:firstLineChars="200"/>
        <w:jc w:val="left"/>
        <w:rPr>
          <w:rFonts w:hint="eastAsia" w:ascii="仿宋" w:hAnsi="仿宋" w:eastAsia="仿宋" w:cs="仿宋"/>
          <w:b/>
          <w:color w:val="auto"/>
          <w:sz w:val="28"/>
          <w:szCs w:val="28"/>
        </w:rPr>
      </w:pPr>
      <w:r>
        <w:rPr>
          <w:rFonts w:hint="eastAsia" w:ascii="仿宋" w:hAnsi="仿宋" w:eastAsia="仿宋" w:cs="仿宋"/>
          <w:color w:val="auto"/>
          <w:sz w:val="28"/>
          <w:szCs w:val="28"/>
        </w:rPr>
        <w:t>正式列入黑名单的供应商，将在集团公司内、外网进行公布及公示。被列入黑名单的供应商及相关人员，从被确认之日起3年内，取消其参与集团公司及所属全资子公司、控股子公司采购项目的资格。</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、监督部门</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重庆江北国际机场扩建指挥部纪委</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地址：重庆江北国际机场扩建指挥部</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电话：023-67153623</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六</w:t>
      </w:r>
      <w:r>
        <w:rPr>
          <w:rFonts w:hint="eastAsia" w:ascii="仿宋" w:hAnsi="仿宋" w:eastAsia="仿宋" w:cs="仿宋"/>
          <w:b/>
          <w:color w:val="auto"/>
          <w:sz w:val="28"/>
          <w:szCs w:val="28"/>
        </w:rPr>
        <w:t>、比选时间、地点及结果通知</w:t>
      </w:r>
    </w:p>
    <w:p>
      <w:pPr>
        <w:widowControl/>
        <w:adjustRightInd w:val="0"/>
        <w:snapToGrid w:val="0"/>
        <w:spacing w:line="360" w:lineRule="auto"/>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.1 </w:t>
      </w:r>
      <w:r>
        <w:rPr>
          <w:rFonts w:hint="eastAsia" w:ascii="仿宋" w:hAnsi="仿宋" w:eastAsia="仿宋" w:cs="仿宋"/>
          <w:color w:val="auto"/>
          <w:sz w:val="28"/>
          <w:szCs w:val="28"/>
          <w:lang w:val="zh-CN"/>
        </w:rPr>
        <w:t>比选响应文件</w:t>
      </w:r>
      <w:r>
        <w:rPr>
          <w:rFonts w:hint="eastAsia" w:ascii="仿宋" w:hAnsi="仿宋" w:eastAsia="仿宋" w:cs="仿宋"/>
          <w:color w:val="auto"/>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3</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2</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3</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9:30</w:t>
      </w:r>
      <w:r>
        <w:rPr>
          <w:rFonts w:hint="eastAsia" w:ascii="仿宋" w:hAnsi="仿宋" w:eastAsia="仿宋" w:cs="仿宋"/>
          <w:color w:val="auto"/>
          <w:kern w:val="0"/>
          <w:sz w:val="28"/>
          <w:szCs w:val="28"/>
          <w:u w:val="single"/>
        </w:rPr>
        <w:t>至</w:t>
      </w:r>
      <w:r>
        <w:rPr>
          <w:rFonts w:hint="eastAsia" w:ascii="仿宋" w:hAnsi="仿宋" w:eastAsia="仿宋" w:cs="仿宋"/>
          <w:color w:val="auto"/>
          <w:kern w:val="0"/>
          <w:sz w:val="28"/>
          <w:szCs w:val="28"/>
          <w:u w:val="single"/>
          <w:lang w:val="en-US" w:eastAsia="zh-CN"/>
        </w:rPr>
        <w:t>10:00</w:t>
      </w:r>
      <w:r>
        <w:rPr>
          <w:rFonts w:hint="eastAsia" w:ascii="仿宋" w:hAnsi="仿宋" w:eastAsia="仿宋" w:cs="仿宋"/>
          <w:color w:val="auto"/>
          <w:kern w:val="0"/>
          <w:sz w:val="28"/>
          <w:szCs w:val="28"/>
        </w:rPr>
        <w:t>时送到重庆江北国际机场扩建指挥部</w:t>
      </w:r>
      <w:r>
        <w:rPr>
          <w:rFonts w:hint="eastAsia" w:ascii="仿宋" w:hAnsi="仿宋" w:eastAsia="仿宋" w:cs="仿宋"/>
          <w:color w:val="auto"/>
          <w:kern w:val="0"/>
          <w:sz w:val="28"/>
          <w:szCs w:val="28"/>
          <w:u w:val="single"/>
          <w:lang w:val="en-US" w:eastAsia="zh-CN"/>
        </w:rPr>
        <w:t xml:space="preserve"> 一会议</w:t>
      </w:r>
      <w:r>
        <w:rPr>
          <w:rFonts w:hint="eastAsia" w:ascii="仿宋" w:hAnsi="仿宋" w:eastAsia="仿宋" w:cs="仿宋"/>
          <w:color w:val="auto"/>
          <w:kern w:val="0"/>
          <w:sz w:val="28"/>
          <w:szCs w:val="28"/>
        </w:rPr>
        <w:t>室，过期不予受理。</w:t>
      </w:r>
    </w:p>
    <w:p>
      <w:pPr>
        <w:widowControl/>
        <w:adjustRightInd w:val="0"/>
        <w:snapToGrid w:val="0"/>
        <w:spacing w:line="360" w:lineRule="auto"/>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.2  </w:t>
      </w:r>
      <w:r>
        <w:rPr>
          <w:rFonts w:hint="eastAsia" w:ascii="仿宋" w:hAnsi="仿宋" w:eastAsia="仿宋" w:cs="仿宋"/>
          <w:color w:val="auto"/>
          <w:sz w:val="28"/>
          <w:szCs w:val="28"/>
          <w:u w:val="single"/>
          <w:lang w:val="en-US" w:eastAsia="zh-CN"/>
        </w:rPr>
        <w:t>2023</w:t>
      </w:r>
      <w:r>
        <w:rPr>
          <w:rFonts w:hint="eastAsia" w:ascii="仿宋" w:hAnsi="仿宋" w:eastAsia="仿宋" w:cs="仿宋"/>
          <w:color w:val="auto"/>
          <w:sz w:val="28"/>
          <w:szCs w:val="28"/>
        </w:rPr>
        <w:t>年</w:t>
      </w:r>
      <w:r>
        <w:rPr>
          <w:rFonts w:hint="eastAsia" w:ascii="仿宋" w:hAnsi="仿宋" w:eastAsia="仿宋" w:cs="仿宋"/>
          <w:color w:val="auto"/>
          <w:kern w:val="0"/>
          <w:sz w:val="28"/>
          <w:szCs w:val="28"/>
          <w:u w:val="single"/>
          <w:lang w:val="en-US" w:eastAsia="zh-CN"/>
        </w:rPr>
        <w:t>2</w:t>
      </w:r>
      <w:r>
        <w:rPr>
          <w:rFonts w:hint="eastAsia" w:ascii="仿宋" w:hAnsi="仿宋" w:eastAsia="仿宋" w:cs="仿宋"/>
          <w:color w:val="auto"/>
          <w:sz w:val="28"/>
          <w:szCs w:val="28"/>
        </w:rPr>
        <w:t>月</w:t>
      </w:r>
      <w:r>
        <w:rPr>
          <w:rFonts w:hint="eastAsia" w:ascii="仿宋" w:hAnsi="仿宋" w:eastAsia="仿宋" w:cs="仿宋"/>
          <w:color w:val="auto"/>
          <w:kern w:val="0"/>
          <w:sz w:val="28"/>
          <w:szCs w:val="28"/>
          <w:u w:val="single"/>
          <w:lang w:val="en-US" w:eastAsia="zh-CN"/>
        </w:rPr>
        <w:t>3</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lang w:val="en-US" w:eastAsia="zh-CN"/>
        </w:rPr>
        <w:t>10:00</w:t>
      </w:r>
      <w:r>
        <w:rPr>
          <w:rFonts w:hint="eastAsia" w:ascii="仿宋" w:hAnsi="仿宋" w:eastAsia="仿宋" w:cs="仿宋"/>
          <w:color w:val="auto"/>
          <w:sz w:val="28"/>
          <w:szCs w:val="28"/>
        </w:rPr>
        <w:t>时在重庆江北国际机场扩建指挥部对本项目进行比选，各比选响应人须参加。注：比选开始前，各比选响应人须在重庆江北国际机场扩建指挥部</w:t>
      </w:r>
      <w:r>
        <w:rPr>
          <w:rFonts w:hint="eastAsia" w:ascii="仿宋" w:hAnsi="仿宋" w:eastAsia="仿宋" w:cs="仿宋"/>
          <w:color w:val="auto"/>
          <w:kern w:val="0"/>
          <w:sz w:val="28"/>
          <w:szCs w:val="28"/>
          <w:u w:val="single"/>
          <w:lang w:val="en-US" w:eastAsia="zh-CN"/>
        </w:rPr>
        <w:t xml:space="preserve"> 一会议</w:t>
      </w:r>
      <w:r>
        <w:rPr>
          <w:rFonts w:hint="eastAsia" w:ascii="仿宋" w:hAnsi="仿宋" w:eastAsia="仿宋" w:cs="仿宋"/>
          <w:color w:val="auto"/>
          <w:sz w:val="28"/>
          <w:szCs w:val="28"/>
        </w:rPr>
        <w:t>室等候通知具体比选地点。</w:t>
      </w:r>
    </w:p>
    <w:p>
      <w:pPr>
        <w:pStyle w:val="4"/>
        <w:wordWrap w:val="0"/>
        <w:spacing w:after="0" w:line="360" w:lineRule="auto"/>
        <w:ind w:firstLine="540" w:firstLineChars="200"/>
        <w:rPr>
          <w:rFonts w:hint="eastAsia" w:ascii="仿宋" w:hAnsi="仿宋" w:eastAsia="仿宋" w:cs="仿宋"/>
          <w:color w:val="auto"/>
        </w:rPr>
      </w:pPr>
      <w:r>
        <w:rPr>
          <w:rFonts w:hint="eastAsia" w:ascii="仿宋" w:hAnsi="仿宋" w:eastAsia="仿宋" w:cs="仿宋"/>
          <w:color w:val="auto"/>
          <w:sz w:val="27"/>
          <w:szCs w:val="27"/>
        </w:rPr>
        <w:t>1</w:t>
      </w:r>
      <w:r>
        <w:rPr>
          <w:rFonts w:hint="eastAsia" w:ascii="仿宋" w:hAnsi="仿宋" w:eastAsia="仿宋" w:cs="仿宋"/>
          <w:color w:val="auto"/>
          <w:sz w:val="27"/>
          <w:szCs w:val="27"/>
          <w:lang w:val="en-US" w:eastAsia="zh-CN"/>
        </w:rPr>
        <w:t>6</w:t>
      </w:r>
      <w:r>
        <w:rPr>
          <w:rFonts w:hint="eastAsia" w:ascii="仿宋" w:hAnsi="仿宋" w:eastAsia="仿宋" w:cs="仿宋"/>
          <w:color w:val="auto"/>
          <w:sz w:val="27"/>
          <w:szCs w:val="27"/>
        </w:rPr>
        <w:t xml:space="preserve">.3  </w:t>
      </w:r>
      <w:r>
        <w:rPr>
          <w:rFonts w:hint="eastAsia" w:ascii="仿宋" w:hAnsi="仿宋" w:eastAsia="仿宋" w:cs="仿宋"/>
          <w:color w:val="auto"/>
          <w:sz w:val="28"/>
          <w:szCs w:val="28"/>
        </w:rPr>
        <w:t xml:space="preserve"> 各潜在比选响应人如有疑问，请将加盖公章的书面质疑函(WORD版、PDF版)至少于比选开始前</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日通过</w:t>
      </w:r>
      <w:r>
        <w:rPr>
          <w:rFonts w:hint="eastAsia" w:ascii="仿宋" w:hAnsi="仿宋" w:eastAsia="仿宋" w:cs="仿宋"/>
          <w:b/>
          <w:bCs/>
          <w:color w:val="auto"/>
          <w:sz w:val="28"/>
          <w:szCs w:val="28"/>
        </w:rPr>
        <w:t>邮件</w:t>
      </w:r>
      <w:r>
        <w:rPr>
          <w:rFonts w:hint="eastAsia" w:ascii="仿宋" w:hAnsi="仿宋" w:eastAsia="仿宋" w:cs="仿宋"/>
          <w:color w:val="auto"/>
          <w:sz w:val="28"/>
          <w:szCs w:val="28"/>
        </w:rPr>
        <w:t>的形式发送</w:t>
      </w:r>
      <w:r>
        <w:rPr>
          <w:rFonts w:hint="eastAsia" w:ascii="仿宋" w:hAnsi="仿宋" w:eastAsia="仿宋" w:cs="仿宋"/>
          <w:b/>
          <w:bCs/>
          <w:color w:val="auto"/>
          <w:sz w:val="28"/>
          <w:szCs w:val="28"/>
        </w:rPr>
        <w:t>kzzbcgglws@cqa.cn</w:t>
      </w:r>
      <w:r>
        <w:rPr>
          <w:rFonts w:hint="eastAsia" w:ascii="仿宋" w:hAnsi="仿宋" w:eastAsia="仿宋" w:cs="仿宋"/>
          <w:color w:val="auto"/>
          <w:sz w:val="28"/>
          <w:szCs w:val="28"/>
        </w:rPr>
        <w:t>（电话：023-67153951）。澄清或修改的内容可能影响比选响应文件编制的，应当在比选响应文件接收截止时间</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日前以书面形式通知所有被邀请人，不足</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日的，应顺延比选响应文件接收截止时间。请在比选开始前持续关注我司外网，以免遗漏该项目答疑、补遗文件。</w:t>
      </w:r>
    </w:p>
    <w:p>
      <w:pPr>
        <w:pStyle w:val="2"/>
        <w:spacing w:before="6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    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.4参加比选唱价会议的比选响应人的法定代表人或其授权的代理人应当随身携带本人身份证（原件），授权的代理人还应当随身携带法定代表人授权委托书（原件），以备核验其合法身份。</w:t>
      </w:r>
    </w:p>
    <w:p>
      <w:pPr>
        <w:pStyle w:val="2"/>
        <w:spacing w:before="60"/>
        <w:ind w:firstLine="562"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.5 比选结果通知：待结果确定后会及时通知，原则上只通知被选中的</w:t>
      </w:r>
      <w:r>
        <w:rPr>
          <w:rFonts w:hint="eastAsia" w:ascii="仿宋" w:hAnsi="仿宋" w:eastAsia="仿宋" w:cs="仿宋"/>
          <w:color w:val="auto"/>
          <w:spacing w:val="-8"/>
          <w:sz w:val="28"/>
          <w:szCs w:val="28"/>
        </w:rPr>
        <w:t>比选响应人</w:t>
      </w:r>
      <w:r>
        <w:rPr>
          <w:rFonts w:hint="eastAsia" w:ascii="仿宋" w:hAnsi="仿宋" w:eastAsia="仿宋" w:cs="仿宋"/>
          <w:color w:val="auto"/>
          <w:sz w:val="28"/>
          <w:szCs w:val="28"/>
        </w:rPr>
        <w:t>，对未被选中的</w:t>
      </w:r>
      <w:r>
        <w:rPr>
          <w:rFonts w:hint="eastAsia" w:ascii="仿宋" w:hAnsi="仿宋" w:eastAsia="仿宋" w:cs="仿宋"/>
          <w:color w:val="auto"/>
          <w:spacing w:val="-8"/>
          <w:sz w:val="28"/>
          <w:szCs w:val="28"/>
        </w:rPr>
        <w:t>比选响应人</w:t>
      </w:r>
      <w:r>
        <w:rPr>
          <w:rFonts w:hint="eastAsia" w:ascii="仿宋" w:hAnsi="仿宋" w:eastAsia="仿宋" w:cs="仿宋"/>
          <w:color w:val="auto"/>
          <w:sz w:val="28"/>
          <w:szCs w:val="28"/>
        </w:rPr>
        <w:t>不通知、不解释。</w:t>
      </w:r>
    </w:p>
    <w:p>
      <w:pPr>
        <w:autoSpaceDE w:val="0"/>
        <w:autoSpaceDN w:val="0"/>
        <w:adjustRightInd w:val="0"/>
        <w:snapToGrid w:val="0"/>
        <w:spacing w:line="360" w:lineRule="auto"/>
        <w:ind w:firstLine="540" w:firstLineChars="200"/>
        <w:textAlignment w:val="bottom"/>
        <w:rPr>
          <w:rFonts w:hint="eastAsia" w:ascii="仿宋" w:hAnsi="仿宋" w:eastAsia="仿宋" w:cs="仿宋"/>
          <w:color w:val="auto"/>
        </w:rPr>
      </w:pPr>
      <w:r>
        <w:rPr>
          <w:rFonts w:hint="eastAsia" w:ascii="仿宋" w:hAnsi="仿宋" w:eastAsia="仿宋" w:cs="仿宋"/>
          <w:color w:val="auto"/>
          <w:sz w:val="27"/>
          <w:szCs w:val="27"/>
        </w:rPr>
        <w:t>1</w:t>
      </w:r>
      <w:r>
        <w:rPr>
          <w:rFonts w:hint="eastAsia" w:ascii="仿宋" w:hAnsi="仿宋" w:eastAsia="仿宋" w:cs="仿宋"/>
          <w:color w:val="auto"/>
          <w:sz w:val="27"/>
          <w:szCs w:val="27"/>
          <w:lang w:val="en-US" w:eastAsia="zh-CN"/>
        </w:rPr>
        <w:t>6</w:t>
      </w:r>
      <w:r>
        <w:rPr>
          <w:rFonts w:hint="eastAsia" w:ascii="仿宋" w:hAnsi="仿宋" w:eastAsia="仿宋" w:cs="仿宋"/>
          <w:color w:val="auto"/>
          <w:sz w:val="27"/>
          <w:szCs w:val="27"/>
        </w:rPr>
        <w:t>.6 比选响应人一经递交比选响应文件，不得查阅、取回递交的响应文件。</w:t>
      </w:r>
    </w:p>
    <w:p>
      <w:pPr>
        <w:snapToGri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七</w:t>
      </w:r>
      <w:r>
        <w:rPr>
          <w:rFonts w:hint="eastAsia" w:ascii="仿宋" w:hAnsi="仿宋" w:eastAsia="仿宋" w:cs="仿宋"/>
          <w:b/>
          <w:color w:val="auto"/>
          <w:sz w:val="28"/>
          <w:szCs w:val="28"/>
        </w:rPr>
        <w:t>、联系方式</w:t>
      </w:r>
    </w:p>
    <w:p>
      <w:pPr>
        <w:snapToGrid w:val="0"/>
        <w:spacing w:line="360" w:lineRule="auto"/>
        <w:ind w:firstLine="539"/>
        <w:rPr>
          <w:rFonts w:hint="eastAsia" w:ascii="仿宋" w:hAnsi="仿宋" w:eastAsia="仿宋" w:cs="仿宋"/>
          <w:color w:val="auto"/>
          <w:sz w:val="28"/>
          <w:szCs w:val="28"/>
        </w:rPr>
      </w:pPr>
      <w:r>
        <w:rPr>
          <w:rFonts w:hint="eastAsia" w:ascii="仿宋" w:hAnsi="仿宋" w:eastAsia="仿宋" w:cs="仿宋"/>
          <w:color w:val="auto"/>
          <w:sz w:val="28"/>
          <w:szCs w:val="28"/>
        </w:rPr>
        <w:t>业主：重庆机场集团有限公司</w:t>
      </w:r>
    </w:p>
    <w:p>
      <w:pPr>
        <w:wordWrap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联系人：凌老师</w:t>
      </w:r>
    </w:p>
    <w:p>
      <w:pPr>
        <w:wordWrap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电话：023-67153951</w:t>
      </w:r>
    </w:p>
    <w:p>
      <w:pPr>
        <w:wordWrap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邮编：401120</w:t>
      </w:r>
    </w:p>
    <w:p>
      <w:pPr>
        <w:rPr>
          <w:rFonts w:hint="eastAsia" w:ascii="仿宋" w:hAnsi="仿宋" w:eastAsia="仿宋" w:cs="仿宋"/>
          <w:color w:val="auto"/>
          <w:sz w:val="28"/>
          <w:szCs w:val="28"/>
        </w:rPr>
      </w:pPr>
    </w:p>
    <w:p>
      <w:pPr>
        <w:pStyle w:val="9"/>
        <w:spacing w:line="360" w:lineRule="auto"/>
        <w:ind w:firstLine="560" w:firstLineChars="200"/>
        <w:jc w:val="both"/>
        <w:outlineLvl w:val="3"/>
        <w:rPr>
          <w:rFonts w:hint="eastAsia" w:ascii="仿宋" w:hAnsi="仿宋" w:eastAsia="仿宋" w:cs="仿宋"/>
          <w:color w:val="auto"/>
          <w:kern w:val="2"/>
          <w:sz w:val="28"/>
          <w:szCs w:val="28"/>
        </w:rPr>
      </w:pPr>
    </w:p>
    <w:p>
      <w:pPr>
        <w:pStyle w:val="3"/>
        <w:tabs>
          <w:tab w:val="left" w:pos="720"/>
        </w:tabs>
        <w:spacing w:beforeAutospacing="0" w:afterAutospacing="0" w:line="360" w:lineRule="auto"/>
        <w:ind w:firstLine="562" w:firstLineChars="200"/>
        <w:rPr>
          <w:rFonts w:hint="default" w:ascii="仿宋" w:hAnsi="仿宋" w:eastAsia="仿宋"/>
          <w:color w:val="auto"/>
          <w:kern w:val="2"/>
          <w:sz w:val="28"/>
          <w:szCs w:val="28"/>
        </w:rPr>
        <w:sectPr>
          <w:footerReference r:id="rId3" w:type="default"/>
          <w:pgSz w:w="11906" w:h="16838"/>
          <w:pgMar w:top="1418" w:right="1134" w:bottom="1418" w:left="1134" w:header="851" w:footer="992" w:gutter="0"/>
          <w:cols w:space="720" w:num="1"/>
          <w:docGrid w:type="lines" w:linePitch="312" w:charSpace="0"/>
        </w:sectPr>
      </w:pPr>
    </w:p>
    <w:p>
      <w:pPr>
        <w:snapToGrid w:val="0"/>
        <w:spacing w:line="360" w:lineRule="auto"/>
        <w:ind w:firstLine="539"/>
        <w:rPr>
          <w:rFonts w:ascii="仿宋" w:hAnsi="仿宋" w:eastAsia="仿宋"/>
          <w:color w:val="auto"/>
          <w:sz w:val="28"/>
          <w:szCs w:val="28"/>
        </w:rPr>
      </w:pPr>
    </w:p>
    <w:p>
      <w:pPr>
        <w:pStyle w:val="11"/>
        <w:ind w:right="1200" w:firstLine="600"/>
        <w:jc w:val="center"/>
        <w:rPr>
          <w:color w:val="auto"/>
          <w:lang w:eastAsia="zh-CN"/>
        </w:rPr>
      </w:pPr>
      <w:r>
        <w:rPr>
          <w:rFonts w:hint="eastAsia"/>
          <w:color w:val="auto"/>
          <w:lang w:eastAsia="zh-CN"/>
        </w:rPr>
        <w:t xml:space="preserve">                                  合同编号： </w:t>
      </w:r>
      <w:r>
        <w:rPr>
          <w:color w:val="auto"/>
          <w:lang w:eastAsia="zh-CN"/>
        </w:rPr>
        <w:t xml:space="preserve">           </w:t>
      </w:r>
    </w:p>
    <w:p>
      <w:pPr>
        <w:snapToGrid w:val="0"/>
        <w:spacing w:line="360" w:lineRule="auto"/>
        <w:rPr>
          <w:rFonts w:ascii="等线" w:hAnsi="等线" w:eastAsia="等线"/>
          <w:color w:val="auto"/>
          <w:sz w:val="44"/>
          <w:szCs w:val="36"/>
        </w:rPr>
      </w:pPr>
    </w:p>
    <w:p>
      <w:pPr>
        <w:jc w:val="center"/>
        <w:rPr>
          <w:b/>
          <w:color w:val="auto"/>
          <w:sz w:val="44"/>
        </w:rPr>
      </w:pPr>
      <w:r>
        <w:rPr>
          <w:b/>
          <w:color w:val="auto"/>
          <w:sz w:val="44"/>
        </w:rPr>
        <w:t>____________________________________</w:t>
      </w:r>
    </w:p>
    <w:p>
      <w:pPr>
        <w:pStyle w:val="12"/>
        <w:ind w:firstLine="0" w:firstLineChars="0"/>
        <w:jc w:val="center"/>
        <w:rPr>
          <w:rFonts w:hint="eastAsia"/>
          <w:color w:val="auto"/>
          <w:sz w:val="44"/>
          <w:szCs w:val="44"/>
          <w:lang w:val="en-US" w:eastAsia="zh-CN"/>
        </w:rPr>
      </w:pPr>
      <w:bookmarkStart w:id="0" w:name="_Hlk18508344"/>
      <w:r>
        <w:rPr>
          <w:rFonts w:hint="eastAsia"/>
          <w:color w:val="auto"/>
          <w:sz w:val="44"/>
          <w:szCs w:val="44"/>
          <w:lang w:eastAsia="zh-CN"/>
        </w:rPr>
        <w:t>重庆江北国际机场</w:t>
      </w:r>
      <w:r>
        <w:rPr>
          <w:rFonts w:hint="eastAsia"/>
          <w:color w:val="auto"/>
          <w:sz w:val="44"/>
          <w:szCs w:val="44"/>
          <w:lang w:val="en-US" w:eastAsia="zh-CN"/>
        </w:rPr>
        <w:t>五期扩建工程</w:t>
      </w:r>
    </w:p>
    <w:p>
      <w:pPr>
        <w:pStyle w:val="12"/>
        <w:ind w:firstLine="0" w:firstLineChars="0"/>
        <w:jc w:val="center"/>
        <w:rPr>
          <w:rFonts w:hint="eastAsia"/>
          <w:color w:val="auto"/>
          <w:sz w:val="56"/>
          <w:szCs w:val="56"/>
          <w:lang w:eastAsia="zh-CN"/>
        </w:rPr>
      </w:pPr>
      <w:r>
        <w:rPr>
          <w:rFonts w:hint="eastAsia"/>
          <w:color w:val="auto"/>
          <w:sz w:val="44"/>
          <w:szCs w:val="44"/>
          <w:lang w:val="en-US" w:eastAsia="zh-CN"/>
        </w:rPr>
        <w:t>生态环境调研</w:t>
      </w:r>
      <w:r>
        <w:rPr>
          <w:rFonts w:hint="eastAsia"/>
          <w:color w:val="auto"/>
          <w:sz w:val="44"/>
          <w:szCs w:val="44"/>
          <w:lang w:eastAsia="zh-CN"/>
        </w:rPr>
        <w:t>技术服务</w:t>
      </w:r>
    </w:p>
    <w:p>
      <w:pPr>
        <w:pStyle w:val="12"/>
        <w:ind w:firstLine="0" w:firstLineChars="0"/>
        <w:jc w:val="center"/>
        <w:rPr>
          <w:color w:val="auto"/>
          <w:sz w:val="56"/>
          <w:szCs w:val="56"/>
          <w:lang w:eastAsia="zh-CN"/>
        </w:rPr>
      </w:pPr>
      <w:r>
        <w:rPr>
          <w:rFonts w:hint="eastAsia"/>
          <w:color w:val="auto"/>
          <w:sz w:val="56"/>
          <w:szCs w:val="56"/>
          <w:lang w:eastAsia="zh-CN"/>
        </w:rPr>
        <w:t>合同</w:t>
      </w:r>
      <w:bookmarkEnd w:id="0"/>
    </w:p>
    <w:p>
      <w:pPr>
        <w:jc w:val="center"/>
        <w:rPr>
          <w:b/>
          <w:color w:val="auto"/>
          <w:sz w:val="44"/>
        </w:rPr>
      </w:pPr>
      <w:r>
        <w:rPr>
          <w:b/>
          <w:color w:val="auto"/>
          <w:sz w:val="44"/>
        </w:rPr>
        <w:t>____________________________________</w:t>
      </w:r>
    </w:p>
    <w:p>
      <w:pPr>
        <w:ind w:firstLine="880" w:firstLineChars="200"/>
        <w:jc w:val="center"/>
        <w:rPr>
          <w:rFonts w:ascii="等线" w:hAnsi="等线" w:eastAsia="等线"/>
          <w:b/>
          <w:color w:val="auto"/>
          <w:sz w:val="44"/>
        </w:rPr>
      </w:pPr>
    </w:p>
    <w:p>
      <w:pPr>
        <w:ind w:firstLine="420" w:firstLineChars="200"/>
        <w:jc w:val="center"/>
        <w:rPr>
          <w:rFonts w:ascii="等线" w:hAnsi="等线" w:eastAsia="等线"/>
          <w:b/>
          <w:color w:val="auto"/>
        </w:rPr>
      </w:pPr>
    </w:p>
    <w:p>
      <w:pPr>
        <w:pStyle w:val="2"/>
        <w:rPr>
          <w:color w:val="auto"/>
        </w:rPr>
      </w:pPr>
    </w:p>
    <w:p>
      <w:pPr>
        <w:rPr>
          <w:color w:val="auto"/>
        </w:rPr>
      </w:pPr>
    </w:p>
    <w:p>
      <w:pPr>
        <w:snapToGrid w:val="0"/>
        <w:spacing w:line="360" w:lineRule="auto"/>
        <w:jc w:val="center"/>
        <w:rPr>
          <w:rFonts w:ascii="宋体" w:hAnsi="宋体"/>
          <w:b/>
          <w:color w:val="auto"/>
          <w:sz w:val="32"/>
          <w:szCs w:val="32"/>
        </w:rPr>
      </w:pPr>
      <w:bookmarkStart w:id="1" w:name="_Hlk18506346"/>
      <w:r>
        <w:rPr>
          <w:rFonts w:hint="eastAsia" w:ascii="宋体" w:hAnsi="宋体"/>
          <w:b/>
          <w:color w:val="auto"/>
          <w:sz w:val="32"/>
          <w:szCs w:val="32"/>
        </w:rPr>
        <w:t>甲方：重庆机场集团有限公司</w:t>
      </w:r>
    </w:p>
    <w:p>
      <w:pPr>
        <w:tabs>
          <w:tab w:val="left" w:pos="1843"/>
        </w:tabs>
        <w:snapToGrid w:val="0"/>
        <w:spacing w:line="360" w:lineRule="auto"/>
        <w:rPr>
          <w:rFonts w:ascii="宋体" w:hAnsi="宋体" w:cs="宋体"/>
          <w:b/>
          <w:bCs/>
          <w:color w:val="auto"/>
          <w:sz w:val="32"/>
          <w:szCs w:val="32"/>
        </w:rPr>
      </w:pPr>
      <w:r>
        <w:rPr>
          <w:rFonts w:hint="eastAsia" w:ascii="宋体" w:hAnsi="宋体"/>
          <w:b/>
          <w:color w:val="auto"/>
          <w:sz w:val="32"/>
          <w:szCs w:val="32"/>
        </w:rPr>
        <w:t xml:space="preserve">      </w:t>
      </w:r>
      <w:r>
        <w:rPr>
          <w:rFonts w:ascii="宋体" w:hAnsi="宋体"/>
          <w:b/>
          <w:color w:val="auto"/>
          <w:sz w:val="32"/>
          <w:szCs w:val="32"/>
        </w:rPr>
        <w:t xml:space="preserve">  </w:t>
      </w:r>
      <w:r>
        <w:rPr>
          <w:rFonts w:hint="eastAsia" w:ascii="宋体" w:hAnsi="宋体"/>
          <w:b/>
          <w:color w:val="auto"/>
          <w:sz w:val="32"/>
          <w:szCs w:val="32"/>
        </w:rPr>
        <w:t xml:space="preserve"> </w:t>
      </w:r>
      <w:r>
        <w:rPr>
          <w:rFonts w:ascii="宋体" w:hAnsi="宋体"/>
          <w:b/>
          <w:color w:val="auto"/>
          <w:sz w:val="32"/>
          <w:szCs w:val="32"/>
        </w:rPr>
        <w:t xml:space="preserve">   </w:t>
      </w:r>
      <w:r>
        <w:rPr>
          <w:rFonts w:hint="eastAsia" w:ascii="宋体" w:hAnsi="宋体"/>
          <w:b/>
          <w:color w:val="auto"/>
          <w:sz w:val="32"/>
          <w:szCs w:val="32"/>
        </w:rPr>
        <w:t xml:space="preserve"> 乙方：</w:t>
      </w:r>
      <w:r>
        <w:rPr>
          <w:rFonts w:ascii="宋体" w:hAnsi="宋体" w:cs="宋体"/>
          <w:b/>
          <w:bCs/>
          <w:color w:val="auto"/>
          <w:sz w:val="32"/>
          <w:szCs w:val="32"/>
        </w:rPr>
        <w:t xml:space="preserve"> ______________________</w:t>
      </w:r>
    </w:p>
    <w:p>
      <w:pPr>
        <w:pStyle w:val="2"/>
        <w:rPr>
          <w:rFonts w:ascii="宋体" w:hAnsi="宋体" w:cs="宋体"/>
          <w:color w:val="auto"/>
        </w:rPr>
      </w:pPr>
    </w:p>
    <w:p>
      <w:pPr>
        <w:pStyle w:val="2"/>
        <w:rPr>
          <w:color w:val="auto"/>
          <w:sz w:val="24"/>
          <w:szCs w:val="24"/>
        </w:rPr>
      </w:pPr>
      <w:r>
        <w:rPr>
          <w:rFonts w:hint="eastAsia"/>
          <w:color w:val="auto"/>
          <w:sz w:val="24"/>
          <w:szCs w:val="24"/>
        </w:rPr>
        <w:t>签订日期：202</w:t>
      </w:r>
      <w:r>
        <w:rPr>
          <w:color w:val="auto"/>
          <w:sz w:val="24"/>
          <w:szCs w:val="24"/>
        </w:rPr>
        <w:t>2</w:t>
      </w:r>
      <w:r>
        <w:rPr>
          <w:rFonts w:hint="eastAsia"/>
          <w:color w:val="auto"/>
          <w:sz w:val="24"/>
          <w:szCs w:val="24"/>
        </w:rPr>
        <w:t>年  月</w:t>
      </w:r>
      <w:r>
        <w:rPr>
          <w:color w:val="auto"/>
          <w:sz w:val="24"/>
          <w:szCs w:val="24"/>
        </w:rPr>
        <w:t xml:space="preserve">   日</w:t>
      </w:r>
      <w:bookmarkEnd w:id="1"/>
    </w:p>
    <w:p>
      <w:pPr>
        <w:spacing w:line="360" w:lineRule="auto"/>
        <w:jc w:val="center"/>
        <w:rPr>
          <w:rFonts w:ascii="方正仿宋_GB2312" w:eastAsia="方正仿宋_GB2312"/>
          <w:color w:val="auto"/>
          <w:sz w:val="27"/>
          <w:szCs w:val="27"/>
        </w:rPr>
      </w:pPr>
      <w:r>
        <w:rPr>
          <w:rFonts w:cs="宋体"/>
          <w:b/>
          <w:bCs/>
          <w:color w:val="auto"/>
        </w:rPr>
        <w:br w:type="page"/>
      </w:r>
    </w:p>
    <w:p>
      <w:pPr>
        <w:adjustRightInd w:val="0"/>
        <w:snapToGrid w:val="0"/>
        <w:spacing w:line="360" w:lineRule="auto"/>
        <w:ind w:firstLine="560" w:firstLineChars="200"/>
        <w:rPr>
          <w:rFonts w:ascii="仿宋" w:hAnsi="仿宋" w:eastAsia="仿宋" w:cs="仿宋"/>
          <w:color w:val="auto"/>
          <w:sz w:val="28"/>
          <w:szCs w:val="28"/>
          <w:lang w:val="zh-TW" w:eastAsia="zh-TW"/>
        </w:rPr>
      </w:pPr>
      <w:r>
        <w:rPr>
          <w:rFonts w:hint="eastAsia" w:ascii="仿宋" w:hAnsi="仿宋" w:eastAsia="仿宋" w:cs="仿宋"/>
          <w:color w:val="auto"/>
          <w:sz w:val="28"/>
          <w:szCs w:val="28"/>
          <w:u w:val="single"/>
        </w:rPr>
        <w:t>重庆机场集团有限公司</w:t>
      </w:r>
      <w:r>
        <w:rPr>
          <w:rFonts w:hint="eastAsia" w:ascii="仿宋" w:hAnsi="仿宋" w:eastAsia="仿宋" w:cs="仿宋"/>
          <w:color w:val="auto"/>
          <w:sz w:val="28"/>
          <w:szCs w:val="28"/>
          <w:u w:val="single"/>
          <w:lang w:val="zh-TW" w:eastAsia="zh-TW"/>
        </w:rPr>
        <w:t>(</w:t>
      </w:r>
      <w:r>
        <w:rPr>
          <w:rFonts w:hint="eastAsia" w:ascii="仿宋" w:hAnsi="仿宋" w:eastAsia="仿宋" w:cs="仿宋"/>
          <w:color w:val="auto"/>
          <w:sz w:val="28"/>
          <w:szCs w:val="28"/>
          <w:lang w:val="zh-TW" w:eastAsia="zh-TW"/>
        </w:rPr>
        <w:t>以下简称甲方)委托</w:t>
      </w:r>
      <w:r>
        <w:rPr>
          <w:rFonts w:hint="eastAsia" w:ascii="仿宋" w:hAnsi="仿宋" w:eastAsia="仿宋" w:cs="仿宋"/>
          <w:color w:val="auto"/>
          <w:sz w:val="28"/>
          <w:szCs w:val="28"/>
          <w:u w:val="single"/>
          <w:lang w:val="zh-TW"/>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zh-TW"/>
        </w:rPr>
        <w:t xml:space="preserve">   </w:t>
      </w:r>
      <w:r>
        <w:rPr>
          <w:rFonts w:hint="eastAsia" w:ascii="仿宋" w:hAnsi="仿宋" w:eastAsia="仿宋" w:cs="仿宋"/>
          <w:color w:val="auto"/>
          <w:sz w:val="28"/>
          <w:szCs w:val="28"/>
          <w:lang w:val="zh-TW" w:eastAsia="zh-TW"/>
        </w:rPr>
        <w:t>(以下简称乙方)承担</w:t>
      </w:r>
      <w:r>
        <w:rPr>
          <w:rFonts w:hint="eastAsia" w:ascii="仿宋" w:hAnsi="仿宋" w:eastAsia="仿宋"/>
          <w:color w:val="auto"/>
          <w:sz w:val="28"/>
          <w:szCs w:val="28"/>
          <w:u w:val="single"/>
        </w:rPr>
        <w:t>重庆江北国际机场</w:t>
      </w:r>
      <w:r>
        <w:rPr>
          <w:rFonts w:hint="eastAsia" w:ascii="仿宋" w:hAnsi="仿宋" w:eastAsia="仿宋"/>
          <w:color w:val="auto"/>
          <w:sz w:val="28"/>
          <w:szCs w:val="28"/>
          <w:u w:val="single"/>
          <w:lang w:val="en-US" w:eastAsia="zh-CN"/>
        </w:rPr>
        <w:t>五期扩建工程生态环境调研技术服务</w:t>
      </w:r>
      <w:r>
        <w:rPr>
          <w:rFonts w:hint="eastAsia" w:ascii="仿宋" w:hAnsi="仿宋" w:eastAsia="仿宋" w:cs="仿宋"/>
          <w:color w:val="auto"/>
          <w:sz w:val="28"/>
          <w:szCs w:val="28"/>
        </w:rPr>
        <w:t>服务</w:t>
      </w:r>
      <w:r>
        <w:rPr>
          <w:rFonts w:hint="eastAsia" w:ascii="仿宋" w:hAnsi="仿宋" w:eastAsia="仿宋" w:cs="仿宋"/>
          <w:color w:val="auto"/>
          <w:sz w:val="28"/>
          <w:szCs w:val="28"/>
          <w:lang w:val="zh-TW" w:eastAsia="zh-TW"/>
        </w:rPr>
        <w:t>工作，根据《中华人民共和国民法典》的有关规定，为明确双方责任</w:t>
      </w:r>
      <w:r>
        <w:rPr>
          <w:rFonts w:hint="eastAsia" w:ascii="仿宋" w:hAnsi="仿宋" w:eastAsia="仿宋" w:cs="仿宋"/>
          <w:color w:val="auto"/>
          <w:sz w:val="28"/>
          <w:szCs w:val="28"/>
          <w:lang w:val="zh-TW"/>
        </w:rPr>
        <w:t>，</w:t>
      </w:r>
      <w:r>
        <w:rPr>
          <w:rFonts w:hint="eastAsia" w:ascii="仿宋" w:hAnsi="仿宋" w:eastAsia="仿宋" w:cs="仿宋"/>
          <w:color w:val="auto"/>
          <w:sz w:val="28"/>
          <w:szCs w:val="28"/>
          <w:lang w:val="zh-TW" w:eastAsia="zh-TW"/>
        </w:rPr>
        <w:t>经双方协商，签订本合同，共同信守。</w:t>
      </w:r>
    </w:p>
    <w:p>
      <w:pPr>
        <w:pStyle w:val="13"/>
        <w:adjustRightInd w:val="0"/>
        <w:snapToGrid w:val="0"/>
        <w:spacing w:line="360" w:lineRule="auto"/>
        <w:ind w:firstLine="562" w:firstLineChars="200"/>
        <w:jc w:val="both"/>
        <w:rPr>
          <w:rFonts w:ascii="仿宋" w:hAnsi="仿宋" w:eastAsia="仿宋" w:cs="仿宋"/>
          <w:color w:val="auto"/>
          <w:u w:val="single"/>
          <w:lang w:eastAsia="zh-TW"/>
        </w:rPr>
      </w:pPr>
      <w:r>
        <w:rPr>
          <w:rFonts w:hint="eastAsia" w:ascii="仿宋" w:hAnsi="仿宋" w:eastAsia="仿宋" w:cs="仿宋"/>
          <w:b/>
          <w:bCs/>
          <w:color w:val="auto"/>
          <w:lang w:val="zh-TW" w:eastAsia="zh-TW"/>
        </w:rPr>
        <w:t>一、项目名称</w:t>
      </w:r>
      <w:r>
        <w:rPr>
          <w:rFonts w:hint="eastAsia" w:ascii="仿宋" w:hAnsi="仿宋" w:eastAsia="仿宋" w:cs="仿宋"/>
          <w:b/>
          <w:bCs/>
          <w:color w:val="auto"/>
          <w:lang w:val="zh-TW"/>
        </w:rPr>
        <w:t>：</w:t>
      </w:r>
      <w:r>
        <w:rPr>
          <w:rFonts w:hint="eastAsia" w:ascii="仿宋" w:hAnsi="仿宋" w:eastAsia="仿宋"/>
          <w:color w:val="auto"/>
          <w:sz w:val="28"/>
          <w:szCs w:val="28"/>
          <w:u w:val="single"/>
        </w:rPr>
        <w:t>重庆江北国际机场</w:t>
      </w:r>
      <w:r>
        <w:rPr>
          <w:rFonts w:hint="eastAsia" w:ascii="仿宋" w:hAnsi="仿宋" w:eastAsia="仿宋"/>
          <w:color w:val="auto"/>
          <w:sz w:val="28"/>
          <w:szCs w:val="28"/>
          <w:u w:val="single"/>
          <w:lang w:val="en-US" w:eastAsia="zh-CN"/>
        </w:rPr>
        <w:t>五期扩建工程生态环境调研技术服务</w:t>
      </w:r>
    </w:p>
    <w:p>
      <w:pPr>
        <w:spacing w:line="360" w:lineRule="auto"/>
        <w:ind w:firstLine="422" w:firstLineChars="200"/>
        <w:jc w:val="left"/>
        <w:outlineLvl w:val="0"/>
        <w:rPr>
          <w:rFonts w:hint="default" w:ascii="仿宋" w:hAnsi="仿宋" w:eastAsia="仿宋"/>
          <w:color w:val="auto"/>
          <w:sz w:val="28"/>
          <w:szCs w:val="28"/>
          <w:lang w:val="en-US" w:eastAsia="zh-CN"/>
        </w:rPr>
      </w:pPr>
      <w:r>
        <w:rPr>
          <w:rFonts w:hint="eastAsia" w:ascii="仿宋" w:hAnsi="仿宋" w:eastAsia="仿宋" w:cs="仿宋"/>
          <w:b/>
          <w:bCs/>
          <w:color w:val="auto"/>
          <w:lang w:val="zh-TW" w:eastAsia="zh-TW"/>
        </w:rPr>
        <w:t>二、</w:t>
      </w:r>
      <w:r>
        <w:rPr>
          <w:rFonts w:hint="eastAsia" w:ascii="仿宋" w:hAnsi="仿宋" w:eastAsia="仿宋" w:cs="仿宋"/>
          <w:b/>
          <w:bCs/>
          <w:color w:val="auto"/>
          <w:kern w:val="0"/>
          <w:sz w:val="28"/>
          <w:szCs w:val="28"/>
          <w:lang w:val="zh-TW" w:eastAsia="zh-TW" w:bidi="ar-SA"/>
        </w:rPr>
        <w:t>服务内容：</w:t>
      </w:r>
      <w:r>
        <w:rPr>
          <w:rFonts w:hint="eastAsia" w:ascii="仿宋" w:hAnsi="仿宋" w:eastAsia="仿宋" w:cs="仿宋"/>
          <w:color w:val="auto"/>
          <w:sz w:val="28"/>
          <w:szCs w:val="28"/>
          <w:lang w:val="en-US" w:eastAsia="zh-CN"/>
        </w:rPr>
        <w:t>根据191号令、《民用机场鸟害防范工作评估手册》《运输机场鸟击及动物侵入防范管理办法》《民用机场鸟情生态环境调研指南》等相关规范标准，通过对江北国际机场</w:t>
      </w:r>
      <w:r>
        <w:rPr>
          <w:rFonts w:hint="eastAsia" w:ascii="仿宋" w:hAnsi="仿宋" w:eastAsia="仿宋"/>
          <w:b w:val="0"/>
          <w:bCs w:val="0"/>
          <w:color w:val="auto"/>
          <w:sz w:val="28"/>
          <w:szCs w:val="28"/>
          <w:lang w:val="en-US" w:eastAsia="zh-CN"/>
        </w:rPr>
        <w:t>周边环境</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鸟类群落、地表草丛动物，植被，兽类等情况进行两阶段调研</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分析江北国际机场五期扩建工程对江北国际机场鸟击及动物侵入防范管理的影响，形成技术报告并提出改进建议。第一阶段调研为满足江北国际机场五期扩建工程建设需要，满足《</w:t>
      </w:r>
      <w:r>
        <w:rPr>
          <w:rFonts w:hint="eastAsia" w:ascii="仿宋" w:hAnsi="仿宋" w:eastAsia="仿宋" w:cs="仿宋"/>
          <w:color w:val="auto"/>
          <w:sz w:val="28"/>
          <w:szCs w:val="28"/>
          <w:lang w:val="en-US" w:eastAsia="zh-CN"/>
        </w:rPr>
        <w:t>运输机场鸟击及动物侵入防范管理办法》</w:t>
      </w:r>
      <w:r>
        <w:rPr>
          <w:rFonts w:hint="eastAsia" w:ascii="仿宋" w:hAnsi="仿宋" w:eastAsia="仿宋"/>
          <w:color w:val="auto"/>
          <w:sz w:val="28"/>
          <w:szCs w:val="28"/>
          <w:lang w:val="en-US" w:eastAsia="zh-CN"/>
        </w:rPr>
        <w:t>对项目前期阶段生态环境调研深度要求，调研周期约为2023年2月至2023年6月；第二阶段调研为满足江北国际机场五期扩建工程投运需要，满足《</w:t>
      </w:r>
      <w:r>
        <w:rPr>
          <w:rFonts w:hint="eastAsia" w:ascii="仿宋" w:hAnsi="仿宋" w:eastAsia="仿宋" w:cs="仿宋"/>
          <w:color w:val="auto"/>
          <w:sz w:val="28"/>
          <w:szCs w:val="28"/>
          <w:lang w:val="en-US" w:eastAsia="zh-CN"/>
        </w:rPr>
        <w:t>运输机场鸟击及动物侵入防范管理办法》</w:t>
      </w:r>
      <w:r>
        <w:rPr>
          <w:rFonts w:hint="eastAsia" w:ascii="仿宋" w:hAnsi="仿宋" w:eastAsia="仿宋"/>
          <w:color w:val="auto"/>
          <w:sz w:val="28"/>
          <w:szCs w:val="28"/>
          <w:lang w:val="en-US" w:eastAsia="zh-CN"/>
        </w:rPr>
        <w:t>对机场计划投入运营前6个月开展一次全面生态环境调研的深度要求，第二阶段调研可充分利用第一阶段调研成果，调研周期约为2023年5月至2023年12月。</w:t>
      </w:r>
    </w:p>
    <w:p>
      <w:pPr>
        <w:spacing w:line="360" w:lineRule="auto"/>
        <w:ind w:firstLine="560" w:firstLineChars="200"/>
        <w:jc w:val="left"/>
        <w:outlineLvl w:val="0"/>
        <w:rPr>
          <w:rFonts w:hint="default" w:ascii="仿宋" w:hAnsi="仿宋" w:eastAsia="仿宋"/>
          <w:color w:val="auto"/>
          <w:sz w:val="28"/>
          <w:szCs w:val="28"/>
          <w:lang w:val="en-US" w:eastAsia="zh-CN"/>
        </w:rPr>
      </w:pPr>
      <w:r>
        <w:rPr>
          <w:rFonts w:hint="eastAsia" w:ascii="仿宋" w:hAnsi="仿宋" w:eastAsia="仿宋"/>
          <w:color w:val="auto"/>
          <w:sz w:val="28"/>
          <w:szCs w:val="28"/>
        </w:rPr>
        <w:t>具体</w:t>
      </w:r>
      <w:r>
        <w:rPr>
          <w:rFonts w:hint="eastAsia" w:ascii="仿宋" w:hAnsi="仿宋" w:eastAsia="仿宋"/>
          <w:color w:val="auto"/>
          <w:sz w:val="28"/>
          <w:szCs w:val="28"/>
          <w:lang w:val="en-US" w:eastAsia="zh-CN"/>
        </w:rPr>
        <w:t>工作内容</w:t>
      </w:r>
      <w:r>
        <w:rPr>
          <w:rFonts w:hint="eastAsia" w:ascii="仿宋" w:hAnsi="仿宋" w:eastAsia="仿宋"/>
          <w:color w:val="auto"/>
          <w:sz w:val="28"/>
          <w:szCs w:val="28"/>
        </w:rPr>
        <w:t>包括：</w:t>
      </w:r>
      <w:r>
        <w:rPr>
          <w:rFonts w:hint="eastAsia" w:ascii="仿宋" w:hAnsi="仿宋" w:eastAsia="仿宋"/>
          <w:color w:val="auto"/>
          <w:sz w:val="28"/>
          <w:szCs w:val="28"/>
          <w:lang w:val="en-US" w:eastAsia="zh-CN"/>
        </w:rPr>
        <w:t>江北国际机场障碍物限制面的锥形面外边界所包含的范围内的环境调查、鸟类群落调查、地表草丛调查、兽类以及植被调查。</w:t>
      </w:r>
    </w:p>
    <w:p>
      <w:pPr>
        <w:pStyle w:val="13"/>
        <w:adjustRightInd w:val="0"/>
        <w:snapToGrid w:val="0"/>
        <w:spacing w:line="360" w:lineRule="auto"/>
        <w:ind w:firstLine="562" w:firstLineChars="200"/>
        <w:jc w:val="both"/>
        <w:rPr>
          <w:rFonts w:ascii="仿宋" w:hAnsi="仿宋" w:eastAsia="仿宋" w:cs="仿宋"/>
          <w:b/>
          <w:bCs/>
          <w:color w:val="auto"/>
          <w:lang w:val="zh-TW" w:eastAsia="zh-TW"/>
        </w:rPr>
      </w:pPr>
      <w:r>
        <w:rPr>
          <w:rFonts w:hint="eastAsia" w:ascii="仿宋" w:hAnsi="仿宋" w:eastAsia="仿宋" w:cs="仿宋"/>
          <w:b/>
          <w:bCs/>
          <w:color w:val="auto"/>
          <w:lang w:val="zh-TW" w:eastAsia="zh-TW"/>
        </w:rPr>
        <w:t>三、工作条件及协作事项</w:t>
      </w:r>
    </w:p>
    <w:p>
      <w:pPr>
        <w:pStyle w:val="13"/>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甲、乙双方应密切配合、友好协作，完成该项工作。</w:t>
      </w:r>
    </w:p>
    <w:p>
      <w:pPr>
        <w:pStyle w:val="13"/>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1、乙方及时开展工作，并向甲方提出开展工作必须的资料清单。</w:t>
      </w:r>
    </w:p>
    <w:p>
      <w:pPr>
        <w:pStyle w:val="13"/>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2、甲方协助乙方收集资料，组织与工程建设有关的部门或单位共同配合乙方资料收集工作。</w:t>
      </w:r>
    </w:p>
    <w:p>
      <w:pPr>
        <w:pStyle w:val="13"/>
        <w:adjustRightInd w:val="0"/>
        <w:snapToGrid w:val="0"/>
        <w:spacing w:line="360" w:lineRule="auto"/>
        <w:ind w:firstLine="560" w:firstLineChars="200"/>
        <w:jc w:val="both"/>
        <w:rPr>
          <w:rFonts w:hint="eastAsia" w:ascii="仿宋" w:hAnsi="仿宋" w:eastAsia="仿宋" w:cs="仿宋"/>
          <w:color w:val="auto"/>
          <w:lang w:val="zh-TW" w:eastAsia="zh-CN"/>
        </w:rPr>
      </w:pPr>
      <w:r>
        <w:rPr>
          <w:rFonts w:hint="eastAsia" w:ascii="仿宋" w:hAnsi="仿宋" w:eastAsia="仿宋" w:cs="仿宋"/>
          <w:color w:val="auto"/>
        </w:rPr>
        <w:t>3</w:t>
      </w:r>
      <w:r>
        <w:rPr>
          <w:rFonts w:hint="eastAsia" w:ascii="仿宋" w:hAnsi="仿宋" w:eastAsia="仿宋" w:cs="仿宋"/>
          <w:color w:val="auto"/>
          <w:lang w:val="zh-TW" w:eastAsia="zh-TW"/>
        </w:rPr>
        <w:t>、乙方需积极配合甲方，推进</w:t>
      </w:r>
      <w:r>
        <w:rPr>
          <w:rFonts w:hint="eastAsia" w:ascii="仿宋" w:hAnsi="仿宋" w:eastAsia="仿宋" w:cs="仿宋"/>
          <w:color w:val="auto"/>
          <w:lang w:val="zh-TW"/>
        </w:rPr>
        <w:t>服务</w:t>
      </w:r>
      <w:r>
        <w:rPr>
          <w:rFonts w:hint="eastAsia" w:ascii="仿宋" w:hAnsi="仿宋" w:eastAsia="仿宋" w:cs="仿宋"/>
          <w:color w:val="auto"/>
          <w:lang w:val="zh-TW" w:eastAsia="zh-TW"/>
        </w:rPr>
        <w:t>工作</w:t>
      </w:r>
      <w:r>
        <w:rPr>
          <w:rFonts w:hint="eastAsia" w:ascii="仿宋" w:hAnsi="仿宋" w:eastAsia="仿宋" w:cs="仿宋"/>
          <w:color w:val="auto"/>
          <w:lang w:val="zh-TW" w:eastAsia="zh-CN"/>
        </w:rPr>
        <w:t>。</w:t>
      </w:r>
    </w:p>
    <w:p>
      <w:pPr>
        <w:pStyle w:val="13"/>
        <w:adjustRightInd w:val="0"/>
        <w:snapToGrid w:val="0"/>
        <w:spacing w:line="360" w:lineRule="auto"/>
        <w:ind w:firstLine="562" w:firstLineChars="200"/>
        <w:jc w:val="both"/>
        <w:rPr>
          <w:rFonts w:hint="default" w:ascii="仿宋" w:hAnsi="仿宋" w:eastAsia="仿宋" w:cs="仿宋"/>
          <w:b/>
          <w:bCs/>
          <w:color w:val="auto"/>
          <w:lang w:val="en-US" w:eastAsia="zh-CN"/>
        </w:rPr>
      </w:pPr>
      <w:r>
        <w:rPr>
          <w:rFonts w:hint="eastAsia" w:ascii="仿宋" w:hAnsi="仿宋" w:eastAsia="仿宋" w:cs="仿宋"/>
          <w:b/>
          <w:bCs/>
          <w:color w:val="auto"/>
          <w:lang w:val="zh-TW" w:eastAsia="zh-TW"/>
        </w:rPr>
        <w:t>四、履行期限、地点和履约担保</w:t>
      </w:r>
      <w:r>
        <w:rPr>
          <w:rFonts w:hint="eastAsia" w:ascii="仿宋" w:hAnsi="仿宋" w:eastAsia="仿宋" w:cs="仿宋"/>
          <w:b/>
          <w:bCs/>
          <w:color w:val="auto"/>
          <w:lang w:val="zh-TW" w:eastAsia="zh-CN"/>
        </w:rPr>
        <w:t>、</w:t>
      </w:r>
      <w:r>
        <w:rPr>
          <w:rFonts w:hint="eastAsia" w:ascii="仿宋" w:hAnsi="仿宋" w:eastAsia="仿宋" w:cs="仿宋"/>
          <w:b/>
          <w:bCs/>
          <w:color w:val="auto"/>
          <w:lang w:val="en-US" w:eastAsia="zh-CN"/>
        </w:rPr>
        <w:t>低价担保</w:t>
      </w:r>
    </w:p>
    <w:p>
      <w:pPr>
        <w:pStyle w:val="13"/>
        <w:adjustRightInd w:val="0"/>
        <w:snapToGrid w:val="0"/>
        <w:spacing w:line="360" w:lineRule="auto"/>
        <w:ind w:firstLine="560" w:firstLineChars="200"/>
        <w:jc w:val="both"/>
        <w:rPr>
          <w:rFonts w:ascii="仿宋" w:hAnsi="仿宋" w:eastAsia="仿宋" w:cs="仿宋"/>
          <w:color w:val="auto"/>
          <w:highlight w:val="yellow"/>
          <w:lang w:val="zh-TW" w:eastAsia="zh-TW"/>
        </w:rPr>
      </w:pPr>
      <w:r>
        <w:rPr>
          <w:rFonts w:hint="eastAsia" w:ascii="仿宋" w:hAnsi="仿宋" w:eastAsia="仿宋" w:cs="仿宋"/>
          <w:color w:val="auto"/>
          <w:lang w:val="zh-TW" w:eastAsia="zh-TW"/>
        </w:rPr>
        <w:t>1、履行期限</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自</w:t>
      </w:r>
      <w:r>
        <w:rPr>
          <w:rFonts w:hint="eastAsia" w:ascii="仿宋" w:hAnsi="仿宋" w:eastAsia="仿宋" w:cs="仿宋"/>
          <w:color w:val="auto"/>
          <w:sz w:val="28"/>
          <w:szCs w:val="28"/>
          <w:lang w:val="en-US" w:eastAsia="zh-CN"/>
        </w:rPr>
        <w:t>甲方向乙方发出书面进场通知</w:t>
      </w:r>
      <w:r>
        <w:rPr>
          <w:rFonts w:hint="eastAsia" w:ascii="仿宋" w:hAnsi="仿宋" w:eastAsia="仿宋" w:cs="仿宋"/>
          <w:color w:val="auto"/>
          <w:sz w:val="28"/>
          <w:szCs w:val="28"/>
        </w:rPr>
        <w:t>之日起</w:t>
      </w:r>
      <w:r>
        <w:rPr>
          <w:rFonts w:hint="eastAsia" w:ascii="仿宋" w:hAnsi="仿宋" w:eastAsia="仿宋" w:cs="仿宋"/>
          <w:color w:val="auto"/>
          <w:sz w:val="28"/>
          <w:szCs w:val="28"/>
          <w:highlight w:val="none"/>
          <w:lang w:val="en-US" w:eastAsia="zh-CN"/>
        </w:rPr>
        <w:t>180</w:t>
      </w:r>
      <w:r>
        <w:rPr>
          <w:rFonts w:hint="eastAsia" w:ascii="仿宋" w:hAnsi="仿宋" w:eastAsia="仿宋" w:cs="仿宋"/>
          <w:color w:val="auto"/>
          <w:sz w:val="28"/>
          <w:szCs w:val="28"/>
          <w:highlight w:val="none"/>
        </w:rPr>
        <w:t>天内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完成</w:t>
      </w:r>
      <w:r>
        <w:rPr>
          <w:rFonts w:hint="eastAsia" w:ascii="仿宋" w:hAnsi="仿宋" w:eastAsia="仿宋" w:cs="仿宋"/>
          <w:color w:val="auto"/>
          <w:sz w:val="28"/>
          <w:szCs w:val="28"/>
          <w:lang w:val="en-US" w:eastAsia="zh-CN"/>
        </w:rPr>
        <w:t>第一阶段项目建设前期生态环境</w:t>
      </w:r>
      <w:r>
        <w:rPr>
          <w:rFonts w:hint="eastAsia" w:ascii="仿宋" w:hAnsi="仿宋" w:eastAsia="仿宋" w:cs="仿宋"/>
          <w:color w:val="auto"/>
          <w:sz w:val="28"/>
          <w:szCs w:val="28"/>
          <w:highlight w:val="none"/>
          <w:lang w:val="en-US" w:eastAsia="zh-CN"/>
        </w:rPr>
        <w:t>调研内容，</w:t>
      </w:r>
      <w:r>
        <w:rPr>
          <w:rFonts w:hint="eastAsia" w:ascii="仿宋" w:hAnsi="仿宋" w:eastAsia="仿宋" w:cs="仿宋"/>
          <w:color w:val="auto"/>
          <w:sz w:val="28"/>
          <w:szCs w:val="28"/>
          <w:highlight w:val="none"/>
        </w:rPr>
        <w:t>并向甲方提交经专家评审合格</w:t>
      </w:r>
      <w:r>
        <w:rPr>
          <w:rFonts w:hint="eastAsia" w:ascii="仿宋" w:hAnsi="仿宋" w:eastAsia="仿宋" w:cs="仿宋"/>
          <w:color w:val="auto"/>
          <w:sz w:val="28"/>
          <w:szCs w:val="28"/>
          <w:highlight w:val="none"/>
          <w:lang w:val="en-US" w:eastAsia="zh-CN"/>
        </w:rPr>
        <w:t>的有关技术</w:t>
      </w:r>
      <w:r>
        <w:rPr>
          <w:rFonts w:hint="eastAsia" w:ascii="仿宋" w:hAnsi="仿宋" w:eastAsia="仿宋" w:cs="仿宋"/>
          <w:color w:val="auto"/>
          <w:sz w:val="28"/>
          <w:szCs w:val="28"/>
          <w:highlight w:val="none"/>
        </w:rPr>
        <w:t>报告</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360天内完成第二阶段调研要求的全面生态环境调研内容，</w:t>
      </w:r>
      <w:r>
        <w:rPr>
          <w:rFonts w:hint="eastAsia" w:ascii="仿宋" w:hAnsi="仿宋" w:eastAsia="仿宋" w:cs="仿宋"/>
          <w:color w:val="auto"/>
          <w:sz w:val="28"/>
          <w:szCs w:val="28"/>
          <w:highlight w:val="none"/>
        </w:rPr>
        <w:t>并向甲方提交经专家评审合格</w:t>
      </w:r>
      <w:r>
        <w:rPr>
          <w:rFonts w:hint="eastAsia" w:ascii="仿宋" w:hAnsi="仿宋" w:eastAsia="仿宋" w:cs="仿宋"/>
          <w:color w:val="auto"/>
          <w:sz w:val="28"/>
          <w:szCs w:val="28"/>
          <w:highlight w:val="none"/>
          <w:lang w:val="en-US" w:eastAsia="zh-CN"/>
        </w:rPr>
        <w:t>的有关技术</w:t>
      </w:r>
      <w:r>
        <w:rPr>
          <w:rFonts w:hint="eastAsia" w:ascii="仿宋" w:hAnsi="仿宋" w:eastAsia="仿宋" w:cs="仿宋"/>
          <w:color w:val="auto"/>
          <w:sz w:val="28"/>
          <w:szCs w:val="28"/>
          <w:highlight w:val="none"/>
        </w:rPr>
        <w:t>报告</w:t>
      </w:r>
      <w:r>
        <w:rPr>
          <w:rFonts w:hint="eastAsia" w:ascii="仿宋" w:hAnsi="仿宋" w:eastAsia="仿宋" w:cs="仿宋"/>
          <w:color w:val="auto"/>
          <w:sz w:val="28"/>
          <w:szCs w:val="28"/>
        </w:rPr>
        <w:t>。</w:t>
      </w:r>
    </w:p>
    <w:p>
      <w:pPr>
        <w:pStyle w:val="13"/>
        <w:numPr>
          <w:ilvl w:val="0"/>
          <w:numId w:val="3"/>
        </w:numPr>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履行地点：</w:t>
      </w:r>
      <w:r>
        <w:rPr>
          <w:rFonts w:hint="eastAsia" w:ascii="仿宋" w:hAnsi="仿宋" w:eastAsia="仿宋" w:cs="仿宋"/>
          <w:color w:val="auto"/>
          <w:u w:val="none"/>
        </w:rPr>
        <w:t>重庆江北国际机场</w:t>
      </w:r>
      <w:r>
        <w:rPr>
          <w:rFonts w:hint="eastAsia" w:ascii="仿宋" w:hAnsi="仿宋" w:eastAsia="仿宋" w:cs="仿宋"/>
          <w:color w:val="auto"/>
          <w:lang w:val="zh-TW"/>
        </w:rPr>
        <w:t>。</w:t>
      </w:r>
    </w:p>
    <w:p>
      <w:pPr>
        <w:pStyle w:val="13"/>
        <w:numPr>
          <w:ilvl w:val="0"/>
          <w:numId w:val="3"/>
        </w:numPr>
        <w:adjustRightInd w:val="0"/>
        <w:snapToGrid w:val="0"/>
        <w:spacing w:line="360" w:lineRule="auto"/>
        <w:ind w:firstLine="560" w:firstLineChars="200"/>
        <w:jc w:val="both"/>
        <w:rPr>
          <w:rFonts w:ascii="仿宋" w:hAnsi="仿宋" w:eastAsia="仿宋" w:cs="仿宋"/>
          <w:color w:val="auto"/>
          <w:lang w:val="zh-TW"/>
        </w:rPr>
      </w:pPr>
      <w:r>
        <w:rPr>
          <w:rFonts w:hint="eastAsia" w:ascii="仿宋" w:hAnsi="仿宋" w:eastAsia="仿宋" w:cs="仿宋"/>
          <w:color w:val="auto"/>
          <w:lang w:val="zh-TW" w:eastAsia="zh-TW"/>
        </w:rPr>
        <w:t>履约担保</w:t>
      </w:r>
      <w:r>
        <w:rPr>
          <w:rFonts w:hint="eastAsia" w:ascii="仿宋" w:hAnsi="仿宋" w:eastAsia="仿宋" w:cs="仿宋"/>
          <w:color w:val="auto"/>
          <w:lang w:val="zh-TW"/>
        </w:rPr>
        <w:t>：</w:t>
      </w:r>
    </w:p>
    <w:p>
      <w:pPr>
        <w:pStyle w:val="13"/>
        <w:numPr>
          <w:ilvl w:val="0"/>
          <w:numId w:val="4"/>
        </w:numPr>
        <w:adjustRightInd w:val="0"/>
        <w:snapToGrid w:val="0"/>
        <w:spacing w:line="360" w:lineRule="auto"/>
        <w:ind w:firstLine="560" w:firstLineChars="200"/>
        <w:rPr>
          <w:rFonts w:hint="eastAsia" w:ascii="仿宋" w:hAnsi="仿宋" w:eastAsia="仿宋" w:cs="仿宋"/>
          <w:color w:val="auto"/>
          <w:lang w:val="zh-TW" w:eastAsia="zh-CN"/>
        </w:rPr>
      </w:pPr>
      <w:r>
        <w:rPr>
          <w:rFonts w:hint="eastAsia" w:ascii="仿宋" w:hAnsi="仿宋" w:eastAsia="仿宋" w:cs="仿宋"/>
          <w:color w:val="auto"/>
          <w:lang w:val="zh-TW"/>
        </w:rPr>
        <w:t>担保形式：现金或保函或现金+保函的组合</w:t>
      </w:r>
      <w:r>
        <w:rPr>
          <w:rFonts w:hint="eastAsia" w:ascii="仿宋" w:hAnsi="仿宋" w:eastAsia="仿宋" w:cs="仿宋"/>
          <w:color w:val="auto"/>
          <w:lang w:val="zh-TW" w:eastAsia="zh-Hans"/>
        </w:rPr>
        <w:t>。</w:t>
      </w:r>
      <w:r>
        <w:rPr>
          <w:rFonts w:hint="eastAsia" w:ascii="仿宋" w:hAnsi="仿宋" w:eastAsia="仿宋" w:cs="仿宋"/>
          <w:color w:val="auto"/>
          <w:lang w:val="zh-TW"/>
        </w:rPr>
        <w:t>采用保函形式的，保函必须为不可撤销且见索即付</w:t>
      </w:r>
      <w:r>
        <w:rPr>
          <w:rFonts w:hint="eastAsia" w:ascii="仿宋" w:hAnsi="仿宋" w:eastAsia="仿宋" w:cs="仿宋"/>
          <w:color w:val="auto"/>
          <w:lang w:val="zh-TW" w:eastAsia="zh-CN"/>
        </w:rPr>
        <w:t>。</w:t>
      </w:r>
      <w:r>
        <w:rPr>
          <w:rFonts w:hint="eastAsia" w:ascii="仿宋" w:hAnsi="仿宋" w:eastAsia="仿宋" w:cs="仿宋"/>
          <w:color w:val="auto"/>
          <w:lang w:val="zh-TW"/>
        </w:rPr>
        <w:t>中选人递交的保函能在重庆市中心城区相关银行或其他机构核验真伪，提供保函的核验地点、方式和联系人信息，需在递交时进行核验。</w:t>
      </w:r>
    </w:p>
    <w:p>
      <w:pPr>
        <w:pStyle w:val="13"/>
        <w:adjustRightInd w:val="0"/>
        <w:snapToGrid w:val="0"/>
        <w:spacing w:line="360" w:lineRule="auto"/>
        <w:ind w:firstLine="560" w:firstLineChars="200"/>
        <w:rPr>
          <w:rFonts w:ascii="仿宋" w:hAnsi="仿宋" w:eastAsia="仿宋" w:cs="仿宋"/>
          <w:color w:val="auto"/>
          <w:lang w:val="zh-TW"/>
        </w:rPr>
      </w:pPr>
      <w:r>
        <w:rPr>
          <w:rFonts w:hint="eastAsia" w:ascii="仿宋" w:hAnsi="仿宋" w:eastAsia="仿宋" w:cs="仿宋"/>
          <w:color w:val="auto"/>
          <w:lang w:val="zh-TW"/>
        </w:rPr>
        <w:t>（2）担保金额：</w:t>
      </w:r>
      <w:r>
        <w:rPr>
          <w:rFonts w:hint="eastAsia" w:ascii="仿宋" w:hAnsi="仿宋" w:eastAsia="仿宋" w:cs="仿宋"/>
          <w:color w:val="auto"/>
          <w:lang w:val="en-US" w:eastAsia="zh-Hans"/>
        </w:rPr>
        <w:t>比选成交价（含税）</w:t>
      </w:r>
      <w:r>
        <w:rPr>
          <w:rFonts w:hint="eastAsia" w:ascii="仿宋" w:hAnsi="仿宋" w:eastAsia="仿宋" w:cs="仿宋"/>
          <w:color w:val="auto"/>
          <w:lang w:val="zh-TW"/>
        </w:rPr>
        <w:t>的10%；</w:t>
      </w:r>
    </w:p>
    <w:p>
      <w:pPr>
        <w:pStyle w:val="13"/>
        <w:adjustRightInd w:val="0"/>
        <w:snapToGrid w:val="0"/>
        <w:spacing w:line="360" w:lineRule="auto"/>
        <w:ind w:firstLine="560" w:firstLineChars="200"/>
        <w:rPr>
          <w:rFonts w:ascii="仿宋" w:hAnsi="仿宋" w:eastAsia="仿宋" w:cs="仿宋"/>
          <w:color w:val="auto"/>
          <w:lang w:val="zh-TW"/>
        </w:rPr>
      </w:pPr>
      <w:r>
        <w:rPr>
          <w:rFonts w:hint="eastAsia" w:ascii="仿宋" w:hAnsi="仿宋" w:eastAsia="仿宋" w:cs="仿宋"/>
          <w:color w:val="auto"/>
          <w:lang w:val="zh-TW"/>
        </w:rPr>
        <w:t>（3）提交时间：在</w:t>
      </w:r>
      <w:r>
        <w:rPr>
          <w:rFonts w:hint="eastAsia" w:ascii="仿宋" w:hAnsi="仿宋" w:eastAsia="仿宋" w:cs="仿宋"/>
          <w:color w:val="auto"/>
        </w:rPr>
        <w:t>成交</w:t>
      </w:r>
      <w:r>
        <w:rPr>
          <w:rFonts w:hint="eastAsia" w:ascii="仿宋" w:hAnsi="仿宋" w:eastAsia="仿宋" w:cs="仿宋"/>
          <w:color w:val="auto"/>
          <w:lang w:val="zh-TW"/>
        </w:rPr>
        <w:t>通知书发出后的</w:t>
      </w:r>
      <w:r>
        <w:rPr>
          <w:rFonts w:hint="eastAsia" w:ascii="仿宋" w:hAnsi="仿宋" w:eastAsia="仿宋" w:cs="仿宋"/>
          <w:color w:val="auto"/>
          <w:lang w:val="en-US" w:eastAsia="zh-CN"/>
        </w:rPr>
        <w:t>30</w:t>
      </w:r>
      <w:r>
        <w:rPr>
          <w:rFonts w:hint="eastAsia" w:ascii="仿宋" w:hAnsi="仿宋" w:eastAsia="仿宋" w:cs="仿宋"/>
          <w:color w:val="auto"/>
          <w:lang w:val="zh-TW"/>
        </w:rPr>
        <w:t>个工作日内提交。</w:t>
      </w:r>
    </w:p>
    <w:p>
      <w:pPr>
        <w:adjustRightInd w:val="0"/>
        <w:snapToGrid w:val="0"/>
        <w:spacing w:line="360" w:lineRule="auto"/>
        <w:ind w:left="1" w:firstLine="560" w:firstLineChars="200"/>
        <w:jc w:val="left"/>
        <w:rPr>
          <w:rFonts w:ascii="仿宋" w:hAnsi="仿宋" w:eastAsia="仿宋" w:cs="仿宋"/>
          <w:color w:val="auto"/>
          <w:highlight w:val="none"/>
          <w:lang w:val="zh-TW"/>
        </w:rPr>
      </w:pPr>
      <w:r>
        <w:rPr>
          <w:rFonts w:hint="eastAsia" w:ascii="仿宋" w:hAnsi="仿宋" w:eastAsia="仿宋" w:cs="仿宋"/>
          <w:color w:val="auto"/>
          <w:kern w:val="0"/>
          <w:sz w:val="28"/>
          <w:szCs w:val="28"/>
          <w:lang w:val="zh-TW" w:eastAsia="zh-CN" w:bidi="ar-SA"/>
        </w:rPr>
        <w:t>（4）担保期限：</w:t>
      </w:r>
      <w:r>
        <w:rPr>
          <w:rFonts w:hint="eastAsia" w:ascii="仿宋" w:hAnsi="仿宋" w:eastAsia="仿宋" w:cs="仿宋"/>
          <w:color w:val="auto"/>
          <w:sz w:val="28"/>
          <w:szCs w:val="28"/>
        </w:rPr>
        <w:t>自本合同生效之日起至</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提交经甲方评审</w:t>
      </w:r>
      <w:r>
        <w:rPr>
          <w:rFonts w:hint="eastAsia" w:ascii="仿宋" w:hAnsi="仿宋" w:eastAsia="仿宋" w:cs="仿宋"/>
          <w:color w:val="auto"/>
          <w:sz w:val="28"/>
          <w:szCs w:val="28"/>
          <w:highlight w:val="none"/>
        </w:rPr>
        <w:t>合格</w:t>
      </w:r>
      <w:r>
        <w:rPr>
          <w:rFonts w:hint="eastAsia" w:ascii="仿宋" w:hAnsi="仿宋" w:eastAsia="仿宋" w:cs="仿宋"/>
          <w:color w:val="auto"/>
          <w:sz w:val="28"/>
          <w:szCs w:val="28"/>
          <w:highlight w:val="none"/>
          <w:lang w:val="en-US" w:eastAsia="zh-CN"/>
        </w:rPr>
        <w:t>的技术报告</w:t>
      </w:r>
      <w:r>
        <w:rPr>
          <w:rFonts w:hint="eastAsia" w:ascii="仿宋" w:hAnsi="仿宋" w:eastAsia="仿宋" w:cs="仿宋"/>
          <w:color w:val="auto"/>
          <w:sz w:val="28"/>
          <w:szCs w:val="28"/>
          <w:highlight w:val="none"/>
        </w:rPr>
        <w:t>之日止</w:t>
      </w:r>
      <w:r>
        <w:rPr>
          <w:rFonts w:hint="eastAsia" w:ascii="仿宋" w:hAnsi="仿宋" w:eastAsia="仿宋" w:cs="仿宋"/>
          <w:color w:val="auto"/>
          <w:highlight w:val="none"/>
          <w:u w:val="none"/>
        </w:rPr>
        <w:t>。</w:t>
      </w:r>
    </w:p>
    <w:p>
      <w:pPr>
        <w:pStyle w:val="13"/>
        <w:adjustRightInd w:val="0"/>
        <w:snapToGrid w:val="0"/>
        <w:spacing w:line="360" w:lineRule="auto"/>
        <w:ind w:firstLine="560" w:firstLineChars="200"/>
        <w:rPr>
          <w:rFonts w:ascii="仿宋" w:hAnsi="仿宋" w:eastAsia="仿宋" w:cs="仿宋"/>
          <w:color w:val="auto"/>
          <w:lang w:val="zh-TW"/>
        </w:rPr>
      </w:pPr>
      <w:r>
        <w:rPr>
          <w:rFonts w:hint="eastAsia" w:ascii="仿宋" w:hAnsi="仿宋" w:eastAsia="仿宋" w:cs="仿宋"/>
          <w:color w:val="auto"/>
          <w:highlight w:val="none"/>
          <w:lang w:val="zh-TW"/>
        </w:rPr>
        <w:t>（</w:t>
      </w:r>
      <w:r>
        <w:rPr>
          <w:rFonts w:hint="eastAsia" w:ascii="仿宋" w:hAnsi="仿宋" w:eastAsia="仿宋" w:cs="仿宋"/>
          <w:color w:val="auto"/>
          <w:highlight w:val="none"/>
        </w:rPr>
        <w:t>5</w:t>
      </w:r>
      <w:r>
        <w:rPr>
          <w:rFonts w:hint="eastAsia" w:ascii="仿宋" w:hAnsi="仿宋" w:eastAsia="仿宋" w:cs="仿宋"/>
          <w:color w:val="auto"/>
          <w:highlight w:val="none"/>
          <w:lang w:val="zh-TW"/>
        </w:rPr>
        <w:t>）退还时间：</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提交经甲方评审</w:t>
      </w:r>
      <w:r>
        <w:rPr>
          <w:rFonts w:hint="eastAsia" w:ascii="仿宋" w:hAnsi="仿宋" w:eastAsia="仿宋" w:cs="仿宋"/>
          <w:color w:val="auto"/>
          <w:sz w:val="28"/>
          <w:szCs w:val="28"/>
          <w:highlight w:val="none"/>
        </w:rPr>
        <w:t>合格</w:t>
      </w:r>
      <w:r>
        <w:rPr>
          <w:rFonts w:hint="eastAsia" w:ascii="仿宋" w:hAnsi="仿宋" w:eastAsia="仿宋" w:cs="仿宋"/>
          <w:color w:val="auto"/>
          <w:sz w:val="28"/>
          <w:szCs w:val="28"/>
          <w:highlight w:val="none"/>
          <w:lang w:val="en-US" w:eastAsia="zh-CN"/>
        </w:rPr>
        <w:t>的技术报告</w:t>
      </w:r>
      <w:r>
        <w:rPr>
          <w:rFonts w:hint="eastAsia" w:ascii="仿宋" w:hAnsi="仿宋" w:eastAsia="仿宋" w:cs="仿宋"/>
          <w:color w:val="auto"/>
          <w:sz w:val="28"/>
          <w:szCs w:val="28"/>
          <w:highlight w:val="none"/>
        </w:rPr>
        <w:t>后</w:t>
      </w:r>
      <w:r>
        <w:rPr>
          <w:rFonts w:hint="eastAsia" w:ascii="仿宋" w:hAnsi="仿宋" w:eastAsia="仿宋" w:cs="仿宋"/>
          <w:color w:val="auto"/>
          <w:sz w:val="28"/>
          <w:szCs w:val="28"/>
        </w:rPr>
        <w:t>一次性无息全额返还。</w:t>
      </w:r>
    </w:p>
    <w:p>
      <w:pPr>
        <w:pStyle w:val="13"/>
        <w:adjustRightInd w:val="0"/>
        <w:snapToGrid w:val="0"/>
        <w:spacing w:line="360" w:lineRule="auto"/>
        <w:ind w:firstLine="560" w:firstLineChars="200"/>
        <w:jc w:val="both"/>
        <w:rPr>
          <w:rFonts w:hint="eastAsia" w:ascii="仿宋" w:hAnsi="仿宋" w:eastAsia="仿宋" w:cs="仿宋"/>
          <w:color w:val="auto"/>
        </w:rPr>
      </w:pPr>
      <w:r>
        <w:rPr>
          <w:rFonts w:hint="eastAsia" w:ascii="仿宋" w:hAnsi="仿宋" w:eastAsia="仿宋" w:cs="仿宋"/>
          <w:color w:val="auto"/>
          <w:lang w:val="zh-TW"/>
        </w:rPr>
        <w:t>（</w:t>
      </w:r>
      <w:r>
        <w:rPr>
          <w:rFonts w:hint="eastAsia" w:ascii="仿宋" w:hAnsi="仿宋" w:eastAsia="仿宋" w:cs="仿宋"/>
          <w:color w:val="auto"/>
        </w:rPr>
        <w:t>6</w:t>
      </w:r>
      <w:r>
        <w:rPr>
          <w:rFonts w:hint="eastAsia" w:ascii="仿宋" w:hAnsi="仿宋" w:eastAsia="仿宋" w:cs="仿宋"/>
          <w:color w:val="auto"/>
          <w:lang w:val="zh-TW"/>
        </w:rPr>
        <w:t>）</w:t>
      </w:r>
      <w:r>
        <w:rPr>
          <w:rFonts w:hint="eastAsia" w:ascii="仿宋" w:hAnsi="仿宋" w:eastAsia="仿宋" w:cs="仿宋"/>
          <w:color w:val="auto"/>
        </w:rPr>
        <w:t>在履约担保期限内，</w:t>
      </w:r>
      <w:r>
        <w:rPr>
          <w:rFonts w:hint="default" w:ascii="仿宋" w:hAnsi="仿宋" w:eastAsia="仿宋" w:cs="仿宋"/>
          <w:color w:val="auto"/>
        </w:rPr>
        <w:t>甲方</w:t>
      </w:r>
      <w:r>
        <w:rPr>
          <w:rFonts w:hint="eastAsia" w:ascii="仿宋" w:hAnsi="仿宋" w:eastAsia="仿宋" w:cs="仿宋"/>
          <w:color w:val="auto"/>
        </w:rPr>
        <w:t>扣除</w:t>
      </w:r>
      <w:r>
        <w:rPr>
          <w:rFonts w:hint="default" w:ascii="仿宋" w:hAnsi="仿宋" w:eastAsia="仿宋" w:cs="仿宋"/>
          <w:color w:val="auto"/>
        </w:rPr>
        <w:t>乙方</w:t>
      </w:r>
      <w:r>
        <w:rPr>
          <w:rFonts w:hint="eastAsia" w:ascii="仿宋" w:hAnsi="仿宋" w:eastAsia="仿宋" w:cs="仿宋"/>
          <w:color w:val="auto"/>
        </w:rPr>
        <w:t>提供的履约担保现金或（和）兑付履约保函的，</w:t>
      </w:r>
      <w:r>
        <w:rPr>
          <w:rFonts w:hint="default" w:ascii="仿宋" w:hAnsi="仿宋" w:eastAsia="仿宋" w:cs="仿宋"/>
          <w:color w:val="auto"/>
        </w:rPr>
        <w:t>乙方</w:t>
      </w:r>
      <w:r>
        <w:rPr>
          <w:rFonts w:hint="eastAsia" w:ascii="仿宋" w:hAnsi="仿宋" w:eastAsia="仿宋" w:cs="仿宋"/>
          <w:color w:val="auto"/>
        </w:rPr>
        <w:t>应在</w:t>
      </w:r>
      <w:r>
        <w:rPr>
          <w:rFonts w:hint="default" w:ascii="仿宋" w:hAnsi="仿宋" w:eastAsia="仿宋" w:cs="仿宋"/>
          <w:color w:val="auto"/>
        </w:rPr>
        <w:t>甲方</w:t>
      </w:r>
      <w:r>
        <w:rPr>
          <w:rFonts w:hint="eastAsia" w:ascii="仿宋" w:hAnsi="仿宋" w:eastAsia="仿宋" w:cs="仿宋"/>
          <w:color w:val="auto"/>
        </w:rPr>
        <w:t>扣除或兑付之日起</w:t>
      </w:r>
      <w:r>
        <w:rPr>
          <w:rFonts w:hint="eastAsia" w:ascii="仿宋" w:hAnsi="仿宋" w:eastAsia="仿宋" w:cs="仿宋"/>
          <w:color w:val="auto"/>
          <w:u w:val="none"/>
        </w:rPr>
        <w:t>7</w:t>
      </w:r>
      <w:r>
        <w:rPr>
          <w:rFonts w:hint="eastAsia" w:ascii="仿宋" w:hAnsi="仿宋" w:eastAsia="仿宋" w:cs="仿宋"/>
          <w:color w:val="auto"/>
        </w:rPr>
        <w:t>日内补足履约担保金额，否则</w:t>
      </w:r>
      <w:r>
        <w:rPr>
          <w:rFonts w:hint="eastAsia" w:ascii="仿宋" w:hAnsi="仿宋" w:eastAsia="仿宋" w:cs="仿宋"/>
          <w:color w:val="auto"/>
          <w:lang w:val="en-US" w:eastAsia="zh-Hans"/>
        </w:rPr>
        <w:t>每逾期一日，乙方应按照担保金额的</w:t>
      </w:r>
      <w:r>
        <w:rPr>
          <w:rFonts w:hint="eastAsia" w:ascii="仿宋" w:hAnsi="仿宋" w:eastAsia="仿宋" w:cs="仿宋"/>
          <w:color w:val="auto"/>
          <w:lang w:val="en-US" w:eastAsia="zh-CN"/>
        </w:rPr>
        <w:t>5</w:t>
      </w:r>
      <w:r>
        <w:rPr>
          <w:rFonts w:hint="eastAsia" w:ascii="仿宋" w:hAnsi="仿宋" w:eastAsia="仿宋" w:cs="仿宋"/>
          <w:color w:val="auto"/>
          <w:lang w:val="en-US" w:eastAsia="zh-Hans"/>
        </w:rPr>
        <w:t>‰向甲方支付违约金，甲方有权</w:t>
      </w:r>
      <w:r>
        <w:rPr>
          <w:rFonts w:hint="eastAsia" w:ascii="仿宋" w:hAnsi="仿宋" w:eastAsia="仿宋" w:cs="仿宋"/>
          <w:color w:val="auto"/>
        </w:rPr>
        <w:t>从应付或到期应付给乙方的任何款项中或采用其他方法，扣除该违约金。</w:t>
      </w:r>
    </w:p>
    <w:p>
      <w:pPr>
        <w:pStyle w:val="13"/>
        <w:adjustRightInd w:val="0"/>
        <w:snapToGrid w:val="0"/>
        <w:spacing w:line="360" w:lineRule="auto"/>
        <w:ind w:firstLine="56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4.低价风险担保（如有）</w:t>
      </w:r>
    </w:p>
    <w:p>
      <w:pPr>
        <w:pStyle w:val="13"/>
        <w:adjustRightInd w:val="0"/>
        <w:snapToGrid w:val="0"/>
        <w:spacing w:line="360" w:lineRule="auto"/>
        <w:ind w:firstLine="56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（1）</w:t>
      </w:r>
      <w:r>
        <w:rPr>
          <w:rFonts w:hint="default" w:ascii="仿宋" w:hAnsi="仿宋" w:eastAsia="仿宋" w:cs="仿宋"/>
          <w:color w:val="auto"/>
          <w:lang w:val="en-US" w:eastAsia="zh-CN"/>
        </w:rPr>
        <w:t>低价风险担保的形式、金额及期限：</w:t>
      </w:r>
    </w:p>
    <w:p>
      <w:pPr>
        <w:pStyle w:val="13"/>
        <w:adjustRightInd w:val="0"/>
        <w:snapToGrid w:val="0"/>
        <w:spacing w:line="360" w:lineRule="auto"/>
        <w:ind w:firstLine="56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①</w:t>
      </w:r>
      <w:r>
        <w:rPr>
          <w:rFonts w:hint="default" w:ascii="仿宋" w:hAnsi="仿宋" w:eastAsia="仿宋" w:cs="仿宋"/>
          <w:color w:val="auto"/>
          <w:lang w:val="en-US" w:eastAsia="zh-CN"/>
        </w:rPr>
        <w:t>低价风险担保的形式：现金或保函；采用保函形式的，保函必须为不可撤销且见索即付。</w:t>
      </w:r>
    </w:p>
    <w:p>
      <w:pPr>
        <w:pStyle w:val="13"/>
        <w:adjustRightInd w:val="0"/>
        <w:snapToGrid w:val="0"/>
        <w:spacing w:line="360" w:lineRule="auto"/>
        <w:ind w:firstLine="56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②</w:t>
      </w:r>
      <w:r>
        <w:rPr>
          <w:rFonts w:hint="default" w:ascii="仿宋" w:hAnsi="仿宋" w:eastAsia="仿宋" w:cs="仿宋"/>
          <w:color w:val="auto"/>
          <w:lang w:val="en-US" w:eastAsia="zh-CN"/>
        </w:rPr>
        <w:t>低价风险担保的金额：</w:t>
      </w:r>
      <w:r>
        <w:rPr>
          <w:rFonts w:hint="default"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default" w:ascii="仿宋" w:hAnsi="仿宋" w:eastAsia="仿宋" w:cs="仿宋"/>
          <w:color w:val="auto"/>
          <w:u w:val="single"/>
          <w:lang w:val="en-US" w:eastAsia="zh-CN"/>
        </w:rPr>
        <w:t xml:space="preserve">  </w:t>
      </w:r>
      <w:r>
        <w:rPr>
          <w:rFonts w:hint="default" w:ascii="仿宋" w:hAnsi="仿宋" w:eastAsia="仿宋" w:cs="仿宋"/>
          <w:color w:val="auto"/>
          <w:lang w:val="en-US" w:eastAsia="zh-CN"/>
        </w:rPr>
        <w:t>；</w:t>
      </w:r>
    </w:p>
    <w:p>
      <w:pPr>
        <w:pStyle w:val="13"/>
        <w:adjustRightInd w:val="0"/>
        <w:snapToGrid w:val="0"/>
        <w:spacing w:line="360" w:lineRule="auto"/>
        <w:ind w:firstLine="56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③</w:t>
      </w:r>
      <w:r>
        <w:rPr>
          <w:rFonts w:hint="default" w:ascii="仿宋" w:hAnsi="仿宋" w:eastAsia="仿宋" w:cs="仿宋"/>
          <w:color w:val="auto"/>
          <w:lang w:val="en-US" w:eastAsia="zh-CN"/>
        </w:rPr>
        <w:t>低价风险担保的期限: 自低价风险担保生效之日起</w:t>
      </w:r>
      <w:r>
        <w:rPr>
          <w:rFonts w:hint="eastAsia" w:ascii="仿宋" w:hAnsi="仿宋" w:eastAsia="仿宋" w:cs="仿宋"/>
          <w:color w:val="auto"/>
          <w:sz w:val="28"/>
          <w:szCs w:val="28"/>
        </w:rPr>
        <w:t>至</w:t>
      </w:r>
      <w:r>
        <w:rPr>
          <w:rFonts w:hint="eastAsia" w:ascii="方正仿宋_GBK" w:hAnsi="方正仿宋_GBK" w:eastAsia="方正仿宋_GBK" w:cs="方正仿宋_GBK"/>
          <w:sz w:val="28"/>
          <w:szCs w:val="28"/>
        </w:rPr>
        <w:t>合同执行完毕</w:t>
      </w:r>
      <w:r>
        <w:rPr>
          <w:rFonts w:hint="eastAsia" w:ascii="仿宋" w:hAnsi="仿宋" w:eastAsia="仿宋" w:cs="仿宋"/>
          <w:color w:val="auto"/>
          <w:sz w:val="28"/>
          <w:szCs w:val="28"/>
        </w:rPr>
        <w:t>之日止。</w:t>
      </w:r>
    </w:p>
    <w:p>
      <w:pPr>
        <w:pStyle w:val="13"/>
        <w:adjustRightInd w:val="0"/>
        <w:snapToGrid w:val="0"/>
        <w:spacing w:line="360" w:lineRule="auto"/>
        <w:ind w:firstLine="56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④</w:t>
      </w:r>
      <w:r>
        <w:rPr>
          <w:rFonts w:hint="default" w:ascii="仿宋" w:hAnsi="仿宋" w:eastAsia="仿宋" w:cs="仿宋"/>
          <w:color w:val="auto"/>
          <w:lang w:val="en-US" w:eastAsia="zh-CN"/>
        </w:rPr>
        <w:t>低价风险担保的退还时间：</w:t>
      </w:r>
      <w:r>
        <w:rPr>
          <w:rFonts w:hint="eastAsia" w:ascii="仿宋" w:hAnsi="仿宋" w:eastAsia="仿宋" w:cs="仿宋"/>
          <w:color w:val="auto"/>
          <w:lang w:val="en-US" w:eastAsia="zh-CN"/>
        </w:rPr>
        <w:t>与履约保证金退还时间一致</w:t>
      </w:r>
      <w:r>
        <w:rPr>
          <w:rFonts w:hint="default" w:ascii="仿宋" w:hAnsi="仿宋" w:eastAsia="仿宋" w:cs="仿宋"/>
          <w:color w:val="auto"/>
          <w:lang w:val="en-US" w:eastAsia="zh-CN"/>
        </w:rPr>
        <w:t>。</w:t>
      </w:r>
    </w:p>
    <w:p>
      <w:pPr>
        <w:pStyle w:val="13"/>
        <w:adjustRightInd w:val="0"/>
        <w:snapToGrid w:val="0"/>
        <w:spacing w:line="360" w:lineRule="auto"/>
        <w:ind w:firstLine="560" w:firstLineChars="200"/>
        <w:jc w:val="both"/>
        <w:rPr>
          <w:rFonts w:hint="eastAsia" w:ascii="仿宋" w:hAnsi="仿宋" w:eastAsia="仿宋" w:cs="仿宋"/>
          <w:color w:val="auto"/>
        </w:rPr>
      </w:pPr>
      <w:r>
        <w:rPr>
          <w:rFonts w:hint="eastAsia" w:ascii="仿宋" w:hAnsi="仿宋" w:eastAsia="仿宋" w:cs="仿宋"/>
          <w:color w:val="auto"/>
          <w:lang w:val="zh-TW"/>
        </w:rPr>
        <w:t>（</w:t>
      </w:r>
      <w:r>
        <w:rPr>
          <w:rFonts w:hint="default" w:ascii="仿宋" w:hAnsi="仿宋" w:eastAsia="仿宋" w:cs="仿宋"/>
          <w:color w:val="auto"/>
        </w:rPr>
        <w:t>2</w:t>
      </w:r>
      <w:r>
        <w:rPr>
          <w:rFonts w:hint="eastAsia" w:ascii="仿宋" w:hAnsi="仿宋" w:eastAsia="仿宋" w:cs="仿宋"/>
          <w:color w:val="auto"/>
          <w:lang w:val="zh-TW"/>
        </w:rPr>
        <w:t>）</w:t>
      </w:r>
      <w:r>
        <w:rPr>
          <w:rFonts w:hint="eastAsia" w:ascii="仿宋" w:hAnsi="仿宋" w:eastAsia="仿宋" w:cs="仿宋"/>
          <w:color w:val="auto"/>
        </w:rPr>
        <w:t>在担保期限内，</w:t>
      </w:r>
      <w:r>
        <w:rPr>
          <w:rFonts w:hint="default" w:ascii="仿宋" w:hAnsi="仿宋" w:eastAsia="仿宋" w:cs="仿宋"/>
          <w:color w:val="auto"/>
        </w:rPr>
        <w:t>甲方</w:t>
      </w:r>
      <w:r>
        <w:rPr>
          <w:rFonts w:hint="eastAsia" w:ascii="仿宋" w:hAnsi="仿宋" w:eastAsia="仿宋" w:cs="仿宋"/>
          <w:color w:val="auto"/>
        </w:rPr>
        <w:t>扣除</w:t>
      </w:r>
      <w:r>
        <w:rPr>
          <w:rFonts w:hint="default" w:ascii="仿宋" w:hAnsi="仿宋" w:eastAsia="仿宋" w:cs="仿宋"/>
          <w:color w:val="auto"/>
        </w:rPr>
        <w:t>乙方</w:t>
      </w:r>
      <w:r>
        <w:rPr>
          <w:rFonts w:hint="eastAsia" w:ascii="仿宋" w:hAnsi="仿宋" w:eastAsia="仿宋" w:cs="仿宋"/>
          <w:color w:val="auto"/>
        </w:rPr>
        <w:t>提供的担保现金或（和）兑付保函的，</w:t>
      </w:r>
      <w:r>
        <w:rPr>
          <w:rFonts w:hint="default" w:ascii="仿宋" w:hAnsi="仿宋" w:eastAsia="仿宋" w:cs="仿宋"/>
          <w:color w:val="auto"/>
        </w:rPr>
        <w:t>乙方</w:t>
      </w:r>
      <w:r>
        <w:rPr>
          <w:rFonts w:hint="eastAsia" w:ascii="仿宋" w:hAnsi="仿宋" w:eastAsia="仿宋" w:cs="仿宋"/>
          <w:color w:val="auto"/>
        </w:rPr>
        <w:t>应在</w:t>
      </w:r>
      <w:r>
        <w:rPr>
          <w:rFonts w:hint="default" w:ascii="仿宋" w:hAnsi="仿宋" w:eastAsia="仿宋" w:cs="仿宋"/>
          <w:color w:val="auto"/>
        </w:rPr>
        <w:t>甲方</w:t>
      </w:r>
      <w:r>
        <w:rPr>
          <w:rFonts w:hint="eastAsia" w:ascii="仿宋" w:hAnsi="仿宋" w:eastAsia="仿宋" w:cs="仿宋"/>
          <w:color w:val="auto"/>
        </w:rPr>
        <w:t>扣除或兑付之日起</w:t>
      </w:r>
      <w:r>
        <w:rPr>
          <w:rFonts w:hint="eastAsia" w:ascii="仿宋" w:hAnsi="仿宋" w:eastAsia="仿宋" w:cs="仿宋"/>
          <w:color w:val="auto"/>
          <w:u w:val="none"/>
        </w:rPr>
        <w:t>7</w:t>
      </w:r>
      <w:r>
        <w:rPr>
          <w:rFonts w:hint="eastAsia" w:ascii="仿宋" w:hAnsi="仿宋" w:eastAsia="仿宋" w:cs="仿宋"/>
          <w:color w:val="auto"/>
        </w:rPr>
        <w:t>日内补足担保金额，否则</w:t>
      </w:r>
      <w:r>
        <w:rPr>
          <w:rFonts w:hint="eastAsia" w:ascii="仿宋" w:hAnsi="仿宋" w:eastAsia="仿宋" w:cs="仿宋"/>
          <w:color w:val="auto"/>
          <w:lang w:val="en-US" w:eastAsia="zh-Hans"/>
        </w:rPr>
        <w:t>每逾期一日，乙方应按照担保金额的</w:t>
      </w:r>
      <w:r>
        <w:rPr>
          <w:rFonts w:hint="eastAsia" w:ascii="仿宋" w:hAnsi="仿宋" w:eastAsia="仿宋" w:cs="仿宋"/>
          <w:color w:val="auto"/>
          <w:lang w:val="en-US" w:eastAsia="zh-CN"/>
        </w:rPr>
        <w:t>5</w:t>
      </w:r>
      <w:r>
        <w:rPr>
          <w:rFonts w:hint="eastAsia" w:ascii="仿宋" w:hAnsi="仿宋" w:eastAsia="仿宋" w:cs="仿宋"/>
          <w:color w:val="auto"/>
          <w:lang w:val="en-US" w:eastAsia="zh-Hans"/>
        </w:rPr>
        <w:t>‰向甲方支付违约金，甲方有权</w:t>
      </w:r>
      <w:r>
        <w:rPr>
          <w:rFonts w:hint="eastAsia" w:ascii="仿宋" w:hAnsi="仿宋" w:eastAsia="仿宋" w:cs="仿宋"/>
          <w:color w:val="auto"/>
        </w:rPr>
        <w:t>从应付或到期应付给乙方的任何款项中或采用其他方法，扣除该违约金。</w:t>
      </w:r>
    </w:p>
    <w:p>
      <w:pPr>
        <w:pStyle w:val="13"/>
        <w:adjustRightInd w:val="0"/>
        <w:snapToGrid w:val="0"/>
        <w:spacing w:line="360" w:lineRule="auto"/>
        <w:ind w:firstLine="560" w:firstLineChars="200"/>
        <w:jc w:val="both"/>
        <w:rPr>
          <w:rFonts w:hint="eastAsia" w:ascii="仿宋" w:hAnsi="仿宋" w:eastAsia="仿宋" w:cs="仿宋"/>
          <w:color w:val="auto"/>
          <w:lang w:val="zh-TW" w:eastAsia="zh-Hans"/>
        </w:rPr>
      </w:pPr>
      <w:r>
        <w:rPr>
          <w:rFonts w:hint="default" w:ascii="仿宋" w:hAnsi="仿宋" w:eastAsia="仿宋" w:cs="仿宋"/>
          <w:color w:val="auto"/>
          <w:lang w:eastAsia="zh-CN"/>
        </w:rPr>
        <w:t>5</w:t>
      </w:r>
      <w:r>
        <w:rPr>
          <w:rFonts w:hint="eastAsia" w:ascii="仿宋" w:hAnsi="仿宋" w:eastAsia="仿宋" w:cs="仿宋"/>
          <w:color w:val="auto"/>
          <w:lang w:eastAsia="zh-Hans"/>
        </w:rPr>
        <w:t>、</w:t>
      </w:r>
      <w:r>
        <w:rPr>
          <w:rFonts w:hint="eastAsia" w:ascii="仿宋" w:hAnsi="仿宋" w:eastAsia="仿宋" w:cs="仿宋"/>
          <w:color w:val="auto"/>
          <w:lang w:val="en-US" w:eastAsia="zh-Hans"/>
        </w:rPr>
        <w:t>乙方</w:t>
      </w:r>
      <w:r>
        <w:rPr>
          <w:rFonts w:hint="eastAsia" w:ascii="仿宋" w:hAnsi="仿宋" w:eastAsia="仿宋" w:cs="仿宋"/>
          <w:color w:val="auto"/>
          <w:lang w:eastAsia="zh-Hans"/>
        </w:rPr>
        <w:t>提供保函的，</w:t>
      </w:r>
      <w:r>
        <w:rPr>
          <w:rFonts w:hint="eastAsia" w:ascii="仿宋" w:hAnsi="仿宋" w:eastAsia="仿宋" w:cs="仿宋"/>
          <w:color w:val="auto"/>
          <w:lang w:val="en-US" w:eastAsia="zh-Hans"/>
        </w:rPr>
        <w:t>应在保函递交时现场配合甲方立即核验保函真伪，包括书面告知甲方</w:t>
      </w:r>
      <w:r>
        <w:rPr>
          <w:rFonts w:hint="eastAsia" w:ascii="仿宋" w:hAnsi="仿宋" w:eastAsia="仿宋" w:cs="仿宋"/>
          <w:color w:val="auto"/>
          <w:lang w:val="zh-TW"/>
        </w:rPr>
        <w:t>核验地点、方式和联系人信息</w:t>
      </w:r>
      <w:r>
        <w:rPr>
          <w:rFonts w:hint="eastAsia" w:ascii="仿宋" w:hAnsi="仿宋" w:eastAsia="仿宋" w:cs="仿宋"/>
          <w:color w:val="auto"/>
          <w:lang w:val="en-US" w:eastAsia="zh-Hans"/>
        </w:rPr>
        <w:t>等。未经核验通过的保函，甲方有权拒收，视为乙方未提供保函。</w:t>
      </w:r>
    </w:p>
    <w:p>
      <w:pPr>
        <w:pStyle w:val="13"/>
        <w:adjustRightInd w:val="0"/>
        <w:snapToGrid w:val="0"/>
        <w:spacing w:line="360" w:lineRule="auto"/>
        <w:ind w:firstLine="560" w:firstLineChars="200"/>
        <w:jc w:val="both"/>
        <w:rPr>
          <w:rFonts w:hint="default" w:ascii="仿宋" w:hAnsi="仿宋" w:eastAsia="仿宋" w:cs="仿宋"/>
          <w:color w:val="auto"/>
          <w:lang w:eastAsia="zh-CN"/>
        </w:rPr>
      </w:pPr>
      <w:r>
        <w:rPr>
          <w:rFonts w:hint="eastAsia" w:ascii="仿宋" w:hAnsi="仿宋" w:eastAsia="仿宋" w:cs="仿宋"/>
          <w:color w:val="auto"/>
          <w:lang w:val="en-US" w:eastAsia="zh-Hans"/>
        </w:rPr>
        <w:t>乙方</w:t>
      </w:r>
      <w:r>
        <w:rPr>
          <w:rFonts w:hint="eastAsia" w:ascii="仿宋" w:hAnsi="仿宋" w:eastAsia="仿宋" w:cs="仿宋"/>
          <w:color w:val="auto"/>
          <w:lang w:eastAsia="zh-Hans"/>
        </w:rPr>
        <w:t>应保证该保函的真实性、有效性、合法性，如</w:t>
      </w:r>
      <w:r>
        <w:rPr>
          <w:rFonts w:hint="eastAsia" w:ascii="仿宋" w:hAnsi="仿宋" w:eastAsia="仿宋" w:cs="仿宋"/>
          <w:color w:val="auto"/>
          <w:lang w:val="en-US" w:eastAsia="zh-Hans"/>
        </w:rPr>
        <w:t>乙方</w:t>
      </w:r>
      <w:r>
        <w:rPr>
          <w:rFonts w:hint="eastAsia" w:ascii="仿宋" w:hAnsi="仿宋" w:eastAsia="仿宋" w:cs="仿宋"/>
          <w:color w:val="auto"/>
          <w:lang w:eastAsia="zh-Hans"/>
        </w:rPr>
        <w:t>提供虚假保函的，应按照履约担保金额的</w:t>
      </w:r>
      <w:r>
        <w:rPr>
          <w:rFonts w:hint="eastAsia" w:ascii="仿宋" w:hAnsi="仿宋" w:eastAsia="仿宋" w:cs="仿宋"/>
          <w:color w:val="auto"/>
          <w:lang w:val="en-US" w:eastAsia="zh-CN"/>
        </w:rPr>
        <w:t>10</w:t>
      </w:r>
      <w:r>
        <w:rPr>
          <w:rFonts w:hint="eastAsia" w:ascii="仿宋" w:hAnsi="仿宋" w:eastAsia="仿宋" w:cs="仿宋"/>
          <w:color w:val="auto"/>
          <w:lang w:eastAsia="zh-Hans"/>
        </w:rPr>
        <w:t>%向</w:t>
      </w:r>
      <w:r>
        <w:rPr>
          <w:rFonts w:hint="eastAsia" w:ascii="仿宋" w:hAnsi="仿宋" w:eastAsia="仿宋" w:cs="仿宋"/>
          <w:color w:val="auto"/>
          <w:lang w:val="en-US" w:eastAsia="zh-Hans"/>
        </w:rPr>
        <w:t>甲方</w:t>
      </w:r>
      <w:r>
        <w:rPr>
          <w:rFonts w:hint="eastAsia" w:ascii="仿宋" w:hAnsi="仿宋" w:eastAsia="仿宋" w:cs="仿宋"/>
          <w:color w:val="auto"/>
          <w:lang w:eastAsia="zh-Hans"/>
        </w:rPr>
        <w:t>支付违约金，</w:t>
      </w:r>
      <w:r>
        <w:rPr>
          <w:rFonts w:hint="eastAsia" w:ascii="仿宋" w:hAnsi="仿宋" w:eastAsia="仿宋" w:cs="仿宋"/>
          <w:color w:val="auto"/>
          <w:lang w:val="en-US" w:eastAsia="zh-Hans"/>
        </w:rPr>
        <w:t>甲方</w:t>
      </w:r>
      <w:r>
        <w:rPr>
          <w:rFonts w:hint="eastAsia" w:ascii="仿宋" w:hAnsi="仿宋" w:eastAsia="仿宋" w:cs="仿宋"/>
          <w:color w:val="auto"/>
          <w:lang w:eastAsia="zh-Hans"/>
        </w:rPr>
        <w:t>有权单方解除本合同。如</w:t>
      </w:r>
      <w:r>
        <w:rPr>
          <w:rFonts w:hint="eastAsia" w:ascii="仿宋" w:hAnsi="仿宋" w:eastAsia="仿宋" w:cs="仿宋"/>
          <w:color w:val="auto"/>
          <w:lang w:val="en-US" w:eastAsia="zh-Hans"/>
        </w:rPr>
        <w:t>甲方</w:t>
      </w:r>
      <w:r>
        <w:rPr>
          <w:rFonts w:hint="eastAsia" w:ascii="仿宋" w:hAnsi="仿宋" w:eastAsia="仿宋" w:cs="仿宋"/>
          <w:color w:val="auto"/>
          <w:lang w:eastAsia="zh-Hans"/>
        </w:rPr>
        <w:t>选择继续履行合同的，</w:t>
      </w:r>
      <w:r>
        <w:rPr>
          <w:rFonts w:hint="eastAsia" w:ascii="仿宋" w:hAnsi="仿宋" w:eastAsia="仿宋" w:cs="仿宋"/>
          <w:color w:val="auto"/>
          <w:lang w:val="en-US" w:eastAsia="zh-Hans"/>
        </w:rPr>
        <w:t>乙方</w:t>
      </w:r>
      <w:r>
        <w:rPr>
          <w:rFonts w:hint="eastAsia" w:ascii="仿宋" w:hAnsi="仿宋" w:eastAsia="仿宋" w:cs="仿宋"/>
          <w:color w:val="auto"/>
          <w:lang w:eastAsia="zh-Hans"/>
        </w:rPr>
        <w:t>应自</w:t>
      </w:r>
      <w:r>
        <w:rPr>
          <w:rFonts w:hint="eastAsia" w:ascii="仿宋" w:hAnsi="仿宋" w:eastAsia="仿宋" w:cs="仿宋"/>
          <w:color w:val="auto"/>
          <w:lang w:val="en-US" w:eastAsia="zh-Hans"/>
        </w:rPr>
        <w:t>甲方</w:t>
      </w:r>
      <w:r>
        <w:rPr>
          <w:rFonts w:hint="eastAsia" w:ascii="仿宋" w:hAnsi="仿宋" w:eastAsia="仿宋" w:cs="仿宋"/>
          <w:color w:val="auto"/>
          <w:lang w:eastAsia="zh-Hans"/>
        </w:rPr>
        <w:t>发现保函虚假之日起</w:t>
      </w:r>
      <w:r>
        <w:rPr>
          <w:rFonts w:hint="eastAsia" w:ascii="仿宋" w:hAnsi="仿宋" w:eastAsia="仿宋" w:cs="仿宋"/>
          <w:color w:val="auto"/>
          <w:lang w:val="en-US" w:eastAsia="zh-CN"/>
        </w:rPr>
        <w:t>7</w:t>
      </w:r>
      <w:r>
        <w:rPr>
          <w:rFonts w:hint="eastAsia" w:ascii="仿宋" w:hAnsi="仿宋" w:eastAsia="仿宋" w:cs="仿宋"/>
          <w:color w:val="auto"/>
          <w:lang w:eastAsia="zh-Hans"/>
        </w:rPr>
        <w:t>日内向</w:t>
      </w:r>
      <w:r>
        <w:rPr>
          <w:rFonts w:hint="eastAsia" w:ascii="仿宋" w:hAnsi="仿宋" w:eastAsia="仿宋" w:cs="仿宋"/>
          <w:color w:val="auto"/>
          <w:lang w:val="en-US" w:eastAsia="zh-Hans"/>
        </w:rPr>
        <w:t>甲方</w:t>
      </w:r>
      <w:r>
        <w:rPr>
          <w:rFonts w:hint="eastAsia" w:ascii="仿宋" w:hAnsi="仿宋" w:eastAsia="仿宋" w:cs="仿宋"/>
          <w:color w:val="auto"/>
          <w:lang w:eastAsia="zh-Hans"/>
        </w:rPr>
        <w:t>重新提供符合合同约定的保函，如逾期未提供，</w:t>
      </w:r>
      <w:r>
        <w:rPr>
          <w:rFonts w:hint="eastAsia" w:ascii="仿宋" w:hAnsi="仿宋" w:eastAsia="仿宋" w:cs="仿宋"/>
          <w:color w:val="auto"/>
          <w:lang w:val="en-US" w:eastAsia="zh-Hans"/>
        </w:rPr>
        <w:t>甲方</w:t>
      </w:r>
      <w:r>
        <w:rPr>
          <w:rFonts w:hint="eastAsia" w:ascii="仿宋" w:hAnsi="仿宋" w:eastAsia="仿宋" w:cs="仿宋"/>
          <w:color w:val="auto"/>
          <w:lang w:eastAsia="zh-Hans"/>
        </w:rPr>
        <w:t>有权单方解除本合同。</w:t>
      </w:r>
    </w:p>
    <w:p>
      <w:pPr>
        <w:pStyle w:val="13"/>
        <w:adjustRightInd w:val="0"/>
        <w:snapToGrid w:val="0"/>
        <w:spacing w:line="360" w:lineRule="auto"/>
        <w:ind w:firstLine="562" w:firstLineChars="200"/>
        <w:jc w:val="both"/>
        <w:rPr>
          <w:rFonts w:ascii="仿宋" w:hAnsi="仿宋" w:eastAsia="仿宋" w:cs="仿宋"/>
          <w:b/>
          <w:bCs/>
          <w:color w:val="auto"/>
          <w:lang w:val="zh-TW" w:eastAsia="zh-TW"/>
        </w:rPr>
      </w:pPr>
      <w:r>
        <w:rPr>
          <w:rFonts w:hint="eastAsia" w:ascii="仿宋" w:hAnsi="仿宋" w:eastAsia="仿宋" w:cs="仿宋"/>
          <w:b/>
          <w:bCs/>
          <w:color w:val="auto"/>
          <w:lang w:val="zh-TW" w:eastAsia="zh-TW"/>
        </w:rPr>
        <w:t>五、服务费及支付方式</w:t>
      </w:r>
    </w:p>
    <w:p>
      <w:pPr>
        <w:pStyle w:val="13"/>
        <w:adjustRightInd w:val="0"/>
        <w:snapToGrid w:val="0"/>
        <w:spacing w:line="360" w:lineRule="auto"/>
        <w:ind w:firstLine="560" w:firstLineChars="200"/>
        <w:jc w:val="both"/>
        <w:rPr>
          <w:rFonts w:hint="default" w:ascii="仿宋" w:hAnsi="仿宋" w:eastAsia="仿宋" w:cs="仿宋"/>
          <w:color w:val="auto"/>
          <w:lang w:val="en-US" w:eastAsia="zh-CN"/>
        </w:rPr>
      </w:pPr>
      <w:r>
        <w:rPr>
          <w:rFonts w:hint="eastAsia" w:ascii="仿宋" w:hAnsi="仿宋" w:eastAsia="仿宋" w:cs="仿宋"/>
          <w:color w:val="auto"/>
        </w:rPr>
        <w:t>1</w:t>
      </w:r>
      <w:r>
        <w:rPr>
          <w:rFonts w:hint="eastAsia" w:ascii="仿宋" w:hAnsi="仿宋" w:eastAsia="仿宋" w:cs="仿宋"/>
          <w:color w:val="auto"/>
          <w:lang w:val="zh-TW" w:eastAsia="zh-TW"/>
        </w:rPr>
        <w:t>、本合同为</w:t>
      </w:r>
      <w:r>
        <w:rPr>
          <w:rFonts w:hint="eastAsia" w:ascii="仿宋" w:hAnsi="仿宋" w:eastAsia="仿宋" w:cs="仿宋"/>
          <w:color w:val="auto"/>
          <w:lang w:val="en-US" w:eastAsia="zh-CN"/>
        </w:rPr>
        <w:t>固定总价</w:t>
      </w:r>
      <w:r>
        <w:rPr>
          <w:rFonts w:hint="eastAsia" w:ascii="仿宋" w:hAnsi="仿宋" w:eastAsia="仿宋" w:cs="仿宋"/>
          <w:color w:val="auto"/>
          <w:lang w:val="zh-TW" w:eastAsia="zh-TW"/>
        </w:rPr>
        <w:t>合同</w:t>
      </w:r>
      <w:r>
        <w:rPr>
          <w:rFonts w:hint="eastAsia" w:ascii="仿宋" w:hAnsi="仿宋" w:eastAsia="仿宋" w:cs="仿宋"/>
          <w:color w:val="auto"/>
          <w:lang w:val="zh-TW" w:eastAsia="zh-CN"/>
        </w:rPr>
        <w:t>，</w:t>
      </w:r>
      <w:r>
        <w:rPr>
          <w:rFonts w:hint="eastAsia" w:ascii="仿宋" w:hAnsi="仿宋" w:eastAsia="仿宋" w:cs="仿宋"/>
          <w:color w:val="auto"/>
        </w:rPr>
        <w:t>含税服务费</w:t>
      </w:r>
      <w:r>
        <w:rPr>
          <w:rFonts w:hint="eastAsia" w:ascii="仿宋" w:hAnsi="仿宋" w:eastAsia="仿宋" w:cs="仿宋"/>
          <w:color w:val="auto"/>
          <w:lang w:val="en-US" w:eastAsia="zh-CN"/>
        </w:rPr>
        <w:t>暂定</w:t>
      </w:r>
      <w:r>
        <w:rPr>
          <w:rFonts w:hint="eastAsia" w:ascii="仿宋" w:hAnsi="仿宋" w:eastAsia="仿宋" w:cs="仿宋"/>
          <w:color w:val="auto"/>
        </w:rPr>
        <w:t>总额为人民币</w:t>
      </w:r>
      <w:r>
        <w:rPr>
          <w:rFonts w:hint="eastAsia" w:ascii="仿宋" w:hAnsi="仿宋" w:eastAsia="仿宋" w:cs="仿宋"/>
          <w:color w:val="auto"/>
          <w:u w:val="single"/>
        </w:rPr>
        <w:t xml:space="preserve">      </w:t>
      </w:r>
      <w:r>
        <w:rPr>
          <w:rFonts w:hint="eastAsia" w:ascii="仿宋" w:hAnsi="仿宋" w:eastAsia="仿宋" w:cs="仿宋"/>
          <w:color w:val="auto"/>
        </w:rPr>
        <w:t>元（大写：</w:t>
      </w:r>
      <w:r>
        <w:rPr>
          <w:rFonts w:hint="eastAsia" w:ascii="仿宋" w:hAnsi="仿宋" w:eastAsia="仿宋" w:cs="仿宋"/>
          <w:color w:val="auto"/>
          <w:u w:val="single"/>
        </w:rPr>
        <w:t xml:space="preserve">       </w:t>
      </w:r>
      <w:r>
        <w:rPr>
          <w:rFonts w:hint="eastAsia" w:ascii="仿宋" w:hAnsi="仿宋" w:eastAsia="仿宋" w:cs="仿宋"/>
          <w:color w:val="auto"/>
        </w:rPr>
        <w:t>元），</w:t>
      </w:r>
      <w:r>
        <w:rPr>
          <w:rFonts w:hint="eastAsia" w:ascii="仿宋" w:hAnsi="仿宋" w:eastAsia="仿宋" w:cs="仿宋"/>
          <w:color w:val="auto"/>
          <w:lang w:val="zh-TW"/>
        </w:rPr>
        <w:t>其中</w:t>
      </w:r>
      <w:r>
        <w:rPr>
          <w:rFonts w:hint="eastAsia" w:ascii="仿宋" w:hAnsi="仿宋" w:eastAsia="仿宋" w:cs="仿宋"/>
          <w:color w:val="auto"/>
        </w:rPr>
        <w:t>增值税税率为</w:t>
      </w:r>
      <w:r>
        <w:rPr>
          <w:rFonts w:hint="eastAsia" w:ascii="仿宋" w:hAnsi="仿宋" w:eastAsia="仿宋" w:cs="仿宋"/>
          <w:color w:val="auto"/>
          <w:u w:val="single"/>
        </w:rPr>
        <w:t xml:space="preserve">        </w:t>
      </w:r>
      <w:r>
        <w:rPr>
          <w:rFonts w:hint="eastAsia" w:ascii="仿宋" w:hAnsi="仿宋" w:eastAsia="仿宋" w:cs="仿宋"/>
          <w:color w:val="auto"/>
          <w:lang w:val="zh-TW"/>
        </w:rPr>
        <w:t>。</w:t>
      </w:r>
    </w:p>
    <w:p>
      <w:pPr>
        <w:pStyle w:val="14"/>
        <w:autoSpaceDE/>
        <w:autoSpaceDN/>
        <w:adjustRightInd w:val="0"/>
        <w:snapToGrid w:val="0"/>
        <w:spacing w:line="360" w:lineRule="auto"/>
        <w:ind w:firstLine="560" w:firstLineChars="200"/>
        <w:jc w:val="both"/>
        <w:rPr>
          <w:rFonts w:ascii="仿宋" w:hAnsi="仿宋" w:eastAsia="仿宋" w:cs="仿宋"/>
          <w:color w:val="auto"/>
          <w:sz w:val="28"/>
          <w:szCs w:val="28"/>
          <w:lang w:val="zh-TW"/>
        </w:rPr>
      </w:pPr>
      <w:r>
        <w:rPr>
          <w:rFonts w:hint="eastAsia" w:ascii="仿宋" w:hAnsi="仿宋" w:eastAsia="仿宋" w:cs="仿宋"/>
          <w:color w:val="auto"/>
          <w:sz w:val="28"/>
          <w:szCs w:val="28"/>
        </w:rPr>
        <w:t>2</w:t>
      </w:r>
      <w:r>
        <w:rPr>
          <w:rFonts w:hint="eastAsia" w:ascii="仿宋" w:hAnsi="仿宋" w:eastAsia="仿宋" w:cs="仿宋"/>
          <w:color w:val="auto"/>
          <w:sz w:val="28"/>
          <w:szCs w:val="28"/>
          <w:lang w:val="zh-TW" w:eastAsia="zh-TW"/>
        </w:rPr>
        <w:t>、本合同约定的</w:t>
      </w:r>
      <w:r>
        <w:rPr>
          <w:rFonts w:hint="eastAsia" w:ascii="仿宋" w:hAnsi="仿宋" w:eastAsia="仿宋" w:cs="仿宋"/>
          <w:color w:val="auto"/>
          <w:sz w:val="28"/>
          <w:szCs w:val="28"/>
          <w:lang w:val="en-US"/>
        </w:rPr>
        <w:t>服务</w:t>
      </w:r>
      <w:r>
        <w:rPr>
          <w:rFonts w:hint="eastAsia" w:ascii="仿宋" w:hAnsi="仿宋" w:eastAsia="仿宋" w:cs="仿宋"/>
          <w:color w:val="auto"/>
          <w:sz w:val="28"/>
          <w:szCs w:val="28"/>
          <w:lang w:val="zh-TW" w:eastAsia="zh-TW"/>
        </w:rPr>
        <w:t>费包含应缴纳的一切税费</w:t>
      </w:r>
      <w:r>
        <w:rPr>
          <w:rFonts w:hint="eastAsia" w:ascii="仿宋" w:hAnsi="仿宋" w:eastAsia="仿宋" w:cs="仿宋"/>
          <w:color w:val="auto"/>
          <w:sz w:val="28"/>
          <w:szCs w:val="28"/>
          <w:lang w:val="zh-TW"/>
        </w:rPr>
        <w:t>，包括</w:t>
      </w:r>
      <w:r>
        <w:rPr>
          <w:rFonts w:hint="eastAsia" w:ascii="仿宋" w:hAnsi="仿宋" w:eastAsia="仿宋" w:cs="仿宋"/>
          <w:color w:val="auto"/>
          <w:sz w:val="28"/>
          <w:szCs w:val="28"/>
          <w:lang w:val="zh-TW" w:eastAsia="zh-TW"/>
        </w:rPr>
        <w:t>完成本合同范围内所有工作所需的</w:t>
      </w:r>
      <w:r>
        <w:rPr>
          <w:rFonts w:hint="eastAsia" w:ascii="仿宋" w:hAnsi="仿宋" w:eastAsia="仿宋" w:cs="仿宋"/>
          <w:color w:val="auto"/>
          <w:sz w:val="28"/>
          <w:szCs w:val="28"/>
          <w:lang w:val="en-US" w:eastAsia="zh-CN"/>
        </w:rPr>
        <w:t>试验检测费、人工</w:t>
      </w:r>
      <w:r>
        <w:rPr>
          <w:rFonts w:hint="eastAsia" w:ascii="仿宋" w:hAnsi="仿宋" w:eastAsia="仿宋" w:cs="仿宋"/>
          <w:color w:val="auto"/>
          <w:sz w:val="28"/>
          <w:szCs w:val="28"/>
          <w:lang w:val="zh-TW" w:eastAsia="zh-TW"/>
        </w:rPr>
        <w:t>费</w:t>
      </w:r>
      <w:r>
        <w:rPr>
          <w:rFonts w:hint="eastAsia" w:ascii="仿宋" w:hAnsi="仿宋" w:eastAsia="仿宋" w:cs="仿宋"/>
          <w:color w:val="auto"/>
          <w:sz w:val="28"/>
          <w:szCs w:val="28"/>
          <w:lang w:val="zh-TW" w:eastAsia="zh-CN"/>
        </w:rPr>
        <w:t>、</w:t>
      </w:r>
      <w:r>
        <w:rPr>
          <w:rFonts w:hint="eastAsia" w:ascii="仿宋" w:hAnsi="仿宋" w:eastAsia="仿宋" w:cs="仿宋"/>
          <w:color w:val="auto"/>
          <w:sz w:val="28"/>
          <w:szCs w:val="28"/>
          <w:lang w:val="en-US" w:eastAsia="zh-CN"/>
        </w:rPr>
        <w:t>材料费、机械设备仪器仪表使用费</w:t>
      </w:r>
      <w:r>
        <w:rPr>
          <w:rFonts w:hint="eastAsia" w:ascii="仿宋" w:hAnsi="仿宋" w:eastAsia="仿宋" w:cs="仿宋"/>
          <w:color w:val="auto"/>
          <w:sz w:val="28"/>
          <w:szCs w:val="28"/>
          <w:lang w:val="zh-TW" w:eastAsia="zh-TW"/>
        </w:rPr>
        <w:t>、交通费、通讯费</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zh-TW" w:eastAsia="zh-TW"/>
        </w:rPr>
        <w:t>专家论证</w:t>
      </w:r>
      <w:r>
        <w:rPr>
          <w:rFonts w:hint="eastAsia" w:ascii="仿宋" w:hAnsi="仿宋" w:eastAsia="仿宋" w:cs="仿宋"/>
          <w:color w:val="auto"/>
          <w:sz w:val="28"/>
          <w:szCs w:val="28"/>
          <w:lang w:val="en-US" w:eastAsia="zh-CN"/>
        </w:rPr>
        <w:t>费</w:t>
      </w:r>
      <w:r>
        <w:rPr>
          <w:rFonts w:hint="eastAsia" w:ascii="仿宋" w:hAnsi="仿宋" w:eastAsia="仿宋" w:cs="仿宋"/>
          <w:color w:val="auto"/>
          <w:sz w:val="28"/>
          <w:szCs w:val="28"/>
          <w:lang w:val="zh-TW" w:eastAsia="zh-TW"/>
        </w:rPr>
        <w:t>、</w:t>
      </w:r>
      <w:r>
        <w:rPr>
          <w:rFonts w:hint="eastAsia" w:ascii="仿宋" w:hAnsi="仿宋" w:eastAsia="仿宋" w:cs="仿宋"/>
          <w:color w:val="auto"/>
          <w:sz w:val="28"/>
          <w:szCs w:val="28"/>
          <w:lang w:val="en-US" w:eastAsia="zh-CN"/>
        </w:rPr>
        <w:t>企业</w:t>
      </w:r>
      <w:r>
        <w:rPr>
          <w:rFonts w:hint="eastAsia" w:ascii="仿宋" w:hAnsi="仿宋" w:eastAsia="仿宋" w:cs="仿宋"/>
          <w:color w:val="auto"/>
          <w:sz w:val="28"/>
          <w:szCs w:val="28"/>
          <w:lang w:val="zh-TW" w:eastAsia="zh-TW"/>
        </w:rPr>
        <w:t>管理费、利润、</w:t>
      </w:r>
      <w:r>
        <w:rPr>
          <w:rFonts w:hint="eastAsia" w:ascii="仿宋" w:hAnsi="仿宋" w:eastAsia="仿宋" w:cs="仿宋"/>
          <w:color w:val="auto"/>
          <w:sz w:val="28"/>
          <w:szCs w:val="28"/>
          <w:lang w:val="en-US" w:eastAsia="zh-CN"/>
        </w:rPr>
        <w:t>风险费、规费</w:t>
      </w:r>
      <w:r>
        <w:rPr>
          <w:rFonts w:hint="eastAsia" w:ascii="仿宋" w:hAnsi="仿宋" w:eastAsia="仿宋" w:cs="仿宋"/>
          <w:color w:val="auto"/>
          <w:sz w:val="28"/>
          <w:szCs w:val="28"/>
          <w:lang w:val="zh-TW" w:eastAsia="zh-TW"/>
        </w:rPr>
        <w:t>、税金及配合甲方疫情防控与安全管理等全部费用，</w:t>
      </w:r>
      <w:r>
        <w:rPr>
          <w:rFonts w:hint="eastAsia" w:ascii="仿宋" w:hAnsi="仿宋" w:eastAsia="仿宋" w:cs="仿宋"/>
          <w:color w:val="auto"/>
          <w:sz w:val="28"/>
          <w:szCs w:val="28"/>
          <w:lang w:val="en-US" w:eastAsia="zh-CN"/>
        </w:rPr>
        <w:t>各项工作综合单价（详附件已标价报价表）在</w:t>
      </w:r>
      <w:r>
        <w:rPr>
          <w:rFonts w:hint="eastAsia" w:ascii="仿宋" w:hAnsi="仿宋" w:eastAsia="仿宋" w:cs="仿宋"/>
          <w:color w:val="auto"/>
          <w:sz w:val="28"/>
          <w:szCs w:val="28"/>
          <w:lang w:val="zh-TW" w:eastAsia="zh-TW"/>
        </w:rPr>
        <w:t>中标后不因任何原因调整。</w:t>
      </w:r>
    </w:p>
    <w:p>
      <w:pPr>
        <w:adjustRightInd w:val="0"/>
        <w:snapToGrid w:val="0"/>
        <w:spacing w:line="360" w:lineRule="auto"/>
        <w:ind w:firstLine="560" w:firstLineChars="200"/>
        <w:rPr>
          <w:rFonts w:hint="default" w:ascii="仿宋" w:hAnsi="仿宋" w:eastAsia="仿宋" w:cs="仿宋"/>
          <w:color w:val="auto"/>
          <w:sz w:val="28"/>
          <w:szCs w:val="28"/>
          <w:lang w:val="en-US" w:eastAsia="zh-TW"/>
        </w:rPr>
      </w:pPr>
      <w:r>
        <w:rPr>
          <w:rFonts w:hint="eastAsia" w:ascii="仿宋" w:hAnsi="仿宋" w:eastAsia="仿宋" w:cs="仿宋"/>
          <w:color w:val="auto"/>
          <w:sz w:val="28"/>
          <w:szCs w:val="28"/>
        </w:rPr>
        <w:t>3</w:t>
      </w:r>
      <w:r>
        <w:rPr>
          <w:rFonts w:hint="eastAsia" w:ascii="仿宋" w:hAnsi="仿宋" w:eastAsia="仿宋" w:cs="仿宋"/>
          <w:color w:val="auto"/>
          <w:sz w:val="28"/>
          <w:szCs w:val="28"/>
          <w:lang w:val="zh-TW" w:eastAsia="zh-TW"/>
        </w:rPr>
        <w:t>、在合同生效后，合同双方应同时履约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甲方应</w:t>
      </w:r>
      <w:r>
        <w:rPr>
          <w:rFonts w:hint="eastAsia" w:ascii="仿宋" w:hAnsi="仿宋" w:eastAsia="仿宋" w:cs="仿宋"/>
          <w:color w:val="auto"/>
          <w:sz w:val="28"/>
          <w:szCs w:val="28"/>
          <w:lang w:val="zh-TW" w:eastAsia="zh-TW"/>
        </w:rPr>
        <w:t>按</w:t>
      </w:r>
      <w:r>
        <w:rPr>
          <w:rFonts w:hint="default" w:ascii="仿宋" w:hAnsi="仿宋" w:eastAsia="仿宋" w:cs="仿宋"/>
          <w:color w:val="auto"/>
          <w:sz w:val="28"/>
          <w:szCs w:val="28"/>
          <w:lang w:val="en-US" w:eastAsia="zh-TW"/>
        </w:rPr>
        <w:t>时</w:t>
      </w:r>
      <w:r>
        <w:rPr>
          <w:rFonts w:hint="eastAsia" w:ascii="仿宋" w:hAnsi="仿宋" w:eastAsia="仿宋" w:cs="仿宋"/>
          <w:color w:val="auto"/>
          <w:sz w:val="28"/>
          <w:szCs w:val="28"/>
          <w:lang w:val="zh-TW" w:eastAsia="zh-TW"/>
        </w:rPr>
        <w:t>支付</w:t>
      </w:r>
      <w:r>
        <w:rPr>
          <w:rFonts w:hint="default" w:ascii="仿宋" w:hAnsi="仿宋" w:eastAsia="仿宋" w:cs="仿宋"/>
          <w:color w:val="auto"/>
          <w:sz w:val="28"/>
          <w:szCs w:val="28"/>
          <w:lang w:val="en-US" w:eastAsia="zh-TW"/>
        </w:rPr>
        <w:t>：</w:t>
      </w:r>
    </w:p>
    <w:p>
      <w:pPr>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乙方</w:t>
      </w:r>
      <w:r>
        <w:rPr>
          <w:rFonts w:hint="eastAsia" w:ascii="仿宋" w:hAnsi="仿宋" w:eastAsia="仿宋" w:cs="仿宋"/>
          <w:color w:val="auto"/>
          <w:sz w:val="28"/>
          <w:szCs w:val="28"/>
          <w:lang w:val="en-US" w:eastAsia="zh-CN"/>
        </w:rPr>
        <w:t>完成第一次调研后，</w:t>
      </w:r>
      <w:r>
        <w:rPr>
          <w:rFonts w:hint="eastAsia" w:ascii="仿宋" w:hAnsi="仿宋" w:eastAsia="仿宋" w:cs="仿宋"/>
          <w:color w:val="auto"/>
          <w:sz w:val="28"/>
          <w:szCs w:val="28"/>
          <w:u w:val="single"/>
        </w:rPr>
        <w:t>提交经</w:t>
      </w:r>
      <w:r>
        <w:rPr>
          <w:rFonts w:hint="eastAsia" w:ascii="仿宋" w:hAnsi="仿宋" w:eastAsia="仿宋" w:cs="仿宋"/>
          <w:color w:val="auto"/>
          <w:sz w:val="28"/>
          <w:szCs w:val="28"/>
          <w:u w:val="single"/>
          <w:lang w:val="en-US" w:eastAsia="zh-CN"/>
        </w:rPr>
        <w:t>甲方评审</w:t>
      </w:r>
      <w:r>
        <w:rPr>
          <w:rFonts w:hint="eastAsia" w:ascii="仿宋" w:hAnsi="仿宋" w:eastAsia="仿宋" w:cs="仿宋"/>
          <w:color w:val="auto"/>
          <w:sz w:val="28"/>
          <w:szCs w:val="28"/>
          <w:u w:val="single"/>
        </w:rPr>
        <w:t>合格</w:t>
      </w:r>
      <w:r>
        <w:rPr>
          <w:rFonts w:hint="eastAsia" w:ascii="仿宋" w:hAnsi="仿宋" w:eastAsia="仿宋" w:cs="仿宋"/>
          <w:color w:val="auto"/>
          <w:sz w:val="28"/>
          <w:szCs w:val="28"/>
          <w:u w:val="single"/>
          <w:lang w:val="en-US" w:eastAsia="zh-CN"/>
        </w:rPr>
        <w:t>的生态环境调研技术报告15份</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经甲方书面确认后支付至合同金额的50%</w:t>
      </w:r>
      <w:r>
        <w:rPr>
          <w:rFonts w:hint="eastAsia" w:ascii="仿宋" w:hAnsi="仿宋" w:eastAsia="仿宋" w:cs="仿宋"/>
          <w:color w:val="auto"/>
          <w:sz w:val="28"/>
          <w:szCs w:val="28"/>
          <w:u w:val="none"/>
          <w:lang w:val="en-US" w:eastAsia="zh-CN"/>
        </w:rPr>
        <w:t>；</w:t>
      </w:r>
      <w:r>
        <w:rPr>
          <w:rFonts w:hint="eastAsia" w:ascii="仿宋" w:hAnsi="仿宋" w:eastAsia="仿宋" w:cs="仿宋"/>
          <w:color w:val="auto"/>
          <w:sz w:val="28"/>
          <w:szCs w:val="28"/>
        </w:rPr>
        <w:t>乙方</w:t>
      </w:r>
      <w:r>
        <w:rPr>
          <w:rFonts w:hint="eastAsia" w:ascii="仿宋" w:hAnsi="仿宋" w:eastAsia="仿宋" w:cs="仿宋"/>
          <w:color w:val="auto"/>
          <w:sz w:val="28"/>
          <w:szCs w:val="28"/>
          <w:lang w:val="en-US" w:eastAsia="zh-CN"/>
        </w:rPr>
        <w:t>完成第二次调研后，</w:t>
      </w:r>
      <w:r>
        <w:rPr>
          <w:rFonts w:hint="eastAsia" w:ascii="仿宋" w:hAnsi="仿宋" w:eastAsia="仿宋" w:cs="仿宋"/>
          <w:color w:val="auto"/>
          <w:sz w:val="28"/>
          <w:szCs w:val="28"/>
          <w:u w:val="single"/>
        </w:rPr>
        <w:t>提交经</w:t>
      </w:r>
      <w:r>
        <w:rPr>
          <w:rFonts w:hint="eastAsia" w:ascii="仿宋" w:hAnsi="仿宋" w:eastAsia="仿宋" w:cs="仿宋"/>
          <w:color w:val="auto"/>
          <w:sz w:val="28"/>
          <w:szCs w:val="28"/>
          <w:u w:val="single"/>
          <w:lang w:val="en-US" w:eastAsia="zh-CN"/>
        </w:rPr>
        <w:t>甲方评审</w:t>
      </w:r>
      <w:r>
        <w:rPr>
          <w:rFonts w:hint="eastAsia" w:ascii="仿宋" w:hAnsi="仿宋" w:eastAsia="仿宋" w:cs="仿宋"/>
          <w:color w:val="auto"/>
          <w:sz w:val="28"/>
          <w:szCs w:val="28"/>
          <w:u w:val="single"/>
        </w:rPr>
        <w:t>合格</w:t>
      </w:r>
      <w:r>
        <w:rPr>
          <w:rFonts w:hint="eastAsia" w:ascii="仿宋" w:hAnsi="仿宋" w:eastAsia="仿宋" w:cs="仿宋"/>
          <w:color w:val="auto"/>
          <w:sz w:val="28"/>
          <w:szCs w:val="28"/>
          <w:u w:val="single"/>
          <w:lang w:val="en-US" w:eastAsia="zh-CN"/>
        </w:rPr>
        <w:t>的生态环境调研技术报告15份</w:t>
      </w:r>
      <w:r>
        <w:rPr>
          <w:rFonts w:hint="eastAsia" w:ascii="仿宋" w:hAnsi="仿宋" w:eastAsia="仿宋" w:cs="仿宋"/>
          <w:color w:val="auto"/>
          <w:sz w:val="28"/>
          <w:szCs w:val="28"/>
          <w:u w:val="single"/>
        </w:rPr>
        <w:t>后</w:t>
      </w:r>
      <w:r>
        <w:rPr>
          <w:rFonts w:hint="eastAsia" w:ascii="仿宋" w:hAnsi="仿宋" w:eastAsia="仿宋" w:cs="仿宋"/>
          <w:color w:val="auto"/>
          <w:sz w:val="28"/>
          <w:szCs w:val="28"/>
          <w:u w:val="single"/>
          <w:lang w:val="en-US" w:eastAsia="zh-CN"/>
        </w:rPr>
        <w:t>支付至合同金额的100%</w:t>
      </w:r>
      <w:r>
        <w:rPr>
          <w:rFonts w:hint="eastAsia" w:ascii="仿宋" w:hAnsi="仿宋" w:eastAsia="仿宋" w:cs="仿宋"/>
          <w:color w:val="auto"/>
          <w:sz w:val="28"/>
          <w:szCs w:val="28"/>
          <w:u w:val="single"/>
        </w:rPr>
        <w:t>。</w:t>
      </w:r>
    </w:p>
    <w:p>
      <w:pPr>
        <w:pStyle w:val="2"/>
        <w:rPr>
          <w:lang w:val="zh-TW" w:eastAsia="zh-TW"/>
        </w:rPr>
      </w:pPr>
    </w:p>
    <w:p>
      <w:pPr>
        <w:adjustRightInd w:val="0"/>
        <w:snapToGrid w:val="0"/>
        <w:spacing w:line="360" w:lineRule="auto"/>
        <w:ind w:firstLine="560" w:firstLineChars="200"/>
        <w:rPr>
          <w:rFonts w:ascii="仿宋" w:hAnsi="仿宋" w:eastAsia="仿宋" w:cs="仿宋"/>
          <w:color w:val="auto"/>
          <w:sz w:val="28"/>
          <w:szCs w:val="28"/>
          <w:lang w:val="zh-TW"/>
        </w:rPr>
      </w:pPr>
      <w:r>
        <w:rPr>
          <w:rFonts w:hint="eastAsia" w:ascii="仿宋" w:hAnsi="仿宋" w:eastAsia="仿宋" w:cs="仿宋"/>
          <w:color w:val="auto"/>
          <w:sz w:val="28"/>
          <w:szCs w:val="28"/>
          <w:lang w:val="zh-TW" w:eastAsia="zh-TW"/>
        </w:rPr>
        <w:t>乙方应于付款前</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lang w:val="zh-TW" w:eastAsia="zh-TW"/>
        </w:rPr>
        <w:t>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TW" w:eastAsia="zh-TW"/>
        </w:rPr>
        <w:t>提供足额增值税发票，甲方收到增值税发票后二十个工作日内支付款项。</w:t>
      </w:r>
      <w:r>
        <w:rPr>
          <w:rFonts w:hint="eastAsia" w:ascii="仿宋" w:hAnsi="仿宋" w:eastAsia="仿宋" w:cs="仿宋"/>
          <w:color w:val="auto"/>
          <w:sz w:val="28"/>
          <w:szCs w:val="28"/>
          <w:lang w:val="en-US" w:eastAsia="zh-Hans"/>
        </w:rPr>
        <w:t>否则</w:t>
      </w:r>
      <w:r>
        <w:rPr>
          <w:rFonts w:hint="eastAsia" w:ascii="仿宋" w:hAnsi="仿宋" w:eastAsia="仿宋" w:cs="仿宋"/>
          <w:color w:val="auto"/>
          <w:sz w:val="28"/>
          <w:szCs w:val="28"/>
          <w:lang w:val="zh-TW" w:eastAsia="zh-TW"/>
        </w:rPr>
        <w:t>，甲方有权拒绝付款，且不承担任何责任。乙方应按国家税法规定开具增值税发票，若开具的发票不符合甲方主管税务机关的要求，甲方有权退回并要求重新开具。</w:t>
      </w:r>
    </w:p>
    <w:p>
      <w:pPr>
        <w:adjustRightInd w:val="0"/>
        <w:snapToGrid w:val="0"/>
        <w:spacing w:line="360" w:lineRule="auto"/>
        <w:ind w:firstLine="560" w:firstLineChars="200"/>
        <w:rPr>
          <w:rFonts w:ascii="仿宋" w:hAnsi="仿宋" w:eastAsia="仿宋" w:cs="仿宋"/>
          <w:color w:val="auto"/>
          <w:sz w:val="28"/>
          <w:szCs w:val="28"/>
          <w:lang w:val="zh-TW" w:eastAsia="zh-TW"/>
        </w:rPr>
      </w:pPr>
      <w:bookmarkStart w:id="2" w:name="OLE_LINK4"/>
      <w:r>
        <w:rPr>
          <w:rFonts w:hint="eastAsia" w:ascii="仿宋" w:hAnsi="仿宋" w:eastAsia="仿宋" w:cs="仿宋"/>
          <w:color w:val="auto"/>
          <w:sz w:val="28"/>
          <w:szCs w:val="28"/>
          <w:lang w:val="zh-TW" w:eastAsia="zh-TW"/>
        </w:rPr>
        <w:t>若乙方开具增值税专用发票，则甲方按照合同金额全额支付；若乙方开具增值税普通发票，则甲方在合同金额中扣除全部税费后支付。</w:t>
      </w:r>
      <w:bookmarkEnd w:id="2"/>
    </w:p>
    <w:p>
      <w:pPr>
        <w:pStyle w:val="13"/>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支付方式：</w:t>
      </w:r>
      <w:r>
        <w:rPr>
          <w:rFonts w:hint="eastAsia" w:ascii="仿宋" w:hAnsi="仿宋" w:eastAsia="仿宋" w:cs="仿宋"/>
          <w:color w:val="auto"/>
          <w:lang w:val="en-US" w:eastAsia="zh-CN"/>
        </w:rPr>
        <w:t>银行</w:t>
      </w:r>
      <w:r>
        <w:rPr>
          <w:rFonts w:hint="eastAsia" w:ascii="仿宋" w:hAnsi="仿宋" w:eastAsia="仿宋" w:cs="仿宋"/>
          <w:color w:val="auto"/>
        </w:rPr>
        <w:t>转帐</w:t>
      </w:r>
      <w:r>
        <w:rPr>
          <w:rFonts w:hint="eastAsia" w:ascii="仿宋" w:hAnsi="仿宋" w:eastAsia="仿宋" w:cs="仿宋"/>
          <w:color w:val="auto"/>
          <w:lang w:eastAsia="zh-CN"/>
        </w:rPr>
        <w:t>。</w:t>
      </w:r>
      <w:r>
        <w:rPr>
          <w:rFonts w:hint="eastAsia" w:ascii="仿宋" w:hAnsi="仿宋" w:eastAsia="仿宋" w:cs="仿宋"/>
          <w:color w:val="auto"/>
          <w:lang w:val="zh-TW" w:eastAsia="zh-TW"/>
        </w:rPr>
        <w:t>乙方应对其指定的下列</w:t>
      </w:r>
      <w:r>
        <w:rPr>
          <w:rFonts w:hint="eastAsia" w:ascii="仿宋" w:hAnsi="仿宋" w:eastAsia="仿宋" w:cs="仿宋"/>
          <w:color w:val="auto"/>
          <w:lang w:val="en-US" w:eastAsia="zh-Hans"/>
        </w:rPr>
        <w:t>收款</w:t>
      </w:r>
      <w:r>
        <w:rPr>
          <w:rFonts w:hint="eastAsia" w:ascii="仿宋" w:hAnsi="仿宋" w:eastAsia="仿宋" w:cs="仿宋"/>
          <w:color w:val="auto"/>
          <w:lang w:val="zh-TW" w:eastAsia="zh-TW"/>
        </w:rPr>
        <w:t>账户信息真实性、安全性、准确性负责：</w:t>
      </w:r>
    </w:p>
    <w:p>
      <w:pPr>
        <w:pStyle w:val="13"/>
        <w:adjustRightInd w:val="0"/>
        <w:snapToGrid w:val="0"/>
        <w:spacing w:line="360" w:lineRule="auto"/>
        <w:ind w:firstLine="560" w:firstLineChars="200"/>
        <w:jc w:val="both"/>
        <w:rPr>
          <w:rFonts w:ascii="仿宋" w:hAnsi="仿宋" w:eastAsia="仿宋" w:cs="仿宋"/>
          <w:color w:val="auto"/>
          <w:u w:val="single"/>
          <w:lang w:val="zh-TW"/>
        </w:rPr>
      </w:pPr>
      <w:r>
        <w:rPr>
          <w:rFonts w:hint="eastAsia" w:ascii="仿宋" w:hAnsi="仿宋" w:eastAsia="仿宋" w:cs="仿宋"/>
          <w:color w:val="auto"/>
          <w:lang w:val="zh-TW" w:eastAsia="zh-TW"/>
        </w:rPr>
        <w:t>收款人：</w:t>
      </w:r>
      <w:r>
        <w:rPr>
          <w:rFonts w:hint="eastAsia" w:ascii="仿宋" w:hAnsi="仿宋" w:eastAsia="仿宋" w:cs="仿宋"/>
          <w:color w:val="auto"/>
          <w:u w:val="single"/>
          <w:lang w:val="zh-TW"/>
        </w:rPr>
        <w:t xml:space="preserve">                   </w:t>
      </w:r>
    </w:p>
    <w:p>
      <w:pPr>
        <w:pStyle w:val="13"/>
        <w:adjustRightInd w:val="0"/>
        <w:snapToGrid w:val="0"/>
        <w:spacing w:line="360" w:lineRule="auto"/>
        <w:ind w:firstLine="560" w:firstLineChars="200"/>
        <w:jc w:val="both"/>
        <w:rPr>
          <w:rFonts w:ascii="仿宋" w:hAnsi="仿宋" w:eastAsia="仿宋" w:cs="仿宋"/>
          <w:color w:val="auto"/>
          <w:u w:val="single"/>
          <w:lang w:val="zh-TW"/>
        </w:rPr>
      </w:pPr>
      <w:r>
        <w:rPr>
          <w:rFonts w:hint="eastAsia" w:ascii="仿宋" w:hAnsi="仿宋" w:eastAsia="仿宋" w:cs="仿宋"/>
          <w:color w:val="auto"/>
          <w:lang w:val="zh-TW" w:eastAsia="zh-TW"/>
        </w:rPr>
        <w:t>开户行：</w:t>
      </w:r>
      <w:r>
        <w:rPr>
          <w:rFonts w:hint="eastAsia" w:ascii="仿宋" w:hAnsi="仿宋" w:eastAsia="仿宋" w:cs="仿宋"/>
          <w:color w:val="auto"/>
          <w:u w:val="single"/>
          <w:lang w:val="zh-TW"/>
        </w:rPr>
        <w:t xml:space="preserve">                   </w:t>
      </w:r>
    </w:p>
    <w:p>
      <w:pPr>
        <w:pStyle w:val="13"/>
        <w:adjustRightInd w:val="0"/>
        <w:snapToGrid w:val="0"/>
        <w:spacing w:line="360" w:lineRule="auto"/>
        <w:ind w:firstLine="560" w:firstLineChars="200"/>
        <w:rPr>
          <w:rFonts w:hint="eastAsia" w:ascii="仿宋" w:hAnsi="仿宋" w:eastAsia="仿宋" w:cs="仿宋"/>
          <w:color w:val="auto"/>
          <w:lang w:val="zh-TW"/>
        </w:rPr>
      </w:pPr>
      <w:r>
        <w:rPr>
          <w:rFonts w:hint="eastAsia" w:ascii="仿宋" w:hAnsi="仿宋" w:eastAsia="仿宋" w:cs="仿宋"/>
          <w:color w:val="auto"/>
          <w:lang w:val="zh-TW" w:eastAsia="zh-TW"/>
        </w:rPr>
        <w:t>账号：</w:t>
      </w:r>
      <w:r>
        <w:rPr>
          <w:rFonts w:hint="eastAsia" w:ascii="仿宋" w:hAnsi="仿宋" w:eastAsia="仿宋" w:cs="仿宋"/>
          <w:color w:val="auto"/>
          <w:u w:val="single"/>
        </w:rPr>
        <w:t xml:space="preserve">                     </w:t>
      </w:r>
      <w:r>
        <w:rPr>
          <w:rFonts w:hint="eastAsia" w:ascii="仿宋" w:hAnsi="仿宋" w:eastAsia="仿宋" w:cs="仿宋"/>
          <w:color w:val="auto"/>
          <w:lang w:val="zh-TW"/>
        </w:rPr>
        <w:t xml:space="preserve">  </w:t>
      </w:r>
    </w:p>
    <w:p>
      <w:pPr>
        <w:pStyle w:val="13"/>
        <w:adjustRightInd w:val="0"/>
        <w:snapToGrid w:val="0"/>
        <w:spacing w:line="360" w:lineRule="auto"/>
        <w:ind w:firstLine="562" w:firstLineChars="200"/>
        <w:jc w:val="both"/>
        <w:rPr>
          <w:rFonts w:ascii="仿宋" w:hAnsi="仿宋" w:eastAsia="仿宋" w:cs="仿宋"/>
          <w:b/>
          <w:bCs/>
          <w:color w:val="auto"/>
          <w:lang w:val="zh-TW" w:eastAsia="zh-TW"/>
        </w:rPr>
      </w:pPr>
      <w:r>
        <w:rPr>
          <w:rFonts w:hint="eastAsia" w:ascii="仿宋" w:hAnsi="仿宋" w:eastAsia="仿宋" w:cs="仿宋"/>
          <w:b/>
          <w:bCs/>
          <w:color w:val="auto"/>
          <w:lang w:val="zh-TW" w:eastAsia="zh-TW"/>
        </w:rPr>
        <w:t>六、权利义务</w:t>
      </w:r>
    </w:p>
    <w:p>
      <w:pPr>
        <w:pStyle w:val="13"/>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、甲方的权利和义务</w:t>
      </w:r>
    </w:p>
    <w:p>
      <w:pPr>
        <w:pStyle w:val="13"/>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按合同约定内容、时间向乙方提交资料及文件，并对其完整性、正确性负责。</w:t>
      </w:r>
    </w:p>
    <w:p>
      <w:pPr>
        <w:pStyle w:val="13"/>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按合同约定向乙方支付</w:t>
      </w:r>
      <w:r>
        <w:rPr>
          <w:rFonts w:hint="eastAsia" w:ascii="仿宋" w:hAnsi="仿宋" w:eastAsia="仿宋" w:cs="仿宋"/>
          <w:color w:val="auto"/>
          <w:lang w:val="zh-TW"/>
        </w:rPr>
        <w:t>服务费用</w:t>
      </w:r>
      <w:r>
        <w:rPr>
          <w:rFonts w:hint="eastAsia" w:ascii="仿宋" w:hAnsi="仿宋" w:eastAsia="仿宋" w:cs="仿宋"/>
          <w:color w:val="auto"/>
          <w:lang w:val="zh-TW" w:eastAsia="zh-TW"/>
        </w:rPr>
        <w:t>。</w:t>
      </w:r>
    </w:p>
    <w:p>
      <w:pPr>
        <w:pStyle w:val="13"/>
        <w:adjustRightInd w:val="0"/>
        <w:snapToGrid w:val="0"/>
        <w:spacing w:line="360" w:lineRule="auto"/>
        <w:ind w:firstLine="560" w:firstLineChars="200"/>
        <w:jc w:val="both"/>
        <w:rPr>
          <w:rFonts w:hint="eastAsia" w:ascii="仿宋" w:hAnsi="仿宋" w:eastAsia="仿宋" w:cs="仿宋"/>
          <w:color w:val="auto"/>
          <w:lang w:val="zh-TW" w:eastAsia="zh-TW"/>
        </w:rPr>
      </w:pPr>
      <w:r>
        <w:rPr>
          <w:rFonts w:hint="eastAsia" w:ascii="仿宋" w:hAnsi="仿宋" w:eastAsia="仿宋" w:cs="仿宋"/>
          <w:color w:val="auto"/>
        </w:rPr>
        <w:t>（3）</w:t>
      </w:r>
      <w:r>
        <w:rPr>
          <w:rFonts w:hint="eastAsia" w:ascii="仿宋" w:hAnsi="仿宋" w:eastAsia="仿宋" w:cs="仿宋"/>
          <w:color w:val="auto"/>
          <w:lang w:val="zh-TW" w:eastAsia="zh-TW"/>
        </w:rPr>
        <w:t>本合同项目停（或缓）</w:t>
      </w:r>
      <w:r>
        <w:rPr>
          <w:rFonts w:hint="eastAsia" w:ascii="仿宋" w:hAnsi="仿宋" w:eastAsia="仿宋" w:cs="仿宋"/>
          <w:color w:val="auto"/>
          <w:lang w:val="en-US" w:eastAsia="zh-CN"/>
        </w:rPr>
        <w:t>工</w:t>
      </w:r>
      <w:r>
        <w:rPr>
          <w:rFonts w:hint="eastAsia" w:ascii="仿宋" w:hAnsi="仿宋" w:eastAsia="仿宋" w:cs="仿宋"/>
          <w:color w:val="auto"/>
          <w:lang w:val="zh-TW" w:eastAsia="zh-TW"/>
        </w:rPr>
        <w:t>，甲方有权单方解除本合同</w:t>
      </w:r>
      <w:r>
        <w:rPr>
          <w:rFonts w:hint="eastAsia" w:ascii="仿宋" w:hAnsi="仿宋" w:eastAsia="仿宋" w:cs="仿宋"/>
          <w:color w:val="auto"/>
          <w:lang w:val="zh-TW"/>
        </w:rPr>
        <w:t>，且无需向乙方承担违约或赔偿责任，但</w:t>
      </w:r>
      <w:r>
        <w:rPr>
          <w:rFonts w:hint="eastAsia" w:ascii="仿宋" w:hAnsi="仿宋" w:eastAsia="仿宋" w:cs="仿宋"/>
          <w:color w:val="auto"/>
          <w:lang w:val="zh-TW" w:eastAsia="zh-TW"/>
        </w:rPr>
        <w:t>应</w:t>
      </w:r>
      <w:r>
        <w:rPr>
          <w:rFonts w:hint="eastAsia" w:ascii="仿宋" w:hAnsi="仿宋" w:eastAsia="仿宋" w:cs="仿宋"/>
          <w:color w:val="auto"/>
          <w:lang w:val="zh-CN"/>
        </w:rPr>
        <w:t>根据经甲方书面认可的乙方已实际完成的有效工作量</w:t>
      </w:r>
      <w:r>
        <w:rPr>
          <w:rFonts w:hint="eastAsia" w:ascii="仿宋" w:hAnsi="仿宋" w:eastAsia="仿宋" w:cs="仿宋"/>
          <w:color w:val="auto"/>
          <w:lang w:val="zh-TW" w:eastAsia="zh-TW"/>
        </w:rPr>
        <w:t>支付服务费。</w:t>
      </w:r>
    </w:p>
    <w:p>
      <w:pPr>
        <w:pStyle w:val="13"/>
        <w:adjustRightInd w:val="0"/>
        <w:snapToGrid w:val="0"/>
        <w:spacing w:line="360" w:lineRule="auto"/>
        <w:ind w:firstLine="560" w:firstLineChars="200"/>
        <w:jc w:val="both"/>
        <w:rPr>
          <w:rFonts w:hint="default" w:ascii="仿宋" w:hAnsi="仿宋" w:eastAsia="仿宋" w:cs="仿宋"/>
          <w:color w:val="auto"/>
          <w:lang w:val="en-US" w:eastAsia="zh-CN"/>
        </w:rPr>
      </w:pPr>
      <w:r>
        <w:rPr>
          <w:rFonts w:hint="eastAsia" w:ascii="仿宋" w:hAnsi="仿宋" w:eastAsia="仿宋" w:cs="仿宋"/>
          <w:color w:val="auto"/>
          <w:lang w:val="zh-TW" w:eastAsia="zh-Hans"/>
        </w:rPr>
        <w:t>（</w:t>
      </w:r>
      <w:r>
        <w:rPr>
          <w:rFonts w:hint="default" w:ascii="仿宋" w:hAnsi="仿宋" w:eastAsia="仿宋" w:cs="仿宋"/>
          <w:color w:val="auto"/>
          <w:lang w:eastAsia="zh-Hans"/>
        </w:rPr>
        <w:t>4</w:t>
      </w:r>
      <w:r>
        <w:rPr>
          <w:rFonts w:hint="eastAsia" w:ascii="仿宋" w:hAnsi="仿宋" w:eastAsia="仿宋" w:cs="仿宋"/>
          <w:color w:val="auto"/>
          <w:lang w:val="zh-TW" w:eastAsia="zh-Hans"/>
        </w:rPr>
        <w:t>）</w:t>
      </w:r>
      <w:r>
        <w:rPr>
          <w:rFonts w:hint="eastAsia" w:ascii="仿宋" w:hAnsi="仿宋" w:eastAsia="仿宋" w:cs="仿宋"/>
          <w:color w:val="auto"/>
          <w:lang w:val="en-US" w:eastAsia="zh-Hans"/>
        </w:rPr>
        <w:t>本合同项下</w:t>
      </w:r>
      <w:r>
        <w:rPr>
          <w:rFonts w:hint="eastAsia" w:ascii="仿宋" w:hAnsi="仿宋" w:eastAsia="仿宋" w:cs="仿宋"/>
          <w:color w:val="auto"/>
          <w:lang w:val="en-US" w:eastAsia="zh-CN"/>
        </w:rPr>
        <w:t>调研</w:t>
      </w:r>
      <w:r>
        <w:rPr>
          <w:rFonts w:hint="eastAsia" w:ascii="仿宋" w:hAnsi="仿宋" w:eastAsia="仿宋" w:cs="仿宋"/>
          <w:color w:val="auto"/>
          <w:lang w:val="en-US" w:eastAsia="zh-Hans"/>
        </w:rPr>
        <w:t>成果</w:t>
      </w:r>
      <w:r>
        <w:rPr>
          <w:rFonts w:hint="eastAsia" w:ascii="仿宋" w:hAnsi="仿宋" w:eastAsia="仿宋" w:cs="仿宋"/>
          <w:color w:val="auto"/>
          <w:lang w:val="en-US" w:eastAsia="zh-CN"/>
        </w:rPr>
        <w:t>及相关资料</w:t>
      </w:r>
      <w:r>
        <w:rPr>
          <w:rFonts w:hint="eastAsia" w:ascii="仿宋" w:hAnsi="仿宋" w:eastAsia="仿宋" w:cs="仿宋"/>
          <w:color w:val="auto"/>
          <w:lang w:val="en-US" w:eastAsia="zh-Hans"/>
        </w:rPr>
        <w:t>的知识产权均归甲</w:t>
      </w:r>
      <w:r>
        <w:rPr>
          <w:rFonts w:hint="eastAsia" w:ascii="仿宋" w:hAnsi="仿宋" w:eastAsia="仿宋" w:cs="仿宋"/>
          <w:color w:val="auto"/>
          <w:lang w:val="en-US" w:eastAsia="zh-CN"/>
        </w:rPr>
        <w:t>、乙双</w:t>
      </w:r>
      <w:r>
        <w:rPr>
          <w:rFonts w:hint="eastAsia" w:ascii="仿宋" w:hAnsi="仿宋" w:eastAsia="仿宋" w:cs="仿宋"/>
          <w:color w:val="auto"/>
          <w:lang w:val="en-US" w:eastAsia="zh-Hans"/>
        </w:rPr>
        <w:t>方</w:t>
      </w:r>
      <w:r>
        <w:rPr>
          <w:rFonts w:hint="eastAsia" w:ascii="仿宋" w:hAnsi="仿宋" w:eastAsia="仿宋" w:cs="仿宋"/>
          <w:color w:val="auto"/>
          <w:lang w:val="en-US" w:eastAsia="zh-CN"/>
        </w:rPr>
        <w:t>共同享</w:t>
      </w:r>
      <w:r>
        <w:rPr>
          <w:rFonts w:hint="eastAsia" w:ascii="仿宋" w:hAnsi="仿宋" w:eastAsia="仿宋" w:cs="仿宋"/>
          <w:color w:val="auto"/>
          <w:lang w:val="en-US" w:eastAsia="zh-Hans"/>
        </w:rPr>
        <w:t>有。</w:t>
      </w:r>
      <w:r>
        <w:rPr>
          <w:rFonts w:hint="eastAsia" w:ascii="仿宋" w:hAnsi="仿宋" w:eastAsia="仿宋" w:cs="仿宋"/>
          <w:color w:val="auto"/>
          <w:lang w:val="en-US" w:eastAsia="zh-CN"/>
        </w:rPr>
        <w:t>如需发表，须经双方同意，并署名两个单位，乙方为通讯作者。</w:t>
      </w:r>
    </w:p>
    <w:p>
      <w:pPr>
        <w:pStyle w:val="13"/>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、乙方的权利和义务</w:t>
      </w:r>
    </w:p>
    <w:p>
      <w:pPr>
        <w:pStyle w:val="13"/>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乙方应按国家相关技术规范、标准、规程以及甲方提供的资料进行</w:t>
      </w:r>
      <w:r>
        <w:rPr>
          <w:rFonts w:hint="eastAsia" w:ascii="仿宋" w:hAnsi="仿宋" w:eastAsia="仿宋" w:cs="仿宋"/>
          <w:color w:val="auto"/>
          <w:lang w:val="en-US" w:eastAsia="zh-CN"/>
        </w:rPr>
        <w:t>生态环境调研</w:t>
      </w:r>
      <w:r>
        <w:rPr>
          <w:rFonts w:hint="eastAsia" w:ascii="仿宋" w:hAnsi="仿宋" w:eastAsia="仿宋" w:cs="仿宋"/>
          <w:color w:val="auto"/>
          <w:lang w:val="zh-TW" w:eastAsia="zh-TW"/>
        </w:rPr>
        <w:t>。按合同规定的进度要求提交</w:t>
      </w:r>
      <w:r>
        <w:rPr>
          <w:rFonts w:hint="eastAsia" w:ascii="仿宋" w:hAnsi="仿宋" w:eastAsia="仿宋" w:cs="仿宋"/>
          <w:color w:val="auto"/>
          <w:lang w:val="en-US" w:eastAsia="zh-CN"/>
        </w:rPr>
        <w:t>经专家评审</w:t>
      </w:r>
      <w:r>
        <w:rPr>
          <w:rFonts w:hint="eastAsia" w:ascii="仿宋" w:hAnsi="仿宋" w:eastAsia="仿宋" w:cs="仿宋"/>
          <w:color w:val="auto"/>
          <w:lang w:val="zh-TW" w:eastAsia="zh-TW"/>
        </w:rPr>
        <w:t>合格的</w:t>
      </w:r>
      <w:r>
        <w:rPr>
          <w:rFonts w:hint="eastAsia" w:ascii="仿宋" w:hAnsi="仿宋" w:eastAsia="仿宋" w:cs="仿宋"/>
          <w:color w:val="auto"/>
          <w:lang w:val="en-US" w:eastAsia="zh-CN"/>
        </w:rPr>
        <w:t>生态环境调研技术</w:t>
      </w:r>
      <w:r>
        <w:rPr>
          <w:rFonts w:hint="eastAsia" w:ascii="仿宋" w:hAnsi="仿宋" w:eastAsia="仿宋" w:cs="仿宋"/>
          <w:color w:val="auto"/>
        </w:rPr>
        <w:t>报告</w:t>
      </w:r>
      <w:r>
        <w:rPr>
          <w:rFonts w:hint="eastAsia" w:ascii="仿宋" w:hAnsi="仿宋" w:eastAsia="仿宋" w:cs="仿宋"/>
          <w:color w:val="auto"/>
          <w:lang w:val="zh-TW" w:eastAsia="zh-TW"/>
        </w:rPr>
        <w:t>。</w:t>
      </w:r>
    </w:p>
    <w:p>
      <w:pPr>
        <w:pStyle w:val="13"/>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乙方对</w:t>
      </w:r>
      <w:r>
        <w:rPr>
          <w:rFonts w:hint="eastAsia" w:ascii="仿宋" w:hAnsi="仿宋" w:eastAsia="仿宋" w:cs="仿宋"/>
          <w:color w:val="auto"/>
        </w:rPr>
        <w:t>出具的</w:t>
      </w:r>
      <w:r>
        <w:rPr>
          <w:rFonts w:hint="eastAsia" w:ascii="仿宋" w:hAnsi="仿宋" w:eastAsia="仿宋" w:cs="仿宋"/>
          <w:color w:val="auto"/>
          <w:lang w:val="en-US" w:eastAsia="zh-CN"/>
        </w:rPr>
        <w:t>技术</w:t>
      </w:r>
      <w:r>
        <w:rPr>
          <w:rFonts w:hint="eastAsia" w:ascii="仿宋" w:hAnsi="仿宋" w:eastAsia="仿宋" w:cs="仿宋"/>
          <w:color w:val="auto"/>
        </w:rPr>
        <w:t>报告</w:t>
      </w:r>
      <w:r>
        <w:rPr>
          <w:rFonts w:hint="eastAsia" w:ascii="仿宋" w:hAnsi="仿宋" w:eastAsia="仿宋" w:cs="仿宋"/>
          <w:color w:val="auto"/>
          <w:lang w:val="zh-TW" w:eastAsia="zh-TW"/>
        </w:rPr>
        <w:t>的真实性、合法性和准确性负责，承担</w:t>
      </w:r>
      <w:r>
        <w:rPr>
          <w:rFonts w:hint="eastAsia" w:ascii="仿宋" w:hAnsi="仿宋" w:eastAsia="仿宋" w:cs="仿宋"/>
          <w:color w:val="auto"/>
        </w:rPr>
        <w:t>相应</w:t>
      </w:r>
      <w:r>
        <w:rPr>
          <w:rFonts w:hint="eastAsia" w:ascii="仿宋" w:hAnsi="仿宋" w:eastAsia="仿宋" w:cs="仿宋"/>
          <w:color w:val="auto"/>
          <w:lang w:val="zh-TW" w:eastAsia="zh-TW"/>
        </w:rPr>
        <w:t>责任。</w:t>
      </w:r>
    </w:p>
    <w:p>
      <w:pPr>
        <w:pStyle w:val="13"/>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zh-TW" w:eastAsia="zh-TW"/>
        </w:rPr>
        <w:t>乙方应保护甲方的知识产权。在合同期内或合同履行完毕后，未经甲方书面同意，乙方不得以任何方式向第三方泄露、转让甲方提交的技术经济资料或将甲方提交资料用于与本项目无关的其它任何事项，如发生以上情况并给甲方造成经济损失，甲方有权向乙方索赔及追究法律责任。</w:t>
      </w:r>
    </w:p>
    <w:p>
      <w:pPr>
        <w:pStyle w:val="13"/>
        <w:adjustRightInd w:val="0"/>
        <w:snapToGrid w:val="0"/>
        <w:spacing w:line="360" w:lineRule="auto"/>
        <w:ind w:firstLine="560" w:firstLineChars="200"/>
        <w:jc w:val="both"/>
        <w:rPr>
          <w:rFonts w:hint="eastAsia" w:ascii="仿宋" w:hAnsi="仿宋" w:eastAsia="仿宋" w:cs="仿宋"/>
          <w:color w:val="auto"/>
          <w:lang w:val="zh-TW" w:eastAsia="zh-TW"/>
        </w:rPr>
      </w:pPr>
      <w:r>
        <w:rPr>
          <w:rFonts w:hint="eastAsia" w:ascii="仿宋" w:hAnsi="仿宋" w:eastAsia="仿宋" w:cs="仿宋"/>
          <w:color w:val="auto"/>
        </w:rPr>
        <w:t>（</w:t>
      </w:r>
      <w:r>
        <w:rPr>
          <w:rFonts w:hint="eastAsia" w:ascii="仿宋" w:hAnsi="仿宋" w:eastAsia="仿宋" w:cs="仿宋"/>
          <w:color w:val="auto"/>
          <w:lang w:val="en-US" w:eastAsia="zh-CN"/>
        </w:rPr>
        <w:t>4</w:t>
      </w:r>
      <w:r>
        <w:rPr>
          <w:rFonts w:hint="eastAsia" w:ascii="仿宋" w:hAnsi="仿宋" w:eastAsia="仿宋" w:cs="仿宋"/>
          <w:color w:val="auto"/>
        </w:rPr>
        <w:t>）</w:t>
      </w:r>
      <w:r>
        <w:rPr>
          <w:rFonts w:hint="eastAsia" w:ascii="仿宋" w:hAnsi="仿宋" w:eastAsia="仿宋" w:cs="仿宋"/>
          <w:color w:val="auto"/>
          <w:lang w:val="zh-TW" w:eastAsia="zh-TW"/>
        </w:rPr>
        <w:t>乙方指派</w:t>
      </w:r>
      <w:r>
        <w:rPr>
          <w:rFonts w:hint="eastAsia" w:ascii="仿宋" w:hAnsi="仿宋" w:eastAsia="仿宋" w:cs="仿宋"/>
          <w:color w:val="auto"/>
          <w:u w:val="single"/>
        </w:rPr>
        <w:t xml:space="preserve">        </w:t>
      </w:r>
      <w:r>
        <w:rPr>
          <w:rFonts w:hint="eastAsia" w:ascii="仿宋" w:hAnsi="仿宋" w:eastAsia="仿宋" w:cs="仿宋"/>
          <w:color w:val="auto"/>
          <w:u w:val="none"/>
          <w:lang w:eastAsia="zh-Hans"/>
        </w:rPr>
        <w:t>（</w:t>
      </w:r>
      <w:r>
        <w:rPr>
          <w:rFonts w:hint="eastAsia" w:ascii="仿宋" w:hAnsi="仿宋" w:eastAsia="仿宋" w:cs="仿宋"/>
          <w:color w:val="auto"/>
          <w:u w:val="none"/>
          <w:lang w:val="en-US" w:eastAsia="zh-Hans"/>
        </w:rPr>
        <w:t>身份证号</w:t>
      </w:r>
      <w:r>
        <w:rPr>
          <w:rFonts w:hint="default" w:ascii="仿宋" w:hAnsi="仿宋" w:eastAsia="仿宋" w:cs="仿宋"/>
          <w:color w:val="auto"/>
          <w:u w:val="single"/>
          <w:lang w:eastAsia="zh-Hans"/>
        </w:rPr>
        <w:t xml:space="preserve">    </w:t>
      </w:r>
      <w:r>
        <w:rPr>
          <w:rFonts w:hint="eastAsia" w:ascii="仿宋" w:hAnsi="仿宋" w:eastAsia="仿宋" w:cs="仿宋"/>
          <w:color w:val="auto"/>
          <w:u w:val="single"/>
          <w:lang w:val="en-US" w:eastAsia="zh-CN"/>
        </w:rPr>
        <w:t xml:space="preserve">          </w:t>
      </w:r>
      <w:r>
        <w:rPr>
          <w:rFonts w:hint="default" w:ascii="仿宋" w:hAnsi="仿宋" w:eastAsia="仿宋" w:cs="仿宋"/>
          <w:color w:val="auto"/>
          <w:u w:val="single"/>
          <w:lang w:eastAsia="zh-Hans"/>
        </w:rPr>
        <w:t xml:space="preserve">     </w:t>
      </w:r>
      <w:r>
        <w:rPr>
          <w:rFonts w:hint="eastAsia" w:ascii="仿宋" w:hAnsi="仿宋" w:eastAsia="仿宋" w:cs="仿宋"/>
          <w:color w:val="auto"/>
          <w:u w:val="none"/>
          <w:lang w:eastAsia="zh-Hans"/>
        </w:rPr>
        <w:t>）</w:t>
      </w:r>
      <w:r>
        <w:rPr>
          <w:rFonts w:hint="eastAsia" w:ascii="仿宋" w:hAnsi="仿宋" w:eastAsia="仿宋" w:cs="仿宋"/>
          <w:color w:val="auto"/>
          <w:lang w:val="zh-TW" w:eastAsia="zh-TW"/>
        </w:rPr>
        <w:t>出任其代表，全面负责与甲方联系，及时处理</w:t>
      </w:r>
      <w:r>
        <w:rPr>
          <w:rFonts w:hint="eastAsia" w:ascii="仿宋" w:hAnsi="仿宋" w:eastAsia="仿宋" w:cs="仿宋"/>
          <w:color w:val="auto"/>
        </w:rPr>
        <w:t>合同履行中</w:t>
      </w:r>
      <w:r>
        <w:rPr>
          <w:rFonts w:hint="eastAsia" w:ascii="仿宋" w:hAnsi="仿宋" w:eastAsia="仿宋" w:cs="仿宋"/>
          <w:color w:val="auto"/>
          <w:lang w:val="zh-TW" w:eastAsia="zh-TW"/>
        </w:rPr>
        <w:t>出现的问题。</w:t>
      </w:r>
    </w:p>
    <w:p>
      <w:pPr>
        <w:pStyle w:val="13"/>
        <w:adjustRightInd w:val="0"/>
        <w:snapToGrid w:val="0"/>
        <w:spacing w:line="360" w:lineRule="auto"/>
        <w:ind w:firstLine="560" w:firstLineChars="200"/>
        <w:jc w:val="both"/>
        <w:rPr>
          <w:rFonts w:hint="eastAsia" w:ascii="仿宋" w:hAnsi="仿宋" w:eastAsia="仿宋" w:cs="仿宋"/>
          <w:color w:val="auto"/>
          <w:lang w:val="zh-TW" w:eastAsia="zh-Hans"/>
        </w:rPr>
      </w:pPr>
      <w:r>
        <w:rPr>
          <w:rFonts w:hint="eastAsia" w:ascii="仿宋" w:hAnsi="仿宋" w:eastAsia="仿宋" w:cs="仿宋"/>
          <w:color w:val="auto"/>
          <w:lang w:val="zh-TW" w:eastAsia="zh-Hans"/>
        </w:rPr>
        <w:t>（</w:t>
      </w:r>
      <w:r>
        <w:rPr>
          <w:rFonts w:hint="eastAsia" w:ascii="仿宋" w:hAnsi="仿宋" w:eastAsia="仿宋" w:cs="仿宋"/>
          <w:color w:val="auto"/>
          <w:lang w:val="en-US" w:eastAsia="zh-CN"/>
        </w:rPr>
        <w:t>5</w:t>
      </w:r>
      <w:r>
        <w:rPr>
          <w:rFonts w:hint="eastAsia" w:ascii="仿宋" w:hAnsi="仿宋" w:eastAsia="仿宋" w:cs="仿宋"/>
          <w:color w:val="auto"/>
          <w:lang w:val="zh-TW" w:eastAsia="zh-Hans"/>
        </w:rPr>
        <w:t>）</w:t>
      </w:r>
      <w:r>
        <w:rPr>
          <w:rFonts w:hint="eastAsia" w:ascii="仿宋" w:hAnsi="仿宋" w:eastAsia="仿宋" w:cs="仿宋"/>
          <w:color w:val="auto"/>
          <w:lang w:val="en-US" w:eastAsia="zh-Hans"/>
        </w:rPr>
        <w:t>乙方应保证提交的本合同项下</w:t>
      </w:r>
      <w:r>
        <w:rPr>
          <w:rFonts w:hint="eastAsia" w:ascii="仿宋" w:hAnsi="仿宋" w:eastAsia="仿宋" w:cs="仿宋"/>
          <w:color w:val="auto"/>
          <w:lang w:val="en-US" w:eastAsia="zh-CN"/>
        </w:rPr>
        <w:t>生态环境调研</w:t>
      </w:r>
      <w:r>
        <w:rPr>
          <w:rFonts w:hint="eastAsia" w:ascii="仿宋" w:hAnsi="仿宋" w:eastAsia="仿宋" w:cs="仿宋"/>
          <w:color w:val="auto"/>
          <w:lang w:val="en-US" w:eastAsia="zh-Hans"/>
        </w:rPr>
        <w:t>成果不存在侵犯第三方权利的情形，否则由乙方自行承担全部责任，如因此给甲方造成损失的，还应向甲方承担赔偿责任。</w:t>
      </w:r>
    </w:p>
    <w:p>
      <w:pPr>
        <w:pStyle w:val="13"/>
        <w:adjustRightInd w:val="0"/>
        <w:snapToGrid w:val="0"/>
        <w:spacing w:line="360" w:lineRule="auto"/>
        <w:ind w:firstLine="562" w:firstLineChars="200"/>
        <w:jc w:val="both"/>
        <w:rPr>
          <w:rFonts w:ascii="仿宋" w:hAnsi="仿宋" w:eastAsia="仿宋" w:cs="仿宋"/>
          <w:b/>
          <w:bCs/>
          <w:color w:val="auto"/>
          <w:lang w:val="zh-TW" w:eastAsia="zh-TW"/>
        </w:rPr>
      </w:pPr>
      <w:r>
        <w:rPr>
          <w:rFonts w:hint="eastAsia" w:ascii="仿宋" w:hAnsi="仿宋" w:eastAsia="仿宋" w:cs="仿宋"/>
          <w:b/>
          <w:bCs/>
          <w:color w:val="auto"/>
          <w:lang w:val="zh-TW" w:eastAsia="zh-TW"/>
        </w:rPr>
        <w:t>七、违约责任</w:t>
      </w:r>
    </w:p>
    <w:p>
      <w:pPr>
        <w:pStyle w:val="13"/>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1、如乙方逾期完成服务内容或提交</w:t>
      </w:r>
      <w:r>
        <w:rPr>
          <w:rFonts w:hint="eastAsia" w:ascii="仿宋" w:hAnsi="仿宋" w:eastAsia="仿宋" w:cs="仿宋"/>
          <w:color w:val="auto"/>
          <w:lang w:val="en-US" w:eastAsia="zh-CN"/>
        </w:rPr>
        <w:t>经专家评审</w:t>
      </w:r>
      <w:r>
        <w:rPr>
          <w:rFonts w:hint="eastAsia" w:ascii="仿宋" w:hAnsi="仿宋" w:eastAsia="仿宋" w:cs="仿宋"/>
          <w:color w:val="auto"/>
          <w:lang w:val="zh-TW" w:eastAsia="zh-TW"/>
        </w:rPr>
        <w:t>合格的</w:t>
      </w:r>
      <w:r>
        <w:rPr>
          <w:rFonts w:hint="eastAsia" w:ascii="仿宋" w:hAnsi="仿宋" w:eastAsia="仿宋" w:cs="仿宋"/>
          <w:color w:val="auto"/>
          <w:lang w:val="en-US" w:eastAsia="zh-CN"/>
        </w:rPr>
        <w:t>生态环境调研技术</w:t>
      </w:r>
      <w:r>
        <w:rPr>
          <w:rFonts w:hint="eastAsia" w:ascii="仿宋" w:hAnsi="仿宋" w:eastAsia="仿宋" w:cs="仿宋"/>
          <w:color w:val="auto"/>
        </w:rPr>
        <w:t>报告</w:t>
      </w:r>
      <w:r>
        <w:rPr>
          <w:rFonts w:hint="eastAsia" w:ascii="仿宋" w:hAnsi="仿宋" w:eastAsia="仿宋" w:cs="仿宋"/>
          <w:color w:val="auto"/>
          <w:lang w:val="zh-TW" w:eastAsia="zh-TW"/>
        </w:rPr>
        <w:t>，逾期每日应</w:t>
      </w:r>
      <w:r>
        <w:rPr>
          <w:rFonts w:hint="eastAsia" w:ascii="仿宋" w:hAnsi="仿宋" w:eastAsia="仿宋" w:cs="仿宋"/>
          <w:color w:val="auto"/>
        </w:rPr>
        <w:t>按合同含税服务费总额</w:t>
      </w:r>
      <w:r>
        <w:rPr>
          <w:rFonts w:hint="eastAsia" w:ascii="仿宋" w:hAnsi="仿宋" w:eastAsia="仿宋" w:cs="仿宋"/>
          <w:color w:val="auto"/>
          <w:lang w:val="zh-TW" w:eastAsia="zh-TW"/>
        </w:rPr>
        <w:t>的5‰向甲方支付违约金，如乙方逾期累计超过100日，甲方有权单方解除本合同</w:t>
      </w:r>
      <w:r>
        <w:rPr>
          <w:rFonts w:hint="eastAsia" w:ascii="仿宋" w:hAnsi="仿宋" w:eastAsia="仿宋" w:cs="仿宋"/>
          <w:color w:val="auto"/>
          <w:lang w:val="zh-TW"/>
        </w:rPr>
        <w:t>，乙方应向甲方支付违约金</w:t>
      </w:r>
      <w:r>
        <w:rPr>
          <w:rFonts w:hint="eastAsia" w:ascii="仿宋" w:hAnsi="仿宋" w:eastAsia="仿宋" w:cs="仿宋"/>
          <w:color w:val="auto"/>
        </w:rPr>
        <w:t>人民币10万</w:t>
      </w:r>
      <w:r>
        <w:rPr>
          <w:rFonts w:hint="eastAsia" w:ascii="仿宋" w:hAnsi="仿宋" w:eastAsia="仿宋" w:cs="仿宋"/>
          <w:color w:val="auto"/>
          <w:lang w:val="zh-TW"/>
        </w:rPr>
        <w:t>元，并赔偿因此给甲方造成的损失</w:t>
      </w:r>
      <w:r>
        <w:rPr>
          <w:rFonts w:hint="eastAsia" w:ascii="仿宋" w:hAnsi="仿宋" w:eastAsia="仿宋" w:cs="仿宋"/>
          <w:color w:val="auto"/>
          <w:lang w:val="zh-TW" w:eastAsia="zh-TW"/>
        </w:rPr>
        <w:t>。</w:t>
      </w:r>
    </w:p>
    <w:p>
      <w:pPr>
        <w:pStyle w:val="13"/>
        <w:adjustRightInd w:val="0"/>
        <w:snapToGrid w:val="0"/>
        <w:spacing w:line="360" w:lineRule="auto"/>
        <w:ind w:firstLine="560" w:firstLineChars="200"/>
        <w:jc w:val="both"/>
        <w:rPr>
          <w:rFonts w:ascii="仿宋" w:hAnsi="仿宋" w:eastAsia="仿宋" w:cs="仿宋"/>
          <w:color w:val="auto"/>
          <w:lang w:val="zh-TW"/>
        </w:rPr>
      </w:pPr>
      <w:r>
        <w:rPr>
          <w:rFonts w:hint="eastAsia" w:ascii="仿宋" w:hAnsi="仿宋" w:eastAsia="仿宋" w:cs="仿宋"/>
          <w:color w:val="auto"/>
          <w:lang w:val="zh-TW" w:eastAsia="zh-TW"/>
        </w:rPr>
        <w:t>2、乙方应保证</w:t>
      </w:r>
      <w:r>
        <w:rPr>
          <w:rFonts w:hint="eastAsia" w:ascii="仿宋" w:hAnsi="仿宋" w:eastAsia="仿宋" w:cs="仿宋"/>
          <w:color w:val="auto"/>
          <w:lang w:val="en-US" w:eastAsia="zh-CN"/>
        </w:rPr>
        <w:t>生态环境调研成果</w:t>
      </w:r>
      <w:r>
        <w:rPr>
          <w:rFonts w:hint="eastAsia" w:ascii="仿宋" w:hAnsi="仿宋" w:eastAsia="仿宋" w:cs="仿宋"/>
          <w:color w:val="auto"/>
          <w:lang w:val="zh-TW" w:eastAsia="zh-TW"/>
        </w:rPr>
        <w:t>的科学性、真实性、质量性，若甲方基于对成果</w:t>
      </w:r>
      <w:r>
        <w:rPr>
          <w:rFonts w:hint="eastAsia" w:ascii="仿宋" w:hAnsi="仿宋" w:eastAsia="仿宋" w:cs="仿宋"/>
          <w:color w:val="auto"/>
          <w:lang w:val="en-US" w:eastAsia="zh-CN"/>
        </w:rPr>
        <w:t>资料</w:t>
      </w:r>
      <w:r>
        <w:rPr>
          <w:rFonts w:hint="eastAsia" w:ascii="仿宋" w:hAnsi="仿宋" w:eastAsia="仿宋" w:cs="仿宋"/>
          <w:color w:val="auto"/>
          <w:lang w:val="zh-TW" w:eastAsia="zh-TW"/>
        </w:rPr>
        <w:t>的信赖的而做出的决策以及因</w:t>
      </w:r>
      <w:r>
        <w:rPr>
          <w:rFonts w:hint="eastAsia" w:ascii="仿宋" w:hAnsi="仿宋" w:eastAsia="仿宋" w:cs="仿宋"/>
          <w:color w:val="auto"/>
          <w:lang w:val="en-US" w:eastAsia="zh-CN"/>
        </w:rPr>
        <w:t>成果资料的</w:t>
      </w:r>
      <w:r>
        <w:rPr>
          <w:rFonts w:hint="eastAsia" w:ascii="仿宋" w:hAnsi="仿宋" w:eastAsia="仿宋" w:cs="仿宋"/>
          <w:color w:val="auto"/>
          <w:lang w:val="zh-TW" w:eastAsia="zh-TW"/>
        </w:rPr>
        <w:t>其他原因给甲方造成损失的，乙方应向甲方支付违约金</w:t>
      </w:r>
      <w:r>
        <w:rPr>
          <w:rFonts w:hint="eastAsia" w:ascii="仿宋" w:hAnsi="仿宋" w:eastAsia="仿宋" w:cs="仿宋"/>
          <w:color w:val="auto"/>
        </w:rPr>
        <w:t>人民币5万</w:t>
      </w:r>
      <w:r>
        <w:rPr>
          <w:rFonts w:hint="eastAsia" w:ascii="仿宋" w:hAnsi="仿宋" w:eastAsia="仿宋" w:cs="仿宋"/>
          <w:color w:val="auto"/>
          <w:lang w:val="zh-TW" w:eastAsia="zh-TW"/>
        </w:rPr>
        <w:t>元</w:t>
      </w:r>
      <w:r>
        <w:rPr>
          <w:rFonts w:hint="eastAsia" w:ascii="仿宋" w:hAnsi="仿宋" w:eastAsia="仿宋" w:cs="仿宋"/>
          <w:color w:val="auto"/>
          <w:lang w:val="zh-TW"/>
        </w:rPr>
        <w:t>，并赔偿因此给甲方造成的损失。</w:t>
      </w:r>
    </w:p>
    <w:p>
      <w:pPr>
        <w:pStyle w:val="13"/>
        <w:adjustRightInd w:val="0"/>
        <w:snapToGrid w:val="0"/>
        <w:spacing w:line="360" w:lineRule="auto"/>
        <w:ind w:firstLine="560" w:firstLineChars="200"/>
        <w:jc w:val="both"/>
        <w:rPr>
          <w:rFonts w:hint="eastAsia" w:ascii="仿宋" w:hAnsi="仿宋" w:eastAsia="仿宋" w:cs="仿宋"/>
          <w:color w:val="auto"/>
          <w:lang w:eastAsia="zh-TW"/>
        </w:rPr>
      </w:pPr>
      <w:r>
        <w:rPr>
          <w:rFonts w:hint="eastAsia" w:ascii="仿宋" w:hAnsi="仿宋" w:eastAsia="仿宋" w:cs="仿宋"/>
          <w:color w:val="auto"/>
          <w:lang w:val="en-US" w:eastAsia="zh-CN"/>
        </w:rPr>
        <w:t>3</w:t>
      </w:r>
      <w:r>
        <w:rPr>
          <w:rFonts w:hint="eastAsia" w:ascii="仿宋" w:hAnsi="仿宋" w:eastAsia="仿宋" w:cs="仿宋"/>
          <w:color w:val="auto"/>
          <w:lang w:val="zh-TW"/>
        </w:rPr>
        <w:t>、</w:t>
      </w:r>
      <w:r>
        <w:rPr>
          <w:rFonts w:hint="eastAsia" w:ascii="仿宋" w:hAnsi="仿宋" w:eastAsia="仿宋" w:cs="仿宋"/>
          <w:color w:val="auto"/>
          <w:lang w:val="zh-TW" w:eastAsia="zh-TW"/>
        </w:rPr>
        <w:t>除本合同另有约定外，如任何一方违反本合同约定，违约方应当按《中华人民共和国民法典》有关规定承担违约责任。</w:t>
      </w:r>
    </w:p>
    <w:p>
      <w:pPr>
        <w:pStyle w:val="13"/>
        <w:adjustRightInd w:val="0"/>
        <w:snapToGrid w:val="0"/>
        <w:spacing w:line="360" w:lineRule="auto"/>
        <w:ind w:firstLine="562" w:firstLineChars="200"/>
        <w:jc w:val="both"/>
        <w:rPr>
          <w:rFonts w:ascii="仿宋" w:hAnsi="仿宋" w:eastAsia="仿宋" w:cs="仿宋"/>
          <w:b/>
          <w:bCs/>
          <w:color w:val="auto"/>
          <w:lang w:val="zh-TW" w:eastAsia="zh-TW"/>
        </w:rPr>
      </w:pPr>
      <w:r>
        <w:rPr>
          <w:rFonts w:hint="eastAsia" w:ascii="仿宋" w:hAnsi="仿宋" w:eastAsia="仿宋" w:cs="仿宋"/>
          <w:b/>
          <w:bCs/>
          <w:color w:val="auto"/>
          <w:lang w:val="zh-TW" w:eastAsia="zh-TW"/>
        </w:rPr>
        <w:t>八、通知与送达</w:t>
      </w:r>
    </w:p>
    <w:p>
      <w:pPr>
        <w:pStyle w:val="13"/>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1</w:t>
      </w:r>
      <w:r>
        <w:rPr>
          <w:rFonts w:hint="eastAsia" w:ascii="仿宋" w:hAnsi="仿宋" w:eastAsia="仿宋" w:cs="仿宋"/>
          <w:color w:val="auto"/>
          <w:lang w:val="zh-TW"/>
        </w:rPr>
        <w:t>、</w:t>
      </w:r>
      <w:r>
        <w:rPr>
          <w:rFonts w:hint="eastAsia" w:ascii="仿宋" w:hAnsi="仿宋" w:eastAsia="仿宋" w:cs="仿宋"/>
          <w:color w:val="auto"/>
          <w:lang w:val="zh-TW" w:eastAsia="zh-TW"/>
        </w:rPr>
        <w:t>双方确认，同意将下述地址作为送达地址：</w:t>
      </w:r>
    </w:p>
    <w:p>
      <w:pPr>
        <w:pStyle w:val="13"/>
        <w:adjustRightInd w:val="0"/>
        <w:snapToGrid w:val="0"/>
        <w:spacing w:line="360" w:lineRule="auto"/>
        <w:ind w:firstLine="560" w:firstLineChars="200"/>
        <w:jc w:val="both"/>
        <w:rPr>
          <w:rFonts w:ascii="仿宋" w:hAnsi="仿宋" w:eastAsia="仿宋" w:cs="仿宋"/>
          <w:color w:val="auto"/>
          <w:lang w:val="zh-TW" w:eastAsia="zh-TW"/>
        </w:rPr>
      </w:pPr>
      <w:bookmarkStart w:id="3" w:name="OLE_LINK13"/>
      <w:r>
        <w:rPr>
          <w:rFonts w:hint="eastAsia" w:ascii="仿宋" w:hAnsi="仿宋" w:eastAsia="仿宋" w:cs="仿宋"/>
          <w:color w:val="auto"/>
          <w:lang w:val="zh-TW" w:eastAsia="zh-TW"/>
        </w:rPr>
        <w:t xml:space="preserve">甲方：                   </w:t>
      </w:r>
      <w:r>
        <w:rPr>
          <w:rFonts w:hint="eastAsia" w:ascii="仿宋" w:hAnsi="仿宋" w:eastAsia="仿宋" w:cs="仿宋"/>
          <w:color w:val="auto"/>
          <w:lang w:eastAsia="zh-TW"/>
        </w:rPr>
        <w:t xml:space="preserve">   </w:t>
      </w:r>
      <w:r>
        <w:rPr>
          <w:rFonts w:hint="eastAsia" w:ascii="仿宋" w:hAnsi="仿宋" w:eastAsia="仿宋" w:cs="仿宋"/>
          <w:color w:val="auto"/>
          <w:lang w:val="zh-TW" w:eastAsia="zh-TW"/>
        </w:rPr>
        <w:t>乙方：</w:t>
      </w:r>
    </w:p>
    <w:p>
      <w:pPr>
        <w:pStyle w:val="13"/>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 xml:space="preserve">收件人：                 </w:t>
      </w:r>
      <w:r>
        <w:rPr>
          <w:rFonts w:hint="eastAsia" w:ascii="仿宋" w:hAnsi="仿宋" w:eastAsia="仿宋" w:cs="仿宋"/>
          <w:color w:val="auto"/>
          <w:lang w:eastAsia="zh-TW"/>
        </w:rPr>
        <w:t xml:space="preserve"> </w:t>
      </w:r>
      <w:r>
        <w:rPr>
          <w:rFonts w:hint="eastAsia" w:ascii="仿宋" w:hAnsi="仿宋" w:eastAsia="仿宋" w:cs="仿宋"/>
          <w:color w:val="auto"/>
          <w:lang w:val="zh-TW" w:eastAsia="zh-TW"/>
        </w:rPr>
        <w:t xml:space="preserve"> 收件人：</w:t>
      </w:r>
    </w:p>
    <w:p>
      <w:pPr>
        <w:pStyle w:val="13"/>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 xml:space="preserve">地址：                   </w:t>
      </w:r>
      <w:r>
        <w:rPr>
          <w:rFonts w:hint="eastAsia" w:ascii="仿宋" w:hAnsi="仿宋" w:eastAsia="仿宋" w:cs="仿宋"/>
          <w:color w:val="auto"/>
          <w:lang w:eastAsia="zh-TW"/>
        </w:rPr>
        <w:t xml:space="preserve">   </w:t>
      </w:r>
      <w:r>
        <w:rPr>
          <w:rFonts w:hint="eastAsia" w:ascii="仿宋" w:hAnsi="仿宋" w:eastAsia="仿宋" w:cs="仿宋"/>
          <w:color w:val="auto"/>
          <w:lang w:val="zh-TW" w:eastAsia="zh-TW"/>
        </w:rPr>
        <w:t>地址：</w:t>
      </w:r>
    </w:p>
    <w:p>
      <w:pPr>
        <w:pStyle w:val="13"/>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联系方式：                 联系方式：</w:t>
      </w:r>
    </w:p>
    <w:p>
      <w:pPr>
        <w:pStyle w:val="13"/>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邮政编码：                 邮政编码：</w:t>
      </w:r>
      <w:bookmarkEnd w:id="3"/>
    </w:p>
    <w:p>
      <w:pPr>
        <w:pStyle w:val="13"/>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2</w:t>
      </w:r>
      <w:r>
        <w:rPr>
          <w:rFonts w:hint="eastAsia" w:ascii="仿宋" w:hAnsi="仿宋" w:eastAsia="仿宋" w:cs="仿宋"/>
          <w:color w:val="auto"/>
          <w:lang w:val="zh-TW"/>
        </w:rPr>
        <w:t>、</w:t>
      </w:r>
      <w:r>
        <w:rPr>
          <w:rFonts w:hint="eastAsia" w:ascii="仿宋" w:hAnsi="仿宋" w:eastAsia="仿宋" w:cs="仿宋"/>
          <w:color w:val="auto"/>
          <w:lang w:val="zh-TW" w:eastAsia="zh-TW"/>
        </w:rPr>
        <w:t>本合同一方或任何第三方根据本合同发给另一方的任何通知，包括批准、证明、确定、请求及各类诉讼、仲裁文书等，均可向上述地址送达。按照约定地址寄送的，寄出之日起两日即视为送达。受送达人拒收或他人代收的，不影响送达的效力。</w:t>
      </w:r>
    </w:p>
    <w:p>
      <w:pPr>
        <w:pStyle w:val="13"/>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3</w:t>
      </w:r>
      <w:r>
        <w:rPr>
          <w:rFonts w:hint="eastAsia" w:ascii="仿宋" w:hAnsi="仿宋" w:eastAsia="仿宋" w:cs="仿宋"/>
          <w:color w:val="auto"/>
          <w:lang w:val="zh-TW"/>
        </w:rPr>
        <w:t>、</w:t>
      </w:r>
      <w:r>
        <w:rPr>
          <w:rFonts w:hint="eastAsia" w:ascii="仿宋" w:hAnsi="仿宋" w:eastAsia="仿宋" w:cs="仿宋"/>
          <w:color w:val="auto"/>
          <w:lang w:val="zh-TW" w:eastAsia="zh-TW"/>
        </w:rPr>
        <w:t>如任何一方变更送达地址的，需在变更前十日以书面形式通知另一方。未予书面通知的，按照原约定送达地址送达的，仍视为有效送达。</w:t>
      </w:r>
    </w:p>
    <w:p>
      <w:pPr>
        <w:pStyle w:val="13"/>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九</w:t>
      </w:r>
      <w:r>
        <w:rPr>
          <w:rFonts w:hint="eastAsia" w:ascii="仿宋" w:hAnsi="仿宋" w:eastAsia="仿宋" w:cs="仿宋"/>
          <w:color w:val="auto"/>
          <w:lang w:val="zh-TW"/>
        </w:rPr>
        <w:t>、</w:t>
      </w:r>
      <w:r>
        <w:rPr>
          <w:rFonts w:hint="eastAsia" w:ascii="仿宋" w:hAnsi="仿宋" w:eastAsia="仿宋" w:cs="仿宋"/>
          <w:color w:val="auto"/>
          <w:lang w:val="zh-TW" w:eastAsia="zh-TW"/>
        </w:rPr>
        <w:t>争议解决办法</w:t>
      </w:r>
    </w:p>
    <w:p>
      <w:pPr>
        <w:pStyle w:val="13"/>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本合同在履行过程中发生的争议，由双方当事人协商解决。调解不成时，可向甲方所在地人民法院提起诉讼。</w:t>
      </w:r>
    </w:p>
    <w:p>
      <w:pPr>
        <w:pStyle w:val="13"/>
        <w:adjustRightInd w:val="0"/>
        <w:snapToGrid w:val="0"/>
        <w:spacing w:line="360" w:lineRule="auto"/>
        <w:ind w:firstLine="562" w:firstLineChars="200"/>
        <w:jc w:val="both"/>
        <w:rPr>
          <w:rFonts w:ascii="仿宋" w:hAnsi="仿宋" w:eastAsia="仿宋" w:cs="仿宋"/>
          <w:b/>
          <w:bCs/>
          <w:color w:val="auto"/>
          <w:lang w:val="zh-TW" w:eastAsia="zh-TW"/>
        </w:rPr>
      </w:pPr>
      <w:r>
        <w:rPr>
          <w:rFonts w:hint="eastAsia" w:ascii="仿宋" w:hAnsi="仿宋" w:eastAsia="仿宋" w:cs="仿宋"/>
          <w:b/>
          <w:bCs/>
          <w:color w:val="auto"/>
          <w:lang w:val="en-US" w:eastAsia="zh-CN"/>
        </w:rPr>
        <w:t>九</w:t>
      </w:r>
      <w:r>
        <w:rPr>
          <w:rFonts w:hint="eastAsia" w:ascii="仿宋" w:hAnsi="仿宋" w:eastAsia="仿宋" w:cs="仿宋"/>
          <w:b/>
          <w:bCs/>
          <w:color w:val="auto"/>
          <w:lang w:val="zh-TW" w:eastAsia="zh-TW"/>
        </w:rPr>
        <w:t>、其它</w:t>
      </w:r>
    </w:p>
    <w:p>
      <w:pPr>
        <w:pStyle w:val="13"/>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、本合同未尽事宜，由双方协商解决后另行签署补充协议。</w:t>
      </w:r>
    </w:p>
    <w:p>
      <w:pPr>
        <w:pStyle w:val="13"/>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、本合同经双方法定代表人或委托代理人签字并加盖公章或合同专用章</w:t>
      </w:r>
      <w:r>
        <w:rPr>
          <w:rFonts w:hint="eastAsia" w:ascii="仿宋" w:hAnsi="仿宋" w:eastAsia="仿宋" w:cs="仿宋"/>
          <w:color w:val="auto"/>
        </w:rPr>
        <w:t>并递交履约担保</w:t>
      </w:r>
      <w:r>
        <w:rPr>
          <w:rFonts w:hint="eastAsia" w:ascii="仿宋" w:hAnsi="仿宋" w:eastAsia="仿宋" w:cs="仿宋"/>
          <w:color w:val="auto"/>
          <w:lang w:val="zh-TW" w:eastAsia="zh-TW"/>
        </w:rPr>
        <w:t>后生效，双方履行完毕本合同项下全部义务后合同自动终止。</w:t>
      </w:r>
    </w:p>
    <w:p>
      <w:pPr>
        <w:pStyle w:val="13"/>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、因不可抗力影响工作正常进行时，经甲方书面同意后工期顺延，双方均不承担违约责任。</w:t>
      </w:r>
    </w:p>
    <w:p>
      <w:pPr>
        <w:pStyle w:val="13"/>
        <w:adjustRightInd w:val="0"/>
        <w:snapToGrid w:val="0"/>
        <w:spacing w:line="360" w:lineRule="auto"/>
        <w:ind w:firstLine="560" w:firstLineChars="200"/>
        <w:jc w:val="both"/>
        <w:rPr>
          <w:rFonts w:ascii="仿宋" w:hAnsi="仿宋" w:eastAsia="仿宋" w:cs="仿宋"/>
          <w:color w:val="auto"/>
          <w:sz w:val="24"/>
          <w:szCs w:val="24"/>
          <w:lang w:val="zh-TW" w:eastAsia="zh-TW"/>
        </w:rPr>
      </w:pPr>
      <w:r>
        <w:rPr>
          <w:rFonts w:hint="eastAsia" w:ascii="仿宋" w:hAnsi="仿宋" w:eastAsia="仿宋" w:cs="仿宋"/>
          <w:color w:val="auto"/>
        </w:rPr>
        <w:t>4</w:t>
      </w:r>
      <w:r>
        <w:rPr>
          <w:rFonts w:hint="eastAsia" w:ascii="仿宋" w:hAnsi="仿宋" w:eastAsia="仿宋" w:cs="仿宋"/>
          <w:color w:val="auto"/>
          <w:lang w:val="zh-TW" w:eastAsia="zh-TW"/>
        </w:rPr>
        <w:t>、本合同正本一式</w:t>
      </w:r>
      <w:r>
        <w:rPr>
          <w:rFonts w:hint="eastAsia" w:ascii="仿宋" w:hAnsi="仿宋" w:eastAsia="仿宋" w:cs="仿宋"/>
          <w:color w:val="auto"/>
        </w:rPr>
        <w:t>两</w:t>
      </w:r>
      <w:r>
        <w:rPr>
          <w:rFonts w:hint="eastAsia" w:ascii="仿宋" w:hAnsi="仿宋" w:eastAsia="仿宋" w:cs="仿宋"/>
          <w:color w:val="auto"/>
          <w:lang w:val="zh-TW" w:eastAsia="zh-TW"/>
        </w:rPr>
        <w:t>份，</w:t>
      </w:r>
      <w:r>
        <w:rPr>
          <w:rFonts w:hint="eastAsia" w:ascii="仿宋" w:hAnsi="仿宋" w:eastAsia="仿宋" w:cs="仿宋"/>
          <w:color w:val="auto"/>
          <w:lang w:val="zh-TW"/>
        </w:rPr>
        <w:t>甲乙双方各执壹份；副本一式拾份，</w:t>
      </w:r>
      <w:r>
        <w:rPr>
          <w:rFonts w:hint="eastAsia" w:ascii="仿宋" w:hAnsi="仿宋" w:eastAsia="仿宋" w:cs="仿宋"/>
          <w:color w:val="auto"/>
          <w:lang w:val="zh-TW" w:eastAsia="zh-TW"/>
        </w:rPr>
        <w:t>甲方</w:t>
      </w:r>
      <w:r>
        <w:rPr>
          <w:rFonts w:hint="eastAsia" w:ascii="仿宋" w:hAnsi="仿宋" w:eastAsia="仿宋" w:cs="仿宋"/>
          <w:color w:val="auto"/>
          <w:lang w:val="zh-TW"/>
        </w:rPr>
        <w:t>执</w:t>
      </w:r>
      <w:r>
        <w:rPr>
          <w:rFonts w:hint="eastAsia" w:ascii="仿宋" w:hAnsi="仿宋" w:eastAsia="仿宋" w:cs="仿宋"/>
          <w:color w:val="auto"/>
        </w:rPr>
        <w:t>捌</w:t>
      </w:r>
      <w:r>
        <w:rPr>
          <w:rFonts w:hint="eastAsia" w:ascii="仿宋" w:hAnsi="仿宋" w:eastAsia="仿宋" w:cs="仿宋"/>
          <w:color w:val="auto"/>
          <w:lang w:val="zh-TW" w:eastAsia="zh-TW"/>
        </w:rPr>
        <w:t>份</w:t>
      </w:r>
      <w:r>
        <w:rPr>
          <w:rFonts w:hint="eastAsia" w:ascii="仿宋" w:hAnsi="仿宋" w:eastAsia="仿宋" w:cs="仿宋"/>
          <w:color w:val="auto"/>
        </w:rPr>
        <w:t>,</w:t>
      </w:r>
      <w:r>
        <w:rPr>
          <w:rFonts w:hint="eastAsia" w:ascii="仿宋" w:hAnsi="仿宋" w:eastAsia="仿宋" w:cs="仿宋"/>
          <w:color w:val="auto"/>
          <w:lang w:val="zh-TW" w:eastAsia="zh-TW"/>
        </w:rPr>
        <w:t>乙方</w:t>
      </w:r>
      <w:r>
        <w:rPr>
          <w:rFonts w:hint="eastAsia" w:ascii="仿宋" w:hAnsi="仿宋" w:eastAsia="仿宋" w:cs="仿宋"/>
          <w:color w:val="auto"/>
          <w:lang w:val="zh-TW"/>
        </w:rPr>
        <w:t>执</w:t>
      </w:r>
      <w:r>
        <w:rPr>
          <w:rFonts w:hint="eastAsia" w:ascii="仿宋" w:hAnsi="仿宋" w:eastAsia="仿宋" w:cs="仿宋"/>
          <w:color w:val="auto"/>
        </w:rPr>
        <w:t>两</w:t>
      </w:r>
      <w:r>
        <w:rPr>
          <w:rFonts w:hint="eastAsia" w:ascii="仿宋" w:hAnsi="仿宋" w:eastAsia="仿宋" w:cs="仿宋"/>
          <w:color w:val="auto"/>
          <w:lang w:val="zh-TW" w:eastAsia="zh-TW"/>
        </w:rPr>
        <w:t>份</w:t>
      </w:r>
      <w:r>
        <w:rPr>
          <w:rFonts w:hint="eastAsia" w:ascii="仿宋" w:hAnsi="仿宋" w:eastAsia="仿宋" w:cs="仿宋"/>
          <w:color w:val="auto"/>
          <w:lang w:val="zh-TW"/>
        </w:rPr>
        <w:t>，</w:t>
      </w:r>
      <w:r>
        <w:rPr>
          <w:rFonts w:hint="eastAsia" w:ascii="仿宋" w:hAnsi="仿宋" w:eastAsia="仿宋" w:cs="仿宋"/>
          <w:color w:val="auto"/>
          <w:lang w:val="zh-TW" w:eastAsia="zh-TW"/>
        </w:rPr>
        <w:t>具有同等法律效力。</w:t>
      </w:r>
      <w:r>
        <w:rPr>
          <w:rFonts w:hint="eastAsia" w:ascii="仿宋" w:hAnsi="仿宋" w:eastAsia="仿宋" w:cs="仿宋"/>
          <w:color w:val="auto"/>
          <w:sz w:val="24"/>
          <w:szCs w:val="24"/>
          <w:lang w:val="zh-TW" w:eastAsia="zh-TW"/>
        </w:rPr>
        <w:br w:type="page"/>
      </w:r>
    </w:p>
    <w:tbl>
      <w:tblPr>
        <w:tblStyle w:val="6"/>
        <w:tblW w:w="9459" w:type="dxa"/>
        <w:jc w:val="center"/>
        <w:shd w:val="clear" w:color="auto" w:fill="CED7E7"/>
        <w:tblLayout w:type="fixed"/>
        <w:tblCellMar>
          <w:top w:w="0" w:type="dxa"/>
          <w:left w:w="0" w:type="dxa"/>
          <w:bottom w:w="0" w:type="dxa"/>
          <w:right w:w="0" w:type="dxa"/>
        </w:tblCellMar>
      </w:tblPr>
      <w:tblGrid>
        <w:gridCol w:w="4928"/>
        <w:gridCol w:w="4531"/>
      </w:tblGrid>
      <w:tr>
        <w:tblPrEx>
          <w:shd w:val="clear" w:color="auto" w:fill="CED7E7"/>
          <w:tblCellMar>
            <w:top w:w="0" w:type="dxa"/>
            <w:left w:w="0" w:type="dxa"/>
            <w:bottom w:w="0" w:type="dxa"/>
            <w:right w:w="0" w:type="dxa"/>
          </w:tblCellMar>
        </w:tblPrEx>
        <w:trPr>
          <w:trHeight w:val="741" w:hRule="atLeast"/>
          <w:jc w:val="center"/>
        </w:trPr>
        <w:tc>
          <w:tcPr>
            <w:tcW w:w="4928" w:type="dxa"/>
            <w:shd w:val="clear" w:color="auto" w:fill="CED7E7"/>
            <w:noWrap w:val="0"/>
            <w:tcMar>
              <w:top w:w="80" w:type="dxa"/>
              <w:left w:w="928" w:type="dxa"/>
              <w:bottom w:w="80" w:type="dxa"/>
              <w:right w:w="80" w:type="dxa"/>
            </w:tcMar>
            <w:vAlign w:val="top"/>
          </w:tcPr>
          <w:p>
            <w:pPr>
              <w:pStyle w:val="13"/>
              <w:spacing w:before="156" w:beforeLines="50" w:after="156" w:afterLines="50" w:line="360" w:lineRule="auto"/>
              <w:ind w:left="-619" w:leftChars="-295" w:right="105" w:rightChars="50"/>
              <w:rPr>
                <w:rFonts w:ascii="仿宋" w:hAnsi="仿宋" w:eastAsia="仿宋" w:cs="仿宋"/>
                <w:color w:val="auto"/>
                <w:sz w:val="24"/>
                <w:szCs w:val="24"/>
              </w:rPr>
            </w:pPr>
            <w:r>
              <w:rPr>
                <w:rFonts w:hint="eastAsia" w:ascii="仿宋" w:hAnsi="仿宋" w:eastAsia="仿宋" w:cs="仿宋"/>
                <w:color w:val="auto"/>
                <w:sz w:val="24"/>
                <w:szCs w:val="24"/>
                <w:lang w:val="zh-TW" w:eastAsia="zh-TW"/>
              </w:rPr>
              <w:t>甲方</w:t>
            </w:r>
            <w:r>
              <w:rPr>
                <w:rFonts w:hint="eastAsia" w:ascii="仿宋" w:hAnsi="仿宋" w:eastAsia="仿宋" w:cs="仿宋"/>
                <w:color w:val="auto"/>
                <w:sz w:val="24"/>
                <w:szCs w:val="24"/>
                <w:lang w:val="zh-TW"/>
              </w:rPr>
              <w:t>（盖章）</w:t>
            </w:r>
            <w:r>
              <w:rPr>
                <w:rFonts w:hint="eastAsia" w:ascii="仿宋" w:hAnsi="仿宋" w:eastAsia="仿宋" w:cs="仿宋"/>
                <w:color w:val="auto"/>
                <w:sz w:val="24"/>
                <w:szCs w:val="24"/>
                <w:lang w:val="zh-TW" w:eastAsia="zh-TW"/>
              </w:rPr>
              <w:t>：</w:t>
            </w:r>
          </w:p>
        </w:tc>
        <w:tc>
          <w:tcPr>
            <w:tcW w:w="4531"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乙方</w:t>
            </w:r>
            <w:r>
              <w:rPr>
                <w:rFonts w:hint="eastAsia" w:ascii="仿宋" w:hAnsi="仿宋" w:eastAsia="仿宋" w:cs="仿宋"/>
                <w:color w:val="auto"/>
                <w:sz w:val="24"/>
                <w:szCs w:val="24"/>
                <w:lang w:val="zh-TW"/>
              </w:rPr>
              <w:t>（盖章）</w:t>
            </w:r>
            <w:r>
              <w:rPr>
                <w:rFonts w:hint="eastAsia" w:ascii="仿宋" w:hAnsi="仿宋" w:eastAsia="仿宋" w:cs="仿宋"/>
                <w:color w:val="auto"/>
                <w:sz w:val="24"/>
                <w:szCs w:val="24"/>
                <w:lang w:val="zh-TW" w:eastAsia="zh-TW"/>
              </w:rPr>
              <w:t>：</w:t>
            </w:r>
            <w:r>
              <w:rPr>
                <w:rFonts w:hint="eastAsia" w:ascii="仿宋" w:hAnsi="仿宋" w:eastAsia="仿宋" w:cs="仿宋"/>
                <w:color w:val="auto"/>
                <w:sz w:val="24"/>
                <w:szCs w:val="24"/>
                <w:lang w:val="zh-TW"/>
              </w:rPr>
              <w:t xml:space="preserve"> </w:t>
            </w:r>
          </w:p>
        </w:tc>
      </w:tr>
      <w:tr>
        <w:tblPrEx>
          <w:shd w:val="clear" w:color="auto" w:fill="CED7E7"/>
          <w:tblCellMar>
            <w:top w:w="0" w:type="dxa"/>
            <w:left w:w="0" w:type="dxa"/>
            <w:bottom w:w="0" w:type="dxa"/>
            <w:right w:w="0" w:type="dxa"/>
          </w:tblCellMar>
        </w:tblPrEx>
        <w:trPr>
          <w:trHeight w:val="449" w:hRule="atLeast"/>
          <w:jc w:val="center"/>
        </w:trPr>
        <w:tc>
          <w:tcPr>
            <w:tcW w:w="4928"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法定代表人或委托代理人</w:t>
            </w:r>
            <w:r>
              <w:rPr>
                <w:rFonts w:hint="eastAsia" w:ascii="仿宋" w:hAnsi="仿宋" w:eastAsia="仿宋" w:cs="仿宋"/>
                <w:color w:val="auto"/>
                <w:sz w:val="24"/>
                <w:szCs w:val="24"/>
                <w:lang w:val="zh-TW"/>
              </w:rPr>
              <w:t>（签字）</w:t>
            </w:r>
            <w:r>
              <w:rPr>
                <w:rFonts w:hint="eastAsia" w:ascii="仿宋" w:hAnsi="仿宋" w:eastAsia="仿宋" w:cs="仿宋"/>
                <w:color w:val="auto"/>
                <w:sz w:val="24"/>
                <w:szCs w:val="24"/>
                <w:lang w:val="zh-TW" w:eastAsia="zh-TW"/>
              </w:rPr>
              <w:t>：</w:t>
            </w:r>
          </w:p>
        </w:tc>
        <w:tc>
          <w:tcPr>
            <w:tcW w:w="4531"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法定代表人或委托代理人</w:t>
            </w:r>
            <w:r>
              <w:rPr>
                <w:rFonts w:hint="eastAsia" w:ascii="仿宋" w:hAnsi="仿宋" w:eastAsia="仿宋" w:cs="仿宋"/>
                <w:color w:val="auto"/>
                <w:sz w:val="24"/>
                <w:szCs w:val="24"/>
                <w:lang w:val="zh-TW"/>
              </w:rPr>
              <w:t>（签字）</w:t>
            </w:r>
            <w:r>
              <w:rPr>
                <w:rFonts w:hint="eastAsia" w:ascii="仿宋" w:hAnsi="仿宋" w:eastAsia="仿宋" w:cs="仿宋"/>
                <w:color w:val="auto"/>
                <w:sz w:val="24"/>
                <w:szCs w:val="24"/>
                <w:lang w:val="zh-TW" w:eastAsia="zh-TW"/>
              </w:rPr>
              <w:t>：</w:t>
            </w:r>
          </w:p>
        </w:tc>
      </w:tr>
      <w:tr>
        <w:tblPrEx>
          <w:shd w:val="clear" w:color="auto" w:fill="CED7E7"/>
          <w:tblCellMar>
            <w:top w:w="0" w:type="dxa"/>
            <w:left w:w="0" w:type="dxa"/>
            <w:bottom w:w="0" w:type="dxa"/>
            <w:right w:w="0" w:type="dxa"/>
          </w:tblCellMar>
        </w:tblPrEx>
        <w:trPr>
          <w:trHeight w:val="449" w:hRule="atLeast"/>
          <w:jc w:val="center"/>
        </w:trPr>
        <w:tc>
          <w:tcPr>
            <w:tcW w:w="4928"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联系人：</w:t>
            </w:r>
          </w:p>
        </w:tc>
        <w:tc>
          <w:tcPr>
            <w:tcW w:w="4531"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联系人：</w:t>
            </w:r>
          </w:p>
        </w:tc>
      </w:tr>
      <w:tr>
        <w:tblPrEx>
          <w:shd w:val="clear" w:color="auto" w:fill="CED7E7"/>
          <w:tblCellMar>
            <w:top w:w="0" w:type="dxa"/>
            <w:left w:w="0" w:type="dxa"/>
            <w:bottom w:w="0" w:type="dxa"/>
            <w:right w:w="0" w:type="dxa"/>
          </w:tblCellMar>
        </w:tblPrEx>
        <w:trPr>
          <w:trHeight w:val="741" w:hRule="atLeast"/>
          <w:jc w:val="center"/>
        </w:trPr>
        <w:tc>
          <w:tcPr>
            <w:tcW w:w="4928" w:type="dxa"/>
            <w:shd w:val="clear" w:color="auto" w:fill="CED7E7"/>
            <w:noWrap w:val="0"/>
            <w:tcMar>
              <w:top w:w="80" w:type="dxa"/>
              <w:left w:w="80" w:type="dxa"/>
              <w:bottom w:w="80" w:type="dxa"/>
              <w:right w:w="80" w:type="dxa"/>
            </w:tcMar>
            <w:vAlign w:val="center"/>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地址：</w:t>
            </w:r>
          </w:p>
        </w:tc>
        <w:tc>
          <w:tcPr>
            <w:tcW w:w="4531" w:type="dxa"/>
            <w:shd w:val="clear" w:color="auto" w:fill="CED7E7"/>
            <w:noWrap w:val="0"/>
            <w:tcMar>
              <w:top w:w="80" w:type="dxa"/>
              <w:left w:w="1388" w:type="dxa"/>
              <w:bottom w:w="80" w:type="dxa"/>
              <w:right w:w="80" w:type="dxa"/>
            </w:tcMar>
            <w:vAlign w:val="top"/>
          </w:tcPr>
          <w:p>
            <w:pPr>
              <w:pStyle w:val="13"/>
              <w:spacing w:before="156" w:beforeLines="50" w:after="156" w:afterLines="50" w:line="360" w:lineRule="auto"/>
              <w:ind w:left="-1260" w:leftChars="-600"/>
              <w:rPr>
                <w:rFonts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地址：</w:t>
            </w:r>
          </w:p>
        </w:tc>
      </w:tr>
      <w:tr>
        <w:tblPrEx>
          <w:shd w:val="clear" w:color="auto" w:fill="CED7E7"/>
          <w:tblCellMar>
            <w:top w:w="0" w:type="dxa"/>
            <w:left w:w="0" w:type="dxa"/>
            <w:bottom w:w="0" w:type="dxa"/>
            <w:right w:w="0" w:type="dxa"/>
          </w:tblCellMar>
        </w:tblPrEx>
        <w:trPr>
          <w:trHeight w:val="449" w:hRule="atLeast"/>
          <w:jc w:val="center"/>
        </w:trPr>
        <w:tc>
          <w:tcPr>
            <w:tcW w:w="4928"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电话：</w:t>
            </w:r>
          </w:p>
        </w:tc>
        <w:tc>
          <w:tcPr>
            <w:tcW w:w="4531"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电话：</w:t>
            </w:r>
          </w:p>
        </w:tc>
      </w:tr>
      <w:tr>
        <w:tblPrEx>
          <w:shd w:val="clear" w:color="auto" w:fill="CED7E7"/>
          <w:tblCellMar>
            <w:top w:w="0" w:type="dxa"/>
            <w:left w:w="0" w:type="dxa"/>
            <w:bottom w:w="0" w:type="dxa"/>
            <w:right w:w="0" w:type="dxa"/>
          </w:tblCellMar>
        </w:tblPrEx>
        <w:trPr>
          <w:trHeight w:val="449" w:hRule="atLeast"/>
          <w:jc w:val="center"/>
        </w:trPr>
        <w:tc>
          <w:tcPr>
            <w:tcW w:w="4928"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电传：</w:t>
            </w:r>
          </w:p>
        </w:tc>
        <w:tc>
          <w:tcPr>
            <w:tcW w:w="4531"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电传：</w:t>
            </w:r>
          </w:p>
        </w:tc>
      </w:tr>
      <w:tr>
        <w:tblPrEx>
          <w:shd w:val="clear" w:color="auto" w:fill="CED7E7"/>
          <w:tblCellMar>
            <w:top w:w="0" w:type="dxa"/>
            <w:left w:w="0" w:type="dxa"/>
            <w:bottom w:w="0" w:type="dxa"/>
            <w:right w:w="0" w:type="dxa"/>
          </w:tblCellMar>
        </w:tblPrEx>
        <w:trPr>
          <w:trHeight w:val="741" w:hRule="atLeast"/>
          <w:jc w:val="center"/>
        </w:trPr>
        <w:tc>
          <w:tcPr>
            <w:tcW w:w="4928"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开户银行：</w:t>
            </w:r>
          </w:p>
        </w:tc>
        <w:tc>
          <w:tcPr>
            <w:tcW w:w="4531"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开户银行：</w:t>
            </w:r>
            <w:r>
              <w:rPr>
                <w:rFonts w:hint="eastAsia" w:ascii="仿宋" w:hAnsi="仿宋" w:eastAsia="仿宋" w:cs="仿宋"/>
                <w:color w:val="auto"/>
                <w:sz w:val="24"/>
                <w:szCs w:val="24"/>
                <w:lang w:val="zh-TW"/>
              </w:rPr>
              <w:t xml:space="preserve"> </w:t>
            </w:r>
          </w:p>
        </w:tc>
      </w:tr>
      <w:tr>
        <w:tblPrEx>
          <w:shd w:val="clear" w:color="auto" w:fill="CED7E7"/>
          <w:tblCellMar>
            <w:top w:w="0" w:type="dxa"/>
            <w:left w:w="0" w:type="dxa"/>
            <w:bottom w:w="0" w:type="dxa"/>
            <w:right w:w="0" w:type="dxa"/>
          </w:tblCellMar>
        </w:tblPrEx>
        <w:trPr>
          <w:trHeight w:val="432" w:hRule="atLeast"/>
          <w:jc w:val="center"/>
        </w:trPr>
        <w:tc>
          <w:tcPr>
            <w:tcW w:w="4928"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纳税人识别号：</w:t>
            </w:r>
          </w:p>
        </w:tc>
        <w:tc>
          <w:tcPr>
            <w:tcW w:w="4531" w:type="dxa"/>
            <w:shd w:val="clear" w:color="auto" w:fill="CED7E7"/>
            <w:noWrap w:val="0"/>
            <w:tcMar>
              <w:top w:w="80" w:type="dxa"/>
              <w:left w:w="80" w:type="dxa"/>
              <w:bottom w:w="80" w:type="dxa"/>
              <w:right w:w="80" w:type="dxa"/>
            </w:tcMar>
            <w:vAlign w:val="top"/>
          </w:tcPr>
          <w:p>
            <w:pPr>
              <w:spacing w:before="156" w:beforeLines="50" w:after="156" w:afterLines="50" w:line="360" w:lineRule="auto"/>
              <w:ind w:left="105" w:leftChars="50" w:right="105" w:rightChars="50"/>
              <w:rPr>
                <w:rFonts w:ascii="仿宋" w:hAnsi="仿宋" w:eastAsia="仿宋" w:cs="仿宋"/>
                <w:color w:val="auto"/>
                <w:sz w:val="24"/>
              </w:rPr>
            </w:pPr>
          </w:p>
        </w:tc>
      </w:tr>
      <w:tr>
        <w:tblPrEx>
          <w:shd w:val="clear" w:color="auto" w:fill="CED7E7"/>
          <w:tblCellMar>
            <w:top w:w="0" w:type="dxa"/>
            <w:left w:w="0" w:type="dxa"/>
            <w:bottom w:w="0" w:type="dxa"/>
            <w:right w:w="0" w:type="dxa"/>
          </w:tblCellMar>
        </w:tblPrEx>
        <w:trPr>
          <w:trHeight w:val="741" w:hRule="atLeast"/>
          <w:jc w:val="center"/>
        </w:trPr>
        <w:tc>
          <w:tcPr>
            <w:tcW w:w="4928"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帐号：</w:t>
            </w:r>
          </w:p>
        </w:tc>
        <w:tc>
          <w:tcPr>
            <w:tcW w:w="4531"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帐号：</w:t>
            </w:r>
            <w:r>
              <w:rPr>
                <w:rFonts w:hint="eastAsia" w:ascii="仿宋" w:hAnsi="仿宋" w:eastAsia="仿宋" w:cs="仿宋"/>
                <w:color w:val="auto"/>
                <w:sz w:val="24"/>
                <w:szCs w:val="24"/>
              </w:rPr>
              <w:t xml:space="preserve"> </w:t>
            </w:r>
          </w:p>
        </w:tc>
      </w:tr>
      <w:tr>
        <w:tblPrEx>
          <w:shd w:val="clear" w:color="auto" w:fill="CED7E7"/>
          <w:tblCellMar>
            <w:top w:w="0" w:type="dxa"/>
            <w:left w:w="0" w:type="dxa"/>
            <w:bottom w:w="0" w:type="dxa"/>
            <w:right w:w="0" w:type="dxa"/>
          </w:tblCellMar>
        </w:tblPrEx>
        <w:trPr>
          <w:trHeight w:val="449" w:hRule="atLeast"/>
          <w:jc w:val="center"/>
        </w:trPr>
        <w:tc>
          <w:tcPr>
            <w:tcW w:w="4928"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邮编：</w:t>
            </w:r>
          </w:p>
        </w:tc>
        <w:tc>
          <w:tcPr>
            <w:tcW w:w="4531"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邮编：</w:t>
            </w:r>
            <w:r>
              <w:rPr>
                <w:rFonts w:hint="eastAsia" w:ascii="仿宋" w:hAnsi="仿宋" w:eastAsia="仿宋" w:cs="仿宋"/>
                <w:color w:val="auto"/>
                <w:sz w:val="24"/>
                <w:szCs w:val="24"/>
              </w:rPr>
              <w:t xml:space="preserve"> </w:t>
            </w:r>
          </w:p>
        </w:tc>
      </w:tr>
      <w:tr>
        <w:tblPrEx>
          <w:shd w:val="clear" w:color="auto" w:fill="CED7E7"/>
          <w:tblCellMar>
            <w:top w:w="0" w:type="dxa"/>
            <w:left w:w="0" w:type="dxa"/>
            <w:bottom w:w="0" w:type="dxa"/>
            <w:right w:w="0" w:type="dxa"/>
          </w:tblCellMar>
        </w:tblPrEx>
        <w:trPr>
          <w:trHeight w:val="449" w:hRule="atLeast"/>
          <w:jc w:val="center"/>
        </w:trPr>
        <w:tc>
          <w:tcPr>
            <w:tcW w:w="4928"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签订日期：</w:t>
            </w:r>
            <w:r>
              <w:rPr>
                <w:rFonts w:hint="eastAsia" w:ascii="仿宋" w:hAnsi="仿宋" w:eastAsia="仿宋" w:cs="仿宋"/>
                <w:color w:val="auto"/>
                <w:sz w:val="24"/>
                <w:szCs w:val="24"/>
                <w:lang w:val="zh-TW"/>
              </w:rPr>
              <w:t xml:space="preserve">  </w:t>
            </w:r>
            <w:r>
              <w:rPr>
                <w:rFonts w:hint="eastAsia" w:ascii="仿宋" w:hAnsi="仿宋" w:eastAsia="仿宋" w:cs="仿宋"/>
                <w:color w:val="auto"/>
                <w:sz w:val="24"/>
                <w:szCs w:val="24"/>
                <w:lang w:val="zh-TW" w:eastAsia="zh-TW"/>
              </w:rPr>
              <w:t xml:space="preserve">    年</w:t>
            </w:r>
            <w:r>
              <w:rPr>
                <w:rFonts w:hint="eastAsia" w:ascii="仿宋" w:hAnsi="仿宋" w:eastAsia="仿宋" w:cs="仿宋"/>
                <w:color w:val="auto"/>
                <w:sz w:val="24"/>
                <w:szCs w:val="24"/>
                <w:lang w:val="zh-TW"/>
              </w:rPr>
              <w:t xml:space="preserve">   </w:t>
            </w:r>
            <w:r>
              <w:rPr>
                <w:rFonts w:hint="eastAsia" w:ascii="仿宋" w:hAnsi="仿宋" w:eastAsia="仿宋" w:cs="仿宋"/>
                <w:color w:val="auto"/>
                <w:sz w:val="24"/>
                <w:szCs w:val="24"/>
                <w:lang w:val="zh-TW" w:eastAsia="zh-TW"/>
              </w:rPr>
              <w:t xml:space="preserve">   月</w:t>
            </w:r>
            <w:r>
              <w:rPr>
                <w:rFonts w:hint="eastAsia" w:ascii="仿宋" w:hAnsi="仿宋" w:eastAsia="仿宋" w:cs="仿宋"/>
                <w:color w:val="auto"/>
                <w:sz w:val="24"/>
                <w:szCs w:val="24"/>
                <w:lang w:val="zh-TW"/>
              </w:rPr>
              <w:t xml:space="preserve">     </w:t>
            </w:r>
            <w:r>
              <w:rPr>
                <w:rFonts w:hint="eastAsia" w:ascii="仿宋" w:hAnsi="仿宋" w:eastAsia="仿宋" w:cs="仿宋"/>
                <w:color w:val="auto"/>
                <w:sz w:val="24"/>
                <w:szCs w:val="24"/>
                <w:lang w:val="zh-TW" w:eastAsia="zh-TW"/>
              </w:rPr>
              <w:t>日</w:t>
            </w:r>
          </w:p>
        </w:tc>
        <w:tc>
          <w:tcPr>
            <w:tcW w:w="4531" w:type="dxa"/>
            <w:shd w:val="clear" w:color="auto" w:fill="CED7E7"/>
            <w:noWrap w:val="0"/>
            <w:tcMar>
              <w:top w:w="80" w:type="dxa"/>
              <w:left w:w="80" w:type="dxa"/>
              <w:bottom w:w="80" w:type="dxa"/>
              <w:right w:w="80" w:type="dxa"/>
            </w:tcMar>
            <w:vAlign w:val="top"/>
          </w:tcPr>
          <w:p>
            <w:pPr>
              <w:pStyle w:val="13"/>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签订日期：</w:t>
            </w:r>
            <w:r>
              <w:rPr>
                <w:rFonts w:hint="eastAsia" w:ascii="仿宋" w:hAnsi="仿宋" w:eastAsia="仿宋" w:cs="仿宋"/>
                <w:color w:val="auto"/>
                <w:sz w:val="24"/>
                <w:szCs w:val="24"/>
                <w:lang w:val="zh-TW"/>
              </w:rPr>
              <w:t xml:space="preserve">    </w:t>
            </w:r>
            <w:r>
              <w:rPr>
                <w:rFonts w:hint="eastAsia" w:ascii="仿宋" w:hAnsi="仿宋" w:eastAsia="仿宋" w:cs="仿宋"/>
                <w:color w:val="auto"/>
                <w:sz w:val="24"/>
                <w:szCs w:val="24"/>
                <w:lang w:val="zh-TW" w:eastAsia="zh-TW"/>
              </w:rPr>
              <w:t>年</w:t>
            </w:r>
            <w:r>
              <w:rPr>
                <w:rFonts w:hint="eastAsia" w:ascii="仿宋" w:hAnsi="仿宋" w:eastAsia="仿宋" w:cs="仿宋"/>
                <w:color w:val="auto"/>
                <w:sz w:val="24"/>
                <w:szCs w:val="24"/>
                <w:lang w:val="zh-TW"/>
              </w:rPr>
              <w:t xml:space="preserve">    </w:t>
            </w:r>
            <w:r>
              <w:rPr>
                <w:rFonts w:hint="eastAsia" w:ascii="仿宋" w:hAnsi="仿宋" w:eastAsia="仿宋" w:cs="仿宋"/>
                <w:color w:val="auto"/>
                <w:sz w:val="24"/>
                <w:szCs w:val="24"/>
                <w:lang w:val="zh-TW" w:eastAsia="zh-TW"/>
              </w:rPr>
              <w:t xml:space="preserve">   月</w:t>
            </w:r>
            <w:r>
              <w:rPr>
                <w:rFonts w:hint="eastAsia" w:ascii="仿宋" w:hAnsi="仿宋" w:eastAsia="仿宋" w:cs="仿宋"/>
                <w:color w:val="auto"/>
                <w:sz w:val="24"/>
                <w:szCs w:val="24"/>
                <w:lang w:val="zh-TW"/>
              </w:rPr>
              <w:t xml:space="preserve">    </w:t>
            </w:r>
            <w:r>
              <w:rPr>
                <w:rFonts w:hint="eastAsia" w:ascii="仿宋" w:hAnsi="仿宋" w:eastAsia="仿宋" w:cs="仿宋"/>
                <w:color w:val="auto"/>
                <w:sz w:val="24"/>
                <w:szCs w:val="24"/>
                <w:lang w:val="zh-TW" w:eastAsia="zh-TW"/>
              </w:rPr>
              <w:t xml:space="preserve">  日</w:t>
            </w:r>
          </w:p>
        </w:tc>
      </w:tr>
    </w:tbl>
    <w:p>
      <w:pPr>
        <w:pStyle w:val="11"/>
        <w:ind w:firstLine="560"/>
        <w:rPr>
          <w:rFonts w:ascii="仿宋" w:eastAsia="仿宋" w:cs="仿宋"/>
          <w:color w:val="auto"/>
          <w:sz w:val="28"/>
          <w:szCs w:val="28"/>
          <w:lang w:eastAsia="zh-CN"/>
        </w:rPr>
      </w:pPr>
    </w:p>
    <w:p>
      <w:pPr>
        <w:spacing w:line="360" w:lineRule="auto"/>
        <w:ind w:right="-283" w:rightChars="-135"/>
        <w:rPr>
          <w:rFonts w:hint="eastAsia" w:ascii="仿宋" w:hAnsi="仿宋" w:eastAsia="仿宋" w:cs="仿宋"/>
          <w:b/>
          <w:color w:val="auto"/>
          <w:sz w:val="32"/>
          <w:szCs w:val="32"/>
        </w:rPr>
      </w:pPr>
    </w:p>
    <w:p>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spacing w:line="360" w:lineRule="auto"/>
        <w:ind w:right="-283" w:rightChars="-135"/>
        <w:rPr>
          <w:rFonts w:hint="eastAsia" w:ascii="仿宋" w:hAnsi="仿宋" w:eastAsia="仿宋" w:cs="仿宋"/>
          <w:b/>
          <w:color w:val="auto"/>
          <w:sz w:val="32"/>
          <w:szCs w:val="32"/>
        </w:rPr>
      </w:pPr>
      <w:r>
        <w:rPr>
          <w:rFonts w:hint="eastAsia" w:ascii="仿宋" w:hAnsi="仿宋" w:eastAsia="仿宋" w:cs="仿宋"/>
          <w:b/>
          <w:color w:val="auto"/>
          <w:sz w:val="32"/>
          <w:szCs w:val="32"/>
        </w:rPr>
        <w:t>附件一</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报价函</w:t>
      </w:r>
    </w:p>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重庆江北国际机场扩建指挥部：</w:t>
      </w:r>
    </w:p>
    <w:p>
      <w:pPr>
        <w:tabs>
          <w:tab w:val="left" w:pos="1840"/>
          <w:tab w:val="left" w:pos="3520"/>
          <w:tab w:val="left" w:pos="4920"/>
          <w:tab w:val="left" w:pos="5715"/>
          <w:tab w:val="left" w:pos="6945"/>
          <w:tab w:val="left" w:pos="7980"/>
        </w:tabs>
        <w:autoSpaceDE w:val="0"/>
        <w:autoSpaceDN w:val="0"/>
        <w:spacing w:line="560" w:lineRule="exact"/>
        <w:ind w:left="120" w:leftChars="57" w:right="94"/>
        <w:rPr>
          <w:rFonts w:hint="eastAsia" w:ascii="仿宋" w:hAnsi="仿宋" w:eastAsia="仿宋" w:cs="仿宋"/>
          <w:color w:val="auto"/>
          <w:sz w:val="28"/>
          <w:szCs w:val="28"/>
        </w:rPr>
      </w:pPr>
      <w:r>
        <w:rPr>
          <w:rFonts w:hint="eastAsia" w:ascii="仿宋" w:hAnsi="仿宋" w:eastAsia="仿宋" w:cs="仿宋"/>
          <w:color w:val="auto"/>
          <w:sz w:val="28"/>
          <w:szCs w:val="28"/>
        </w:rPr>
        <w:t>1．我方已仔细研究了</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项目比选文件的全部内容，愿意以人民币</w:t>
      </w:r>
      <w:r>
        <w:rPr>
          <w:rFonts w:hint="eastAsia" w:ascii="仿宋" w:hAnsi="仿宋" w:eastAsia="仿宋" w:cs="仿宋"/>
          <w:color w:val="auto"/>
          <w:sz w:val="28"/>
          <w:szCs w:val="28"/>
          <w:u w:val="single"/>
        </w:rPr>
        <w:t>（大写）</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元（¥</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含增值税专用发票的总报价，不含增值税专用发票的总报价：</w:t>
      </w:r>
      <w:r>
        <w:rPr>
          <w:rFonts w:hint="eastAsia" w:ascii="仿宋" w:hAnsi="仿宋" w:eastAsia="仿宋" w:cs="仿宋"/>
          <w:color w:val="auto"/>
          <w:sz w:val="28"/>
          <w:szCs w:val="28"/>
          <w:u w:val="single"/>
        </w:rPr>
        <w:t xml:space="preserve">    元（¥）</w:t>
      </w:r>
      <w:r>
        <w:rPr>
          <w:rFonts w:hint="eastAsia" w:ascii="仿宋" w:hAnsi="仿宋" w:eastAsia="仿宋" w:cs="仿宋"/>
          <w:color w:val="auto"/>
          <w:sz w:val="28"/>
          <w:szCs w:val="28"/>
        </w:rPr>
        <w:t>，增值税率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，按合同约定实施和完成承包项目的全部工作。</w:t>
      </w:r>
    </w:p>
    <w:p>
      <w:pPr>
        <w:autoSpaceDE w:val="0"/>
        <w:autoSpaceDN w:val="0"/>
        <w:spacing w:before="15" w:line="560" w:lineRule="exact"/>
        <w:ind w:right="-20"/>
        <w:rPr>
          <w:rFonts w:hint="eastAsia" w:ascii="仿宋" w:hAnsi="仿宋" w:eastAsia="仿宋" w:cs="仿宋"/>
          <w:color w:val="auto"/>
          <w:sz w:val="28"/>
          <w:szCs w:val="28"/>
        </w:rPr>
      </w:pPr>
      <w:r>
        <w:rPr>
          <w:rFonts w:hint="eastAsia" w:ascii="仿宋" w:hAnsi="仿宋" w:eastAsia="仿宋" w:cs="仿宋"/>
          <w:color w:val="auto"/>
          <w:sz w:val="28"/>
          <w:szCs w:val="28"/>
        </w:rPr>
        <w:t>2．我方承诺在比选有效期内不修改、撤销比选响应文件。</w:t>
      </w:r>
    </w:p>
    <w:p>
      <w:pPr>
        <w:autoSpaceDE w:val="0"/>
        <w:autoSpaceDN w:val="0"/>
        <w:spacing w:line="560" w:lineRule="exact"/>
        <w:ind w:right="-20"/>
        <w:rPr>
          <w:rFonts w:hint="eastAsia" w:ascii="仿宋" w:hAnsi="仿宋" w:eastAsia="仿宋" w:cs="仿宋"/>
          <w:color w:val="auto"/>
          <w:sz w:val="28"/>
          <w:szCs w:val="28"/>
        </w:rPr>
      </w:pPr>
      <w:r>
        <w:rPr>
          <w:rFonts w:hint="eastAsia" w:ascii="仿宋" w:hAnsi="仿宋" w:eastAsia="仿宋" w:cs="仿宋"/>
          <w:color w:val="auto"/>
          <w:sz w:val="28"/>
          <w:szCs w:val="28"/>
        </w:rPr>
        <w:t>3．如我方成交：</w:t>
      </w:r>
    </w:p>
    <w:p>
      <w:pPr>
        <w:autoSpaceDE w:val="0"/>
        <w:autoSpaceDN w:val="0"/>
        <w:spacing w:line="560" w:lineRule="exact"/>
        <w:ind w:right="-80"/>
        <w:rPr>
          <w:rFonts w:hint="eastAsia" w:ascii="仿宋" w:hAnsi="仿宋" w:eastAsia="仿宋" w:cs="仿宋"/>
          <w:color w:val="auto"/>
          <w:sz w:val="28"/>
          <w:szCs w:val="28"/>
        </w:rPr>
      </w:pPr>
      <w:r>
        <w:rPr>
          <w:rFonts w:hint="eastAsia" w:ascii="仿宋" w:hAnsi="仿宋" w:eastAsia="仿宋" w:cs="仿宋"/>
          <w:color w:val="auto"/>
          <w:sz w:val="28"/>
          <w:szCs w:val="28"/>
        </w:rPr>
        <w:t>（1）我方承诺在收到成交通知后，在规定的期限内与你方签订合同。</w:t>
      </w:r>
    </w:p>
    <w:p>
      <w:pPr>
        <w:autoSpaceDE w:val="0"/>
        <w:autoSpaceDN w:val="0"/>
        <w:spacing w:line="560" w:lineRule="exact"/>
        <w:ind w:right="-20"/>
        <w:rPr>
          <w:rFonts w:hint="eastAsia" w:ascii="仿宋" w:hAnsi="仿宋" w:eastAsia="仿宋" w:cs="仿宋"/>
          <w:color w:val="auto"/>
          <w:sz w:val="28"/>
          <w:szCs w:val="28"/>
        </w:rPr>
      </w:pPr>
      <w:r>
        <w:rPr>
          <w:rFonts w:hint="eastAsia" w:ascii="仿宋" w:hAnsi="仿宋" w:eastAsia="仿宋" w:cs="仿宋"/>
          <w:color w:val="auto"/>
          <w:sz w:val="28"/>
          <w:szCs w:val="28"/>
        </w:rPr>
        <w:t>（2）随同本报价函递交的报价函附录属于合同文件的组成部分。</w: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（3）我方承诺在合同约定的期限内完成并移交全部合同项目和成果。</w:t>
      </w:r>
    </w:p>
    <w:p>
      <w:pPr>
        <w:autoSpaceDE w:val="0"/>
        <w:autoSpaceDN w:val="0"/>
        <w:spacing w:line="560" w:lineRule="exact"/>
        <w:ind w:left="120" w:right="-9"/>
        <w:rPr>
          <w:rFonts w:hint="eastAsia" w:ascii="仿宋" w:hAnsi="仿宋" w:eastAsia="仿宋" w:cs="仿宋"/>
          <w:color w:val="auto"/>
          <w:sz w:val="28"/>
          <w:szCs w:val="28"/>
        </w:rPr>
      </w:pPr>
      <w:r>
        <w:rPr>
          <w:rFonts w:hint="eastAsia" w:ascii="仿宋" w:hAnsi="仿宋" w:eastAsia="仿宋" w:cs="仿宋"/>
          <w:color w:val="auto"/>
          <w:sz w:val="28"/>
          <w:szCs w:val="28"/>
        </w:rPr>
        <w:t>4．我方在此声明，所递交的比选文件及有关资料内容完整、真实和准确。</w:t>
      </w:r>
    </w:p>
    <w:p>
      <w:pPr>
        <w:autoSpaceDE w:val="0"/>
        <w:autoSpaceDN w:val="0"/>
        <w:spacing w:line="560" w:lineRule="exact"/>
        <w:ind w:left="120" w:right="-9"/>
        <w:rPr>
          <w:rFonts w:hint="eastAsia" w:ascii="仿宋" w:hAnsi="仿宋" w:eastAsia="仿宋" w:cs="仿宋"/>
          <w:color w:val="auto"/>
          <w:sz w:val="28"/>
          <w:szCs w:val="28"/>
        </w:rPr>
      </w:pPr>
      <w:r>
        <w:rPr>
          <w:rFonts w:hint="eastAsia" w:ascii="仿宋" w:hAnsi="仿宋" w:eastAsia="仿宋" w:cs="仿宋"/>
          <w:color w:val="auto"/>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spacing w:line="560" w:lineRule="exact"/>
        <w:ind w:right="210" w:firstLine="756" w:firstLineChars="270"/>
        <w:rPr>
          <w:rFonts w:hint="eastAsia" w:ascii="仿宋" w:hAnsi="仿宋" w:eastAsia="仿宋" w:cs="仿宋"/>
          <w:color w:val="auto"/>
          <w:sz w:val="28"/>
          <w:szCs w:val="28"/>
        </w:rPr>
      </w:pPr>
      <w:r>
        <w:rPr>
          <w:rFonts w:hint="eastAsia" w:ascii="仿宋" w:hAnsi="仿宋" w:eastAsia="仿宋" w:cs="仿宋"/>
          <w:color w:val="auto"/>
          <w:sz w:val="28"/>
          <w:szCs w:val="28"/>
        </w:rPr>
        <w:t>比选人：</w:t>
      </w:r>
      <w:r>
        <w:rPr>
          <w:rFonts w:hint="eastAsia" w:ascii="仿宋" w:hAnsi="仿宋" w:eastAsia="仿宋" w:cs="仿宋"/>
          <w:color w:val="auto"/>
          <w:sz w:val="28"/>
          <w:szCs w:val="28"/>
          <w:u w:val="single"/>
        </w:rPr>
        <w:t>（盖单位公章）</w:t>
      </w:r>
    </w:p>
    <w:p>
      <w:pPr>
        <w:tabs>
          <w:tab w:val="left" w:pos="7140"/>
          <w:tab w:val="left" w:pos="7560"/>
          <w:tab w:val="left" w:pos="8300"/>
        </w:tabs>
        <w:autoSpaceDE w:val="0"/>
        <w:autoSpaceDN w:val="0"/>
        <w:spacing w:line="560" w:lineRule="exact"/>
        <w:ind w:right="210" w:firstLine="756" w:firstLineChars="270"/>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法定代表人或其委托代理人</w:t>
      </w:r>
      <w:r>
        <w:rPr>
          <w:rFonts w:hint="eastAsia" w:ascii="仿宋" w:hAnsi="仿宋" w:eastAsia="仿宋" w:cs="仿宋"/>
          <w:color w:val="auto"/>
          <w:sz w:val="28"/>
          <w:szCs w:val="28"/>
          <w:u w:val="single"/>
        </w:rPr>
        <w:t>：          （签字）</w:t>
      </w:r>
    </w:p>
    <w:p>
      <w:pPr>
        <w:tabs>
          <w:tab w:val="left" w:pos="7035"/>
          <w:tab w:val="left" w:pos="7560"/>
          <w:tab w:val="left" w:pos="8300"/>
        </w:tabs>
        <w:autoSpaceDE w:val="0"/>
        <w:autoSpaceDN w:val="0"/>
        <w:spacing w:line="560" w:lineRule="exact"/>
        <w:ind w:right="210" w:firstLine="756" w:firstLineChars="270"/>
        <w:rPr>
          <w:rFonts w:hint="eastAsia" w:ascii="仿宋" w:hAnsi="仿宋" w:eastAsia="仿宋" w:cs="仿宋"/>
          <w:color w:val="auto"/>
          <w:sz w:val="28"/>
          <w:szCs w:val="28"/>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ab/>
      </w:r>
    </w:p>
    <w:p>
      <w:pPr>
        <w:tabs>
          <w:tab w:val="left" w:pos="7210"/>
        </w:tabs>
        <w:autoSpaceDE w:val="0"/>
        <w:autoSpaceDN w:val="0"/>
        <w:spacing w:before="1" w:line="560" w:lineRule="exact"/>
        <w:ind w:right="-20"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网址</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　</w:t>
      </w:r>
    </w:p>
    <w:p>
      <w:pPr>
        <w:tabs>
          <w:tab w:val="left" w:pos="7750"/>
        </w:tabs>
        <w:autoSpaceDE w:val="0"/>
        <w:autoSpaceDN w:val="0"/>
        <w:spacing w:line="560" w:lineRule="exact"/>
        <w:ind w:left="2386" w:leftChars="371" w:right="-20" w:hanging="1607" w:hangingChars="574"/>
        <w:rPr>
          <w:rFonts w:hint="eastAsia" w:ascii="仿宋" w:hAnsi="仿宋" w:eastAsia="仿宋" w:cs="仿宋"/>
          <w:color w:val="auto"/>
          <w:sz w:val="28"/>
          <w:szCs w:val="28"/>
        </w:rPr>
      </w:pPr>
      <w:r>
        <w:rPr>
          <w:rFonts w:hint="eastAsia" w:ascii="仿宋" w:hAnsi="仿宋" w:eastAsia="仿宋" w:cs="仿宋"/>
          <w:color w:val="auto"/>
          <w:sz w:val="28"/>
          <w:szCs w:val="28"/>
        </w:rPr>
        <w:t>电话</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　　　　　　　　　　　　　　</w:t>
      </w:r>
    </w:p>
    <w:p>
      <w:pPr>
        <w:tabs>
          <w:tab w:val="left" w:pos="8300"/>
        </w:tabs>
        <w:autoSpaceDE w:val="0"/>
        <w:autoSpaceDN w:val="0"/>
        <w:spacing w:line="560" w:lineRule="exact"/>
        <w:ind w:left="2386" w:leftChars="371" w:right="-20" w:hanging="1607" w:hangingChars="574"/>
        <w:rPr>
          <w:rFonts w:hint="eastAsia" w:ascii="仿宋" w:hAnsi="仿宋" w:eastAsia="仿宋" w:cs="仿宋"/>
          <w:color w:val="auto"/>
          <w:sz w:val="28"/>
          <w:szCs w:val="28"/>
          <w:u w:val="single"/>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w:t>
      </w:r>
    </w:p>
    <w:p>
      <w:pPr>
        <w:tabs>
          <w:tab w:val="left" w:pos="8300"/>
        </w:tabs>
        <w:autoSpaceDE w:val="0"/>
        <w:autoSpaceDN w:val="0"/>
        <w:spacing w:line="560" w:lineRule="exact"/>
        <w:ind w:left="2386" w:leftChars="371" w:right="-20" w:hanging="1607" w:hangingChars="574"/>
        <w:rPr>
          <w:rFonts w:hint="eastAsia" w:ascii="仿宋" w:hAnsi="仿宋" w:eastAsia="仿宋" w:cs="仿宋"/>
          <w:color w:val="auto"/>
          <w:sz w:val="28"/>
          <w:szCs w:val="28"/>
        </w:rPr>
      </w:pPr>
      <w:r>
        <w:rPr>
          <w:rFonts w:hint="eastAsia" w:ascii="仿宋" w:hAnsi="仿宋" w:eastAsia="仿宋" w:cs="仿宋"/>
          <w:color w:val="auto"/>
          <w:sz w:val="28"/>
          <w:szCs w:val="28"/>
        </w:rPr>
        <w:t>邮政编码：</w:t>
      </w:r>
      <w:r>
        <w:rPr>
          <w:rFonts w:hint="eastAsia" w:ascii="仿宋" w:hAnsi="仿宋" w:eastAsia="仿宋" w:cs="仿宋"/>
          <w:color w:val="auto"/>
          <w:sz w:val="28"/>
          <w:szCs w:val="28"/>
          <w:u w:val="single"/>
        </w:rPr>
        <w:t>　　  　　　</w:t>
      </w:r>
    </w:p>
    <w:p>
      <w:pPr>
        <w:tabs>
          <w:tab w:val="left" w:pos="8300"/>
        </w:tabs>
        <w:autoSpaceDE w:val="0"/>
        <w:autoSpaceDN w:val="0"/>
        <w:spacing w:line="560" w:lineRule="exact"/>
        <w:ind w:left="2386" w:leftChars="371" w:right="-20" w:hanging="1607" w:hangingChars="574"/>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pPr>
        <w:rPr>
          <w:rFonts w:hint="eastAsia" w:ascii="仿宋" w:hAnsi="仿宋" w:eastAsia="仿宋" w:cs="仿宋"/>
          <w:b/>
          <w:color w:val="auto"/>
          <w:sz w:val="32"/>
          <w:szCs w:val="32"/>
        </w:rPr>
      </w:pPr>
    </w:p>
    <w:p>
      <w:pPr>
        <w:rPr>
          <w:rFonts w:hint="eastAsia" w:ascii="仿宋" w:hAnsi="仿宋" w:eastAsia="仿宋" w:cs="仿宋"/>
          <w:b/>
          <w:color w:val="auto"/>
          <w:sz w:val="32"/>
          <w:szCs w:val="32"/>
        </w:rPr>
      </w:pPr>
      <w:r>
        <w:rPr>
          <w:rFonts w:hint="eastAsia" w:ascii="仿宋" w:hAnsi="仿宋" w:eastAsia="仿宋" w:cs="仿宋"/>
          <w:b/>
          <w:color w:val="auto"/>
          <w:sz w:val="32"/>
          <w:szCs w:val="32"/>
        </w:rPr>
        <w:t>附件二</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法定代表人身份证明</w:t>
      </w:r>
    </w:p>
    <w:p>
      <w:pPr>
        <w:rPr>
          <w:rFonts w:hint="eastAsia" w:ascii="仿宋" w:hAnsi="仿宋" w:eastAsia="仿宋" w:cs="仿宋"/>
          <w:color w:val="auto"/>
        </w:rPr>
      </w:pPr>
    </w:p>
    <w:p>
      <w:pPr>
        <w:tabs>
          <w:tab w:val="left" w:pos="5565"/>
        </w:tabs>
        <w:autoSpaceDE w:val="0"/>
        <w:autoSpaceDN w:val="0"/>
        <w:spacing w:line="360" w:lineRule="auto"/>
        <w:ind w:firstLine="520" w:firstLineChars="186"/>
        <w:rPr>
          <w:rFonts w:hint="eastAsia" w:ascii="仿宋" w:hAnsi="仿宋" w:eastAsia="仿宋" w:cs="仿宋"/>
          <w:color w:val="auto"/>
          <w:sz w:val="28"/>
          <w:szCs w:val="28"/>
        </w:rPr>
      </w:pPr>
      <w:r>
        <w:rPr>
          <w:rFonts w:hint="eastAsia" w:ascii="仿宋" w:hAnsi="仿宋" w:eastAsia="仿宋" w:cs="仿宋"/>
          <w:color w:val="auto"/>
          <w:sz w:val="28"/>
          <w:szCs w:val="28"/>
        </w:rPr>
        <w:t>比选响应人名称：</w:t>
      </w:r>
      <w:r>
        <w:rPr>
          <w:rFonts w:hint="eastAsia" w:ascii="仿宋" w:hAnsi="仿宋" w:eastAsia="仿宋" w:cs="仿宋"/>
          <w:color w:val="auto"/>
          <w:sz w:val="28"/>
          <w:szCs w:val="28"/>
          <w:u w:val="single"/>
        </w:rPr>
        <w:tab/>
      </w:r>
    </w:p>
    <w:p>
      <w:pPr>
        <w:autoSpaceDE w:val="0"/>
        <w:autoSpaceDN w:val="0"/>
        <w:spacing w:line="360" w:lineRule="auto"/>
        <w:ind w:firstLine="520" w:firstLineChars="186"/>
        <w:rPr>
          <w:rFonts w:hint="eastAsia" w:ascii="仿宋" w:hAnsi="仿宋" w:eastAsia="仿宋" w:cs="仿宋"/>
          <w:color w:val="auto"/>
          <w:sz w:val="28"/>
          <w:szCs w:val="28"/>
        </w:rPr>
      </w:pPr>
    </w:p>
    <w:p>
      <w:pPr>
        <w:tabs>
          <w:tab w:val="left" w:pos="5475"/>
        </w:tabs>
        <w:autoSpaceDE w:val="0"/>
        <w:autoSpaceDN w:val="0"/>
        <w:spacing w:line="360" w:lineRule="auto"/>
        <w:ind w:firstLine="520" w:firstLineChars="186"/>
        <w:rPr>
          <w:rFonts w:hint="eastAsia" w:ascii="仿宋" w:hAnsi="仿宋" w:eastAsia="仿宋" w:cs="仿宋"/>
          <w:color w:val="auto"/>
          <w:sz w:val="28"/>
          <w:szCs w:val="28"/>
        </w:rPr>
      </w:pPr>
      <w:r>
        <w:rPr>
          <w:rFonts w:hint="eastAsia" w:ascii="仿宋" w:hAnsi="仿宋" w:eastAsia="仿宋" w:cs="仿宋"/>
          <w:color w:val="auto"/>
          <w:sz w:val="28"/>
          <w:szCs w:val="28"/>
        </w:rPr>
        <w:t>单位性质：</w:t>
      </w:r>
      <w:r>
        <w:rPr>
          <w:rFonts w:hint="eastAsia" w:ascii="仿宋" w:hAnsi="仿宋" w:eastAsia="仿宋" w:cs="仿宋"/>
          <w:color w:val="auto"/>
          <w:sz w:val="28"/>
          <w:szCs w:val="28"/>
          <w:u w:val="single"/>
        </w:rPr>
        <w:tab/>
      </w:r>
    </w:p>
    <w:p>
      <w:pPr>
        <w:autoSpaceDE w:val="0"/>
        <w:autoSpaceDN w:val="0"/>
        <w:spacing w:line="360" w:lineRule="auto"/>
        <w:ind w:firstLine="520" w:firstLineChars="186"/>
        <w:rPr>
          <w:rFonts w:hint="eastAsia" w:ascii="仿宋" w:hAnsi="仿宋" w:eastAsia="仿宋" w:cs="仿宋"/>
          <w:color w:val="auto"/>
          <w:sz w:val="28"/>
          <w:szCs w:val="28"/>
        </w:rPr>
      </w:pPr>
    </w:p>
    <w:p>
      <w:pPr>
        <w:tabs>
          <w:tab w:val="left" w:pos="5475"/>
        </w:tabs>
        <w:autoSpaceDE w:val="0"/>
        <w:autoSpaceDN w:val="0"/>
        <w:spacing w:line="360" w:lineRule="auto"/>
        <w:ind w:firstLine="520" w:firstLineChars="186"/>
        <w:rPr>
          <w:rFonts w:hint="eastAsia" w:ascii="仿宋" w:hAnsi="仿宋" w:eastAsia="仿宋" w:cs="仿宋"/>
          <w:color w:val="auto"/>
          <w:sz w:val="28"/>
          <w:szCs w:val="28"/>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ab/>
      </w:r>
    </w:p>
    <w:p>
      <w:pPr>
        <w:autoSpaceDE w:val="0"/>
        <w:autoSpaceDN w:val="0"/>
        <w:spacing w:line="360" w:lineRule="auto"/>
        <w:ind w:firstLine="520" w:firstLineChars="186"/>
        <w:rPr>
          <w:rFonts w:hint="eastAsia" w:ascii="仿宋" w:hAnsi="仿宋" w:eastAsia="仿宋" w:cs="仿宋"/>
          <w:color w:val="auto"/>
          <w:sz w:val="28"/>
          <w:szCs w:val="28"/>
        </w:rPr>
      </w:pPr>
    </w:p>
    <w:p>
      <w:pPr>
        <w:tabs>
          <w:tab w:val="left" w:pos="2520"/>
          <w:tab w:val="left" w:pos="3836"/>
        </w:tabs>
        <w:autoSpaceDE w:val="0"/>
        <w:autoSpaceDN w:val="0"/>
        <w:spacing w:line="360" w:lineRule="auto"/>
        <w:ind w:firstLine="520" w:firstLineChars="186"/>
        <w:rPr>
          <w:rFonts w:hint="eastAsia" w:ascii="仿宋" w:hAnsi="仿宋" w:eastAsia="仿宋" w:cs="仿宋"/>
          <w:color w:val="auto"/>
          <w:sz w:val="28"/>
          <w:szCs w:val="28"/>
        </w:rPr>
      </w:pPr>
      <w:r>
        <w:rPr>
          <w:rFonts w:hint="eastAsia" w:ascii="仿宋" w:hAnsi="仿宋" w:eastAsia="仿宋" w:cs="仿宋"/>
          <w:color w:val="auto"/>
          <w:sz w:val="28"/>
          <w:szCs w:val="28"/>
        </w:rPr>
        <w:t>成立时间：</w:t>
      </w:r>
      <w:r>
        <w:rPr>
          <w:rFonts w:hint="eastAsia" w:ascii="仿宋" w:hAnsi="仿宋" w:eastAsia="仿宋" w:cs="仿宋"/>
          <w:color w:val="auto"/>
          <w:sz w:val="28"/>
          <w:szCs w:val="28"/>
          <w:u w:val="single"/>
        </w:rPr>
        <w:t xml:space="preserve">      </w:t>
      </w:r>
      <w:r>
        <w:rPr>
          <w:rFonts w:hint="eastAsia" w:ascii="仿宋" w:hAnsi="仿宋" w:eastAsia="仿宋" w:cs="仿宋"/>
          <w:color w:val="auto"/>
          <w:spacing w:val="-1"/>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pacing w:val="-1"/>
          <w:sz w:val="28"/>
          <w:szCs w:val="28"/>
        </w:rPr>
        <w:t>月</w:t>
      </w:r>
      <w:r>
        <w:rPr>
          <w:rFonts w:hint="eastAsia" w:ascii="仿宋" w:hAnsi="仿宋" w:eastAsia="仿宋" w:cs="仿宋"/>
          <w:color w:val="auto"/>
          <w:spacing w:val="-1"/>
          <w:sz w:val="28"/>
          <w:szCs w:val="28"/>
          <w:u w:val="single"/>
        </w:rPr>
        <w:t xml:space="preserve">    </w:t>
      </w:r>
      <w:r>
        <w:rPr>
          <w:rFonts w:hint="eastAsia" w:ascii="仿宋" w:hAnsi="仿宋" w:eastAsia="仿宋" w:cs="仿宋"/>
          <w:color w:val="auto"/>
          <w:sz w:val="28"/>
          <w:szCs w:val="28"/>
        </w:rPr>
        <w:t>日</w:t>
      </w:r>
    </w:p>
    <w:p>
      <w:pPr>
        <w:autoSpaceDE w:val="0"/>
        <w:autoSpaceDN w:val="0"/>
        <w:spacing w:line="360" w:lineRule="auto"/>
        <w:ind w:firstLine="520" w:firstLineChars="186"/>
        <w:rPr>
          <w:rFonts w:hint="eastAsia" w:ascii="仿宋" w:hAnsi="仿宋" w:eastAsia="仿宋" w:cs="仿宋"/>
          <w:color w:val="auto"/>
          <w:sz w:val="28"/>
          <w:szCs w:val="28"/>
        </w:rPr>
      </w:pPr>
    </w:p>
    <w:p>
      <w:pPr>
        <w:tabs>
          <w:tab w:val="left" w:pos="5475"/>
        </w:tabs>
        <w:autoSpaceDE w:val="0"/>
        <w:autoSpaceDN w:val="0"/>
        <w:spacing w:line="360" w:lineRule="auto"/>
        <w:ind w:firstLine="520" w:firstLineChars="186"/>
        <w:rPr>
          <w:rFonts w:hint="eastAsia" w:ascii="仿宋" w:hAnsi="仿宋" w:eastAsia="仿宋" w:cs="仿宋"/>
          <w:color w:val="auto"/>
          <w:sz w:val="28"/>
          <w:szCs w:val="28"/>
        </w:rPr>
      </w:pPr>
      <w:r>
        <w:rPr>
          <w:rFonts w:hint="eastAsia" w:ascii="仿宋" w:hAnsi="仿宋" w:eastAsia="仿宋" w:cs="仿宋"/>
          <w:color w:val="auto"/>
          <w:sz w:val="28"/>
          <w:szCs w:val="28"/>
        </w:rPr>
        <w:t>经营期限：</w:t>
      </w:r>
      <w:r>
        <w:rPr>
          <w:rFonts w:hint="eastAsia" w:ascii="仿宋" w:hAnsi="仿宋" w:eastAsia="仿宋" w:cs="仿宋"/>
          <w:color w:val="auto"/>
          <w:sz w:val="28"/>
          <w:szCs w:val="28"/>
          <w:u w:val="single"/>
        </w:rPr>
        <w:tab/>
      </w:r>
    </w:p>
    <w:p>
      <w:pPr>
        <w:autoSpaceDE w:val="0"/>
        <w:autoSpaceDN w:val="0"/>
        <w:spacing w:line="360" w:lineRule="auto"/>
        <w:ind w:firstLine="520" w:firstLineChars="186"/>
        <w:rPr>
          <w:rFonts w:hint="eastAsia" w:ascii="仿宋" w:hAnsi="仿宋" w:eastAsia="仿宋" w:cs="仿宋"/>
          <w:color w:val="auto"/>
          <w:sz w:val="28"/>
          <w:szCs w:val="28"/>
        </w:rPr>
      </w:pPr>
    </w:p>
    <w:p>
      <w:pPr>
        <w:tabs>
          <w:tab w:val="left" w:pos="1850"/>
          <w:tab w:val="left" w:pos="3260"/>
          <w:tab w:val="left" w:pos="4840"/>
          <w:tab w:val="left" w:pos="6300"/>
        </w:tabs>
        <w:autoSpaceDE w:val="0"/>
        <w:autoSpaceDN w:val="0"/>
        <w:spacing w:line="360" w:lineRule="auto"/>
        <w:ind w:firstLine="520" w:firstLineChars="186"/>
        <w:rPr>
          <w:rFonts w:hint="eastAsia" w:ascii="仿宋" w:hAnsi="仿宋" w:eastAsia="仿宋" w:cs="仿宋"/>
          <w:color w:val="auto"/>
          <w:sz w:val="28"/>
          <w:szCs w:val="28"/>
        </w:rPr>
      </w:pPr>
      <w:r>
        <w:rPr>
          <w:rFonts w:hint="eastAsia" w:ascii="仿宋" w:hAnsi="仿宋" w:eastAsia="仿宋" w:cs="仿宋"/>
          <w:color w:val="auto"/>
          <w:sz w:val="28"/>
          <w:szCs w:val="28"/>
        </w:rPr>
        <w:t>姓名：</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性别</w:t>
      </w:r>
      <w:r>
        <w:rPr>
          <w:rFonts w:hint="eastAsia" w:ascii="仿宋" w:hAnsi="仿宋" w:eastAsia="仿宋" w:cs="仿宋"/>
          <w:color w:val="auto"/>
          <w:spacing w:val="-1"/>
          <w:sz w:val="28"/>
          <w:szCs w:val="28"/>
        </w:rPr>
        <w:t>：</w:t>
      </w:r>
      <w:r>
        <w:rPr>
          <w:rFonts w:hint="eastAsia" w:ascii="仿宋" w:hAnsi="仿宋" w:eastAsia="仿宋" w:cs="仿宋"/>
          <w:color w:val="auto"/>
          <w:sz w:val="28"/>
          <w:szCs w:val="28"/>
          <w:u w:val="single"/>
        </w:rPr>
        <w:tab/>
      </w:r>
      <w:r>
        <w:rPr>
          <w:rFonts w:hint="eastAsia" w:ascii="仿宋" w:hAnsi="仿宋" w:eastAsia="仿宋" w:cs="仿宋"/>
          <w:color w:val="auto"/>
          <w:spacing w:val="-1"/>
          <w:sz w:val="28"/>
          <w:szCs w:val="28"/>
        </w:rPr>
        <w:t>年</w:t>
      </w:r>
      <w:r>
        <w:rPr>
          <w:rFonts w:hint="eastAsia" w:ascii="仿宋" w:hAnsi="仿宋" w:eastAsia="仿宋" w:cs="仿宋"/>
          <w:color w:val="auto"/>
          <w:sz w:val="28"/>
          <w:szCs w:val="28"/>
        </w:rPr>
        <w:t>龄：</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职务：</w:t>
      </w:r>
      <w:r>
        <w:rPr>
          <w:rFonts w:hint="eastAsia" w:ascii="仿宋" w:hAnsi="仿宋" w:eastAsia="仿宋" w:cs="仿宋"/>
          <w:color w:val="auto"/>
          <w:sz w:val="28"/>
          <w:szCs w:val="28"/>
          <w:u w:val="single"/>
        </w:rPr>
        <w:tab/>
      </w:r>
    </w:p>
    <w:p>
      <w:pPr>
        <w:autoSpaceDE w:val="0"/>
        <w:autoSpaceDN w:val="0"/>
        <w:spacing w:line="360" w:lineRule="auto"/>
        <w:ind w:firstLine="520" w:firstLineChars="186"/>
        <w:rPr>
          <w:rFonts w:hint="eastAsia" w:ascii="仿宋" w:hAnsi="仿宋" w:eastAsia="仿宋" w:cs="仿宋"/>
          <w:color w:val="auto"/>
          <w:sz w:val="28"/>
          <w:szCs w:val="28"/>
        </w:rPr>
      </w:pPr>
    </w:p>
    <w:p>
      <w:pPr>
        <w:tabs>
          <w:tab w:val="left" w:pos="3360"/>
        </w:tabs>
        <w:autoSpaceDE w:val="0"/>
        <w:autoSpaceDN w:val="0"/>
        <w:spacing w:line="360" w:lineRule="auto"/>
        <w:ind w:firstLine="520" w:firstLineChars="186"/>
        <w:rPr>
          <w:rFonts w:hint="eastAsia" w:ascii="仿宋" w:hAnsi="仿宋" w:eastAsia="仿宋" w:cs="仿宋"/>
          <w:color w:val="auto"/>
          <w:sz w:val="28"/>
          <w:szCs w:val="28"/>
        </w:rPr>
      </w:pPr>
      <w:r>
        <w:rPr>
          <w:rFonts w:hint="eastAsia" w:ascii="仿宋" w:hAnsi="仿宋" w:eastAsia="仿宋" w:cs="仿宋"/>
          <w:color w:val="auto"/>
          <w:sz w:val="28"/>
          <w:szCs w:val="28"/>
        </w:rPr>
        <w:t>系</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（比选人名称）的法定代表人。</w:t>
      </w:r>
    </w:p>
    <w:p>
      <w:pPr>
        <w:autoSpaceDE w:val="0"/>
        <w:autoSpaceDN w:val="0"/>
        <w:spacing w:line="360" w:lineRule="auto"/>
        <w:ind w:firstLine="520" w:firstLineChars="186"/>
        <w:rPr>
          <w:rFonts w:hint="eastAsia" w:ascii="仿宋" w:hAnsi="仿宋" w:eastAsia="仿宋" w:cs="仿宋"/>
          <w:color w:val="auto"/>
          <w:sz w:val="28"/>
          <w:szCs w:val="28"/>
        </w:rPr>
      </w:pPr>
    </w:p>
    <w:p>
      <w:pPr>
        <w:autoSpaceDE w:val="0"/>
        <w:autoSpaceDN w:val="0"/>
        <w:spacing w:line="360" w:lineRule="auto"/>
        <w:ind w:firstLine="1080" w:firstLineChars="386"/>
        <w:rPr>
          <w:rFonts w:hint="eastAsia" w:ascii="仿宋" w:hAnsi="仿宋" w:eastAsia="仿宋" w:cs="仿宋"/>
          <w:color w:val="auto"/>
          <w:sz w:val="28"/>
          <w:szCs w:val="28"/>
        </w:rPr>
      </w:pPr>
      <w:r>
        <w:rPr>
          <w:rFonts w:hint="eastAsia" w:ascii="仿宋" w:hAnsi="仿宋" w:eastAsia="仿宋" w:cs="仿宋"/>
          <w:color w:val="auto"/>
          <w:sz w:val="28"/>
          <w:szCs w:val="28"/>
        </w:rPr>
        <w:t>特此证明。</w:t>
      </w:r>
    </w:p>
    <w:p>
      <w:pPr>
        <w:autoSpaceDE w:val="0"/>
        <w:autoSpaceDN w:val="0"/>
        <w:spacing w:line="360" w:lineRule="auto"/>
        <w:rPr>
          <w:rFonts w:hint="eastAsia" w:ascii="仿宋" w:hAnsi="仿宋" w:eastAsia="仿宋" w:cs="仿宋"/>
          <w:color w:val="auto"/>
          <w:sz w:val="28"/>
          <w:szCs w:val="28"/>
        </w:rPr>
      </w:pPr>
    </w:p>
    <w:p>
      <w:pPr>
        <w:tabs>
          <w:tab w:val="left" w:pos="5460"/>
        </w:tabs>
        <w:autoSpaceDE w:val="0"/>
        <w:autoSpaceDN w:val="0"/>
        <w:spacing w:line="360" w:lineRule="auto"/>
        <w:ind w:firstLine="2100"/>
        <w:rPr>
          <w:rFonts w:hint="eastAsia" w:ascii="仿宋" w:hAnsi="仿宋" w:eastAsia="仿宋" w:cs="仿宋"/>
          <w:color w:val="auto"/>
          <w:sz w:val="28"/>
          <w:szCs w:val="28"/>
        </w:rPr>
      </w:pPr>
      <w:r>
        <w:rPr>
          <w:rFonts w:hint="eastAsia" w:ascii="仿宋" w:hAnsi="仿宋" w:eastAsia="仿宋" w:cs="仿宋"/>
          <w:color w:val="auto"/>
          <w:sz w:val="28"/>
          <w:szCs w:val="28"/>
        </w:rPr>
        <w:t>比选</w:t>
      </w:r>
      <w:r>
        <w:rPr>
          <w:rFonts w:hint="eastAsia" w:ascii="仿宋" w:hAnsi="仿宋" w:eastAsia="仿宋" w:cs="仿宋"/>
          <w:color w:val="auto"/>
          <w:spacing w:val="-1"/>
          <w:sz w:val="28"/>
          <w:szCs w:val="28"/>
        </w:rPr>
        <w:t>人</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ab/>
      </w:r>
      <w:r>
        <w:rPr>
          <w:rFonts w:hint="eastAsia" w:ascii="仿宋" w:hAnsi="仿宋" w:eastAsia="仿宋" w:cs="仿宋"/>
          <w:color w:val="auto"/>
          <w:spacing w:val="-1"/>
          <w:sz w:val="28"/>
          <w:szCs w:val="28"/>
        </w:rPr>
        <w:t>（</w:t>
      </w:r>
      <w:r>
        <w:rPr>
          <w:rFonts w:hint="eastAsia" w:ascii="仿宋" w:hAnsi="仿宋" w:eastAsia="仿宋" w:cs="仿宋"/>
          <w:color w:val="auto"/>
          <w:sz w:val="28"/>
          <w:szCs w:val="28"/>
        </w:rPr>
        <w:t>盖单位公章）</w:t>
      </w:r>
    </w:p>
    <w:p>
      <w:pPr>
        <w:tabs>
          <w:tab w:val="left" w:pos="4935"/>
          <w:tab w:val="left" w:pos="5460"/>
          <w:tab w:val="left" w:pos="6400"/>
        </w:tabs>
        <w:autoSpaceDE w:val="0"/>
        <w:autoSpaceDN w:val="0"/>
        <w:spacing w:line="360" w:lineRule="auto"/>
        <w:ind w:right="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pacing w:val="-1"/>
          <w:sz w:val="28"/>
          <w:szCs w:val="28"/>
        </w:rPr>
        <w:t xml:space="preserve">年    </w:t>
      </w:r>
      <w:r>
        <w:rPr>
          <w:rFonts w:hint="eastAsia" w:ascii="仿宋" w:hAnsi="仿宋" w:eastAsia="仿宋" w:cs="仿宋"/>
          <w:color w:val="auto"/>
          <w:sz w:val="28"/>
          <w:szCs w:val="28"/>
        </w:rPr>
        <w:t>月    日</w:t>
      </w:r>
    </w:p>
    <w:p>
      <w:pPr>
        <w:rPr>
          <w:rFonts w:hint="eastAsia" w:ascii="仿宋" w:hAnsi="仿宋" w:eastAsia="仿宋" w:cs="仿宋"/>
          <w:b/>
          <w:color w:val="auto"/>
          <w:sz w:val="32"/>
          <w:szCs w:val="32"/>
        </w:rPr>
      </w:pPr>
      <w:r>
        <w:rPr>
          <w:rFonts w:hint="eastAsia" w:ascii="仿宋" w:hAnsi="仿宋" w:eastAsia="仿宋" w:cs="仿宋"/>
          <w:color w:val="auto"/>
          <w:sz w:val="28"/>
          <w:szCs w:val="28"/>
        </w:rPr>
        <w:t>附法定代表人身份证复印件</w:t>
      </w:r>
      <w:r>
        <w:rPr>
          <w:rFonts w:hint="eastAsia" w:ascii="仿宋" w:hAnsi="仿宋" w:eastAsia="仿宋" w:cs="仿宋"/>
          <w:color w:val="auto"/>
          <w:sz w:val="28"/>
          <w:szCs w:val="28"/>
        </w:rPr>
        <w:br w:type="page"/>
      </w:r>
      <w:r>
        <w:rPr>
          <w:rFonts w:hint="eastAsia" w:ascii="仿宋" w:hAnsi="仿宋" w:eastAsia="仿宋" w:cs="仿宋"/>
          <w:b/>
          <w:color w:val="auto"/>
          <w:sz w:val="32"/>
          <w:szCs w:val="32"/>
        </w:rPr>
        <w:t>附件三</w:t>
      </w:r>
    </w:p>
    <w:p>
      <w:pPr>
        <w:jc w:val="cente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法人代表授权书</w:t>
      </w:r>
    </w:p>
    <w:p>
      <w:pPr>
        <w:ind w:right="-694"/>
        <w:rPr>
          <w:rFonts w:hint="eastAsia" w:ascii="仿宋" w:hAnsi="仿宋" w:eastAsia="仿宋" w:cs="仿宋"/>
          <w:color w:val="auto"/>
          <w:sz w:val="28"/>
          <w:szCs w:val="28"/>
        </w:rPr>
      </w:pPr>
    </w:p>
    <w:p>
      <w:pPr>
        <w:spacing w:line="480" w:lineRule="auto"/>
        <w:ind w:firstLine="700" w:firstLineChars="250"/>
        <w:rPr>
          <w:rFonts w:hint="eastAsia" w:ascii="仿宋" w:hAnsi="仿宋" w:eastAsia="仿宋" w:cs="仿宋"/>
          <w:color w:val="auto"/>
          <w:sz w:val="28"/>
          <w:szCs w:val="28"/>
        </w:rPr>
      </w:pPr>
      <w:r>
        <w:rPr>
          <w:rFonts w:hint="eastAsia" w:ascii="仿宋" w:hAnsi="仿宋" w:eastAsia="仿宋" w:cs="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s="仿宋"/>
          <w:color w:val="auto"/>
          <w:sz w:val="28"/>
          <w:szCs w:val="28"/>
          <w:u w:val="single"/>
        </w:rPr>
        <w:t xml:space="preserve">       （项目名称）</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的比选活动中，以我单位的名义签署比选响应文件，与业主协商、签定合同协议书以及执行一切与此有关的事务。</w:t>
      </w:r>
    </w:p>
    <w:p>
      <w:pPr>
        <w:spacing w:line="480" w:lineRule="auto"/>
        <w:rPr>
          <w:rFonts w:hint="eastAsia" w:ascii="仿宋" w:hAnsi="仿宋" w:eastAsia="仿宋" w:cs="仿宋"/>
          <w:color w:val="auto"/>
          <w:sz w:val="28"/>
          <w:szCs w:val="28"/>
        </w:rPr>
      </w:pPr>
    </w:p>
    <w:p>
      <w:pPr>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比选响应单位：____________（盖章）</w:t>
      </w:r>
    </w:p>
    <w:p>
      <w:pPr>
        <w:spacing w:line="480" w:lineRule="auto"/>
        <w:rPr>
          <w:rFonts w:hint="eastAsia" w:ascii="仿宋" w:hAnsi="仿宋" w:eastAsia="仿宋" w:cs="仿宋"/>
          <w:color w:val="auto"/>
          <w:sz w:val="28"/>
          <w:szCs w:val="28"/>
        </w:rPr>
      </w:pPr>
    </w:p>
    <w:p>
      <w:pPr>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授权人：____________（签章）</w:t>
      </w:r>
    </w:p>
    <w:p>
      <w:pPr>
        <w:spacing w:line="480" w:lineRule="auto"/>
        <w:rPr>
          <w:rFonts w:hint="eastAsia" w:ascii="仿宋" w:hAnsi="仿宋" w:eastAsia="仿宋" w:cs="仿宋"/>
          <w:color w:val="auto"/>
          <w:sz w:val="28"/>
          <w:szCs w:val="28"/>
        </w:rPr>
      </w:pPr>
    </w:p>
    <w:p>
      <w:pPr>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被授权人代理人：____________（签章）</w:t>
      </w:r>
    </w:p>
    <w:p>
      <w:pPr>
        <w:spacing w:line="480" w:lineRule="auto"/>
        <w:rPr>
          <w:rFonts w:hint="eastAsia" w:ascii="仿宋" w:hAnsi="仿宋" w:eastAsia="仿宋" w:cs="仿宋"/>
          <w:color w:val="auto"/>
          <w:sz w:val="28"/>
          <w:szCs w:val="28"/>
        </w:rPr>
      </w:pPr>
    </w:p>
    <w:p>
      <w:pPr>
        <w:spacing w:line="480" w:lineRule="auto"/>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日期：  </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3</w:t>
      </w:r>
      <w:bookmarkStart w:id="5" w:name="_GoBack"/>
      <w:bookmarkEnd w:id="5"/>
      <w:r>
        <w:rPr>
          <w:rFonts w:hint="eastAsia" w:ascii="仿宋" w:hAnsi="仿宋" w:eastAsia="仿宋" w:cs="仿宋"/>
          <w:color w:val="auto"/>
          <w:sz w:val="28"/>
          <w:szCs w:val="28"/>
          <w:u w:val="single"/>
        </w:rPr>
        <w:t xml:space="preserve"> 年  月  日</w:t>
      </w:r>
    </w:p>
    <w:p>
      <w:pPr>
        <w:spacing w:line="480" w:lineRule="auto"/>
        <w:rPr>
          <w:rFonts w:hint="eastAsia" w:ascii="仿宋" w:hAnsi="仿宋" w:eastAsia="仿宋" w:cs="仿宋"/>
          <w:color w:val="auto"/>
        </w:rPr>
      </w:pP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附被授权人代理人身份证复印件</w:t>
      </w:r>
    </w:p>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pPr>
        <w:jc w:val="both"/>
        <w:rPr>
          <w:rFonts w:hint="eastAsia" w:ascii="仿宋" w:hAnsi="仿宋" w:eastAsia="仿宋"/>
          <w:b/>
          <w:bCs w:val="0"/>
          <w:color w:val="auto"/>
          <w:sz w:val="32"/>
          <w:szCs w:val="32"/>
          <w:lang w:val="en-US" w:eastAsia="zh-CN"/>
        </w:rPr>
      </w:pPr>
      <w:bookmarkStart w:id="4" w:name="_Toc17760"/>
      <w:r>
        <w:rPr>
          <w:rFonts w:hint="eastAsia" w:ascii="仿宋" w:hAnsi="仿宋" w:eastAsia="仿宋"/>
          <w:b/>
          <w:bCs w:val="0"/>
          <w:color w:val="auto"/>
          <w:sz w:val="32"/>
          <w:szCs w:val="32"/>
          <w:lang w:val="en-US" w:eastAsia="zh-CN"/>
        </w:rPr>
        <w:t>附件四</w:t>
      </w:r>
    </w:p>
    <w:p>
      <w:pPr>
        <w:jc w:val="center"/>
        <w:rPr>
          <w:rFonts w:hint="eastAsia" w:ascii="仿宋" w:hAnsi="仿宋" w:eastAsia="仿宋"/>
          <w:b/>
          <w:snapToGrid/>
          <w:color w:val="auto"/>
          <w:kern w:val="2"/>
          <w:sz w:val="32"/>
          <w:szCs w:val="32"/>
        </w:rPr>
      </w:pPr>
      <w:r>
        <w:rPr>
          <w:rFonts w:hint="eastAsia" w:ascii="仿宋" w:hAnsi="仿宋" w:eastAsia="仿宋"/>
          <w:b/>
          <w:bCs w:val="0"/>
          <w:color w:val="auto"/>
          <w:sz w:val="32"/>
          <w:szCs w:val="32"/>
        </w:rPr>
        <w:t>低价风险担保提交承诺书</w:t>
      </w:r>
      <w:bookmarkEnd w:id="4"/>
    </w:p>
    <w:p>
      <w:pPr>
        <w:autoSpaceDE/>
        <w:autoSpaceDN/>
        <w:adjustRightInd/>
        <w:snapToGrid/>
        <w:spacing w:line="240" w:lineRule="auto"/>
        <w:jc w:val="center"/>
        <w:rPr>
          <w:rFonts w:hint="eastAsia" w:ascii="仿宋" w:hAnsi="仿宋" w:eastAsia="仿宋"/>
          <w:b/>
          <w:snapToGrid/>
          <w:color w:val="auto"/>
          <w:kern w:val="2"/>
          <w:sz w:val="32"/>
          <w:szCs w:val="32"/>
        </w:rPr>
      </w:pPr>
      <w:r>
        <w:rPr>
          <w:rFonts w:hint="eastAsia" w:ascii="仿宋" w:hAnsi="仿宋" w:eastAsia="仿宋"/>
          <w:b/>
          <w:snapToGrid/>
          <w:color w:val="auto"/>
          <w:kern w:val="2"/>
          <w:sz w:val="32"/>
          <w:szCs w:val="32"/>
        </w:rPr>
        <w:t>（投标报价低于招标项目最高限价的85%时采用）</w:t>
      </w:r>
    </w:p>
    <w:p>
      <w:pPr>
        <w:autoSpaceDE/>
        <w:autoSpaceDN/>
        <w:adjustRightInd/>
        <w:snapToGrid/>
        <w:spacing w:line="480" w:lineRule="auto"/>
        <w:ind w:firstLine="600" w:firstLineChars="250"/>
        <w:jc w:val="left"/>
        <w:rPr>
          <w:rFonts w:hint="eastAsia" w:ascii="仿宋" w:hAnsi="仿宋" w:eastAsia="仿宋"/>
          <w:snapToGrid/>
          <w:color w:val="auto"/>
          <w:kern w:val="2"/>
          <w:sz w:val="24"/>
          <w:szCs w:val="24"/>
        </w:rPr>
      </w:pPr>
    </w:p>
    <w:p>
      <w:pPr>
        <w:autoSpaceDE/>
        <w:autoSpaceDN/>
        <w:adjustRightInd/>
        <w:snapToGrid/>
        <w:spacing w:line="480" w:lineRule="auto"/>
        <w:ind w:firstLine="0" w:firstLineChars="0"/>
        <w:rPr>
          <w:rFonts w:hint="eastAsia" w:ascii="仿宋" w:hAnsi="仿宋" w:eastAsia="仿宋" w:cs="Times New Roman"/>
          <w:snapToGrid/>
          <w:color w:val="auto"/>
          <w:kern w:val="2"/>
          <w:sz w:val="28"/>
          <w:szCs w:val="28"/>
        </w:rPr>
      </w:pPr>
      <w:r>
        <w:rPr>
          <w:rFonts w:hint="eastAsia" w:ascii="仿宋" w:hAnsi="仿宋" w:eastAsia="仿宋" w:cs="Times New Roman"/>
          <w:snapToGrid/>
          <w:color w:val="auto"/>
          <w:kern w:val="2"/>
          <w:sz w:val="28"/>
          <w:szCs w:val="28"/>
          <w:u w:val="none"/>
          <w:lang w:val="en-US" w:eastAsia="zh-CN"/>
        </w:rPr>
        <w:t>重庆江北国际机场扩建指挥部</w:t>
      </w:r>
      <w:r>
        <w:rPr>
          <w:rFonts w:hint="eastAsia" w:ascii="仿宋" w:hAnsi="仿宋" w:eastAsia="仿宋" w:cs="Times New Roman"/>
          <w:snapToGrid/>
          <w:color w:val="auto"/>
          <w:kern w:val="2"/>
          <w:sz w:val="28"/>
          <w:szCs w:val="28"/>
        </w:rPr>
        <w:t>：</w:t>
      </w:r>
    </w:p>
    <w:p>
      <w:pPr>
        <w:autoSpaceDE/>
        <w:autoSpaceDN/>
        <w:adjustRightInd/>
        <w:snapToGrid/>
        <w:spacing w:line="480" w:lineRule="auto"/>
        <w:ind w:firstLine="700" w:firstLineChars="250"/>
        <w:rPr>
          <w:rFonts w:hint="eastAsia" w:ascii="仿宋" w:hAnsi="仿宋" w:eastAsia="仿宋" w:cs="Times New Roman"/>
          <w:snapToGrid/>
          <w:color w:val="auto"/>
          <w:kern w:val="2"/>
          <w:sz w:val="28"/>
          <w:szCs w:val="28"/>
        </w:rPr>
      </w:pPr>
      <w:r>
        <w:rPr>
          <w:rFonts w:hint="eastAsia" w:ascii="仿宋" w:hAnsi="仿宋" w:eastAsia="仿宋" w:cs="Times New Roman"/>
          <w:snapToGrid/>
          <w:color w:val="auto"/>
          <w:kern w:val="2"/>
          <w:sz w:val="28"/>
          <w:szCs w:val="28"/>
        </w:rPr>
        <w:t>我公司</w:t>
      </w:r>
      <w:r>
        <w:rPr>
          <w:rFonts w:hint="eastAsia" w:ascii="仿宋" w:hAnsi="仿宋" w:eastAsia="仿宋" w:cs="Times New Roman"/>
          <w:snapToGrid/>
          <w:color w:val="auto"/>
          <w:kern w:val="2"/>
          <w:sz w:val="28"/>
          <w:szCs w:val="28"/>
          <w:u w:val="single"/>
        </w:rPr>
        <w:t xml:space="preserve">        （</w:t>
      </w:r>
      <w:r>
        <w:rPr>
          <w:rFonts w:hint="eastAsia" w:ascii="仿宋" w:hAnsi="仿宋" w:eastAsia="仿宋" w:cs="Times New Roman"/>
          <w:snapToGrid/>
          <w:color w:val="auto"/>
          <w:kern w:val="2"/>
          <w:sz w:val="28"/>
          <w:szCs w:val="28"/>
          <w:u w:val="single"/>
          <w:lang w:val="en-US" w:eastAsia="zh-CN"/>
        </w:rPr>
        <w:t>比选响应</w:t>
      </w:r>
      <w:r>
        <w:rPr>
          <w:rFonts w:hint="eastAsia" w:ascii="仿宋" w:hAnsi="仿宋" w:eastAsia="仿宋" w:cs="Times New Roman"/>
          <w:snapToGrid/>
          <w:color w:val="auto"/>
          <w:kern w:val="2"/>
          <w:sz w:val="28"/>
          <w:szCs w:val="28"/>
          <w:u w:val="single"/>
        </w:rPr>
        <w:t>人名称）</w:t>
      </w:r>
      <w:r>
        <w:rPr>
          <w:rFonts w:hint="eastAsia" w:ascii="仿宋" w:hAnsi="仿宋" w:eastAsia="仿宋" w:cs="Times New Roman"/>
          <w:snapToGrid/>
          <w:color w:val="auto"/>
          <w:kern w:val="2"/>
          <w:sz w:val="28"/>
          <w:szCs w:val="28"/>
        </w:rPr>
        <w:t>参加了</w:t>
      </w:r>
      <w:r>
        <w:rPr>
          <w:rFonts w:hint="eastAsia" w:ascii="仿宋" w:hAnsi="仿宋" w:eastAsia="仿宋" w:cs="Times New Roman"/>
          <w:snapToGrid/>
          <w:color w:val="auto"/>
          <w:kern w:val="2"/>
          <w:sz w:val="28"/>
          <w:szCs w:val="28"/>
          <w:u w:val="single"/>
        </w:rPr>
        <w:t xml:space="preserve">        （项目名称</w:t>
      </w:r>
      <w:r>
        <w:rPr>
          <w:rFonts w:hint="eastAsia" w:ascii="仿宋" w:hAnsi="仿宋" w:eastAsia="仿宋" w:cs="Times New Roman"/>
          <w:snapToGrid/>
          <w:color w:val="auto"/>
          <w:kern w:val="2"/>
          <w:sz w:val="28"/>
          <w:szCs w:val="28"/>
          <w:u w:val="single"/>
          <w:lang w:eastAsia="zh-CN"/>
        </w:rPr>
        <w:t>）</w:t>
      </w:r>
      <w:r>
        <w:rPr>
          <w:rFonts w:hint="eastAsia" w:ascii="仿宋" w:hAnsi="仿宋" w:eastAsia="仿宋" w:cs="仿宋"/>
          <w:color w:val="auto"/>
          <w:sz w:val="28"/>
          <w:szCs w:val="28"/>
          <w:u w:val="single"/>
          <w:lang w:val="en-US" w:eastAsia="zh-CN"/>
        </w:rPr>
        <w:t xml:space="preserve">    </w:t>
      </w:r>
      <w:r>
        <w:rPr>
          <w:rFonts w:hint="eastAsia" w:ascii="仿宋" w:hAnsi="仿宋" w:eastAsia="仿宋" w:cs="Times New Roman"/>
          <w:snapToGrid/>
          <w:color w:val="auto"/>
          <w:kern w:val="2"/>
          <w:sz w:val="28"/>
          <w:szCs w:val="28"/>
        </w:rPr>
        <w:t>的投标。我公司投标报价低于最高限价的85%，若获得</w:t>
      </w:r>
      <w:r>
        <w:rPr>
          <w:rFonts w:hint="eastAsia" w:ascii="仿宋" w:hAnsi="仿宋" w:eastAsia="仿宋" w:cs="Times New Roman"/>
          <w:snapToGrid/>
          <w:color w:val="auto"/>
          <w:kern w:val="2"/>
          <w:sz w:val="28"/>
          <w:szCs w:val="28"/>
          <w:lang w:val="en-US" w:eastAsia="zh-CN"/>
        </w:rPr>
        <w:t>成交</w:t>
      </w:r>
      <w:r>
        <w:rPr>
          <w:rFonts w:hint="eastAsia" w:ascii="仿宋" w:hAnsi="仿宋" w:eastAsia="仿宋" w:cs="Times New Roman"/>
          <w:snapToGrid/>
          <w:color w:val="auto"/>
          <w:kern w:val="2"/>
          <w:sz w:val="28"/>
          <w:szCs w:val="28"/>
        </w:rPr>
        <w:t>资格，我公司承诺按照</w:t>
      </w:r>
      <w:r>
        <w:rPr>
          <w:rFonts w:hint="eastAsia" w:ascii="仿宋" w:hAnsi="仿宋" w:eastAsia="仿宋" w:cs="Times New Roman"/>
          <w:snapToGrid/>
          <w:color w:val="auto"/>
          <w:kern w:val="2"/>
          <w:sz w:val="28"/>
          <w:szCs w:val="28"/>
          <w:lang w:val="en-US" w:eastAsia="zh-CN"/>
        </w:rPr>
        <w:t>比选</w:t>
      </w:r>
      <w:r>
        <w:rPr>
          <w:rFonts w:hint="eastAsia" w:ascii="仿宋" w:hAnsi="仿宋" w:eastAsia="仿宋" w:cs="Times New Roman"/>
          <w:snapToGrid/>
          <w:color w:val="auto"/>
          <w:kern w:val="2"/>
          <w:sz w:val="28"/>
          <w:szCs w:val="28"/>
        </w:rPr>
        <w:t>文件的规定递交低价风险担保。同时，我公司已落实低价风险担保的提交方案，承诺如采用保函形式提交低价风险担保，保函的格式和内容符合</w:t>
      </w:r>
      <w:r>
        <w:rPr>
          <w:rFonts w:hint="eastAsia" w:ascii="仿宋" w:hAnsi="仿宋" w:eastAsia="仿宋" w:cs="Times New Roman"/>
          <w:snapToGrid/>
          <w:color w:val="auto"/>
          <w:kern w:val="2"/>
          <w:sz w:val="28"/>
          <w:szCs w:val="28"/>
          <w:lang w:val="en-US" w:eastAsia="zh-CN"/>
        </w:rPr>
        <w:t>比选</w:t>
      </w:r>
      <w:r>
        <w:rPr>
          <w:rFonts w:hint="eastAsia" w:ascii="仿宋" w:hAnsi="仿宋" w:eastAsia="仿宋" w:cs="Times New Roman"/>
          <w:snapToGrid/>
          <w:color w:val="auto"/>
          <w:kern w:val="2"/>
          <w:sz w:val="28"/>
          <w:szCs w:val="28"/>
        </w:rPr>
        <w:t>文件的要求。否则，我公司愿承担</w:t>
      </w:r>
      <w:r>
        <w:rPr>
          <w:rFonts w:hint="eastAsia" w:ascii="仿宋" w:hAnsi="仿宋" w:eastAsia="仿宋" w:cs="Times New Roman"/>
          <w:snapToGrid/>
          <w:color w:val="auto"/>
          <w:kern w:val="2"/>
          <w:sz w:val="28"/>
          <w:szCs w:val="28"/>
          <w:lang w:val="en-US" w:eastAsia="zh-CN"/>
        </w:rPr>
        <w:t>比选</w:t>
      </w:r>
      <w:r>
        <w:rPr>
          <w:rFonts w:hint="eastAsia" w:ascii="仿宋" w:hAnsi="仿宋" w:eastAsia="仿宋" w:cs="Times New Roman"/>
          <w:snapToGrid/>
          <w:color w:val="auto"/>
          <w:kern w:val="2"/>
          <w:sz w:val="28"/>
          <w:szCs w:val="28"/>
        </w:rPr>
        <w:t>文件中约定的，因未按规定递交低价风险担保的相应责任。</w:t>
      </w:r>
    </w:p>
    <w:p>
      <w:pPr>
        <w:autoSpaceDE/>
        <w:autoSpaceDN/>
        <w:adjustRightInd/>
        <w:snapToGrid/>
        <w:spacing w:line="480" w:lineRule="auto"/>
        <w:ind w:firstLine="700" w:firstLineChars="250"/>
        <w:rPr>
          <w:rFonts w:hint="eastAsia" w:ascii="仿宋" w:hAnsi="仿宋" w:eastAsia="仿宋" w:cs="Times New Roman"/>
          <w:snapToGrid/>
          <w:color w:val="auto"/>
          <w:kern w:val="2"/>
          <w:sz w:val="28"/>
          <w:szCs w:val="28"/>
        </w:rPr>
      </w:pPr>
      <w:r>
        <w:rPr>
          <w:rFonts w:hint="eastAsia" w:ascii="仿宋" w:hAnsi="仿宋" w:eastAsia="仿宋" w:cs="Times New Roman"/>
          <w:snapToGrid/>
          <w:color w:val="auto"/>
          <w:kern w:val="2"/>
          <w:sz w:val="28"/>
          <w:szCs w:val="28"/>
        </w:rPr>
        <w:t>特此承诺。</w:t>
      </w:r>
    </w:p>
    <w:p>
      <w:pPr>
        <w:autoSpaceDE/>
        <w:autoSpaceDN/>
        <w:adjustRightInd/>
        <w:snapToGrid/>
        <w:spacing w:line="480" w:lineRule="auto"/>
        <w:ind w:firstLine="700" w:firstLineChars="250"/>
        <w:rPr>
          <w:rFonts w:hint="eastAsia" w:ascii="仿宋" w:hAnsi="仿宋" w:eastAsia="仿宋" w:cs="Times New Roman"/>
          <w:snapToGrid/>
          <w:color w:val="auto"/>
          <w:kern w:val="2"/>
          <w:sz w:val="28"/>
          <w:szCs w:val="28"/>
        </w:rPr>
      </w:pPr>
    </w:p>
    <w:p>
      <w:pPr>
        <w:autoSpaceDE/>
        <w:autoSpaceDN/>
        <w:adjustRightInd/>
        <w:snapToGrid/>
        <w:spacing w:line="480" w:lineRule="auto"/>
        <w:ind w:firstLine="700" w:firstLineChars="250"/>
        <w:rPr>
          <w:rFonts w:hint="eastAsia" w:ascii="仿宋" w:hAnsi="仿宋" w:eastAsia="仿宋" w:cs="Times New Roman"/>
          <w:snapToGrid/>
          <w:color w:val="auto"/>
          <w:kern w:val="2"/>
          <w:sz w:val="28"/>
          <w:szCs w:val="28"/>
        </w:rPr>
      </w:pPr>
    </w:p>
    <w:p>
      <w:pPr>
        <w:autoSpaceDE/>
        <w:autoSpaceDN/>
        <w:adjustRightInd/>
        <w:snapToGrid/>
        <w:spacing w:line="480" w:lineRule="auto"/>
        <w:ind w:firstLine="700" w:firstLineChars="250"/>
        <w:rPr>
          <w:rFonts w:hint="eastAsia" w:ascii="仿宋" w:hAnsi="仿宋" w:eastAsia="仿宋" w:cs="Times New Roman"/>
          <w:snapToGrid/>
          <w:color w:val="auto"/>
          <w:kern w:val="2"/>
          <w:sz w:val="28"/>
          <w:szCs w:val="28"/>
        </w:rPr>
      </w:pPr>
    </w:p>
    <w:p>
      <w:pPr>
        <w:autoSpaceDE/>
        <w:autoSpaceDN/>
        <w:adjustRightInd/>
        <w:snapToGrid/>
        <w:spacing w:line="480" w:lineRule="auto"/>
        <w:ind w:firstLine="700" w:firstLineChars="250"/>
        <w:rPr>
          <w:rFonts w:hint="eastAsia" w:ascii="仿宋" w:hAnsi="仿宋" w:eastAsia="仿宋" w:cs="Times New Roman"/>
          <w:snapToGrid/>
          <w:color w:val="auto"/>
          <w:kern w:val="2"/>
          <w:sz w:val="28"/>
          <w:szCs w:val="28"/>
        </w:rPr>
      </w:pPr>
    </w:p>
    <w:p>
      <w:pPr>
        <w:autoSpaceDE/>
        <w:autoSpaceDN/>
        <w:adjustRightInd/>
        <w:snapToGrid/>
        <w:spacing w:line="480" w:lineRule="auto"/>
        <w:ind w:firstLine="700" w:firstLineChars="250"/>
        <w:rPr>
          <w:rFonts w:hint="eastAsia" w:ascii="仿宋" w:hAnsi="仿宋" w:eastAsia="仿宋" w:cs="Times New Roman"/>
          <w:snapToGrid/>
          <w:color w:val="auto"/>
          <w:kern w:val="2"/>
          <w:sz w:val="28"/>
          <w:szCs w:val="28"/>
        </w:rPr>
      </w:pPr>
    </w:p>
    <w:p>
      <w:pPr>
        <w:tabs>
          <w:tab w:val="left" w:pos="4200"/>
          <w:tab w:val="left" w:pos="4620"/>
        </w:tabs>
        <w:autoSpaceDE/>
        <w:autoSpaceDN/>
        <w:adjustRightInd/>
        <w:snapToGrid/>
        <w:spacing w:line="480" w:lineRule="auto"/>
        <w:ind w:firstLine="700" w:firstLineChars="250"/>
        <w:jc w:val="left"/>
        <w:rPr>
          <w:rFonts w:hint="eastAsia" w:ascii="仿宋" w:hAnsi="仿宋" w:eastAsia="仿宋"/>
          <w:color w:val="auto"/>
          <w:kern w:val="2"/>
          <w:sz w:val="28"/>
          <w:szCs w:val="28"/>
        </w:rPr>
      </w:pPr>
      <w:r>
        <w:rPr>
          <w:rFonts w:hint="eastAsia" w:ascii="仿宋" w:hAnsi="仿宋" w:eastAsia="仿宋"/>
          <w:color w:val="auto"/>
          <w:kern w:val="2"/>
          <w:sz w:val="28"/>
          <w:szCs w:val="28"/>
          <w:lang w:val="en-US" w:eastAsia="zh-CN"/>
        </w:rPr>
        <w:t>比选响应</w:t>
      </w:r>
      <w:r>
        <w:rPr>
          <w:rFonts w:hint="eastAsia" w:ascii="仿宋" w:hAnsi="仿宋" w:eastAsia="仿宋"/>
          <w:color w:val="auto"/>
          <w:kern w:val="2"/>
          <w:sz w:val="28"/>
          <w:szCs w:val="28"/>
        </w:rPr>
        <w:t>人：</w:t>
      </w:r>
      <w:r>
        <w:rPr>
          <w:rFonts w:hint="eastAsia" w:ascii="仿宋" w:hAnsi="仿宋" w:eastAsia="仿宋"/>
          <w:color w:val="auto"/>
          <w:w w:val="100"/>
          <w:kern w:val="2"/>
          <w:sz w:val="28"/>
          <w:szCs w:val="28"/>
          <w:u w:val="none"/>
        </w:rPr>
        <w:t xml:space="preserve">                           </w:t>
      </w:r>
      <w:r>
        <w:rPr>
          <w:rFonts w:hint="eastAsia" w:ascii="仿宋" w:hAnsi="仿宋" w:eastAsia="仿宋"/>
          <w:color w:val="auto"/>
          <w:kern w:val="2"/>
          <w:sz w:val="28"/>
          <w:szCs w:val="28"/>
        </w:rPr>
        <w:t>（</w:t>
      </w:r>
      <w:r>
        <w:rPr>
          <w:rFonts w:hint="eastAsia" w:ascii="仿宋" w:hAnsi="仿宋" w:eastAsia="仿宋"/>
          <w:color w:val="auto"/>
          <w:spacing w:val="0"/>
          <w:kern w:val="2"/>
          <w:sz w:val="28"/>
          <w:szCs w:val="28"/>
        </w:rPr>
        <w:t>盖单位法人章</w:t>
      </w:r>
      <w:r>
        <w:rPr>
          <w:rFonts w:hint="eastAsia" w:ascii="仿宋" w:hAnsi="仿宋" w:eastAsia="仿宋"/>
          <w:color w:val="auto"/>
          <w:kern w:val="2"/>
          <w:sz w:val="28"/>
          <w:szCs w:val="28"/>
        </w:rPr>
        <w:t>）</w:t>
      </w:r>
    </w:p>
    <w:p>
      <w:pPr>
        <w:tabs>
          <w:tab w:val="left" w:pos="6300"/>
        </w:tabs>
        <w:autoSpaceDE/>
        <w:autoSpaceDN/>
        <w:adjustRightInd/>
        <w:snapToGrid/>
        <w:spacing w:line="480" w:lineRule="auto"/>
        <w:ind w:firstLine="700" w:firstLineChars="250"/>
        <w:jc w:val="left"/>
        <w:rPr>
          <w:rFonts w:hint="eastAsia" w:ascii="仿宋" w:hAnsi="仿宋" w:eastAsia="仿宋"/>
          <w:color w:val="auto"/>
          <w:kern w:val="2"/>
          <w:sz w:val="28"/>
          <w:szCs w:val="28"/>
        </w:rPr>
      </w:pPr>
      <w:r>
        <w:rPr>
          <w:rFonts w:hint="eastAsia" w:ascii="仿宋" w:hAnsi="仿宋" w:eastAsia="仿宋"/>
          <w:color w:val="auto"/>
          <w:kern w:val="2"/>
          <w:sz w:val="28"/>
          <w:szCs w:val="28"/>
        </w:rPr>
        <w:t>法定代表人：</w:t>
      </w:r>
      <w:r>
        <w:rPr>
          <w:rFonts w:hint="eastAsia" w:ascii="仿宋" w:hAnsi="仿宋" w:eastAsia="仿宋"/>
          <w:color w:val="auto"/>
          <w:w w:val="100"/>
          <w:kern w:val="2"/>
          <w:sz w:val="28"/>
          <w:szCs w:val="28"/>
          <w:u w:val="none"/>
        </w:rPr>
        <w:t xml:space="preserve">                           </w:t>
      </w:r>
      <w:r>
        <w:rPr>
          <w:rFonts w:hint="eastAsia" w:ascii="仿宋" w:hAnsi="仿宋" w:eastAsia="仿宋"/>
          <w:color w:val="auto"/>
          <w:kern w:val="2"/>
          <w:sz w:val="28"/>
          <w:szCs w:val="28"/>
        </w:rPr>
        <w:t>（</w:t>
      </w:r>
      <w:r>
        <w:rPr>
          <w:rFonts w:hint="eastAsia" w:ascii="仿宋" w:hAnsi="仿宋" w:eastAsia="仿宋"/>
          <w:color w:val="auto"/>
          <w:kern w:val="2"/>
          <w:sz w:val="28"/>
          <w:szCs w:val="28"/>
          <w:highlight w:val="none"/>
          <w:lang w:eastAsia="zh-CN"/>
        </w:rPr>
        <w:t>签名</w:t>
      </w:r>
      <w:r>
        <w:rPr>
          <w:rFonts w:hint="eastAsia" w:ascii="仿宋" w:hAnsi="仿宋" w:eastAsia="仿宋"/>
          <w:color w:val="auto"/>
          <w:kern w:val="2"/>
          <w:sz w:val="28"/>
          <w:szCs w:val="28"/>
        </w:rPr>
        <w:t>或盖章）</w:t>
      </w:r>
    </w:p>
    <w:p>
      <w:pPr>
        <w:tabs>
          <w:tab w:val="left" w:pos="7140"/>
          <w:tab w:val="left" w:pos="7560"/>
          <w:tab w:val="left" w:pos="8300"/>
        </w:tabs>
        <w:autoSpaceDE/>
        <w:autoSpaceDN/>
        <w:adjustRightInd/>
        <w:spacing w:line="480" w:lineRule="auto"/>
        <w:ind w:firstLine="700" w:firstLineChars="250"/>
        <w:rPr>
          <w:rFonts w:hint="eastAsia" w:ascii="仿宋" w:hAnsi="仿宋" w:eastAsia="仿宋"/>
          <w:snapToGrid/>
          <w:color w:val="auto"/>
          <w:kern w:val="2"/>
          <w:sz w:val="28"/>
          <w:szCs w:val="28"/>
        </w:rPr>
      </w:pPr>
    </w:p>
    <w:p>
      <w:pPr>
        <w:tabs>
          <w:tab w:val="left" w:pos="3840"/>
          <w:tab w:val="left" w:pos="4780"/>
          <w:tab w:val="left" w:pos="5720"/>
        </w:tabs>
        <w:autoSpaceDE/>
        <w:autoSpaceDN/>
        <w:adjustRightInd/>
        <w:snapToGrid/>
        <w:spacing w:before="0" w:beforeLines="0" w:line="480" w:lineRule="auto"/>
        <w:ind w:right="0" w:firstLine="700" w:firstLineChars="250"/>
        <w:jc w:val="left"/>
        <w:rPr>
          <w:rFonts w:hint="eastAsia" w:ascii="仿宋" w:hAnsi="仿宋" w:eastAsia="仿宋"/>
          <w:snapToGrid/>
          <w:color w:val="auto"/>
          <w:kern w:val="2"/>
          <w:sz w:val="28"/>
          <w:szCs w:val="28"/>
        </w:rPr>
      </w:pPr>
      <w:r>
        <w:rPr>
          <w:rFonts w:hint="eastAsia" w:ascii="仿宋" w:hAnsi="仿宋" w:eastAsia="仿宋"/>
          <w:color w:val="auto"/>
          <w:kern w:val="2"/>
          <w:sz w:val="28"/>
          <w:szCs w:val="28"/>
          <w:u w:val="none"/>
        </w:rPr>
        <w:t xml:space="preserve">    </w:t>
      </w:r>
      <w:r>
        <w:rPr>
          <w:rFonts w:hint="eastAsia" w:ascii="仿宋" w:hAnsi="仿宋" w:eastAsia="仿宋"/>
          <w:color w:val="auto"/>
          <w:kern w:val="2"/>
          <w:sz w:val="28"/>
          <w:szCs w:val="28"/>
        </w:rPr>
        <w:t>年</w:t>
      </w:r>
      <w:r>
        <w:rPr>
          <w:rFonts w:hint="eastAsia" w:ascii="仿宋" w:hAnsi="仿宋" w:eastAsia="仿宋"/>
          <w:color w:val="auto"/>
          <w:kern w:val="2"/>
          <w:sz w:val="28"/>
          <w:szCs w:val="28"/>
          <w:u w:val="none"/>
        </w:rPr>
        <w:t xml:space="preserve">    </w:t>
      </w:r>
      <w:r>
        <w:rPr>
          <w:rFonts w:hint="eastAsia" w:ascii="仿宋" w:hAnsi="仿宋" w:eastAsia="仿宋"/>
          <w:color w:val="auto"/>
          <w:kern w:val="2"/>
          <w:sz w:val="28"/>
          <w:szCs w:val="28"/>
        </w:rPr>
        <w:t>月</w:t>
      </w:r>
      <w:r>
        <w:rPr>
          <w:rFonts w:hint="eastAsia" w:ascii="仿宋" w:hAnsi="仿宋" w:eastAsia="仿宋"/>
          <w:color w:val="auto"/>
          <w:kern w:val="2"/>
          <w:sz w:val="28"/>
          <w:szCs w:val="28"/>
          <w:u w:val="none"/>
        </w:rPr>
        <w:t xml:space="preserve">    </w:t>
      </w:r>
      <w:r>
        <w:rPr>
          <w:rFonts w:hint="eastAsia" w:ascii="仿宋" w:hAnsi="仿宋" w:eastAsia="仿宋"/>
          <w:color w:val="auto"/>
          <w:kern w:val="2"/>
          <w:sz w:val="28"/>
          <w:szCs w:val="28"/>
        </w:rPr>
        <w:t>日</w:t>
      </w:r>
    </w:p>
    <w:p>
      <w:pPr>
        <w:rPr>
          <w:color w:val="auto"/>
        </w:rPr>
      </w:pPr>
      <w:r>
        <w:rPr>
          <w:color w:val="auto"/>
        </w:rPr>
        <w:br w:type="page"/>
      </w:r>
    </w:p>
    <w:p>
      <w:pPr>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附件五</w:t>
      </w:r>
    </w:p>
    <w:p>
      <w:pPr>
        <w:jc w:val="center"/>
        <w:rPr>
          <w:rFonts w:hint="eastAsia" w:ascii="仿宋" w:hAnsi="仿宋" w:eastAsia="仿宋"/>
          <w:b/>
          <w:color w:val="auto"/>
          <w:sz w:val="32"/>
          <w:szCs w:val="32"/>
          <w:lang w:val="en-US" w:eastAsia="zh-CN"/>
        </w:rPr>
      </w:pPr>
      <w:r>
        <w:rPr>
          <w:rFonts w:hint="eastAsia" w:ascii="仿宋" w:hAnsi="仿宋" w:eastAsia="仿宋"/>
          <w:b/>
          <w:color w:val="auto"/>
          <w:sz w:val="32"/>
          <w:szCs w:val="32"/>
          <w:lang w:val="en-US" w:eastAsia="zh-CN"/>
        </w:rPr>
        <w:t>报价表</w:t>
      </w:r>
    </w:p>
    <w:p>
      <w:pPr>
        <w:rPr>
          <w:rFonts w:hint="eastAsia"/>
          <w:lang w:val="en-US" w:eastAsia="zh-CN"/>
        </w:rPr>
      </w:pPr>
    </w:p>
    <w:tbl>
      <w:tblPr>
        <w:tblStyle w:val="7"/>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740"/>
        <w:gridCol w:w="736"/>
        <w:gridCol w:w="846"/>
        <w:gridCol w:w="1950"/>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9" w:type="pct"/>
            <w:noWrap w:val="0"/>
            <w:vAlign w:val="center"/>
          </w:tcPr>
          <w:p>
            <w:pPr>
              <w:jc w:val="center"/>
              <w:rPr>
                <w:rFonts w:hint="eastAsia"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序号</w:t>
            </w:r>
          </w:p>
        </w:tc>
        <w:tc>
          <w:tcPr>
            <w:tcW w:w="1902" w:type="pct"/>
            <w:noWrap w:val="0"/>
            <w:vAlign w:val="center"/>
          </w:tcPr>
          <w:p>
            <w:pPr>
              <w:jc w:val="center"/>
              <w:rPr>
                <w:rFonts w:hint="eastAsia"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工作内容</w:t>
            </w:r>
          </w:p>
        </w:tc>
        <w:tc>
          <w:tcPr>
            <w:tcW w:w="374" w:type="pct"/>
            <w:noWrap w:val="0"/>
            <w:vAlign w:val="center"/>
          </w:tcPr>
          <w:p>
            <w:pPr>
              <w:jc w:val="center"/>
              <w:rPr>
                <w:rFonts w:hint="eastAsia"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单位</w:t>
            </w:r>
          </w:p>
        </w:tc>
        <w:tc>
          <w:tcPr>
            <w:tcW w:w="430" w:type="pct"/>
            <w:noWrap w:val="0"/>
            <w:vAlign w:val="center"/>
          </w:tcPr>
          <w:p>
            <w:pPr>
              <w:jc w:val="center"/>
              <w:rPr>
                <w:rFonts w:hint="default"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数量</w:t>
            </w:r>
          </w:p>
        </w:tc>
        <w:tc>
          <w:tcPr>
            <w:tcW w:w="992" w:type="pct"/>
            <w:noWrap w:val="0"/>
            <w:vAlign w:val="center"/>
          </w:tcPr>
          <w:p>
            <w:pPr>
              <w:jc w:val="center"/>
              <w:rPr>
                <w:rFonts w:hint="eastAsia"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不含税综合单价（元）</w:t>
            </w:r>
          </w:p>
        </w:tc>
        <w:tc>
          <w:tcPr>
            <w:tcW w:w="920" w:type="pct"/>
            <w:noWrap w:val="0"/>
            <w:vAlign w:val="center"/>
          </w:tcPr>
          <w:p>
            <w:pPr>
              <w:jc w:val="center"/>
              <w:rPr>
                <w:rFonts w:hint="eastAsia"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9" w:type="pct"/>
            <w:noWrap w:val="0"/>
            <w:vAlign w:val="center"/>
          </w:tcPr>
          <w:p>
            <w:pPr>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1902" w:type="pct"/>
            <w:noWrap w:val="0"/>
            <w:vAlign w:val="center"/>
          </w:tcPr>
          <w:p>
            <w:pP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生态环境调研方案编制与评审（第一阶段调研）</w:t>
            </w:r>
          </w:p>
        </w:tc>
        <w:tc>
          <w:tcPr>
            <w:tcW w:w="374" w:type="pct"/>
            <w:noWrap w:val="0"/>
            <w:vAlign w:val="center"/>
          </w:tcPr>
          <w:p>
            <w:pPr>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项</w:t>
            </w:r>
          </w:p>
        </w:tc>
        <w:tc>
          <w:tcPr>
            <w:tcW w:w="430" w:type="pct"/>
            <w:noWrap w:val="0"/>
            <w:vAlign w:val="center"/>
          </w:tcPr>
          <w:p>
            <w:pPr>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992" w:type="pct"/>
            <w:noWrap w:val="0"/>
            <w:vAlign w:val="center"/>
          </w:tcPr>
          <w:p>
            <w:pPr>
              <w:jc w:val="center"/>
              <w:rPr>
                <w:rFonts w:hint="eastAsia" w:ascii="仿宋" w:hAnsi="仿宋" w:eastAsia="仿宋" w:cs="仿宋"/>
                <w:sz w:val="24"/>
                <w:vertAlign w:val="baseline"/>
                <w:lang w:val="en-US" w:eastAsia="zh-CN"/>
              </w:rPr>
            </w:pPr>
          </w:p>
        </w:tc>
        <w:tc>
          <w:tcPr>
            <w:tcW w:w="920" w:type="pct"/>
            <w:noWrap w:val="0"/>
            <w:vAlign w:val="center"/>
          </w:tcPr>
          <w:p>
            <w:pPr>
              <w:jc w:val="center"/>
              <w:rPr>
                <w:rFonts w:hint="eastAsia" w:ascii="仿宋" w:hAnsi="仿宋" w:eastAsia="仿宋" w:cs="仿宋"/>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9" w:type="pct"/>
            <w:noWrap w:val="0"/>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vertAlign w:val="baseline"/>
                <w:lang w:val="en-US" w:eastAsia="zh-CN"/>
              </w:rPr>
              <w:t>2</w:t>
            </w:r>
          </w:p>
        </w:tc>
        <w:tc>
          <w:tcPr>
            <w:tcW w:w="1902" w:type="pct"/>
            <w:noWrap w:val="0"/>
            <w:vAlign w:val="center"/>
          </w:tcPr>
          <w:p>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vertAlign w:val="baseline"/>
                <w:lang w:val="en-US" w:eastAsia="zh-CN"/>
              </w:rPr>
              <w:t>现场调查研究（第一阶段调研）</w:t>
            </w:r>
          </w:p>
        </w:tc>
        <w:tc>
          <w:tcPr>
            <w:tcW w:w="374" w:type="pct"/>
            <w:noWrap w:val="0"/>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vertAlign w:val="baseline"/>
                <w:lang w:val="en-US" w:eastAsia="zh-CN"/>
              </w:rPr>
              <w:t>项</w:t>
            </w:r>
          </w:p>
        </w:tc>
        <w:tc>
          <w:tcPr>
            <w:tcW w:w="430" w:type="pct"/>
            <w:noWrap w:val="0"/>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vertAlign w:val="baseline"/>
                <w:lang w:val="en-US" w:eastAsia="zh-CN"/>
              </w:rPr>
              <w:t>1</w:t>
            </w:r>
          </w:p>
        </w:tc>
        <w:tc>
          <w:tcPr>
            <w:tcW w:w="992" w:type="pct"/>
            <w:noWrap w:val="0"/>
            <w:vAlign w:val="center"/>
          </w:tcPr>
          <w:p>
            <w:pPr>
              <w:jc w:val="center"/>
              <w:rPr>
                <w:rFonts w:hint="eastAsia" w:ascii="仿宋" w:hAnsi="仿宋" w:eastAsia="仿宋" w:cs="仿宋"/>
                <w:sz w:val="24"/>
                <w:vertAlign w:val="baseline"/>
                <w:lang w:val="en-US" w:eastAsia="zh-CN"/>
              </w:rPr>
            </w:pPr>
          </w:p>
        </w:tc>
        <w:tc>
          <w:tcPr>
            <w:tcW w:w="920" w:type="pct"/>
            <w:noWrap w:val="0"/>
            <w:vAlign w:val="center"/>
          </w:tcPr>
          <w:p>
            <w:pPr>
              <w:jc w:val="center"/>
              <w:rPr>
                <w:rFonts w:hint="eastAsia" w:ascii="仿宋" w:hAnsi="仿宋" w:eastAsia="仿宋" w:cs="仿宋"/>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9" w:type="pct"/>
            <w:noWrap w:val="0"/>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vertAlign w:val="baseline"/>
                <w:lang w:val="en-US" w:eastAsia="zh-CN"/>
              </w:rPr>
              <w:t>3</w:t>
            </w:r>
          </w:p>
        </w:tc>
        <w:tc>
          <w:tcPr>
            <w:tcW w:w="1902" w:type="pct"/>
            <w:noWrap w:val="0"/>
            <w:vAlign w:val="center"/>
          </w:tcPr>
          <w:p>
            <w:pP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总结报告及质量评定（第一阶段调研）</w:t>
            </w:r>
          </w:p>
          <w:p>
            <w:pP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vertAlign w:val="baseline"/>
                <w:lang w:val="en-US" w:eastAsia="zh-CN"/>
              </w:rPr>
              <w:t>（包括总结报告编制、评审，出具经评审合格的技术报告及建议）</w:t>
            </w:r>
          </w:p>
        </w:tc>
        <w:tc>
          <w:tcPr>
            <w:tcW w:w="374" w:type="pct"/>
            <w:noWrap w:val="0"/>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vertAlign w:val="baseline"/>
                <w:lang w:val="en-US" w:eastAsia="zh-CN"/>
              </w:rPr>
              <w:t>项</w:t>
            </w:r>
          </w:p>
        </w:tc>
        <w:tc>
          <w:tcPr>
            <w:tcW w:w="430" w:type="pct"/>
            <w:noWrap w:val="0"/>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vertAlign w:val="baseline"/>
                <w:lang w:val="en-US" w:eastAsia="zh-CN"/>
              </w:rPr>
              <w:t>1</w:t>
            </w:r>
          </w:p>
        </w:tc>
        <w:tc>
          <w:tcPr>
            <w:tcW w:w="992" w:type="pct"/>
            <w:noWrap w:val="0"/>
            <w:vAlign w:val="center"/>
          </w:tcPr>
          <w:p>
            <w:pPr>
              <w:jc w:val="center"/>
              <w:rPr>
                <w:rFonts w:hint="eastAsia" w:ascii="仿宋" w:hAnsi="仿宋" w:eastAsia="仿宋" w:cs="仿宋"/>
                <w:sz w:val="24"/>
                <w:vertAlign w:val="baseline"/>
                <w:lang w:val="en-US" w:eastAsia="zh-CN"/>
              </w:rPr>
            </w:pPr>
          </w:p>
        </w:tc>
        <w:tc>
          <w:tcPr>
            <w:tcW w:w="920" w:type="pct"/>
            <w:noWrap w:val="0"/>
            <w:vAlign w:val="center"/>
          </w:tcPr>
          <w:p>
            <w:pPr>
              <w:jc w:val="center"/>
              <w:rPr>
                <w:rFonts w:hint="eastAsia" w:ascii="仿宋" w:hAnsi="仿宋" w:eastAsia="仿宋" w:cs="仿宋"/>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9" w:type="pct"/>
            <w:noWrap w:val="0"/>
            <w:vAlign w:val="center"/>
          </w:tcPr>
          <w:p>
            <w:pPr>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4</w:t>
            </w:r>
          </w:p>
        </w:tc>
        <w:tc>
          <w:tcPr>
            <w:tcW w:w="1902" w:type="pct"/>
            <w:noWrap w:val="0"/>
            <w:vAlign w:val="center"/>
          </w:tcPr>
          <w:p>
            <w:pP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生态环境调研方案编制与评审（第二阶段调研）</w:t>
            </w:r>
          </w:p>
        </w:tc>
        <w:tc>
          <w:tcPr>
            <w:tcW w:w="374" w:type="pct"/>
            <w:noWrap w:val="0"/>
            <w:vAlign w:val="center"/>
          </w:tcPr>
          <w:p>
            <w:pPr>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项</w:t>
            </w:r>
          </w:p>
        </w:tc>
        <w:tc>
          <w:tcPr>
            <w:tcW w:w="430" w:type="pct"/>
            <w:noWrap w:val="0"/>
            <w:vAlign w:val="center"/>
          </w:tcPr>
          <w:p>
            <w:pPr>
              <w:jc w:val="cente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992" w:type="pct"/>
            <w:noWrap w:val="0"/>
            <w:vAlign w:val="center"/>
          </w:tcPr>
          <w:p>
            <w:pPr>
              <w:jc w:val="center"/>
              <w:rPr>
                <w:rFonts w:hint="eastAsia" w:ascii="仿宋" w:hAnsi="仿宋" w:eastAsia="仿宋" w:cs="仿宋"/>
                <w:sz w:val="24"/>
                <w:vertAlign w:val="baseline"/>
                <w:lang w:val="en-US" w:eastAsia="zh-CN"/>
              </w:rPr>
            </w:pPr>
          </w:p>
        </w:tc>
        <w:tc>
          <w:tcPr>
            <w:tcW w:w="920" w:type="pct"/>
            <w:noWrap w:val="0"/>
            <w:vAlign w:val="center"/>
          </w:tcPr>
          <w:p>
            <w:pPr>
              <w:jc w:val="center"/>
              <w:rPr>
                <w:rFonts w:hint="eastAsia" w:ascii="仿宋" w:hAnsi="仿宋" w:eastAsia="仿宋" w:cs="仿宋"/>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79" w:type="pct"/>
            <w:noWrap w:val="0"/>
            <w:vAlign w:val="center"/>
          </w:tcPr>
          <w:p>
            <w:pPr>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5</w:t>
            </w:r>
          </w:p>
        </w:tc>
        <w:tc>
          <w:tcPr>
            <w:tcW w:w="1902" w:type="pct"/>
            <w:noWrap w:val="0"/>
            <w:vAlign w:val="center"/>
          </w:tcPr>
          <w:p>
            <w:pPr>
              <w:rPr>
                <w:rFonts w:hint="default"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现场调查研究（第二阶段调研）</w:t>
            </w:r>
          </w:p>
        </w:tc>
        <w:tc>
          <w:tcPr>
            <w:tcW w:w="374" w:type="pct"/>
            <w:noWrap w:val="0"/>
            <w:vAlign w:val="center"/>
          </w:tcPr>
          <w:p>
            <w:pPr>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项</w:t>
            </w:r>
          </w:p>
        </w:tc>
        <w:tc>
          <w:tcPr>
            <w:tcW w:w="430" w:type="pct"/>
            <w:noWrap w:val="0"/>
            <w:vAlign w:val="center"/>
          </w:tcPr>
          <w:p>
            <w:pPr>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992" w:type="pct"/>
            <w:noWrap w:val="0"/>
            <w:vAlign w:val="center"/>
          </w:tcPr>
          <w:p>
            <w:pPr>
              <w:jc w:val="center"/>
              <w:rPr>
                <w:rFonts w:hint="eastAsia" w:ascii="仿宋" w:hAnsi="仿宋" w:eastAsia="仿宋" w:cs="仿宋"/>
                <w:sz w:val="24"/>
                <w:vertAlign w:val="baseline"/>
                <w:lang w:val="en-US" w:eastAsia="zh-CN"/>
              </w:rPr>
            </w:pPr>
          </w:p>
        </w:tc>
        <w:tc>
          <w:tcPr>
            <w:tcW w:w="920" w:type="pct"/>
            <w:noWrap w:val="0"/>
            <w:vAlign w:val="center"/>
          </w:tcPr>
          <w:p>
            <w:pPr>
              <w:jc w:val="center"/>
              <w:rPr>
                <w:rFonts w:hint="eastAsia" w:ascii="仿宋" w:hAnsi="仿宋" w:eastAsia="仿宋" w:cs="仿宋"/>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79" w:type="pct"/>
            <w:noWrap w:val="0"/>
            <w:vAlign w:val="center"/>
          </w:tcPr>
          <w:p>
            <w:pPr>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6</w:t>
            </w:r>
          </w:p>
        </w:tc>
        <w:tc>
          <w:tcPr>
            <w:tcW w:w="1902" w:type="pct"/>
            <w:noWrap w:val="0"/>
            <w:vAlign w:val="center"/>
          </w:tcPr>
          <w:p>
            <w:pP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总结报告及质量评定（第二阶段调研）</w:t>
            </w:r>
          </w:p>
          <w:p>
            <w:pP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（包括总结报告编制、评审，出具经评审合格的技术报告及建议）</w:t>
            </w:r>
          </w:p>
        </w:tc>
        <w:tc>
          <w:tcPr>
            <w:tcW w:w="374" w:type="pct"/>
            <w:noWrap w:val="0"/>
            <w:vAlign w:val="center"/>
          </w:tcPr>
          <w:p>
            <w:pPr>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项</w:t>
            </w:r>
          </w:p>
        </w:tc>
        <w:tc>
          <w:tcPr>
            <w:tcW w:w="430" w:type="pct"/>
            <w:noWrap w:val="0"/>
            <w:vAlign w:val="center"/>
          </w:tcPr>
          <w:p>
            <w:pPr>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1</w:t>
            </w:r>
          </w:p>
        </w:tc>
        <w:tc>
          <w:tcPr>
            <w:tcW w:w="992" w:type="pct"/>
            <w:noWrap w:val="0"/>
            <w:vAlign w:val="center"/>
          </w:tcPr>
          <w:p>
            <w:pPr>
              <w:jc w:val="center"/>
              <w:rPr>
                <w:rFonts w:hint="eastAsia" w:ascii="仿宋" w:hAnsi="仿宋" w:eastAsia="仿宋" w:cs="仿宋"/>
                <w:sz w:val="24"/>
                <w:vertAlign w:val="baseline"/>
                <w:lang w:val="en-US" w:eastAsia="zh-CN"/>
              </w:rPr>
            </w:pPr>
          </w:p>
        </w:tc>
        <w:tc>
          <w:tcPr>
            <w:tcW w:w="920" w:type="pct"/>
            <w:noWrap w:val="0"/>
            <w:vAlign w:val="center"/>
          </w:tcPr>
          <w:p>
            <w:pPr>
              <w:jc w:val="center"/>
              <w:rPr>
                <w:rFonts w:hint="eastAsia" w:ascii="仿宋" w:hAnsi="仿宋" w:eastAsia="仿宋" w:cs="仿宋"/>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79" w:type="pct"/>
            <w:gridSpan w:val="5"/>
            <w:noWrap w:val="0"/>
            <w:vAlign w:val="center"/>
          </w:tcPr>
          <w:p>
            <w:pPr>
              <w:jc w:val="center"/>
              <w:rPr>
                <w:rFonts w:hint="eastAsia"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不含税总计（元）</w:t>
            </w:r>
          </w:p>
        </w:tc>
        <w:tc>
          <w:tcPr>
            <w:tcW w:w="920" w:type="pct"/>
            <w:noWrap w:val="0"/>
            <w:vAlign w:val="center"/>
          </w:tcPr>
          <w:p>
            <w:pPr>
              <w:jc w:val="center"/>
              <w:rPr>
                <w:rFonts w:hint="eastAsia" w:ascii="仿宋" w:hAnsi="仿宋" w:eastAsia="仿宋" w:cs="仿宋"/>
                <w:b/>
                <w:bCs/>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9" w:type="pct"/>
            <w:noWrap w:val="0"/>
            <w:vAlign w:val="center"/>
          </w:tcPr>
          <w:p>
            <w:pPr>
              <w:jc w:val="center"/>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7</w:t>
            </w:r>
          </w:p>
        </w:tc>
        <w:tc>
          <w:tcPr>
            <w:tcW w:w="3700" w:type="pct"/>
            <w:gridSpan w:val="4"/>
            <w:noWrap w:val="0"/>
            <w:vAlign w:val="center"/>
          </w:tcPr>
          <w:p>
            <w:pPr>
              <w:jc w:val="left"/>
              <w:rPr>
                <w:rFonts w:hint="eastAsia" w:ascii="仿宋" w:hAnsi="仿宋" w:eastAsia="仿宋" w:cs="仿宋"/>
                <w:sz w:val="24"/>
                <w:vertAlign w:val="baseline"/>
                <w:lang w:val="en-US" w:eastAsia="zh-CN"/>
              </w:rPr>
            </w:pPr>
            <w:r>
              <w:rPr>
                <w:rFonts w:hint="eastAsia" w:ascii="仿宋" w:hAnsi="仿宋" w:eastAsia="仿宋" w:cs="仿宋"/>
                <w:sz w:val="24"/>
                <w:vertAlign w:val="baseline"/>
                <w:lang w:val="en-US" w:eastAsia="zh-CN"/>
              </w:rPr>
              <w:t>税金（_____%）</w:t>
            </w:r>
          </w:p>
        </w:tc>
        <w:tc>
          <w:tcPr>
            <w:tcW w:w="920" w:type="pct"/>
            <w:noWrap w:val="0"/>
            <w:vAlign w:val="center"/>
          </w:tcPr>
          <w:p>
            <w:pPr>
              <w:jc w:val="center"/>
              <w:rPr>
                <w:rFonts w:hint="eastAsia" w:ascii="仿宋" w:hAnsi="仿宋" w:eastAsia="仿宋" w:cs="仿宋"/>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79" w:type="pct"/>
            <w:gridSpan w:val="5"/>
            <w:noWrap w:val="0"/>
            <w:vAlign w:val="center"/>
          </w:tcPr>
          <w:p>
            <w:pPr>
              <w:jc w:val="center"/>
              <w:rPr>
                <w:rFonts w:hint="eastAsia" w:ascii="仿宋" w:hAnsi="仿宋" w:eastAsia="仿宋" w:cs="仿宋"/>
                <w:b/>
                <w:bCs/>
                <w:sz w:val="24"/>
                <w:vertAlign w:val="baseline"/>
                <w:lang w:val="en-US" w:eastAsia="zh-CN"/>
              </w:rPr>
            </w:pPr>
            <w:r>
              <w:rPr>
                <w:rFonts w:hint="eastAsia" w:ascii="仿宋" w:hAnsi="仿宋" w:eastAsia="仿宋" w:cs="仿宋"/>
                <w:b/>
                <w:bCs/>
                <w:sz w:val="24"/>
                <w:vertAlign w:val="baseline"/>
                <w:lang w:val="en-US" w:eastAsia="zh-CN"/>
              </w:rPr>
              <w:t>含税总计（元）</w:t>
            </w:r>
          </w:p>
        </w:tc>
        <w:tc>
          <w:tcPr>
            <w:tcW w:w="920" w:type="pct"/>
            <w:noWrap w:val="0"/>
            <w:vAlign w:val="center"/>
          </w:tcPr>
          <w:p>
            <w:pPr>
              <w:jc w:val="center"/>
              <w:rPr>
                <w:rFonts w:hint="eastAsia" w:ascii="仿宋" w:hAnsi="仿宋" w:eastAsia="仿宋" w:cs="仿宋"/>
                <w:b/>
                <w:bCs/>
                <w:sz w:val="24"/>
                <w:vertAlign w:val="baseline"/>
                <w:lang w:val="en-US" w:eastAsia="zh-CN"/>
              </w:rPr>
            </w:pPr>
          </w:p>
        </w:tc>
      </w:tr>
    </w:tbl>
    <w:p>
      <w:pPr>
        <w:spacing w:line="360" w:lineRule="auto"/>
        <w:ind w:left="547" w:leftChars="0" w:hanging="547" w:hangingChars="228"/>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注：①属于本项目范围内，但前述工作内容中未包含的其他工作费用应在投标总价中综合考虑，不再增加费用。</w:t>
      </w:r>
    </w:p>
    <w:p>
      <w:pPr>
        <w:spacing w:line="360" w:lineRule="auto"/>
        <w:ind w:left="542" w:leftChars="200" w:hanging="122" w:hangingChars="51"/>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②不含税综合单价为完成本项工作所需的全部费用（不含增值税），一次性包干使用，实施过程及支付合同价款时不因发生变化而进行任何调整。</w:t>
      </w:r>
    </w:p>
    <w:p>
      <w:pPr>
        <w:spacing w:line="360" w:lineRule="auto"/>
        <w:ind w:left="544" w:leftChars="200" w:hanging="124" w:hangingChars="52"/>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③比选响应人需充分考虑数量增减造成的风险以及对利润的影响，不得因采购人调整数量而索赔。</w:t>
      </w:r>
    </w:p>
    <w:sectPr>
      <w:footerReference r:id="rId4" w:type="default"/>
      <w:pgSz w:w="11906" w:h="16838"/>
      <w:pgMar w:top="1417" w:right="1134" w:bottom="1417"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4DA3915-C894-4845-9E89-377B4B5044BF}"/>
  </w:font>
  <w:font w:name="方正仿宋_GB2312">
    <w:panose1 w:val="02000000000000000000"/>
    <w:charset w:val="86"/>
    <w:family w:val="auto"/>
    <w:pitch w:val="default"/>
    <w:sig w:usb0="A00002BF" w:usb1="184F6CFA" w:usb2="00000012" w:usb3="00000000" w:csb0="00040001" w:csb1="00000000"/>
    <w:embedRegular r:id="rId2" w:fontKey="{990F35C1-BBEF-46A1-9745-5B8DA054F356}"/>
  </w:font>
  <w:font w:name="仿宋">
    <w:panose1 w:val="02010609060101010101"/>
    <w:charset w:val="86"/>
    <w:family w:val="auto"/>
    <w:pitch w:val="default"/>
    <w:sig w:usb0="800002BF" w:usb1="38CF7CFA" w:usb2="00000016" w:usb3="00000000" w:csb0="00040001" w:csb1="00000000"/>
    <w:embedRegular r:id="rId3" w:fontKey="{BC857FA9-A610-49AA-A02D-924BED7BB811}"/>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00000001" w:usb1="080E0000" w:usb2="00000000" w:usb3="00000000" w:csb0="00040000" w:csb1="00000000"/>
    <w:embedRegular r:id="rId4" w:fontKey="{6E21857B-9B80-456D-8161-7A11A89C4D3B}"/>
  </w:font>
  <w:font w:name="方正小标宋简体">
    <w:panose1 w:val="02000000000000000000"/>
    <w:charset w:val="86"/>
    <w:family w:val="script"/>
    <w:pitch w:val="default"/>
    <w:sig w:usb0="00000001" w:usb1="08000000" w:usb2="00000000" w:usb3="00000000" w:csb0="00040000" w:csb1="00000000"/>
    <w:embedRegular r:id="rId5" w:fontKey="{514E55E4-FCB8-4B36-821E-133A6D667F28}"/>
  </w:font>
  <w:font w:name="方正仿宋_GBK">
    <w:panose1 w:val="03000509000000000000"/>
    <w:charset w:val="86"/>
    <w:family w:val="auto"/>
    <w:pitch w:val="default"/>
    <w:sig w:usb0="00000001" w:usb1="080E0000" w:usb2="00000000" w:usb3="00000000" w:csb0="00040000" w:csb1="00000000"/>
    <w:embedRegular r:id="rId6" w:fontKey="{1B67836A-5B3B-489F-9724-CDF6D64B0268}"/>
  </w:font>
  <w:font w:name="隶书">
    <w:panose1 w:val="02010509060101010101"/>
    <w:charset w:val="86"/>
    <w:family w:val="modern"/>
    <w:pitch w:val="default"/>
    <w:sig w:usb0="00000001" w:usb1="080E0000" w:usb2="00000000" w:usb3="00000000" w:csb0="00040000" w:csb1="00000000"/>
    <w:embedRegular r:id="rId7" w:fontKey="{1337497F-A927-4743-99B8-400558F6831C}"/>
  </w:font>
  <w:font w:name="等线">
    <w:panose1 w:val="02010600030101010101"/>
    <w:charset w:val="86"/>
    <w:family w:val="auto"/>
    <w:pitch w:val="default"/>
    <w:sig w:usb0="A00002BF" w:usb1="38CF7CFA" w:usb2="00000016" w:usb3="00000000" w:csb0="0004000F" w:csb1="00000000"/>
    <w:embedRegular r:id="rId8" w:fontKey="{286C0045-ACCF-4024-84BF-1DBDBD7193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lang w:val="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vert="horz" wrap="none" lIns="0" tIns="0" rIns="0" bIns="0" anchor="t">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uHihjc8BAACrAwAADgAAAAAAAAABACAAAAAfAQAAZHJz&#10;L2Uyb0RvYy54bWxQSwUGAAAAAAYABgBZAQAAYA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rect>
          </w:pict>
        </mc:Fallback>
      </mc:AlternateContent>
    </w:r>
    <w:r>
      <w:rPr>
        <w:rFonts w:hint="eastAsia" w:ascii="隶书" w:eastAsia="隶书"/>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29</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4D5F3A3E"/>
    <w:multiLevelType w:val="singleLevel"/>
    <w:tmpl w:val="4D5F3A3E"/>
    <w:lvl w:ilvl="0" w:tentative="0">
      <w:start w:val="1"/>
      <w:numFmt w:val="decimal"/>
      <w:suff w:val="nothing"/>
      <w:lvlText w:val="（%1）"/>
      <w:lvlJc w:val="left"/>
    </w:lvl>
  </w:abstractNum>
  <w:abstractNum w:abstractNumId="3">
    <w:nsid w:val="5F9AC118"/>
    <w:multiLevelType w:val="singleLevel"/>
    <w:tmpl w:val="5F9AC118"/>
    <w:lvl w:ilvl="0" w:tentative="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OWZiZmQ2NGZlYTY4YzY1YWMwZjE5OTA2YTcxOTcifQ=="/>
  </w:docVars>
  <w:rsids>
    <w:rsidRoot w:val="6D0E50F4"/>
    <w:rsid w:val="00E54D24"/>
    <w:rsid w:val="01961472"/>
    <w:rsid w:val="02CC2511"/>
    <w:rsid w:val="03766107"/>
    <w:rsid w:val="063A78C0"/>
    <w:rsid w:val="07B31982"/>
    <w:rsid w:val="083B48F9"/>
    <w:rsid w:val="08583079"/>
    <w:rsid w:val="09CD0A4B"/>
    <w:rsid w:val="0AA769BA"/>
    <w:rsid w:val="0B8B296C"/>
    <w:rsid w:val="0BD660CA"/>
    <w:rsid w:val="0BEE7386"/>
    <w:rsid w:val="0C160487"/>
    <w:rsid w:val="0D2F4DA3"/>
    <w:rsid w:val="0DE2755F"/>
    <w:rsid w:val="0EE7610B"/>
    <w:rsid w:val="11484113"/>
    <w:rsid w:val="125414B5"/>
    <w:rsid w:val="15597637"/>
    <w:rsid w:val="15A631B4"/>
    <w:rsid w:val="16386BA5"/>
    <w:rsid w:val="164D0F49"/>
    <w:rsid w:val="17400AAE"/>
    <w:rsid w:val="17AF76B7"/>
    <w:rsid w:val="18086708"/>
    <w:rsid w:val="191E5627"/>
    <w:rsid w:val="19954580"/>
    <w:rsid w:val="1DAD6772"/>
    <w:rsid w:val="1FEA15B7"/>
    <w:rsid w:val="22435D3F"/>
    <w:rsid w:val="22B10AB2"/>
    <w:rsid w:val="22BB723B"/>
    <w:rsid w:val="26076801"/>
    <w:rsid w:val="26326718"/>
    <w:rsid w:val="263E7950"/>
    <w:rsid w:val="26BE00E6"/>
    <w:rsid w:val="2714160F"/>
    <w:rsid w:val="28FD67FF"/>
    <w:rsid w:val="296C128F"/>
    <w:rsid w:val="29787C34"/>
    <w:rsid w:val="2C121187"/>
    <w:rsid w:val="2C51485A"/>
    <w:rsid w:val="2C673F8F"/>
    <w:rsid w:val="2C812F2B"/>
    <w:rsid w:val="2D305893"/>
    <w:rsid w:val="2D5409B8"/>
    <w:rsid w:val="2E5D7464"/>
    <w:rsid w:val="2E861045"/>
    <w:rsid w:val="2EC8224E"/>
    <w:rsid w:val="2F503401"/>
    <w:rsid w:val="2FBB2F70"/>
    <w:rsid w:val="30244A45"/>
    <w:rsid w:val="33BF2BF9"/>
    <w:rsid w:val="36AF4EB1"/>
    <w:rsid w:val="370417A0"/>
    <w:rsid w:val="37647A49"/>
    <w:rsid w:val="3B585B17"/>
    <w:rsid w:val="3FF34060"/>
    <w:rsid w:val="42A67168"/>
    <w:rsid w:val="43E443EC"/>
    <w:rsid w:val="45AA6F6F"/>
    <w:rsid w:val="466B2899"/>
    <w:rsid w:val="46C16C66"/>
    <w:rsid w:val="49211C3E"/>
    <w:rsid w:val="492E6109"/>
    <w:rsid w:val="49AE2DA6"/>
    <w:rsid w:val="4F036BD2"/>
    <w:rsid w:val="50007895"/>
    <w:rsid w:val="527252B8"/>
    <w:rsid w:val="56D227CA"/>
    <w:rsid w:val="570A3FC3"/>
    <w:rsid w:val="583B351B"/>
    <w:rsid w:val="58D519A7"/>
    <w:rsid w:val="5C1D44E7"/>
    <w:rsid w:val="5D8D7AA8"/>
    <w:rsid w:val="5DB730C1"/>
    <w:rsid w:val="5F1119B5"/>
    <w:rsid w:val="608C1C3B"/>
    <w:rsid w:val="63F773CC"/>
    <w:rsid w:val="6694258A"/>
    <w:rsid w:val="66BD78F2"/>
    <w:rsid w:val="679B09B6"/>
    <w:rsid w:val="696A4AE4"/>
    <w:rsid w:val="6A4E20FA"/>
    <w:rsid w:val="6D0E50F4"/>
    <w:rsid w:val="6D4E4ADE"/>
    <w:rsid w:val="6DC26C9C"/>
    <w:rsid w:val="6EE61D4C"/>
    <w:rsid w:val="6FEF5D43"/>
    <w:rsid w:val="705D4A5A"/>
    <w:rsid w:val="720C498A"/>
    <w:rsid w:val="72E70F53"/>
    <w:rsid w:val="731C6FFF"/>
    <w:rsid w:val="77AF653E"/>
    <w:rsid w:val="787D213D"/>
    <w:rsid w:val="78C064CE"/>
    <w:rsid w:val="791C1AD5"/>
    <w:rsid w:val="79AE27CB"/>
    <w:rsid w:val="7A862C70"/>
    <w:rsid w:val="7E4B683A"/>
    <w:rsid w:val="7E5971A9"/>
    <w:rsid w:val="F97A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99"/>
    <w:pPr>
      <w:spacing w:after="120"/>
    </w:p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M29"/>
    <w:basedOn w:val="10"/>
    <w:next w:val="10"/>
    <w:qFormat/>
    <w:uiPriority w:val="0"/>
    <w:pPr>
      <w:spacing w:line="400" w:lineRule="atLeast"/>
    </w:pPr>
    <w:rPr>
      <w:color w:val="auto"/>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1">
    <w:name w:val="zjb正文"/>
    <w:basedOn w:val="1"/>
    <w:qFormat/>
    <w:uiPriority w:val="0"/>
    <w:pPr>
      <w:widowControl/>
      <w:spacing w:line="360" w:lineRule="auto"/>
      <w:ind w:firstLine="200" w:firstLineChars="200"/>
      <w:jc w:val="left"/>
    </w:pPr>
    <w:rPr>
      <w:rFonts w:ascii="方正仿宋_GB2312" w:hAnsi="仿宋" w:eastAsia="方正仿宋_GB2312" w:cs="宋体"/>
      <w:color w:val="000000"/>
      <w:kern w:val="0"/>
      <w:sz w:val="30"/>
      <w:szCs w:val="30"/>
      <w:lang w:eastAsia="en-US"/>
    </w:rPr>
  </w:style>
  <w:style w:type="paragraph" w:customStyle="1" w:styleId="12">
    <w:name w:val="zjb標題1"/>
    <w:basedOn w:val="1"/>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paragraph" w:customStyle="1" w:styleId="13">
    <w:name w:val="正文 A"/>
    <w:qFormat/>
    <w:uiPriority w:val="0"/>
    <w:pPr>
      <w:widowControl w:val="0"/>
    </w:pPr>
    <w:rPr>
      <w:rFonts w:ascii="Times New Roman" w:hAnsi="Times New Roman" w:eastAsia="Times New Roman" w:cs="Times New Roman"/>
      <w:color w:val="000000"/>
      <w:sz w:val="28"/>
      <w:szCs w:val="28"/>
      <w:lang w:val="en-US" w:eastAsia="zh-CN" w:bidi="ar-SA"/>
    </w:rPr>
  </w:style>
  <w:style w:type="paragraph" w:customStyle="1" w:styleId="14">
    <w:name w:val="Table Paragraph"/>
    <w:basedOn w:val="1"/>
    <w:qFormat/>
    <w:uiPriority w:val="0"/>
    <w:pPr>
      <w:autoSpaceDE w:val="0"/>
      <w:autoSpaceDN w:val="0"/>
      <w:jc w:val="left"/>
    </w:pPr>
    <w:rPr>
      <w:rFonts w:ascii="宋体" w:hAnsi="宋体" w:cs="宋体"/>
      <w:kern w:val="0"/>
      <w:sz w:val="22"/>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12054</Words>
  <Characters>12672</Characters>
  <Lines>0</Lines>
  <Paragraphs>0</Paragraphs>
  <TotalTime>6</TotalTime>
  <ScaleCrop>false</ScaleCrop>
  <LinksUpToDate>false</LinksUpToDate>
  <CharactersWithSpaces>13385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2022-11-07T12:19:00Z</dcterms:created>
  <dc:creator>小志</dc:creator>
  <cp:lastModifiedBy>唐唐</cp:lastModifiedBy>
  <cp:lastPrinted>2023-01-11T06:08:00Z</cp:lastPrinted>
  <dcterms:modified xsi:type="dcterms:W3CDTF">2023-01-30T01:45:04Z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C2553CC40F5E4F6DB5B972289CBD5FF1</vt:lpwstr>
  </property>
</Properties>
</file>