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themeColor="text1"/>
          <w:sz w:val="52"/>
          <w:szCs w:val="52"/>
          <w:highlight w:val="none"/>
          <w14:textFill>
            <w14:solidFill>
              <w14:schemeClr w14:val="tx1"/>
            </w14:solidFill>
          </w14:textFill>
        </w:rPr>
      </w:pPr>
    </w:p>
    <w:p>
      <w:pPr>
        <w:jc w:val="center"/>
        <w:rPr>
          <w:rFonts w:ascii="仿宋" w:hAnsi="仿宋" w:eastAsia="仿宋"/>
          <w:b/>
          <w:color w:val="000000" w:themeColor="text1"/>
          <w:sz w:val="52"/>
          <w:szCs w:val="52"/>
          <w:highlight w:val="none"/>
          <w14:textFill>
            <w14:solidFill>
              <w14:schemeClr w14:val="tx1"/>
            </w14:solidFill>
          </w14:textFill>
        </w:rPr>
      </w:pPr>
      <w:r>
        <w:rPr>
          <w:rFonts w:hint="eastAsia" w:ascii="仿宋" w:hAnsi="仿宋" w:eastAsia="仿宋"/>
          <w:b/>
          <w:color w:val="000000" w:themeColor="text1"/>
          <w:sz w:val="52"/>
          <w:szCs w:val="52"/>
          <w:highlight w:val="none"/>
          <w14:textFill>
            <w14:solidFill>
              <w14:schemeClr w14:val="tx1"/>
            </w14:solidFill>
          </w14:textFill>
        </w:rPr>
        <w:t>重庆机场集团有限公司</w:t>
      </w:r>
    </w:p>
    <w:p>
      <w:pPr>
        <w:jc w:val="center"/>
        <w:rPr>
          <w:rFonts w:ascii="仿宋" w:hAnsi="仿宋" w:eastAsia="仿宋"/>
          <w:b/>
          <w:color w:val="000000" w:themeColor="text1"/>
          <w:sz w:val="48"/>
          <w:szCs w:val="52"/>
          <w:highlight w:val="none"/>
          <w14:textFill>
            <w14:solidFill>
              <w14:schemeClr w14:val="tx1"/>
            </w14:solidFill>
          </w14:textFill>
        </w:rPr>
      </w:pPr>
    </w:p>
    <w:p>
      <w:pPr>
        <w:jc w:val="center"/>
        <w:rPr>
          <w:rFonts w:ascii="仿宋" w:hAnsi="仿宋" w:eastAsia="仿宋"/>
          <w:b/>
          <w:color w:val="000000" w:themeColor="text1"/>
          <w:sz w:val="48"/>
          <w:szCs w:val="52"/>
          <w:highlight w:val="none"/>
          <w14:textFill>
            <w14:solidFill>
              <w14:schemeClr w14:val="tx1"/>
            </w14:solidFill>
          </w14:textFill>
        </w:rPr>
      </w:pPr>
    </w:p>
    <w:p>
      <w:pPr>
        <w:widowControl/>
        <w:jc w:val="center"/>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采购燃气检测仪</w:t>
      </w:r>
      <w:r>
        <w:rPr>
          <w:rFonts w:ascii="仿宋" w:hAnsi="仿宋" w:eastAsia="仿宋"/>
          <w:b/>
          <w:color w:val="000000" w:themeColor="text1"/>
          <w:sz w:val="44"/>
          <w:szCs w:val="44"/>
          <w:highlight w:val="none"/>
          <w14:textFill>
            <w14:solidFill>
              <w14:schemeClr w14:val="tx1"/>
            </w14:solidFill>
          </w14:textFill>
        </w:rPr>
        <w:t>项目</w:t>
      </w:r>
      <w:r>
        <w:rPr>
          <w:rFonts w:hint="eastAsia" w:ascii="仿宋" w:hAnsi="仿宋" w:eastAsia="仿宋"/>
          <w:b/>
          <w:color w:val="000000" w:themeColor="text1"/>
          <w:sz w:val="44"/>
          <w:szCs w:val="44"/>
          <w:highlight w:val="none"/>
          <w14:textFill>
            <w14:solidFill>
              <w14:schemeClr w14:val="tx1"/>
            </w14:solidFill>
          </w14:textFill>
        </w:rPr>
        <w:t>竞争性比选文件</w:t>
      </w:r>
    </w:p>
    <w:p>
      <w:pPr>
        <w:jc w:val="center"/>
        <w:rPr>
          <w:rFonts w:ascii="仿宋" w:hAnsi="仿宋" w:eastAsia="仿宋"/>
          <w:b/>
          <w:color w:val="000000" w:themeColor="text1"/>
          <w:sz w:val="32"/>
          <w:highlight w:val="none"/>
          <w14:textFill>
            <w14:solidFill>
              <w14:schemeClr w14:val="tx1"/>
            </w14:solidFill>
          </w14:textFill>
        </w:rPr>
      </w:pPr>
    </w:p>
    <w:p>
      <w:pPr>
        <w:jc w:val="center"/>
        <w:rPr>
          <w:rFonts w:ascii="仿宋" w:hAnsi="仿宋" w:eastAsia="仿宋"/>
          <w:b/>
          <w:color w:val="000000" w:themeColor="text1"/>
          <w:sz w:val="32"/>
          <w:highlight w:val="none"/>
          <w14:textFill>
            <w14:solidFill>
              <w14:schemeClr w14:val="tx1"/>
            </w14:solidFill>
          </w14:textFill>
        </w:rPr>
      </w:pPr>
    </w:p>
    <w:p>
      <w:pPr>
        <w:jc w:val="center"/>
        <w:rPr>
          <w:rFonts w:ascii="仿宋" w:hAnsi="仿宋" w:eastAsia="仿宋"/>
          <w:b/>
          <w:color w:val="000000" w:themeColor="text1"/>
          <w:sz w:val="32"/>
          <w:highlight w:val="none"/>
          <w14:textFill>
            <w14:solidFill>
              <w14:schemeClr w14:val="tx1"/>
            </w14:solidFill>
          </w14:textFill>
        </w:rPr>
      </w:pPr>
    </w:p>
    <w:p>
      <w:pPr>
        <w:ind w:firstLine="2400" w:firstLineChars="750"/>
        <w:jc w:val="left"/>
        <w:rPr>
          <w:rFonts w:hint="default" w:ascii="仿宋" w:hAnsi="仿宋" w:eastAsia="仿宋"/>
          <w:b/>
          <w:color w:val="000000" w:themeColor="text1"/>
          <w:sz w:val="32"/>
          <w:highlight w:val="none"/>
          <w:u w:val="single"/>
          <w:lang w:val="en-US" w:eastAsia="zh-CN"/>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编号：</w:t>
      </w:r>
      <w:r>
        <w:rPr>
          <w:rFonts w:hint="eastAsia" w:ascii="仿宋" w:hAnsi="仿宋" w:eastAsia="仿宋"/>
          <w:b/>
          <w:color w:val="000000" w:themeColor="text1"/>
          <w:sz w:val="32"/>
          <w:highlight w:val="none"/>
          <w:lang w:eastAsia="zh-CN"/>
          <w14:textFill>
            <w14:solidFill>
              <w14:schemeClr w14:val="tx1"/>
            </w14:solidFill>
          </w14:textFill>
        </w:rPr>
        <w:t>动力</w:t>
      </w:r>
      <w:r>
        <w:rPr>
          <w:rFonts w:hint="eastAsia" w:ascii="仿宋" w:hAnsi="仿宋" w:eastAsia="仿宋"/>
          <w:b/>
          <w:color w:val="000000" w:themeColor="text1"/>
          <w:sz w:val="32"/>
          <w:highlight w:val="none"/>
          <w:lang w:val="en-US" w:eastAsia="zh-CN"/>
          <w14:textFill>
            <w14:solidFill>
              <w14:schemeClr w14:val="tx1"/>
            </w14:solidFill>
          </w14:textFill>
        </w:rPr>
        <w:t>2023-002</w:t>
      </w:r>
      <w:r>
        <w:rPr>
          <w:rFonts w:hint="eastAsia" w:ascii="仿宋" w:hAnsi="仿宋" w:eastAsia="仿宋"/>
          <w:b/>
          <w:color w:val="000000" w:themeColor="text1"/>
          <w:sz w:val="32"/>
          <w:highlight w:val="none"/>
          <w:lang w:val="en-US" w:eastAsia="zh-CN"/>
          <w14:textFill>
            <w14:solidFill>
              <w14:schemeClr w14:val="tx1"/>
            </w14:solidFill>
          </w14:textFill>
        </w:rPr>
        <w:tab/>
      </w:r>
    </w:p>
    <w:p>
      <w:pP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重庆机场集团有限公司</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动力能源分公司</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采购办公室（代章）</w:t>
      </w:r>
    </w:p>
    <w:p>
      <w:pPr>
        <w:rPr>
          <w:rFonts w:ascii="仿宋" w:hAnsi="仿宋" w:eastAsia="仿宋"/>
          <w:b/>
          <w:color w:val="000000" w:themeColor="text1"/>
          <w:sz w:val="32"/>
          <w:szCs w:val="32"/>
          <w:highlight w:val="none"/>
          <w14:textFill>
            <w14:solidFill>
              <w14:schemeClr w14:val="tx1"/>
            </w14:solidFill>
          </w14:textFill>
        </w:rPr>
      </w:pPr>
    </w:p>
    <w:p>
      <w:pPr>
        <w:ind w:firstLine="3040" w:firstLineChars="95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二〇二三年 一 月</w:t>
      </w:r>
    </w:p>
    <w:p>
      <w:pPr>
        <w:widowControl/>
        <w:jc w:val="center"/>
        <w:rPr>
          <w:rFonts w:ascii="仿宋" w:hAnsi="仿宋" w:eastAsia="仿宋"/>
          <w:b/>
          <w:color w:val="000000" w:themeColor="text1"/>
          <w:sz w:val="44"/>
          <w:szCs w:val="44"/>
          <w:highlight w:val="none"/>
          <w14:textFill>
            <w14:solidFill>
              <w14:schemeClr w14:val="tx1"/>
            </w14:solidFill>
          </w14:textFill>
        </w:rPr>
      </w:pPr>
      <w:r>
        <w:rPr>
          <w:rFonts w:ascii="仿宋" w:hAnsi="仿宋" w:eastAsia="仿宋"/>
          <w:b/>
          <w:color w:val="000000" w:themeColor="text1"/>
          <w:sz w:val="52"/>
          <w:highlight w:val="none"/>
          <w14:textFill>
            <w14:solidFill>
              <w14:schemeClr w14:val="tx1"/>
            </w14:solidFill>
          </w14:textFill>
        </w:rPr>
        <w:br w:type="page"/>
      </w:r>
      <w:r>
        <w:rPr>
          <w:rFonts w:hint="eastAsia" w:ascii="仿宋" w:hAnsi="仿宋" w:eastAsia="仿宋"/>
          <w:b/>
          <w:color w:val="000000" w:themeColor="text1"/>
          <w:sz w:val="44"/>
          <w:szCs w:val="44"/>
          <w:highlight w:val="none"/>
          <w14:textFill>
            <w14:solidFill>
              <w14:schemeClr w14:val="tx1"/>
            </w14:solidFill>
          </w14:textFill>
        </w:rPr>
        <w:t>采购燃气检测仪</w:t>
      </w:r>
      <w:r>
        <w:rPr>
          <w:rFonts w:ascii="仿宋" w:hAnsi="仿宋" w:eastAsia="仿宋"/>
          <w:b/>
          <w:color w:val="000000" w:themeColor="text1"/>
          <w:sz w:val="44"/>
          <w:szCs w:val="44"/>
          <w:highlight w:val="none"/>
          <w14:textFill>
            <w14:solidFill>
              <w14:schemeClr w14:val="tx1"/>
            </w14:solidFill>
          </w14:textFill>
        </w:rPr>
        <w:t>项目</w:t>
      </w:r>
      <w:r>
        <w:rPr>
          <w:rFonts w:hint="eastAsia" w:ascii="仿宋" w:hAnsi="仿宋" w:eastAsia="仿宋"/>
          <w:b/>
          <w:color w:val="000000" w:themeColor="text1"/>
          <w:sz w:val="44"/>
          <w:szCs w:val="44"/>
          <w:highlight w:val="none"/>
          <w14:textFill>
            <w14:solidFill>
              <w14:schemeClr w14:val="tx1"/>
            </w14:solidFill>
          </w14:textFill>
        </w:rPr>
        <w:t>竞争性比选文件</w:t>
      </w:r>
    </w:p>
    <w:p>
      <w:pPr>
        <w:widowControl/>
        <w:ind w:firstLine="560" w:firstLineChars="200"/>
        <w:jc w:val="left"/>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我司决定于近期将对采购燃气检测仪项目邀请符合相应条件的潜在供应商就本项目进行竞争性比选。</w:t>
      </w:r>
    </w:p>
    <w:p>
      <w:pPr>
        <w:pStyle w:val="14"/>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项目内容及要求</w:t>
      </w:r>
    </w:p>
    <w:p>
      <w:pPr>
        <w:pStyle w:val="14"/>
        <w:numPr>
          <w:ilvl w:val="0"/>
          <w:numId w:val="2"/>
        </w:numPr>
        <w:spacing w:line="360" w:lineRule="auto"/>
        <w:ind w:left="0"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项目内容</w:t>
      </w:r>
    </w:p>
    <w:p>
      <w:pPr>
        <w:widowControl/>
        <w:spacing w:line="360" w:lineRule="auto"/>
        <w:ind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采购燃气检测仪4台，用于机场天然气日常巡检、应急抢修等工作，采购清单见下表。</w:t>
      </w:r>
    </w:p>
    <w:tbl>
      <w:tblPr>
        <w:tblStyle w:val="10"/>
        <w:tblW w:w="9639" w:type="dxa"/>
        <w:jc w:val="center"/>
        <w:tblLayout w:type="fixed"/>
        <w:tblCellMar>
          <w:top w:w="0" w:type="dxa"/>
          <w:left w:w="108" w:type="dxa"/>
          <w:bottom w:w="0" w:type="dxa"/>
          <w:right w:w="108" w:type="dxa"/>
        </w:tblCellMar>
      </w:tblPr>
      <w:tblGrid>
        <w:gridCol w:w="851"/>
        <w:gridCol w:w="2127"/>
        <w:gridCol w:w="5811"/>
        <w:gridCol w:w="850"/>
      </w:tblGrid>
      <w:tr>
        <w:tblPrEx>
          <w:tblCellMar>
            <w:top w:w="0" w:type="dxa"/>
            <w:left w:w="108" w:type="dxa"/>
            <w:bottom w:w="0" w:type="dxa"/>
            <w:right w:w="108" w:type="dxa"/>
          </w:tblCellMar>
        </w:tblPrEx>
        <w:trPr>
          <w:trHeight w:val="27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32"/>
                <w:highlight w:val="none"/>
              </w:rPr>
            </w:pPr>
            <w:r>
              <w:rPr>
                <w:rFonts w:hint="eastAsia" w:ascii="仿宋" w:hAnsi="仿宋" w:eastAsia="仿宋" w:cs="宋体"/>
                <w:kern w:val="0"/>
                <w:sz w:val="28"/>
                <w:szCs w:val="32"/>
                <w:highlight w:val="none"/>
              </w:rPr>
              <w:t>序号</w:t>
            </w: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32"/>
                <w:highlight w:val="none"/>
              </w:rPr>
            </w:pPr>
            <w:r>
              <w:rPr>
                <w:rFonts w:hint="eastAsia" w:ascii="仿宋" w:hAnsi="仿宋" w:eastAsia="仿宋" w:cs="宋体"/>
                <w:kern w:val="0"/>
                <w:sz w:val="28"/>
                <w:szCs w:val="32"/>
                <w:highlight w:val="none"/>
              </w:rPr>
              <w:t>名称</w:t>
            </w:r>
          </w:p>
        </w:tc>
        <w:tc>
          <w:tcPr>
            <w:tcW w:w="58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32"/>
                <w:highlight w:val="none"/>
              </w:rPr>
            </w:pPr>
            <w:r>
              <w:rPr>
                <w:rFonts w:hint="eastAsia" w:ascii="仿宋" w:hAnsi="仿宋" w:eastAsia="仿宋" w:cs="宋体"/>
                <w:kern w:val="0"/>
                <w:sz w:val="28"/>
                <w:szCs w:val="32"/>
                <w:highlight w:val="none"/>
              </w:rPr>
              <w:t>规格型号</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32"/>
                <w:highlight w:val="none"/>
              </w:rPr>
            </w:pPr>
            <w:r>
              <w:rPr>
                <w:rFonts w:hint="eastAsia" w:ascii="仿宋" w:hAnsi="仿宋" w:eastAsia="仿宋" w:cs="宋体"/>
                <w:kern w:val="0"/>
                <w:sz w:val="28"/>
                <w:szCs w:val="32"/>
                <w:highlight w:val="none"/>
              </w:rPr>
              <w:t>数量</w:t>
            </w:r>
          </w:p>
        </w:tc>
      </w:tr>
      <w:tr>
        <w:tblPrEx>
          <w:tblCellMar>
            <w:top w:w="0" w:type="dxa"/>
            <w:left w:w="108" w:type="dxa"/>
            <w:bottom w:w="0" w:type="dxa"/>
            <w:right w:w="108" w:type="dxa"/>
          </w:tblCellMar>
        </w:tblPrEx>
        <w:trPr>
          <w:trHeight w:val="27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32"/>
                <w:highlight w:val="none"/>
              </w:rPr>
            </w:pPr>
            <w:r>
              <w:rPr>
                <w:rFonts w:hint="eastAsia" w:ascii="仿宋" w:hAnsi="仿宋" w:eastAsia="仿宋" w:cs="宋体"/>
                <w:kern w:val="0"/>
                <w:sz w:val="28"/>
                <w:szCs w:val="32"/>
                <w:highlight w:val="none"/>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32"/>
                <w:highlight w:val="none"/>
              </w:rPr>
            </w:pPr>
            <w:r>
              <w:rPr>
                <w:rFonts w:hint="eastAsia" w:ascii="仿宋" w:hAnsi="仿宋" w:eastAsia="仿宋" w:cs="宋体"/>
                <w:kern w:val="0"/>
                <w:sz w:val="28"/>
                <w:szCs w:val="32"/>
                <w:highlight w:val="none"/>
              </w:rPr>
              <w:t>可燃气体检测仪（四合一）</w:t>
            </w:r>
          </w:p>
        </w:tc>
        <w:tc>
          <w:tcPr>
            <w:tcW w:w="581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32"/>
                <w:highlight w:val="none"/>
              </w:rPr>
            </w:pPr>
            <w:r>
              <w:rPr>
                <w:rFonts w:hint="eastAsia" w:ascii="仿宋" w:hAnsi="仿宋" w:eastAsia="仿宋" w:cs="宋体"/>
                <w:kern w:val="0"/>
                <w:sz w:val="28"/>
                <w:szCs w:val="32"/>
                <w:highlight w:val="none"/>
              </w:rPr>
              <w:t>英国GMI燃气管道泄漏测试仪GT43密闭空间检测仪 爆炸气体检测仪 GT43（四合一）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32"/>
                <w:highlight w:val="none"/>
              </w:rPr>
            </w:pPr>
            <w:r>
              <w:rPr>
                <w:rFonts w:hint="eastAsia" w:ascii="仿宋" w:hAnsi="仿宋" w:eastAsia="仿宋" w:cs="宋体"/>
                <w:kern w:val="0"/>
                <w:sz w:val="28"/>
                <w:szCs w:val="32"/>
                <w:highlight w:val="none"/>
              </w:rPr>
              <w:t>1</w:t>
            </w:r>
          </w:p>
        </w:tc>
      </w:tr>
      <w:tr>
        <w:tblPrEx>
          <w:tblCellMar>
            <w:top w:w="0" w:type="dxa"/>
            <w:left w:w="108" w:type="dxa"/>
            <w:bottom w:w="0" w:type="dxa"/>
            <w:right w:w="108" w:type="dxa"/>
          </w:tblCellMar>
        </w:tblPrEx>
        <w:trPr>
          <w:trHeight w:val="27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32"/>
                <w:highlight w:val="none"/>
              </w:rPr>
            </w:pPr>
            <w:r>
              <w:rPr>
                <w:rFonts w:hint="eastAsia" w:ascii="仿宋" w:hAnsi="仿宋" w:eastAsia="仿宋" w:cs="宋体"/>
                <w:kern w:val="0"/>
                <w:sz w:val="28"/>
                <w:szCs w:val="32"/>
                <w:highlight w:val="none"/>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32"/>
                <w:highlight w:val="none"/>
              </w:rPr>
            </w:pPr>
            <w:r>
              <w:rPr>
                <w:rFonts w:hint="eastAsia" w:ascii="仿宋" w:hAnsi="仿宋" w:eastAsia="仿宋" w:cs="宋体"/>
                <w:kern w:val="0"/>
                <w:sz w:val="28"/>
                <w:szCs w:val="32"/>
                <w:highlight w:val="none"/>
              </w:rPr>
              <w:t>燃气泄漏检测仪</w:t>
            </w:r>
          </w:p>
        </w:tc>
        <w:tc>
          <w:tcPr>
            <w:tcW w:w="581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32"/>
                <w:highlight w:val="none"/>
              </w:rPr>
            </w:pPr>
            <w:r>
              <w:rPr>
                <w:rFonts w:hint="eastAsia" w:ascii="仿宋" w:hAnsi="仿宋" w:eastAsia="仿宋" w:cs="宋体"/>
                <w:kern w:val="0"/>
                <w:sz w:val="28"/>
                <w:szCs w:val="32"/>
                <w:highlight w:val="none"/>
              </w:rPr>
              <w:t>德国Esders,SIGI EX</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32"/>
                <w:highlight w:val="none"/>
              </w:rPr>
            </w:pPr>
            <w:r>
              <w:rPr>
                <w:rFonts w:ascii="仿宋" w:hAnsi="仿宋" w:eastAsia="仿宋" w:cs="宋体"/>
                <w:kern w:val="0"/>
                <w:sz w:val="28"/>
                <w:szCs w:val="32"/>
                <w:highlight w:val="none"/>
              </w:rPr>
              <w:t>1</w:t>
            </w:r>
          </w:p>
        </w:tc>
      </w:tr>
      <w:tr>
        <w:tblPrEx>
          <w:tblCellMar>
            <w:top w:w="0" w:type="dxa"/>
            <w:left w:w="108" w:type="dxa"/>
            <w:bottom w:w="0" w:type="dxa"/>
            <w:right w:w="108" w:type="dxa"/>
          </w:tblCellMar>
        </w:tblPrEx>
        <w:trPr>
          <w:trHeight w:val="27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32"/>
                <w:highlight w:val="none"/>
              </w:rPr>
            </w:pPr>
            <w:r>
              <w:rPr>
                <w:rFonts w:hint="eastAsia" w:ascii="仿宋" w:hAnsi="仿宋" w:eastAsia="仿宋" w:cs="宋体"/>
                <w:kern w:val="0"/>
                <w:sz w:val="28"/>
                <w:szCs w:val="32"/>
                <w:highlight w:val="none"/>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32"/>
                <w:highlight w:val="none"/>
              </w:rPr>
            </w:pPr>
            <w:r>
              <w:rPr>
                <w:rFonts w:hint="eastAsia" w:ascii="仿宋" w:hAnsi="仿宋" w:eastAsia="仿宋" w:cs="宋体"/>
                <w:kern w:val="0"/>
                <w:sz w:val="28"/>
                <w:szCs w:val="32"/>
                <w:highlight w:val="none"/>
              </w:rPr>
              <w:t>手持式激光甲烷遥测仪</w:t>
            </w:r>
          </w:p>
        </w:tc>
        <w:tc>
          <w:tcPr>
            <w:tcW w:w="581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32"/>
                <w:highlight w:val="none"/>
              </w:rPr>
            </w:pPr>
            <w:r>
              <w:rPr>
                <w:rFonts w:hint="eastAsia" w:ascii="仿宋" w:hAnsi="仿宋" w:eastAsia="仿宋" w:cs="宋体"/>
                <w:kern w:val="0"/>
                <w:sz w:val="28"/>
                <w:szCs w:val="32"/>
                <w:highlight w:val="none"/>
              </w:rPr>
              <w:t xml:space="preserve"> AiLF  L20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32"/>
                <w:highlight w:val="none"/>
              </w:rPr>
            </w:pPr>
            <w:r>
              <w:rPr>
                <w:rFonts w:hint="eastAsia" w:ascii="仿宋" w:hAnsi="仿宋" w:eastAsia="仿宋" w:cs="宋体"/>
                <w:kern w:val="0"/>
                <w:sz w:val="28"/>
                <w:szCs w:val="32"/>
                <w:highlight w:val="none"/>
              </w:rPr>
              <w:t>1</w:t>
            </w:r>
          </w:p>
        </w:tc>
      </w:tr>
      <w:tr>
        <w:tblPrEx>
          <w:tblCellMar>
            <w:top w:w="0" w:type="dxa"/>
            <w:left w:w="108" w:type="dxa"/>
            <w:bottom w:w="0" w:type="dxa"/>
            <w:right w:w="108" w:type="dxa"/>
          </w:tblCellMar>
        </w:tblPrEx>
        <w:trPr>
          <w:trHeight w:val="457"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32"/>
                <w:highlight w:val="none"/>
              </w:rPr>
            </w:pPr>
            <w:r>
              <w:rPr>
                <w:rFonts w:hint="eastAsia" w:ascii="仿宋" w:hAnsi="仿宋" w:eastAsia="仿宋" w:cs="宋体"/>
                <w:kern w:val="0"/>
                <w:sz w:val="28"/>
                <w:szCs w:val="32"/>
                <w:highlight w:val="none"/>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32"/>
                <w:highlight w:val="none"/>
              </w:rPr>
            </w:pPr>
            <w:r>
              <w:rPr>
                <w:rFonts w:hint="eastAsia" w:ascii="仿宋" w:hAnsi="仿宋" w:eastAsia="仿宋" w:cs="宋体"/>
                <w:kern w:val="0"/>
                <w:sz w:val="28"/>
                <w:szCs w:val="32"/>
                <w:highlight w:val="none"/>
              </w:rPr>
              <w:t>已烷分析仪</w:t>
            </w:r>
          </w:p>
        </w:tc>
        <w:tc>
          <w:tcPr>
            <w:tcW w:w="581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32"/>
                <w:highlight w:val="none"/>
              </w:rPr>
            </w:pPr>
            <w:r>
              <w:rPr>
                <w:rFonts w:hint="eastAsia" w:ascii="仿宋" w:hAnsi="仿宋" w:eastAsia="仿宋" w:cs="宋体"/>
                <w:kern w:val="0"/>
                <w:sz w:val="28"/>
                <w:szCs w:val="32"/>
                <w:highlight w:val="none"/>
              </w:rPr>
              <w:t>德国ESDERS  SAFE</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32"/>
                <w:highlight w:val="none"/>
              </w:rPr>
            </w:pPr>
            <w:r>
              <w:rPr>
                <w:rFonts w:hint="eastAsia" w:ascii="仿宋" w:hAnsi="仿宋" w:eastAsia="仿宋" w:cs="宋体"/>
                <w:kern w:val="0"/>
                <w:sz w:val="28"/>
                <w:szCs w:val="32"/>
                <w:highlight w:val="none"/>
              </w:rPr>
              <w:t>1</w:t>
            </w:r>
          </w:p>
        </w:tc>
      </w:tr>
    </w:tbl>
    <w:p>
      <w:pPr>
        <w:pStyle w:val="2"/>
        <w:jc w:val="both"/>
        <w:rPr>
          <w:highlight w:val="none"/>
        </w:rPr>
      </w:pPr>
    </w:p>
    <w:p>
      <w:pPr>
        <w:pStyle w:val="14"/>
        <w:numPr>
          <w:ilvl w:val="0"/>
          <w:numId w:val="2"/>
        </w:numPr>
        <w:spacing w:line="360" w:lineRule="auto"/>
        <w:ind w:left="0"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项目要求（包含技术要求、人员资质要求等）</w:t>
      </w:r>
    </w:p>
    <w:p>
      <w:pPr>
        <w:spacing w:line="360" w:lineRule="auto"/>
        <w:ind w:firstLine="560" w:firstLineChars="200"/>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2.1资质要求</w:t>
      </w:r>
    </w:p>
    <w:p>
      <w:pPr>
        <w:spacing w:line="360" w:lineRule="auto"/>
        <w:ind w:firstLine="560" w:firstLineChars="200"/>
        <w:rPr>
          <w:rFonts w:ascii="仿宋_GB2312" w:hAnsi="宋体" w:eastAsia="仿宋_GB2312" w:cs="宋体"/>
          <w:kern w:val="0"/>
          <w:sz w:val="28"/>
          <w:szCs w:val="28"/>
          <w:highlight w:val="none"/>
        </w:rPr>
      </w:pPr>
      <w:r>
        <w:rPr>
          <w:rFonts w:ascii="仿宋_GB2312" w:hAnsi="宋体" w:eastAsia="仿宋_GB2312" w:cs="宋体"/>
          <w:kern w:val="0"/>
          <w:sz w:val="28"/>
          <w:szCs w:val="28"/>
          <w:highlight w:val="none"/>
        </w:rPr>
        <w:t xml:space="preserve">2.1.1 </w:t>
      </w:r>
      <w:r>
        <w:rPr>
          <w:rFonts w:hint="eastAsia" w:ascii="仿宋_GB2312" w:hAnsi="宋体" w:eastAsia="仿宋_GB2312" w:cs="宋体"/>
          <w:kern w:val="0"/>
          <w:sz w:val="28"/>
          <w:szCs w:val="28"/>
          <w:highlight w:val="none"/>
        </w:rPr>
        <w:t>供应商必须持有有效期内的营业执照；</w:t>
      </w:r>
    </w:p>
    <w:p>
      <w:pPr>
        <w:widowControl/>
        <w:spacing w:line="360" w:lineRule="auto"/>
        <w:ind w:firstLine="560" w:firstLineChars="200"/>
        <w:jc w:val="left"/>
        <w:rPr>
          <w:rFonts w:ascii="仿宋_GB2312" w:hAnsi="宋体" w:eastAsia="仿宋_GB2312" w:cs="宋体"/>
          <w:kern w:val="0"/>
          <w:sz w:val="28"/>
          <w:szCs w:val="28"/>
          <w:highlight w:val="none"/>
        </w:rPr>
      </w:pPr>
      <w:r>
        <w:rPr>
          <w:rFonts w:ascii="仿宋_GB2312" w:hAnsi="宋体" w:eastAsia="仿宋_GB2312" w:cs="宋体"/>
          <w:kern w:val="0"/>
          <w:sz w:val="28"/>
          <w:szCs w:val="28"/>
          <w:highlight w:val="none"/>
        </w:rPr>
        <w:t>2</w:t>
      </w:r>
      <w:r>
        <w:rPr>
          <w:rFonts w:hint="eastAsia" w:ascii="仿宋_GB2312" w:hAnsi="宋体" w:eastAsia="仿宋_GB2312" w:cs="宋体"/>
          <w:kern w:val="0"/>
          <w:sz w:val="28"/>
          <w:szCs w:val="28"/>
          <w:highlight w:val="none"/>
        </w:rPr>
        <w:t>.</w:t>
      </w:r>
      <w:r>
        <w:rPr>
          <w:rFonts w:ascii="仿宋_GB2312" w:hAnsi="宋体" w:eastAsia="仿宋_GB2312" w:cs="宋体"/>
          <w:kern w:val="0"/>
          <w:sz w:val="28"/>
          <w:szCs w:val="28"/>
          <w:highlight w:val="none"/>
        </w:rPr>
        <w:t>2</w:t>
      </w:r>
      <w:r>
        <w:rPr>
          <w:rFonts w:hint="eastAsia" w:ascii="仿宋_GB2312" w:hAnsi="宋体" w:eastAsia="仿宋_GB2312" w:cs="宋体"/>
          <w:kern w:val="0"/>
          <w:sz w:val="28"/>
          <w:szCs w:val="28"/>
          <w:highlight w:val="none"/>
        </w:rPr>
        <w:t>供应商所提供的商品应为完全符合采购方要求的原厂全新正品，应符合国家相关产品质量检验标准、技术参数的有关要求，所提供的商品不能为残次品，不能为假冒伪劣商品，商品验收时所有功能应能正常使用。</w:t>
      </w:r>
    </w:p>
    <w:p>
      <w:pPr>
        <w:widowControl/>
        <w:spacing w:line="360" w:lineRule="auto"/>
        <w:ind w:firstLine="560" w:firstLineChars="200"/>
        <w:jc w:val="left"/>
        <w:rPr>
          <w:rFonts w:eastAsia="仿宋_GB2312"/>
          <w:highlight w:val="none"/>
        </w:rPr>
      </w:pPr>
      <w:r>
        <w:rPr>
          <w:rFonts w:ascii="仿宋_GB2312" w:hAnsi="宋体" w:eastAsia="仿宋_GB2312" w:cs="宋体"/>
          <w:kern w:val="0"/>
          <w:sz w:val="28"/>
          <w:szCs w:val="28"/>
          <w:highlight w:val="none"/>
        </w:rPr>
        <w:t>2.3</w:t>
      </w:r>
      <w:r>
        <w:rPr>
          <w:rFonts w:hint="eastAsia" w:ascii="仿宋_GB2312" w:hAnsi="宋体" w:eastAsia="仿宋_GB2312" w:cs="宋体"/>
          <w:kern w:val="0"/>
          <w:sz w:val="28"/>
          <w:szCs w:val="28"/>
          <w:highlight w:val="none"/>
        </w:rPr>
        <w:t>商品质保期内的质保服务由供应商承担。</w:t>
      </w:r>
    </w:p>
    <w:p>
      <w:pPr>
        <w:pStyle w:val="14"/>
        <w:spacing w:line="360" w:lineRule="auto"/>
        <w:ind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（三）安全责任要求</w:t>
      </w:r>
    </w:p>
    <w:p>
      <w:pPr>
        <w:widowControl/>
        <w:spacing w:line="360" w:lineRule="auto"/>
        <w:ind w:firstLine="560" w:firstLineChars="200"/>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需遵守重庆机场集团有限公司空防、消防、疫情防控、机坪运行、车辆及通行证门禁等管理规定，并接受项目单位监督。</w:t>
      </w:r>
    </w:p>
    <w:p>
      <w:pPr>
        <w:spacing w:line="360" w:lineRule="auto"/>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（四）验收要求</w:t>
      </w:r>
    </w:p>
    <w:p>
      <w:pPr>
        <w:spacing w:line="360" w:lineRule="auto"/>
        <w:ind w:firstLine="560" w:firstLineChars="200"/>
        <w:rPr>
          <w:rFonts w:hint="eastAsia" w:ascii="仿宋_GB2312" w:hAnsi="等线" w:eastAsia="仿宋_GB2312"/>
          <w:sz w:val="28"/>
          <w:szCs w:val="28"/>
          <w:highlight w:val="none"/>
        </w:rPr>
      </w:pPr>
      <w:r>
        <w:rPr>
          <w:rFonts w:hint="eastAsia" w:ascii="仿宋_GB2312" w:hAnsi="宋体" w:eastAsia="仿宋_GB2312" w:cs="宋体"/>
          <w:kern w:val="0"/>
          <w:sz w:val="28"/>
          <w:szCs w:val="28"/>
          <w:highlight w:val="none"/>
        </w:rPr>
        <w:t>供应商须在合同签订后的3</w:t>
      </w:r>
      <w:r>
        <w:rPr>
          <w:rFonts w:ascii="仿宋_GB2312" w:hAnsi="宋体" w:eastAsia="仿宋_GB2312" w:cs="宋体"/>
          <w:kern w:val="0"/>
          <w:sz w:val="28"/>
          <w:szCs w:val="28"/>
          <w:highlight w:val="none"/>
        </w:rPr>
        <w:t>0</w:t>
      </w:r>
      <w:r>
        <w:rPr>
          <w:rFonts w:hint="eastAsia" w:ascii="仿宋_GB2312" w:hAnsi="宋体" w:eastAsia="仿宋_GB2312" w:cs="宋体"/>
          <w:kern w:val="0"/>
          <w:sz w:val="28"/>
          <w:szCs w:val="28"/>
          <w:highlight w:val="none"/>
        </w:rPr>
        <w:t>个日历天内将商品运送至采购方指定地点，并</w:t>
      </w:r>
      <w:r>
        <w:rPr>
          <w:rFonts w:hint="eastAsia" w:ascii="仿宋_GB2312" w:hAnsi="等线" w:eastAsia="仿宋_GB2312"/>
          <w:sz w:val="28"/>
          <w:szCs w:val="28"/>
          <w:highlight w:val="none"/>
        </w:rPr>
        <w:t>按采购方具体要求附带产品说明书、产品质量合格证明等资料。</w:t>
      </w:r>
      <w:r>
        <w:rPr>
          <w:rFonts w:hint="eastAsia" w:ascii="仿宋_GB2312" w:hAnsi="宋体" w:eastAsia="仿宋_GB2312" w:cs="宋体"/>
          <w:kern w:val="0"/>
          <w:sz w:val="28"/>
          <w:szCs w:val="28"/>
          <w:highlight w:val="none"/>
        </w:rPr>
        <w:t>供应商所提供的商品应为完全符合采购方要求的原厂全新正品，应符合国家相关产品质量检验标准、技术参数的有关要求，所提供的商品不能为残次品，不能为假冒伪劣商品，商品验收时所有功能应能正常使用。</w:t>
      </w:r>
    </w:p>
    <w:p>
      <w:pPr>
        <w:pStyle w:val="14"/>
        <w:spacing w:line="360" w:lineRule="auto"/>
        <w:ind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（五）其他要求</w:t>
      </w:r>
    </w:p>
    <w:p>
      <w:pPr>
        <w:spacing w:line="360" w:lineRule="auto"/>
        <w:ind w:firstLine="560" w:firstLineChars="200"/>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本项目要求提出的是最低限度的基本技术要求，并未对所有技术细节做出规定，供应商应提供符合本技术要求和国家标准、行业标准的优质产品。</w:t>
      </w:r>
    </w:p>
    <w:p>
      <w:pPr>
        <w:pStyle w:val="14"/>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工期及售后服务</w:t>
      </w:r>
    </w:p>
    <w:p>
      <w:pPr>
        <w:spacing w:line="360" w:lineRule="auto"/>
        <w:ind w:firstLine="560" w:firstLineChars="200"/>
        <w:rPr>
          <w:rFonts w:ascii="仿宋_GB2312" w:hAnsi="宋体" w:eastAsia="仿宋_GB2312" w:cs="Arial"/>
          <w:bCs/>
          <w:sz w:val="28"/>
          <w:szCs w:val="28"/>
          <w:highlight w:val="none"/>
        </w:rPr>
      </w:pPr>
      <w:r>
        <w:rPr>
          <w:rFonts w:hint="eastAsia" w:ascii="仿宋_GB2312" w:hAnsi="宋体" w:eastAsia="仿宋_GB2312"/>
          <w:color w:val="000000" w:themeColor="text1"/>
          <w:sz w:val="28"/>
          <w:szCs w:val="28"/>
          <w:highlight w:val="none"/>
          <w14:textFill>
            <w14:solidFill>
              <w14:schemeClr w14:val="tx1"/>
            </w14:solidFill>
          </w14:textFill>
        </w:rPr>
        <w:t>1.工期：自合同</w:t>
      </w:r>
      <w:r>
        <w:rPr>
          <w:rFonts w:hint="eastAsia" w:ascii="仿宋_GB2312" w:hAnsi="宋体" w:eastAsia="仿宋_GB2312"/>
          <w:sz w:val="28"/>
          <w:szCs w:val="28"/>
          <w:highlight w:val="none"/>
        </w:rPr>
        <w:t>签订之日起30个日历天。</w:t>
      </w:r>
    </w:p>
    <w:p>
      <w:pPr>
        <w:spacing w:line="360" w:lineRule="auto"/>
        <w:ind w:firstLine="560" w:firstLineChars="200"/>
        <w:rPr>
          <w:rFonts w:ascii="仿宋_GB2312" w:eastAsia="仿宋_GB2312"/>
          <w:sz w:val="28"/>
          <w:szCs w:val="28"/>
          <w:highlight w:val="none"/>
        </w:rPr>
      </w:pPr>
      <w:r>
        <w:rPr>
          <w:rFonts w:hint="eastAsia" w:ascii="仿宋_GB2312" w:hAnsi="宋体" w:eastAsia="仿宋_GB2312" w:cs="Arial"/>
          <w:bCs/>
          <w:sz w:val="28"/>
          <w:szCs w:val="28"/>
          <w:highlight w:val="none"/>
        </w:rPr>
        <w:t>2</w:t>
      </w:r>
      <w:r>
        <w:rPr>
          <w:rFonts w:ascii="仿宋_GB2312" w:hAnsi="宋体" w:eastAsia="仿宋_GB2312" w:cs="Arial"/>
          <w:bCs/>
          <w:sz w:val="28"/>
          <w:szCs w:val="28"/>
          <w:highlight w:val="none"/>
        </w:rPr>
        <w:t>.</w:t>
      </w:r>
      <w:r>
        <w:rPr>
          <w:rFonts w:hint="eastAsia" w:ascii="仿宋_GB2312" w:eastAsia="仿宋_GB2312"/>
          <w:sz w:val="28"/>
          <w:szCs w:val="28"/>
          <w:highlight w:val="none"/>
        </w:rPr>
        <w:t>质保期：自验收合格之日起</w:t>
      </w:r>
      <w:r>
        <w:rPr>
          <w:rFonts w:ascii="仿宋_GB2312" w:eastAsia="仿宋_GB2312"/>
          <w:sz w:val="28"/>
          <w:szCs w:val="28"/>
          <w:highlight w:val="none"/>
        </w:rPr>
        <w:t>2</w:t>
      </w:r>
      <w:r>
        <w:rPr>
          <w:rFonts w:hint="eastAsia" w:ascii="仿宋_GB2312" w:eastAsia="仿宋_GB2312"/>
          <w:sz w:val="28"/>
          <w:szCs w:val="28"/>
          <w:highlight w:val="none"/>
        </w:rPr>
        <w:t>日历年。</w:t>
      </w:r>
    </w:p>
    <w:p>
      <w:pPr>
        <w:widowControl/>
        <w:spacing w:line="360" w:lineRule="auto"/>
        <w:ind w:firstLine="560" w:firstLineChars="200"/>
        <w:jc w:val="left"/>
        <w:rPr>
          <w:rFonts w:ascii="仿宋_GB2312" w:eastAsia="仿宋_GB2312"/>
          <w:color w:val="000000" w:themeColor="text1"/>
          <w:sz w:val="30"/>
          <w:szCs w:val="30"/>
          <w:highlight w:val="none"/>
          <w14:textFill>
            <w14:solidFill>
              <w14:schemeClr w14:val="tx1"/>
            </w14:solidFill>
          </w14:textFill>
        </w:rPr>
      </w:pPr>
      <w:r>
        <w:rPr>
          <w:rFonts w:hint="eastAsia" w:ascii="仿宋_GB2312" w:eastAsia="仿宋_GB2312"/>
          <w:sz w:val="28"/>
          <w:szCs w:val="28"/>
          <w:highlight w:val="none"/>
        </w:rPr>
        <w:t>3</w:t>
      </w:r>
      <w:r>
        <w:rPr>
          <w:rFonts w:ascii="仿宋_GB2312" w:eastAsia="仿宋_GB2312"/>
          <w:sz w:val="28"/>
          <w:szCs w:val="28"/>
          <w:highlight w:val="none"/>
        </w:rPr>
        <w:t>.</w:t>
      </w:r>
      <w:r>
        <w:rPr>
          <w:rFonts w:hint="eastAsia" w:ascii="仿宋_GB2312" w:eastAsia="仿宋_GB2312"/>
          <w:sz w:val="28"/>
          <w:szCs w:val="28"/>
          <w:highlight w:val="none"/>
        </w:rPr>
        <w:t>响应时间：</w:t>
      </w:r>
      <w:r>
        <w:rPr>
          <w:rFonts w:hint="eastAsia" w:ascii="仿宋_GB2312" w:hAnsi="宋体" w:eastAsia="仿宋_GB2312"/>
          <w:sz w:val="28"/>
          <w:szCs w:val="28"/>
          <w:highlight w:val="none"/>
        </w:rPr>
        <w:t>在质保期内，供应商提供的商品出现质量缺陷等情况，需派相关人员在2</w:t>
      </w:r>
      <w:r>
        <w:rPr>
          <w:rFonts w:ascii="仿宋_GB2312" w:hAnsi="宋体" w:eastAsia="仿宋_GB2312"/>
          <w:sz w:val="28"/>
          <w:szCs w:val="28"/>
          <w:highlight w:val="none"/>
        </w:rPr>
        <w:t>4</w:t>
      </w:r>
      <w:r>
        <w:rPr>
          <w:rFonts w:hint="eastAsia" w:ascii="仿宋_GB2312" w:hAnsi="宋体" w:eastAsia="仿宋_GB2312"/>
          <w:sz w:val="28"/>
          <w:szCs w:val="28"/>
          <w:highlight w:val="none"/>
        </w:rPr>
        <w:t>小时内赶到重庆</w:t>
      </w:r>
      <w:r>
        <w:rPr>
          <w:rFonts w:hint="eastAsia" w:ascii="仿宋_GB2312" w:hAnsi="宋体" w:eastAsia="仿宋_GB2312"/>
          <w:color w:val="000000" w:themeColor="text1"/>
          <w:sz w:val="28"/>
          <w:szCs w:val="28"/>
          <w:highlight w:val="none"/>
          <w14:textFill>
            <w14:solidFill>
              <w14:schemeClr w14:val="tx1"/>
            </w14:solidFill>
          </w14:textFill>
        </w:rPr>
        <w:t>江北国际机场进行处理，并在采购方要求的时间内完成免费维修、退换货等相关操作。</w:t>
      </w:r>
    </w:p>
    <w:p>
      <w:pPr>
        <w:pStyle w:val="14"/>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支付方式</w:t>
      </w:r>
    </w:p>
    <w:p>
      <w:pPr>
        <w:spacing w:line="360" w:lineRule="auto"/>
        <w:ind w:firstLine="560" w:firstLineChars="200"/>
        <w:rPr>
          <w:rFonts w:ascii="仿宋_GB2312" w:hAnsi="宋体" w:eastAsia="仿宋_GB2312"/>
          <w:color w:val="000000"/>
          <w:sz w:val="28"/>
          <w:szCs w:val="28"/>
          <w:highlight w:val="none"/>
        </w:rPr>
      </w:pPr>
      <w:r>
        <w:rPr>
          <w:rFonts w:hint="eastAsia" w:ascii="仿宋_GB2312" w:hAnsi="宋体" w:eastAsia="仿宋_GB2312"/>
          <w:color w:val="000000" w:themeColor="text1"/>
          <w:sz w:val="28"/>
          <w:szCs w:val="28"/>
          <w:highlight w:val="none"/>
          <w14:textFill>
            <w14:solidFill>
              <w14:schemeClr w14:val="tx1"/>
            </w14:solidFill>
          </w14:textFill>
        </w:rPr>
        <w:t>1</w:t>
      </w:r>
      <w:r>
        <w:rPr>
          <w:rFonts w:ascii="仿宋_GB2312" w:hAnsi="宋体" w:eastAsia="仿宋_GB2312"/>
          <w:color w:val="000000" w:themeColor="text1"/>
          <w:sz w:val="28"/>
          <w:szCs w:val="28"/>
          <w:highlight w:val="none"/>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项目通过验收，支付合同金额的95</w:t>
      </w:r>
      <w:r>
        <w:rPr>
          <w:rFonts w:ascii="仿宋_GB2312" w:hAnsi="宋体" w:eastAsia="仿宋_GB2312"/>
          <w:color w:val="000000" w:themeColor="text1"/>
          <w:sz w:val="28"/>
          <w:szCs w:val="28"/>
          <w:highlight w:val="none"/>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，剩余5</w:t>
      </w:r>
      <w:r>
        <w:rPr>
          <w:rFonts w:ascii="仿宋_GB2312" w:hAnsi="宋体" w:eastAsia="仿宋_GB2312"/>
          <w:color w:val="000000" w:themeColor="text1"/>
          <w:sz w:val="28"/>
          <w:szCs w:val="28"/>
          <w:highlight w:val="none"/>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作为质保金，待质保期满，无质量问题后支付</w:t>
      </w:r>
      <w:r>
        <w:rPr>
          <w:rFonts w:hint="eastAsia" w:ascii="仿宋_GB2312" w:hAnsi="宋体" w:eastAsia="仿宋_GB2312"/>
          <w:color w:val="000000"/>
          <w:sz w:val="28"/>
          <w:szCs w:val="28"/>
          <w:highlight w:val="none"/>
        </w:rPr>
        <w:t>。</w:t>
      </w:r>
    </w:p>
    <w:p>
      <w:pPr>
        <w:spacing w:line="360" w:lineRule="auto"/>
        <w:ind w:firstLine="560" w:firstLineChars="200"/>
        <w:rPr>
          <w:rFonts w:ascii="仿宋_GB2312" w:hAnsi="宋体" w:eastAsia="仿宋_GB2312"/>
          <w:sz w:val="28"/>
          <w:szCs w:val="28"/>
          <w:highlight w:val="none"/>
        </w:rPr>
      </w:pPr>
      <w:r>
        <w:rPr>
          <w:rFonts w:ascii="仿宋_GB2312" w:hAnsi="宋体" w:eastAsia="仿宋_GB2312"/>
          <w:sz w:val="28"/>
          <w:szCs w:val="28"/>
          <w:highlight w:val="none"/>
        </w:rPr>
        <w:t>2.</w:t>
      </w:r>
      <w:r>
        <w:rPr>
          <w:rFonts w:hint="eastAsia" w:ascii="仿宋_GB2312" w:hAnsi="宋体" w:eastAsia="仿宋_GB2312"/>
          <w:sz w:val="28"/>
          <w:szCs w:val="28"/>
          <w:highlight w:val="none"/>
        </w:rPr>
        <w:t>付款前供应商需开具发票，若供应商提供增值税普通发票，采购方支付不含增值税金额，若供应商提供增值税专用发票，采购方实际支付金额=不含增值税金额+增值税税额。</w:t>
      </w:r>
    </w:p>
    <w:p>
      <w:pPr>
        <w:pStyle w:val="14"/>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合格报价供应商</w:t>
      </w:r>
    </w:p>
    <w:p>
      <w:pPr>
        <w:spacing w:line="500" w:lineRule="exact"/>
        <w:ind w:firstLine="560" w:firstLineChars="200"/>
        <w:rPr>
          <w:rFonts w:ascii="仿宋_GB2312" w:eastAsia="仿宋_GB2312"/>
          <w:sz w:val="28"/>
          <w:szCs w:val="28"/>
          <w:highlight w:val="none"/>
        </w:rPr>
      </w:pPr>
      <w:r>
        <w:rPr>
          <w:rFonts w:ascii="仿宋_GB2312" w:eastAsia="仿宋_GB2312"/>
          <w:sz w:val="28"/>
          <w:szCs w:val="28"/>
          <w:highlight w:val="none"/>
        </w:rPr>
        <w:t>1.</w:t>
      </w:r>
      <w:r>
        <w:rPr>
          <w:rFonts w:hint="eastAsia" w:ascii="仿宋_GB2312" w:eastAsia="仿宋_GB2312"/>
          <w:sz w:val="28"/>
          <w:szCs w:val="28"/>
          <w:highlight w:val="none"/>
        </w:rPr>
        <w:t>依法注册的独立法人，具备有效的营业执照。（须提供营业执照复印件并加盖公章）</w:t>
      </w:r>
      <w:r>
        <w:rPr>
          <w:rFonts w:ascii="仿宋_GB2312" w:eastAsia="仿宋_GB2312"/>
          <w:sz w:val="28"/>
          <w:szCs w:val="28"/>
          <w:highlight w:val="none"/>
        </w:rPr>
        <w:t>。</w:t>
      </w:r>
    </w:p>
    <w:p>
      <w:pPr>
        <w:spacing w:line="360" w:lineRule="auto"/>
        <w:ind w:firstLine="560" w:firstLineChars="200"/>
        <w:rPr>
          <w:rFonts w:ascii="仿宋_GB2312" w:eastAsia="仿宋_GB2312"/>
          <w:color w:val="000000" w:themeColor="text1"/>
          <w:sz w:val="28"/>
          <w:szCs w:val="28"/>
          <w:highlight w:val="none"/>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2</w:t>
      </w:r>
      <w:r>
        <w:rPr>
          <w:rFonts w:hint="eastAsia" w:ascii="仿宋_GB2312" w:eastAsia="仿宋_GB2312"/>
          <w:color w:val="000000" w:themeColor="text1"/>
          <w:sz w:val="28"/>
          <w:szCs w:val="28"/>
          <w:highlight w:val="none"/>
          <w14:textFill>
            <w14:solidFill>
              <w14:schemeClr w14:val="tx1"/>
            </w14:solidFill>
          </w14:textFill>
        </w:rPr>
        <w:t>.本项目不接受联合体，不得分包、转包。</w:t>
      </w:r>
    </w:p>
    <w:p>
      <w:pPr>
        <w:pStyle w:val="14"/>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成交标准</w:t>
      </w:r>
    </w:p>
    <w:p>
      <w:pPr>
        <w:pStyle w:val="14"/>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限价</w:t>
      </w:r>
    </w:p>
    <w:p>
      <w:pPr>
        <w:spacing w:line="360" w:lineRule="auto"/>
        <w:ind w:firstLine="560" w:firstLineChars="200"/>
        <w:rPr>
          <w:rFonts w:ascii="仿宋_GB2312" w:hAnsi="宋体" w:eastAsia="仿宋_GB2312"/>
          <w:bCs/>
          <w:color w:val="000000" w:themeColor="text1"/>
          <w:sz w:val="28"/>
          <w:szCs w:val="28"/>
          <w:highlight w:val="none"/>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本项目最高限价（不含增值税金额）为</w:t>
      </w:r>
      <w:r>
        <w:rPr>
          <w:rFonts w:ascii="仿宋_GB2312" w:hAnsi="宋体" w:eastAsia="仿宋_GB2312"/>
          <w:bCs/>
          <w:color w:val="000000" w:themeColor="text1"/>
          <w:sz w:val="28"/>
          <w:szCs w:val="28"/>
          <w:highlight w:val="none"/>
          <w:u w:val="single"/>
          <w14:textFill>
            <w14:solidFill>
              <w14:schemeClr w14:val="tx1"/>
            </w14:solidFill>
          </w14:textFill>
        </w:rPr>
        <w:t xml:space="preserve">   261061.95   </w:t>
      </w:r>
      <w:r>
        <w:rPr>
          <w:rFonts w:hint="eastAsia" w:ascii="仿宋_GB2312" w:hAnsi="宋体" w:eastAsia="仿宋_GB2312"/>
          <w:bCs/>
          <w:color w:val="000000" w:themeColor="text1"/>
          <w:sz w:val="28"/>
          <w:szCs w:val="28"/>
          <w:highlight w:val="none"/>
          <w14:textFill>
            <w14:solidFill>
              <w14:schemeClr w14:val="tx1"/>
            </w14:solidFill>
          </w14:textFill>
        </w:rPr>
        <w:t>元（大写金额：</w:t>
      </w:r>
      <w:r>
        <w:rPr>
          <w:rFonts w:hint="eastAsia" w:ascii="仿宋_GB2312" w:hAnsi="宋体" w:eastAsia="仿宋_GB2312"/>
          <w:bCs/>
          <w:color w:val="000000" w:themeColor="text1"/>
          <w:sz w:val="28"/>
          <w:szCs w:val="28"/>
          <w:highlight w:val="none"/>
          <w:u w:val="single"/>
          <w14:textFill>
            <w14:solidFill>
              <w14:schemeClr w14:val="tx1"/>
            </w14:solidFill>
          </w14:textFill>
        </w:rPr>
        <w:t xml:space="preserve"> </w:t>
      </w:r>
      <w:r>
        <w:rPr>
          <w:rFonts w:ascii="仿宋_GB2312" w:hAnsi="宋体" w:eastAsia="仿宋_GB2312"/>
          <w:bCs/>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bCs/>
          <w:color w:val="000000" w:themeColor="text1"/>
          <w:sz w:val="28"/>
          <w:szCs w:val="28"/>
          <w:highlight w:val="none"/>
          <w:u w:val="single"/>
          <w14:textFill>
            <w14:solidFill>
              <w14:schemeClr w14:val="tx1"/>
            </w14:solidFill>
          </w14:textFill>
        </w:rPr>
        <w:t xml:space="preserve">贰拾陆万壹仟零陆拾壹元玖角伍分 </w:t>
      </w:r>
      <w:r>
        <w:rPr>
          <w:rFonts w:ascii="仿宋_GB2312" w:hAnsi="宋体" w:eastAsia="仿宋_GB2312"/>
          <w:bCs/>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bCs/>
          <w:color w:val="000000" w:themeColor="text1"/>
          <w:sz w:val="28"/>
          <w:szCs w:val="28"/>
          <w:highlight w:val="none"/>
          <w14:textFill>
            <w14:solidFill>
              <w14:schemeClr w14:val="tx1"/>
            </w14:solidFill>
          </w14:textFill>
        </w:rPr>
        <w:t>），报价超过最高限价，将取消竞争性比选响应方的竞争性比选资格。</w:t>
      </w:r>
    </w:p>
    <w:p>
      <w:pPr>
        <w:spacing w:line="360" w:lineRule="auto"/>
        <w:ind w:firstLine="560" w:firstLineChars="200"/>
        <w:rPr>
          <w:rFonts w:ascii="仿宋_GB2312" w:hAnsi="宋体" w:eastAsia="仿宋_GB2312"/>
          <w:bCs/>
          <w:sz w:val="28"/>
          <w:szCs w:val="28"/>
          <w:highlight w:val="none"/>
        </w:rPr>
      </w:pPr>
      <w:r>
        <w:rPr>
          <w:rFonts w:hint="eastAsia" w:ascii="仿宋_GB2312" w:hAnsi="宋体" w:eastAsia="仿宋_GB2312"/>
          <w:bCs/>
          <w:sz w:val="28"/>
          <w:szCs w:val="28"/>
          <w:highlight w:val="none"/>
        </w:rPr>
        <w:t>在修正范围内的以下情形不作为比选响应文件作废的依据：</w:t>
      </w:r>
    </w:p>
    <w:p>
      <w:pPr>
        <w:spacing w:line="360" w:lineRule="auto"/>
        <w:ind w:firstLine="560" w:firstLineChars="200"/>
        <w:rPr>
          <w:rFonts w:ascii="仿宋_GB2312" w:hAnsi="宋体" w:eastAsia="仿宋_GB2312"/>
          <w:bCs/>
          <w:sz w:val="28"/>
          <w:szCs w:val="28"/>
          <w:highlight w:val="none"/>
        </w:rPr>
      </w:pPr>
      <w:r>
        <w:rPr>
          <w:rFonts w:hint="eastAsia" w:ascii="仿宋_GB2312" w:hAnsi="宋体" w:eastAsia="仿宋_GB2312"/>
          <w:bCs/>
          <w:sz w:val="28"/>
          <w:szCs w:val="28"/>
          <w:highlight w:val="none"/>
        </w:rPr>
        <w:t>（1）比选响应文件中的大写金额与小写金额不一致的，以大写金额为准；</w:t>
      </w:r>
    </w:p>
    <w:p>
      <w:pPr>
        <w:spacing w:line="360" w:lineRule="auto"/>
        <w:ind w:firstLine="560" w:firstLineChars="200"/>
        <w:rPr>
          <w:rFonts w:ascii="仿宋_GB2312" w:hAnsi="宋体" w:eastAsia="仿宋_GB2312"/>
          <w:bCs/>
          <w:sz w:val="28"/>
          <w:szCs w:val="28"/>
          <w:highlight w:val="none"/>
        </w:rPr>
      </w:pPr>
      <w:r>
        <w:rPr>
          <w:rFonts w:hint="eastAsia" w:ascii="仿宋_GB2312" w:hAnsi="宋体" w:eastAsia="仿宋_GB2312"/>
          <w:bCs/>
          <w:sz w:val="28"/>
          <w:szCs w:val="28"/>
          <w:highlight w:val="none"/>
        </w:rPr>
        <w:t>（2）数字表示的数额与用文字表示的数额不一致时，以文字数额为准；</w:t>
      </w:r>
    </w:p>
    <w:p>
      <w:pPr>
        <w:spacing w:line="360" w:lineRule="auto"/>
        <w:ind w:firstLine="560" w:firstLineChars="200"/>
        <w:rPr>
          <w:rFonts w:hint="eastAsia" w:ascii="仿宋_GB2312" w:hAnsi="宋体" w:eastAsia="仿宋_GB2312"/>
          <w:bCs/>
          <w:sz w:val="28"/>
          <w:szCs w:val="28"/>
          <w:highlight w:val="none"/>
        </w:rPr>
      </w:pPr>
      <w:r>
        <w:rPr>
          <w:rFonts w:hint="eastAsia" w:ascii="仿宋_GB2312" w:hAnsi="宋体" w:eastAsia="仿宋_GB2312"/>
          <w:bCs/>
          <w:sz w:val="28"/>
          <w:szCs w:val="28"/>
          <w:highlight w:val="none"/>
        </w:rPr>
        <w:t>（3）总价金额与依据单价计算出的结果不一致的，以单价金额为准修正总价，但单价金额小数点有明显错误的除外。</w:t>
      </w:r>
    </w:p>
    <w:p>
      <w:pPr>
        <w:pStyle w:val="14"/>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竞争性比选办法</w:t>
      </w:r>
    </w:p>
    <w:p>
      <w:pPr>
        <w:spacing w:line="360" w:lineRule="auto"/>
        <w:ind w:firstLine="560" w:firstLineChars="200"/>
        <w:rPr>
          <w:rFonts w:ascii="仿宋_GB2312" w:hAnsi="宋体" w:eastAsia="仿宋_GB2312"/>
          <w:bCs/>
          <w:color w:val="000000" w:themeColor="text1"/>
          <w:sz w:val="28"/>
          <w:szCs w:val="28"/>
          <w:highlight w:val="none"/>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本次</w:t>
      </w:r>
      <w:r>
        <w:rPr>
          <w:rFonts w:hint="eastAsia" w:ascii="仿宋_GB2312" w:eastAsia="仿宋_GB2312"/>
          <w:color w:val="000000" w:themeColor="text1"/>
          <w:sz w:val="28"/>
          <w:szCs w:val="28"/>
          <w:highlight w:val="none"/>
          <w14:textFill>
            <w14:solidFill>
              <w14:schemeClr w14:val="tx1"/>
            </w14:solidFill>
          </w14:textFill>
        </w:rPr>
        <w:t>竞争性比选</w:t>
      </w:r>
      <w:r>
        <w:rPr>
          <w:rFonts w:hint="eastAsia" w:ascii="仿宋_GB2312" w:hAnsi="宋体" w:eastAsia="仿宋_GB2312"/>
          <w:bCs/>
          <w:color w:val="000000" w:themeColor="text1"/>
          <w:sz w:val="28"/>
          <w:szCs w:val="28"/>
          <w:highlight w:val="none"/>
          <w14:textFill>
            <w14:solidFill>
              <w14:schemeClr w14:val="tx1"/>
            </w14:solidFill>
          </w14:textFill>
        </w:rPr>
        <w:t>成交供应商确定办法采用</w:t>
      </w:r>
      <w:r>
        <w:rPr>
          <w:rFonts w:hint="eastAsia" w:ascii="仿宋_GB2312" w:hAnsi="宋体" w:eastAsia="仿宋_GB2312"/>
          <w:b/>
          <w:bCs/>
          <w:color w:val="000000" w:themeColor="text1"/>
          <w:sz w:val="28"/>
          <w:szCs w:val="28"/>
          <w:highlight w:val="none"/>
          <w:u w:val="single"/>
          <w14:textFill>
            <w14:solidFill>
              <w14:schemeClr w14:val="tx1"/>
            </w14:solidFill>
          </w14:textFill>
        </w:rPr>
        <w:t>经评审的最低价法</w:t>
      </w:r>
      <w:r>
        <w:rPr>
          <w:rFonts w:hint="eastAsia" w:ascii="仿宋_GB2312" w:hAnsi="宋体" w:eastAsia="仿宋_GB2312"/>
          <w:bCs/>
          <w:color w:val="000000" w:themeColor="text1"/>
          <w:sz w:val="28"/>
          <w:szCs w:val="28"/>
          <w:highlight w:val="none"/>
          <w14:textFill>
            <w14:solidFill>
              <w14:schemeClr w14:val="tx1"/>
            </w14:solidFill>
          </w14:textFill>
        </w:rPr>
        <w:t>成交，以各供</w:t>
      </w:r>
      <w:r>
        <w:rPr>
          <w:rFonts w:hint="eastAsia" w:ascii="仿宋_GB2312" w:hAnsi="宋体" w:eastAsia="仿宋_GB2312"/>
          <w:bCs/>
          <w:sz w:val="28"/>
          <w:szCs w:val="28"/>
          <w:highlight w:val="none"/>
        </w:rPr>
        <w:t>应商不含税报价为依</w:t>
      </w:r>
      <w:r>
        <w:rPr>
          <w:rFonts w:hint="eastAsia" w:ascii="仿宋_GB2312" w:hAnsi="宋体" w:eastAsia="仿宋_GB2312"/>
          <w:bCs/>
          <w:color w:val="000000" w:themeColor="text1"/>
          <w:sz w:val="28"/>
          <w:szCs w:val="28"/>
          <w:highlight w:val="none"/>
          <w14:textFill>
            <w14:solidFill>
              <w14:schemeClr w14:val="tx1"/>
            </w14:solidFill>
          </w14:textFill>
        </w:rPr>
        <w:t>据，请各供应商按照报价要求进行报价。</w:t>
      </w:r>
    </w:p>
    <w:p>
      <w:pPr>
        <w:pStyle w:val="14"/>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成交标准</w:t>
      </w:r>
    </w:p>
    <w:p>
      <w:pPr>
        <w:widowControl/>
        <w:spacing w:line="360" w:lineRule="auto"/>
        <w:ind w:firstLine="560" w:firstLineChars="200"/>
        <w:jc w:val="left"/>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具体竞争性</w:t>
      </w:r>
      <w:r>
        <w:rPr>
          <w:rFonts w:hint="eastAsia" w:ascii="仿宋_GB2312" w:eastAsia="仿宋_GB2312"/>
          <w:color w:val="000000" w:themeColor="text1"/>
          <w:sz w:val="28"/>
          <w:szCs w:val="28"/>
          <w:highlight w:val="none"/>
          <w14:textFill>
            <w14:solidFill>
              <w14:schemeClr w14:val="tx1"/>
            </w14:solidFill>
          </w14:textFill>
        </w:rPr>
        <w:t>比选</w:t>
      </w:r>
      <w:r>
        <w:rPr>
          <w:rFonts w:hint="eastAsia" w:ascii="仿宋_GB2312" w:hAnsi="宋体" w:eastAsia="仿宋_GB2312" w:cs="宋体"/>
          <w:color w:val="000000" w:themeColor="text1"/>
          <w:kern w:val="0"/>
          <w:sz w:val="28"/>
          <w:szCs w:val="28"/>
          <w:highlight w:val="none"/>
          <w14:textFill>
            <w14:solidFill>
              <w14:schemeClr w14:val="tx1"/>
            </w14:solidFill>
          </w14:textFill>
        </w:rPr>
        <w:t>成交标准如下：</w:t>
      </w:r>
    </w:p>
    <w:p>
      <w:pPr>
        <w:adjustRightInd w:val="0"/>
        <w:snapToGrid w:val="0"/>
        <w:spacing w:line="360" w:lineRule="auto"/>
        <w:ind w:firstLine="560" w:firstLineChars="200"/>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3.项目重新竞争性比选时，经评审有有效比选人的，应当按规定程序，根据符合采购需求、质量和服务，且以报价最低的原则确定成交候选人。</w:t>
      </w:r>
    </w:p>
    <w:p>
      <w:pPr>
        <w:pStyle w:val="14"/>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其他说明</w:t>
      </w:r>
    </w:p>
    <w:p>
      <w:pPr>
        <w:adjustRightInd w:val="0"/>
        <w:snapToGrid w:val="0"/>
        <w:spacing w:line="360" w:lineRule="auto"/>
        <w:ind w:firstLine="560" w:firstLineChars="200"/>
        <w:rPr>
          <w:rFonts w:ascii="仿宋_GB2312" w:hAnsi="仿宋" w:eastAsia="仿宋_GB2312"/>
          <w:color w:val="000000" w:themeColor="text1"/>
          <w:kern w:val="0"/>
          <w:sz w:val="28"/>
          <w:szCs w:val="28"/>
          <w:highlight w:val="none"/>
          <w14:textFill>
            <w14:solidFill>
              <w14:schemeClr w14:val="tx1"/>
            </w14:solidFill>
          </w14:textFill>
        </w:rPr>
      </w:pPr>
      <w:r>
        <w:rPr>
          <w:rFonts w:hint="eastAsia" w:ascii="仿宋_GB2312" w:hAnsi="仿宋" w:eastAsia="仿宋_GB2312"/>
          <w:color w:val="000000" w:themeColor="text1"/>
          <w:kern w:val="0"/>
          <w:sz w:val="28"/>
          <w:szCs w:val="28"/>
          <w:highlight w:val="none"/>
          <w14:textFill>
            <w14:solidFill>
              <w14:schemeClr w14:val="tx1"/>
            </w14:solidFill>
          </w14:textFill>
        </w:rPr>
        <w:t>1</w:t>
      </w:r>
      <w:r>
        <w:rPr>
          <w:rFonts w:ascii="仿宋_GB2312" w:hAnsi="仿宋" w:eastAsia="仿宋_GB2312"/>
          <w:color w:val="000000" w:themeColor="text1"/>
          <w:kern w:val="0"/>
          <w:sz w:val="28"/>
          <w:szCs w:val="28"/>
          <w:highlight w:val="none"/>
          <w14:textFill>
            <w14:solidFill>
              <w14:schemeClr w14:val="tx1"/>
            </w14:solidFill>
          </w14:textFill>
        </w:rPr>
        <w:t>.</w:t>
      </w:r>
      <w:r>
        <w:rPr>
          <w:rFonts w:hint="eastAsia" w:ascii="仿宋_GB2312" w:hAnsi="仿宋" w:eastAsia="仿宋_GB2312"/>
          <w:color w:val="000000" w:themeColor="text1"/>
          <w:kern w:val="0"/>
          <w:sz w:val="28"/>
          <w:szCs w:val="28"/>
          <w:highlight w:val="none"/>
          <w14:textFill>
            <w14:solidFill>
              <w14:schemeClr w14:val="tx1"/>
            </w14:solidFill>
          </w14:textFill>
        </w:rPr>
        <w:t>响应</w:t>
      </w:r>
      <w:r>
        <w:rPr>
          <w:rFonts w:ascii="仿宋_GB2312" w:hAnsi="仿宋" w:eastAsia="仿宋_GB2312"/>
          <w:color w:val="000000" w:themeColor="text1"/>
          <w:kern w:val="0"/>
          <w:sz w:val="28"/>
          <w:szCs w:val="28"/>
          <w:highlight w:val="none"/>
          <w14:textFill>
            <w14:solidFill>
              <w14:schemeClr w14:val="tx1"/>
            </w14:solidFill>
          </w14:textFill>
        </w:rPr>
        <w:t>文件中</w:t>
      </w:r>
      <w:r>
        <w:rPr>
          <w:rFonts w:hint="eastAsia" w:ascii="仿宋_GB2312" w:hAnsi="仿宋" w:eastAsia="仿宋_GB2312"/>
          <w:color w:val="000000" w:themeColor="text1"/>
          <w:kern w:val="0"/>
          <w:sz w:val="28"/>
          <w:szCs w:val="28"/>
          <w:highlight w:val="none"/>
          <w14:textFill>
            <w14:solidFill>
              <w14:schemeClr w14:val="tx1"/>
            </w14:solidFill>
          </w14:textFill>
        </w:rPr>
        <w:t>报价须以人民币为单位；</w:t>
      </w:r>
    </w:p>
    <w:p>
      <w:pPr>
        <w:adjustRightInd w:val="0"/>
        <w:snapToGrid w:val="0"/>
        <w:spacing w:line="360" w:lineRule="auto"/>
        <w:ind w:firstLine="560" w:firstLineChars="200"/>
        <w:rPr>
          <w:rFonts w:ascii="仿宋_GB2312" w:hAnsi="仿宋" w:eastAsia="仿宋_GB2312"/>
          <w:b/>
          <w:color w:val="000000" w:themeColor="text1"/>
          <w:kern w:val="0"/>
          <w:sz w:val="28"/>
          <w:szCs w:val="28"/>
          <w:highlight w:val="none"/>
          <w14:textFill>
            <w14:solidFill>
              <w14:schemeClr w14:val="tx1"/>
            </w14:solidFill>
          </w14:textFill>
        </w:rPr>
      </w:pPr>
      <w:r>
        <w:rPr>
          <w:rFonts w:hint="eastAsia" w:ascii="仿宋_GB2312" w:hAnsi="仿宋" w:eastAsia="仿宋_GB2312"/>
          <w:b/>
          <w:color w:val="000000" w:themeColor="text1"/>
          <w:kern w:val="0"/>
          <w:sz w:val="28"/>
          <w:szCs w:val="28"/>
          <w:highlight w:val="none"/>
          <w14:textFill>
            <w14:solidFill>
              <w14:schemeClr w14:val="tx1"/>
            </w14:solidFill>
          </w14:textFill>
        </w:rPr>
        <w:t>2</w:t>
      </w:r>
      <w:r>
        <w:rPr>
          <w:rFonts w:ascii="仿宋_GB2312" w:hAnsi="仿宋" w:eastAsia="仿宋_GB2312"/>
          <w:b/>
          <w:color w:val="000000" w:themeColor="text1"/>
          <w:kern w:val="0"/>
          <w:sz w:val="28"/>
          <w:szCs w:val="28"/>
          <w:highlight w:val="none"/>
          <w14:textFill>
            <w14:solidFill>
              <w14:schemeClr w14:val="tx1"/>
            </w14:solidFill>
          </w14:textFill>
        </w:rPr>
        <w:t>.</w:t>
      </w:r>
      <w:r>
        <w:rPr>
          <w:rFonts w:hint="eastAsia" w:ascii="仿宋_GB2312" w:hAnsi="仿宋" w:eastAsia="仿宋_GB2312"/>
          <w:b/>
          <w:color w:val="000000" w:themeColor="text1"/>
          <w:kern w:val="0"/>
          <w:sz w:val="28"/>
          <w:szCs w:val="28"/>
          <w:highlight w:val="none"/>
          <w14:textFill>
            <w14:solidFill>
              <w14:schemeClr w14:val="tx1"/>
            </w14:solidFill>
          </w14:textFill>
        </w:rPr>
        <w:t>响应</w:t>
      </w:r>
      <w:r>
        <w:rPr>
          <w:rFonts w:ascii="仿宋_GB2312" w:hAnsi="仿宋" w:eastAsia="仿宋_GB2312"/>
          <w:b/>
          <w:color w:val="000000" w:themeColor="text1"/>
          <w:kern w:val="0"/>
          <w:sz w:val="28"/>
          <w:szCs w:val="28"/>
          <w:highlight w:val="none"/>
          <w14:textFill>
            <w14:solidFill>
              <w14:schemeClr w14:val="tx1"/>
            </w14:solidFill>
          </w14:textFill>
        </w:rPr>
        <w:t>文件中</w:t>
      </w:r>
      <w:r>
        <w:rPr>
          <w:rFonts w:hint="eastAsia" w:ascii="仿宋_GB2312" w:hAnsi="仿宋" w:eastAsia="仿宋_GB2312"/>
          <w:b/>
          <w:color w:val="000000" w:themeColor="text1"/>
          <w:kern w:val="0"/>
          <w:sz w:val="28"/>
          <w:szCs w:val="28"/>
          <w:highlight w:val="none"/>
          <w14:textFill>
            <w14:solidFill>
              <w14:schemeClr w14:val="tx1"/>
            </w14:solidFill>
          </w14:textFill>
        </w:rPr>
        <w:t>报价须四舍五入</w:t>
      </w:r>
      <w:r>
        <w:rPr>
          <w:rFonts w:ascii="仿宋_GB2312" w:hAnsi="仿宋" w:eastAsia="仿宋_GB2312"/>
          <w:b/>
          <w:color w:val="000000" w:themeColor="text1"/>
          <w:kern w:val="0"/>
          <w:sz w:val="28"/>
          <w:szCs w:val="28"/>
          <w:highlight w:val="none"/>
          <w14:textFill>
            <w14:solidFill>
              <w14:schemeClr w14:val="tx1"/>
            </w14:solidFill>
          </w14:textFill>
        </w:rPr>
        <w:t>保留到</w:t>
      </w:r>
      <w:r>
        <w:rPr>
          <w:rFonts w:hint="eastAsia" w:ascii="仿宋_GB2312" w:hAnsi="仿宋" w:eastAsia="仿宋_GB2312"/>
          <w:b/>
          <w:color w:val="000000" w:themeColor="text1"/>
          <w:kern w:val="0"/>
          <w:sz w:val="28"/>
          <w:szCs w:val="28"/>
          <w:highlight w:val="none"/>
          <w14:textFill>
            <w14:solidFill>
              <w14:schemeClr w14:val="tx1"/>
            </w14:solidFill>
          </w14:textFill>
        </w:rPr>
        <w:t>“</w:t>
      </w:r>
      <w:r>
        <w:rPr>
          <w:rFonts w:ascii="仿宋_GB2312" w:hAnsi="仿宋" w:eastAsia="仿宋_GB2312"/>
          <w:b/>
          <w:color w:val="000000" w:themeColor="text1"/>
          <w:kern w:val="0"/>
          <w:sz w:val="28"/>
          <w:szCs w:val="28"/>
          <w:highlight w:val="none"/>
          <w14:textFill>
            <w14:solidFill>
              <w14:schemeClr w14:val="tx1"/>
            </w14:solidFill>
          </w14:textFill>
        </w:rPr>
        <w:t>分</w:t>
      </w:r>
      <w:r>
        <w:rPr>
          <w:rFonts w:hint="eastAsia" w:ascii="仿宋_GB2312" w:hAnsi="仿宋" w:eastAsia="仿宋_GB2312"/>
          <w:b/>
          <w:color w:val="000000" w:themeColor="text1"/>
          <w:kern w:val="0"/>
          <w:sz w:val="28"/>
          <w:szCs w:val="28"/>
          <w:highlight w:val="none"/>
          <w14:textFill>
            <w14:solidFill>
              <w14:schemeClr w14:val="tx1"/>
            </w14:solidFill>
          </w14:textFill>
        </w:rPr>
        <w:t>”；</w:t>
      </w:r>
    </w:p>
    <w:p>
      <w:pPr>
        <w:adjustRightInd w:val="0"/>
        <w:snapToGrid w:val="0"/>
        <w:spacing w:line="360" w:lineRule="auto"/>
        <w:ind w:firstLine="560" w:firstLineChars="200"/>
        <w:rPr>
          <w:rFonts w:ascii="仿宋_GB2312" w:hAnsi="仿宋" w:eastAsia="仿宋_GB2312"/>
          <w:color w:val="000000" w:themeColor="text1"/>
          <w:kern w:val="0"/>
          <w:sz w:val="28"/>
          <w:szCs w:val="28"/>
          <w:highlight w:val="none"/>
          <w14:textFill>
            <w14:solidFill>
              <w14:schemeClr w14:val="tx1"/>
            </w14:solidFill>
          </w14:textFill>
        </w:rPr>
      </w:pPr>
      <w:r>
        <w:rPr>
          <w:rFonts w:ascii="仿宋_GB2312" w:hAnsi="仿宋" w:eastAsia="仿宋_GB2312"/>
          <w:color w:val="000000" w:themeColor="text1"/>
          <w:kern w:val="0"/>
          <w:sz w:val="28"/>
          <w:szCs w:val="28"/>
          <w:highlight w:val="none"/>
          <w14:textFill>
            <w14:solidFill>
              <w14:schemeClr w14:val="tx1"/>
            </w14:solidFill>
          </w14:textFill>
        </w:rPr>
        <w:t>3.</w:t>
      </w:r>
      <w:r>
        <w:rPr>
          <w:rFonts w:hint="eastAsia" w:ascii="仿宋_GB2312" w:hAnsi="仿宋" w:eastAsia="仿宋_GB2312"/>
          <w:color w:val="000000" w:themeColor="text1"/>
          <w:kern w:val="0"/>
          <w:sz w:val="28"/>
          <w:szCs w:val="28"/>
          <w:highlight w:val="none"/>
          <w14:textFill>
            <w14:solidFill>
              <w14:schemeClr w14:val="tx1"/>
            </w14:solidFill>
          </w14:textFill>
        </w:rPr>
        <w:t>响应</w:t>
      </w:r>
      <w:r>
        <w:rPr>
          <w:rFonts w:ascii="仿宋_GB2312" w:hAnsi="仿宋" w:eastAsia="仿宋_GB2312"/>
          <w:color w:val="000000" w:themeColor="text1"/>
          <w:kern w:val="0"/>
          <w:sz w:val="28"/>
          <w:szCs w:val="28"/>
          <w:highlight w:val="none"/>
          <w14:textFill>
            <w14:solidFill>
              <w14:schemeClr w14:val="tx1"/>
            </w14:solidFill>
          </w14:textFill>
        </w:rPr>
        <w:t>文件中</w:t>
      </w:r>
      <w:r>
        <w:rPr>
          <w:rFonts w:hint="eastAsia" w:ascii="仿宋_GB2312" w:hAnsi="仿宋" w:eastAsia="仿宋_GB2312"/>
          <w:color w:val="000000" w:themeColor="text1"/>
          <w:kern w:val="0"/>
          <w:sz w:val="28"/>
          <w:szCs w:val="28"/>
          <w:highlight w:val="none"/>
          <w14:textFill>
            <w14:solidFill>
              <w14:schemeClr w14:val="tx1"/>
            </w14:solidFill>
          </w14:textFill>
        </w:rPr>
        <w:t>报价需同时填写报价金额的大写和小写，两者不一致的以大写金额为准；</w:t>
      </w:r>
    </w:p>
    <w:p>
      <w:pPr>
        <w:adjustRightInd w:val="0"/>
        <w:snapToGrid w:val="0"/>
        <w:spacing w:line="360" w:lineRule="auto"/>
        <w:ind w:firstLine="560" w:firstLineChars="200"/>
        <w:rPr>
          <w:rFonts w:ascii="仿宋_GB2312" w:hAnsi="仿宋" w:eastAsia="仿宋_GB2312"/>
          <w:color w:val="000000" w:themeColor="text1"/>
          <w:kern w:val="0"/>
          <w:sz w:val="28"/>
          <w:szCs w:val="28"/>
          <w:highlight w:val="none"/>
          <w14:textFill>
            <w14:solidFill>
              <w14:schemeClr w14:val="tx1"/>
            </w14:solidFill>
          </w14:textFill>
        </w:rPr>
      </w:pPr>
      <w:r>
        <w:rPr>
          <w:rFonts w:hint="eastAsia" w:ascii="仿宋_GB2312" w:hAnsi="仿宋" w:eastAsia="仿宋_GB2312"/>
          <w:kern w:val="0"/>
          <w:sz w:val="28"/>
          <w:szCs w:val="28"/>
          <w:highlight w:val="none"/>
        </w:rPr>
        <w:t>4.响应文件中不含增值税报价与含增值税报价不一致时，以价低者为准。</w:t>
      </w:r>
    </w:p>
    <w:p>
      <w:pPr>
        <w:pStyle w:val="14"/>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竞争性比选文件发售的时间、地点</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竞争性比选文件及相关资料于</w:t>
      </w:r>
      <w:r>
        <w:rPr>
          <w:rFonts w:ascii="仿宋" w:hAnsi="仿宋" w:eastAsia="仿宋"/>
          <w:color w:val="000000" w:themeColor="text1"/>
          <w:sz w:val="28"/>
          <w:szCs w:val="28"/>
          <w:highlight w:val="none"/>
          <w:u w:val="single"/>
          <w14:textFill>
            <w14:solidFill>
              <w14:schemeClr w14:val="tx1"/>
            </w14:solidFill>
          </w14:textFill>
        </w:rPr>
        <w:t>20</w:t>
      </w:r>
      <w:r>
        <w:rPr>
          <w:rFonts w:hint="eastAsia" w:ascii="仿宋" w:hAnsi="仿宋" w:eastAsia="仿宋"/>
          <w:color w:val="000000" w:themeColor="text1"/>
          <w:sz w:val="28"/>
          <w:szCs w:val="28"/>
          <w:highlight w:val="none"/>
          <w:u w:val="single"/>
          <w14:textFill>
            <w14:solidFill>
              <w14:schemeClr w14:val="tx1"/>
            </w14:solidFill>
          </w14:textFill>
        </w:rPr>
        <w:t>23年</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1</w:t>
      </w:r>
      <w:r>
        <w:rPr>
          <w:rFonts w:hint="eastAsia" w:ascii="仿宋" w:hAnsi="仿宋" w:eastAsia="仿宋"/>
          <w:color w:val="000000" w:themeColor="text1"/>
          <w:sz w:val="28"/>
          <w:szCs w:val="28"/>
          <w:highlight w:val="none"/>
          <w:u w:val="single"/>
          <w14:textFill>
            <w14:solidFill>
              <w14:schemeClr w14:val="tx1"/>
            </w14:solidFill>
          </w14:textFill>
        </w:rPr>
        <w:t>月</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11</w:t>
      </w:r>
      <w:r>
        <w:rPr>
          <w:rFonts w:hint="eastAsia" w:ascii="仿宋" w:hAnsi="仿宋" w:eastAsia="仿宋"/>
          <w:color w:val="000000" w:themeColor="text1"/>
          <w:sz w:val="28"/>
          <w:szCs w:val="28"/>
          <w:highlight w:val="none"/>
          <w:u w:val="single"/>
          <w14:textFill>
            <w14:solidFill>
              <w14:schemeClr w14:val="tx1"/>
            </w14:solidFill>
          </w14:textFill>
        </w:rPr>
        <w:t>日</w:t>
      </w:r>
      <w:r>
        <w:rPr>
          <w:rFonts w:ascii="仿宋" w:hAnsi="仿宋" w:eastAsia="仿宋"/>
          <w:color w:val="000000" w:themeColor="text1"/>
          <w:sz w:val="28"/>
          <w:szCs w:val="28"/>
          <w:highlight w:val="none"/>
          <w:u w:val="single"/>
          <w14:textFill>
            <w14:solidFill>
              <w14:schemeClr w14:val="tx1"/>
            </w14:solidFill>
          </w14:textFill>
        </w:rPr>
        <w:t>09</w:t>
      </w:r>
      <w:r>
        <w:rPr>
          <w:rFonts w:hint="eastAsia" w:ascii="仿宋" w:hAnsi="仿宋" w:eastAsia="仿宋"/>
          <w:color w:val="000000" w:themeColor="text1"/>
          <w:sz w:val="28"/>
          <w:szCs w:val="28"/>
          <w:highlight w:val="none"/>
          <w:u w:val="single"/>
          <w14:textFill>
            <w14:solidFill>
              <w14:schemeClr w14:val="tx1"/>
            </w14:solidFill>
          </w14:textFill>
        </w:rPr>
        <w:t>:</w:t>
      </w:r>
      <w:r>
        <w:rPr>
          <w:rFonts w:ascii="仿宋" w:hAnsi="仿宋" w:eastAsia="仿宋"/>
          <w:color w:val="000000" w:themeColor="text1"/>
          <w:sz w:val="28"/>
          <w:szCs w:val="28"/>
          <w:highlight w:val="none"/>
          <w:u w:val="single"/>
          <w14:textFill>
            <w14:solidFill>
              <w14:schemeClr w14:val="tx1"/>
            </w14:solidFill>
          </w14:textFill>
        </w:rPr>
        <w:t>30-</w:t>
      </w:r>
      <w:r>
        <w:rPr>
          <w:rFonts w:hint="eastAsia" w:ascii="仿宋" w:hAnsi="仿宋" w:eastAsia="仿宋"/>
          <w:color w:val="000000" w:themeColor="text1"/>
          <w:sz w:val="28"/>
          <w:szCs w:val="28"/>
          <w:highlight w:val="none"/>
          <w:u w:val="single"/>
          <w14:textFill>
            <w14:solidFill>
              <w14:schemeClr w14:val="tx1"/>
            </w14:solidFill>
          </w14:textFill>
        </w:rPr>
        <w:t>16:</w:t>
      </w:r>
      <w:r>
        <w:rPr>
          <w:rFonts w:ascii="仿宋" w:hAnsi="仿宋" w:eastAsia="仿宋"/>
          <w:color w:val="000000" w:themeColor="text1"/>
          <w:sz w:val="28"/>
          <w:szCs w:val="28"/>
          <w:highlight w:val="none"/>
          <w:u w:val="single"/>
          <w14:textFill>
            <w14:solidFill>
              <w14:schemeClr w14:val="tx1"/>
            </w14:solidFill>
          </w14:textFill>
        </w:rPr>
        <w:t>00</w:t>
      </w:r>
      <w:r>
        <w:rPr>
          <w:rFonts w:hint="eastAsia" w:ascii="仿宋" w:hAnsi="仿宋" w:eastAsia="仿宋"/>
          <w:color w:val="000000" w:themeColor="text1"/>
          <w:sz w:val="28"/>
          <w:szCs w:val="28"/>
          <w:highlight w:val="none"/>
          <w14:textFill>
            <w14:solidFill>
              <w14:schemeClr w14:val="tx1"/>
            </w14:solidFill>
          </w14:textFill>
        </w:rPr>
        <w:t>时，在重庆机场集团有限公司动力能源分公司采购办公室（机场东路3</w:t>
      </w:r>
      <w:r>
        <w:rPr>
          <w:rFonts w:ascii="仿宋" w:hAnsi="仿宋" w:eastAsia="仿宋"/>
          <w:color w:val="000000" w:themeColor="text1"/>
          <w:sz w:val="28"/>
          <w:szCs w:val="28"/>
          <w:highlight w:val="none"/>
          <w14:textFill>
            <w14:solidFill>
              <w14:schemeClr w14:val="tx1"/>
            </w14:solidFill>
          </w14:textFill>
        </w:rPr>
        <w:t>0</w:t>
      </w:r>
      <w:r>
        <w:rPr>
          <w:rFonts w:hint="eastAsia" w:ascii="仿宋" w:hAnsi="仿宋" w:eastAsia="仿宋"/>
          <w:color w:val="000000" w:themeColor="text1"/>
          <w:sz w:val="28"/>
          <w:szCs w:val="28"/>
          <w:highlight w:val="none"/>
          <w14:textFill>
            <w14:solidFill>
              <w14:schemeClr w14:val="tx1"/>
            </w14:solidFill>
          </w14:textFill>
        </w:rPr>
        <w:t>号）发放。</w:t>
      </w:r>
    </w:p>
    <w:p>
      <w:pPr>
        <w:pStyle w:val="14"/>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cs="仿宋"/>
          <w:b/>
          <w:kern w:val="44"/>
          <w:sz w:val="28"/>
          <w:szCs w:val="28"/>
          <w:highlight w:val="none"/>
        </w:rPr>
        <w:t>对竞争性比选采购文件提出问题的截止时间及比选采购人澄清补遗时间</w:t>
      </w:r>
    </w:p>
    <w:p>
      <w:pPr>
        <w:snapToGrid w:val="0"/>
        <w:spacing w:line="360" w:lineRule="auto"/>
        <w:ind w:firstLine="560" w:firstLineChars="200"/>
        <w:rPr>
          <w:rFonts w:ascii="仿宋" w:hAnsi="仿宋" w:eastAsia="仿宋"/>
          <w:b/>
          <w:bCs/>
          <w:sz w:val="28"/>
          <w:szCs w:val="28"/>
          <w:highlight w:val="none"/>
        </w:rPr>
      </w:pPr>
      <w:r>
        <w:rPr>
          <w:rFonts w:ascii="仿宋" w:hAnsi="仿宋" w:eastAsia="仿宋"/>
          <w:b/>
          <w:bCs/>
          <w:sz w:val="28"/>
          <w:szCs w:val="28"/>
          <w:highlight w:val="none"/>
        </w:rPr>
        <w:t xml:space="preserve">7.1 </w:t>
      </w:r>
      <w:r>
        <w:rPr>
          <w:rFonts w:hint="eastAsia" w:ascii="仿宋" w:hAnsi="仿宋" w:eastAsia="仿宋" w:cs="仿宋"/>
          <w:b/>
          <w:kern w:val="44"/>
          <w:sz w:val="28"/>
          <w:szCs w:val="28"/>
          <w:highlight w:val="none"/>
        </w:rPr>
        <w:t>竞争性</w:t>
      </w:r>
      <w:r>
        <w:rPr>
          <w:rFonts w:hint="eastAsia" w:ascii="仿宋" w:hAnsi="仿宋" w:eastAsia="仿宋"/>
          <w:b/>
          <w:bCs/>
          <w:sz w:val="28"/>
          <w:szCs w:val="28"/>
          <w:highlight w:val="none"/>
        </w:rPr>
        <w:t>比选响应人对</w:t>
      </w:r>
      <w:r>
        <w:rPr>
          <w:rFonts w:hint="eastAsia" w:ascii="仿宋" w:hAnsi="仿宋" w:eastAsia="仿宋" w:cs="仿宋"/>
          <w:b/>
          <w:kern w:val="44"/>
          <w:sz w:val="28"/>
          <w:szCs w:val="28"/>
          <w:highlight w:val="none"/>
        </w:rPr>
        <w:t>竞争性</w:t>
      </w:r>
      <w:r>
        <w:rPr>
          <w:rFonts w:hint="eastAsia" w:ascii="仿宋" w:hAnsi="仿宋" w:eastAsia="仿宋"/>
          <w:b/>
          <w:bCs/>
          <w:sz w:val="28"/>
          <w:szCs w:val="28"/>
          <w:highlight w:val="none"/>
        </w:rPr>
        <w:t>比选采购文件如有疑问，须于</w:t>
      </w:r>
      <w:r>
        <w:rPr>
          <w:rFonts w:ascii="仿宋" w:hAnsi="仿宋" w:eastAsia="仿宋"/>
          <w:b/>
          <w:bCs/>
          <w:sz w:val="28"/>
          <w:szCs w:val="28"/>
          <w:highlight w:val="none"/>
        </w:rPr>
        <w:t>2023</w:t>
      </w:r>
      <w:r>
        <w:rPr>
          <w:rFonts w:hint="eastAsia" w:ascii="仿宋" w:hAnsi="仿宋" w:eastAsia="仿宋"/>
          <w:b/>
          <w:bCs/>
          <w:sz w:val="28"/>
          <w:szCs w:val="28"/>
          <w:highlight w:val="none"/>
        </w:rPr>
        <w:t>年</w:t>
      </w:r>
      <w:r>
        <w:rPr>
          <w:rFonts w:ascii="仿宋" w:hAnsi="仿宋" w:eastAsia="仿宋"/>
          <w:b/>
          <w:bCs/>
          <w:sz w:val="28"/>
          <w:szCs w:val="28"/>
          <w:highlight w:val="none"/>
        </w:rPr>
        <w:t xml:space="preserve">   </w:t>
      </w:r>
      <w:r>
        <w:rPr>
          <w:rFonts w:hint="eastAsia" w:ascii="仿宋" w:hAnsi="仿宋" w:eastAsia="仿宋"/>
          <w:b/>
          <w:bCs/>
          <w:sz w:val="28"/>
          <w:szCs w:val="28"/>
          <w:highlight w:val="none"/>
          <w:lang w:val="en-US" w:eastAsia="zh-CN"/>
        </w:rPr>
        <w:t>1</w:t>
      </w:r>
      <w:r>
        <w:rPr>
          <w:rFonts w:hint="eastAsia" w:ascii="仿宋" w:hAnsi="仿宋" w:eastAsia="仿宋"/>
          <w:b/>
          <w:bCs/>
          <w:sz w:val="28"/>
          <w:szCs w:val="28"/>
          <w:highlight w:val="none"/>
        </w:rPr>
        <w:t>月</w:t>
      </w:r>
      <w:r>
        <w:rPr>
          <w:rFonts w:hint="eastAsia" w:ascii="仿宋" w:hAnsi="仿宋" w:eastAsia="仿宋"/>
          <w:b/>
          <w:bCs/>
          <w:sz w:val="28"/>
          <w:szCs w:val="28"/>
          <w:highlight w:val="none"/>
          <w:lang w:val="en-US" w:eastAsia="zh-CN"/>
        </w:rPr>
        <w:t>12</w:t>
      </w:r>
      <w:r>
        <w:rPr>
          <w:rFonts w:hint="eastAsia" w:ascii="仿宋" w:hAnsi="仿宋" w:eastAsia="仿宋"/>
          <w:b/>
          <w:bCs/>
          <w:sz w:val="28"/>
          <w:szCs w:val="28"/>
          <w:highlight w:val="none"/>
        </w:rPr>
        <w:t>日</w:t>
      </w:r>
      <w:r>
        <w:rPr>
          <w:rFonts w:ascii="仿宋" w:hAnsi="仿宋" w:eastAsia="仿宋"/>
          <w:b/>
          <w:bCs/>
          <w:sz w:val="28"/>
          <w:szCs w:val="28"/>
          <w:highlight w:val="none"/>
        </w:rPr>
        <w:t>17：00前将疑问函（加盖单位鲜公章的扫描件）以电子邮件形式发至</w:t>
      </w:r>
      <w:r>
        <w:rPr>
          <w:rFonts w:hint="eastAsia" w:ascii="仿宋" w:hAnsi="仿宋" w:eastAsia="仿宋" w:cs="仿宋"/>
          <w:b/>
          <w:kern w:val="44"/>
          <w:sz w:val="28"/>
          <w:szCs w:val="28"/>
          <w:highlight w:val="none"/>
        </w:rPr>
        <w:t>竞争性</w:t>
      </w:r>
      <w:r>
        <w:rPr>
          <w:rFonts w:hint="eastAsia" w:ascii="仿宋" w:hAnsi="仿宋" w:eastAsia="仿宋"/>
          <w:b/>
          <w:bCs/>
          <w:sz w:val="28"/>
          <w:szCs w:val="28"/>
          <w:highlight w:val="none"/>
        </w:rPr>
        <w:t>比选采购人电子邮箱dlnycgb</w:t>
      </w:r>
      <w:r>
        <w:rPr>
          <w:rFonts w:ascii="仿宋" w:hAnsi="仿宋" w:eastAsia="仿宋"/>
          <w:b/>
          <w:bCs/>
          <w:sz w:val="28"/>
          <w:szCs w:val="28"/>
          <w:highlight w:val="none"/>
        </w:rPr>
        <w:t>@163.com</w:t>
      </w:r>
      <w:r>
        <w:rPr>
          <w:rFonts w:hint="eastAsia" w:ascii="仿宋" w:hAnsi="仿宋" w:eastAsia="仿宋"/>
          <w:b/>
          <w:bCs/>
          <w:sz w:val="28"/>
          <w:szCs w:val="28"/>
          <w:highlight w:val="none"/>
        </w:rPr>
        <w:t>，并电话通知</w:t>
      </w:r>
      <w:r>
        <w:rPr>
          <w:rFonts w:hint="eastAsia" w:ascii="仿宋" w:hAnsi="仿宋" w:eastAsia="仿宋" w:cs="仿宋"/>
          <w:b/>
          <w:kern w:val="44"/>
          <w:sz w:val="28"/>
          <w:szCs w:val="28"/>
          <w:highlight w:val="none"/>
        </w:rPr>
        <w:t>竞争性</w:t>
      </w:r>
      <w:r>
        <w:rPr>
          <w:rFonts w:hint="eastAsia" w:ascii="仿宋" w:hAnsi="仿宋" w:eastAsia="仿宋"/>
          <w:b/>
          <w:bCs/>
          <w:sz w:val="28"/>
          <w:szCs w:val="28"/>
          <w:highlight w:val="none"/>
        </w:rPr>
        <w:t>比选采购人，过期不再受理。采购人将在</w:t>
      </w:r>
      <w:r>
        <w:rPr>
          <w:rFonts w:hint="eastAsia" w:ascii="仿宋" w:hAnsi="仿宋" w:eastAsia="仿宋" w:cs="仿宋"/>
          <w:b/>
          <w:kern w:val="44"/>
          <w:sz w:val="28"/>
          <w:szCs w:val="28"/>
          <w:highlight w:val="none"/>
        </w:rPr>
        <w:t>竞争性</w:t>
      </w:r>
      <w:r>
        <w:rPr>
          <w:rFonts w:hint="eastAsia" w:ascii="仿宋" w:hAnsi="仿宋" w:eastAsia="仿宋"/>
          <w:b/>
          <w:bCs/>
          <w:sz w:val="28"/>
          <w:szCs w:val="28"/>
          <w:highlight w:val="none"/>
        </w:rPr>
        <w:t>比选采购文件提问截止时间后及时组织答疑，答疑内容在重庆机场集团有限公司官方网站（</w:t>
      </w:r>
      <w:r>
        <w:rPr>
          <w:rFonts w:ascii="仿宋" w:hAnsi="仿宋" w:eastAsia="仿宋"/>
          <w:b/>
          <w:bCs/>
          <w:sz w:val="28"/>
          <w:szCs w:val="28"/>
          <w:highlight w:val="none"/>
        </w:rPr>
        <w:t>www.cqa.cn）以公告形式发布。</w:t>
      </w:r>
    </w:p>
    <w:p>
      <w:pPr>
        <w:snapToGrid w:val="0"/>
        <w:spacing w:line="360" w:lineRule="auto"/>
        <w:ind w:firstLine="560" w:firstLineChars="200"/>
        <w:rPr>
          <w:rFonts w:ascii="仿宋" w:hAnsi="仿宋" w:eastAsia="仿宋"/>
          <w:b/>
          <w:bCs/>
          <w:sz w:val="28"/>
          <w:szCs w:val="28"/>
          <w:highlight w:val="none"/>
        </w:rPr>
      </w:pPr>
      <w:r>
        <w:rPr>
          <w:rFonts w:ascii="仿宋" w:hAnsi="仿宋" w:eastAsia="仿宋"/>
          <w:b/>
          <w:bCs/>
          <w:sz w:val="28"/>
          <w:szCs w:val="28"/>
          <w:highlight w:val="none"/>
        </w:rPr>
        <w:t xml:space="preserve">7.2 </w:t>
      </w:r>
      <w:r>
        <w:rPr>
          <w:rFonts w:hint="eastAsia" w:ascii="仿宋" w:hAnsi="仿宋" w:eastAsia="仿宋" w:cs="仿宋"/>
          <w:b/>
          <w:kern w:val="44"/>
          <w:sz w:val="28"/>
          <w:szCs w:val="28"/>
          <w:highlight w:val="none"/>
        </w:rPr>
        <w:t>竞争性</w:t>
      </w:r>
      <w:r>
        <w:rPr>
          <w:rFonts w:hint="eastAsia" w:ascii="仿宋" w:hAnsi="仿宋" w:eastAsia="仿宋"/>
          <w:b/>
          <w:bCs/>
          <w:sz w:val="28"/>
          <w:szCs w:val="28"/>
          <w:highlight w:val="none"/>
        </w:rPr>
        <w:t>采购人对</w:t>
      </w:r>
      <w:r>
        <w:rPr>
          <w:rFonts w:hint="eastAsia" w:ascii="仿宋" w:hAnsi="仿宋" w:eastAsia="仿宋" w:cs="仿宋"/>
          <w:b/>
          <w:kern w:val="44"/>
          <w:sz w:val="28"/>
          <w:szCs w:val="28"/>
          <w:highlight w:val="none"/>
        </w:rPr>
        <w:t>竞争性</w:t>
      </w:r>
      <w:r>
        <w:rPr>
          <w:rFonts w:hint="eastAsia" w:ascii="仿宋" w:hAnsi="仿宋" w:eastAsia="仿宋"/>
          <w:b/>
          <w:bCs/>
          <w:sz w:val="28"/>
          <w:szCs w:val="28"/>
          <w:highlight w:val="none"/>
        </w:rPr>
        <w:t>比选采购文件澄清、补遗的内容在</w:t>
      </w:r>
      <w:r>
        <w:rPr>
          <w:rFonts w:ascii="仿宋" w:hAnsi="仿宋" w:eastAsia="仿宋"/>
          <w:b/>
          <w:bCs/>
          <w:sz w:val="28"/>
          <w:szCs w:val="28"/>
          <w:highlight w:val="none"/>
        </w:rPr>
        <w:t>2023</w:t>
      </w:r>
      <w:r>
        <w:rPr>
          <w:rFonts w:hint="eastAsia" w:ascii="仿宋" w:hAnsi="仿宋" w:eastAsia="仿宋"/>
          <w:b/>
          <w:bCs/>
          <w:sz w:val="28"/>
          <w:szCs w:val="28"/>
          <w:highlight w:val="none"/>
        </w:rPr>
        <w:t>年</w:t>
      </w:r>
      <w:r>
        <w:rPr>
          <w:rFonts w:hint="eastAsia" w:ascii="仿宋" w:hAnsi="仿宋" w:eastAsia="仿宋"/>
          <w:b/>
          <w:bCs/>
          <w:sz w:val="28"/>
          <w:szCs w:val="28"/>
          <w:highlight w:val="none"/>
          <w:lang w:val="en-US" w:eastAsia="zh-CN"/>
        </w:rPr>
        <w:t>1</w:t>
      </w:r>
      <w:r>
        <w:rPr>
          <w:rFonts w:hint="eastAsia" w:ascii="仿宋" w:hAnsi="仿宋" w:eastAsia="仿宋"/>
          <w:b/>
          <w:bCs/>
          <w:sz w:val="28"/>
          <w:szCs w:val="28"/>
          <w:highlight w:val="none"/>
        </w:rPr>
        <w:t>月</w:t>
      </w:r>
      <w:r>
        <w:rPr>
          <w:rFonts w:hint="eastAsia" w:ascii="仿宋" w:hAnsi="仿宋" w:eastAsia="仿宋"/>
          <w:b/>
          <w:bCs/>
          <w:sz w:val="28"/>
          <w:szCs w:val="28"/>
          <w:highlight w:val="none"/>
          <w:lang w:val="en-US" w:eastAsia="zh-CN"/>
        </w:rPr>
        <w:t>16</w:t>
      </w:r>
      <w:r>
        <w:rPr>
          <w:rFonts w:hint="eastAsia" w:ascii="仿宋" w:hAnsi="仿宋" w:eastAsia="仿宋"/>
          <w:b/>
          <w:bCs/>
          <w:sz w:val="28"/>
          <w:szCs w:val="28"/>
          <w:highlight w:val="none"/>
        </w:rPr>
        <w:t>日</w:t>
      </w:r>
      <w:r>
        <w:rPr>
          <w:rFonts w:ascii="仿宋" w:hAnsi="仿宋" w:eastAsia="仿宋"/>
          <w:b/>
          <w:bCs/>
          <w:sz w:val="28"/>
          <w:szCs w:val="28"/>
          <w:highlight w:val="none"/>
        </w:rPr>
        <w:t>17：00前在重庆机场集团有限公司官方网站（www.cqa.cn）以公告形式发布。</w:t>
      </w:r>
    </w:p>
    <w:p>
      <w:pPr>
        <w:snapToGrid w:val="0"/>
        <w:ind w:firstLine="560" w:firstLineChars="200"/>
        <w:rPr>
          <w:rFonts w:hint="eastAsia" w:ascii="仿宋" w:hAnsi="仿宋" w:eastAsia="仿宋"/>
          <w:sz w:val="28"/>
          <w:szCs w:val="28"/>
          <w:highlight w:val="none"/>
        </w:rPr>
      </w:pPr>
      <w:r>
        <w:rPr>
          <w:rFonts w:hint="eastAsia" w:ascii="仿宋" w:hAnsi="仿宋" w:eastAsia="仿宋"/>
          <w:b/>
          <w:bCs/>
          <w:color w:val="000000" w:themeColor="text1"/>
          <w:sz w:val="28"/>
          <w:szCs w:val="28"/>
          <w:highlight w:val="none"/>
          <w14:textFill>
            <w14:solidFill>
              <w14:schemeClr w14:val="tx1"/>
            </w14:solidFill>
          </w14:textFill>
        </w:rPr>
        <w:t>注：各</w:t>
      </w:r>
      <w:r>
        <w:rPr>
          <w:rFonts w:hint="eastAsia" w:ascii="仿宋" w:hAnsi="仿宋" w:eastAsia="仿宋" w:cs="仿宋"/>
          <w:b/>
          <w:kern w:val="44"/>
          <w:sz w:val="28"/>
          <w:szCs w:val="28"/>
          <w:highlight w:val="none"/>
        </w:rPr>
        <w:t>竞争性</w:t>
      </w:r>
      <w:r>
        <w:rPr>
          <w:rFonts w:hint="eastAsia" w:ascii="仿宋" w:hAnsi="仿宋" w:eastAsia="仿宋"/>
          <w:b/>
          <w:bCs/>
          <w:color w:val="000000" w:themeColor="text1"/>
          <w:sz w:val="28"/>
          <w:szCs w:val="28"/>
          <w:highlight w:val="none"/>
          <w14:textFill>
            <w14:solidFill>
              <w14:schemeClr w14:val="tx1"/>
            </w14:solidFill>
          </w14:textFill>
        </w:rPr>
        <w:t>比选响应人应当随时关注重庆机场集团有限公司官方网站（</w:t>
      </w:r>
      <w:r>
        <w:rPr>
          <w:rFonts w:ascii="仿宋" w:hAnsi="仿宋" w:eastAsia="仿宋"/>
          <w:b/>
          <w:bCs/>
          <w:color w:val="000000" w:themeColor="text1"/>
          <w:sz w:val="28"/>
          <w:szCs w:val="28"/>
          <w:highlight w:val="none"/>
          <w14:textFill>
            <w14:solidFill>
              <w14:schemeClr w14:val="tx1"/>
            </w14:solidFill>
          </w14:textFill>
        </w:rPr>
        <w:t>www.cqa.cn）所发布的相关答疑、澄清或补遗资料，各</w:t>
      </w:r>
      <w:r>
        <w:rPr>
          <w:rFonts w:hint="eastAsia" w:ascii="仿宋" w:hAnsi="仿宋" w:eastAsia="仿宋" w:cs="仿宋"/>
          <w:b/>
          <w:kern w:val="44"/>
          <w:sz w:val="28"/>
          <w:szCs w:val="28"/>
          <w:highlight w:val="none"/>
        </w:rPr>
        <w:t>竞争性</w:t>
      </w:r>
      <w:r>
        <w:rPr>
          <w:rFonts w:hint="eastAsia" w:ascii="仿宋" w:hAnsi="仿宋" w:eastAsia="仿宋"/>
          <w:b/>
          <w:bCs/>
          <w:color w:val="000000" w:themeColor="text1"/>
          <w:sz w:val="28"/>
          <w:szCs w:val="28"/>
          <w:highlight w:val="none"/>
          <w14:textFill>
            <w14:solidFill>
              <w14:schemeClr w14:val="tx1"/>
            </w14:solidFill>
          </w14:textFill>
        </w:rPr>
        <w:t>比选响应人不管下载与否都将被视为已知晓。由此产生的一切后果由</w:t>
      </w:r>
      <w:r>
        <w:rPr>
          <w:rFonts w:hint="eastAsia" w:ascii="仿宋" w:hAnsi="仿宋" w:eastAsia="仿宋" w:cs="仿宋"/>
          <w:b/>
          <w:kern w:val="44"/>
          <w:sz w:val="28"/>
          <w:szCs w:val="28"/>
          <w:highlight w:val="none"/>
        </w:rPr>
        <w:t>竞争性</w:t>
      </w:r>
      <w:r>
        <w:rPr>
          <w:rFonts w:hint="eastAsia" w:ascii="仿宋" w:hAnsi="仿宋" w:eastAsia="仿宋"/>
          <w:b/>
          <w:bCs/>
          <w:color w:val="000000" w:themeColor="text1"/>
          <w:sz w:val="28"/>
          <w:szCs w:val="28"/>
          <w:highlight w:val="none"/>
          <w14:textFill>
            <w14:solidFill>
              <w14:schemeClr w14:val="tx1"/>
            </w14:solidFill>
          </w14:textFill>
        </w:rPr>
        <w:t>比选响应人自负。</w:t>
      </w:r>
    </w:p>
    <w:p>
      <w:pPr>
        <w:pStyle w:val="14"/>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竞争性比选有效期：</w:t>
      </w:r>
      <w:r>
        <w:rPr>
          <w:rFonts w:hint="eastAsia" w:ascii="仿宋" w:hAnsi="仿宋" w:eastAsia="仿宋"/>
          <w:b/>
          <w:bCs/>
          <w:color w:val="000000" w:themeColor="text1"/>
          <w:kern w:val="0"/>
          <w:sz w:val="28"/>
          <w:szCs w:val="28"/>
          <w:highlight w:val="none"/>
          <w:u w:val="single"/>
          <w14:textFill>
            <w14:solidFill>
              <w14:schemeClr w14:val="tx1"/>
            </w14:solidFill>
          </w14:textFill>
        </w:rPr>
        <w:t xml:space="preserve">  60  </w:t>
      </w:r>
      <w:r>
        <w:rPr>
          <w:rFonts w:hint="eastAsia" w:ascii="仿宋" w:hAnsi="仿宋" w:eastAsia="仿宋"/>
          <w:b/>
          <w:bCs/>
          <w:color w:val="000000" w:themeColor="text1"/>
          <w:kern w:val="0"/>
          <w:sz w:val="28"/>
          <w:szCs w:val="28"/>
          <w:highlight w:val="none"/>
          <w14:textFill>
            <w14:solidFill>
              <w14:schemeClr w14:val="tx1"/>
            </w14:solidFill>
          </w14:textFill>
        </w:rPr>
        <w:t>日历天</w:t>
      </w:r>
    </w:p>
    <w:p>
      <w:pPr>
        <w:pStyle w:val="14"/>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color w:val="000000" w:themeColor="text1"/>
          <w:kern w:val="0"/>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ascii="仿宋" w:hAnsi="仿宋" w:eastAsia="仿宋"/>
          <w:color w:val="000000" w:themeColor="text1"/>
          <w:sz w:val="28"/>
          <w:szCs w:val="28"/>
          <w:highlight w:val="none"/>
          <w:u w:val="single"/>
          <w14:textFill>
            <w14:solidFill>
              <w14:schemeClr w14:val="tx1"/>
            </w14:solidFill>
          </w14:textFill>
        </w:rPr>
        <w:t>20</w:t>
      </w:r>
      <w:r>
        <w:rPr>
          <w:rFonts w:hint="eastAsia" w:ascii="仿宋" w:hAnsi="仿宋" w:eastAsia="仿宋"/>
          <w:color w:val="000000" w:themeColor="text1"/>
          <w:sz w:val="28"/>
          <w:szCs w:val="28"/>
          <w:highlight w:val="none"/>
          <w:u w:val="single"/>
          <w14:textFill>
            <w14:solidFill>
              <w14:schemeClr w14:val="tx1"/>
            </w14:solidFill>
          </w14:textFill>
        </w:rPr>
        <w:t>23年</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1</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 xml:space="preserve">月 </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17</w:t>
      </w:r>
      <w:r>
        <w:rPr>
          <w:rFonts w:hint="eastAsia" w:ascii="仿宋" w:hAnsi="仿宋" w:eastAsia="仿宋"/>
          <w:color w:val="000000" w:themeColor="text1"/>
          <w:sz w:val="28"/>
          <w:szCs w:val="28"/>
          <w:highlight w:val="none"/>
          <w:u w:val="single"/>
          <w14:textFill>
            <w14:solidFill>
              <w14:schemeClr w14:val="tx1"/>
            </w14:solidFill>
          </w14:textFill>
        </w:rPr>
        <w:t>日</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color w:val="000000" w:themeColor="text1"/>
          <w:sz w:val="28"/>
          <w:szCs w:val="28"/>
          <w:highlight w:val="none"/>
          <w14:textFill>
            <w14:solidFill>
              <w14:schemeClr w14:val="tx1"/>
            </w14:solidFill>
          </w14:textFill>
        </w:rPr>
        <w:t>时在重庆机场集团公司动力能源分公司（机场东路3</w:t>
      </w:r>
      <w:r>
        <w:rPr>
          <w:rFonts w:ascii="仿宋" w:hAnsi="仿宋" w:eastAsia="仿宋"/>
          <w:color w:val="000000" w:themeColor="text1"/>
          <w:sz w:val="28"/>
          <w:szCs w:val="28"/>
          <w:highlight w:val="none"/>
          <w14:textFill>
            <w14:solidFill>
              <w14:schemeClr w14:val="tx1"/>
            </w14:solidFill>
          </w14:textFill>
        </w:rPr>
        <w:t>0</w:t>
      </w:r>
      <w:r>
        <w:rPr>
          <w:rFonts w:hint="eastAsia" w:ascii="仿宋" w:hAnsi="仿宋" w:eastAsia="仿宋"/>
          <w:color w:val="000000" w:themeColor="text1"/>
          <w:sz w:val="28"/>
          <w:szCs w:val="28"/>
          <w:highlight w:val="none"/>
          <w14:textFill>
            <w14:solidFill>
              <w14:schemeClr w14:val="tx1"/>
            </w14:solidFill>
          </w14:textFill>
        </w:rPr>
        <w:t>号）对本项目进行竞争性比选，各竞争性比选响应方须在该时间前递交竞争性比选响应文件并参加竞争性比选。各竞争性比选响应单位需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公布竞争性比选结果时间：</w:t>
      </w:r>
      <w:r>
        <w:rPr>
          <w:rFonts w:hint="eastAsia" w:ascii="仿宋" w:hAnsi="仿宋" w:eastAsia="仿宋"/>
          <w:sz w:val="28"/>
          <w:szCs w:val="28"/>
          <w:highlight w:val="none"/>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000000" w:themeColor="text1"/>
          <w:sz w:val="28"/>
          <w:szCs w:val="28"/>
          <w:highlight w:val="none"/>
          <w14:textFill>
            <w14:solidFill>
              <w14:schemeClr w14:val="tx1"/>
            </w14:solidFill>
          </w14:textFill>
        </w:rPr>
        <w:t>若竞争性比选</w:t>
      </w:r>
      <w:r>
        <w:rPr>
          <w:rFonts w:ascii="仿宋" w:hAnsi="仿宋" w:eastAsia="仿宋"/>
          <w:color w:val="000000" w:themeColor="text1"/>
          <w:sz w:val="28"/>
          <w:szCs w:val="28"/>
          <w:highlight w:val="none"/>
          <w14:textFill>
            <w14:solidFill>
              <w14:schemeClr w14:val="tx1"/>
            </w14:solidFill>
          </w14:textFill>
        </w:rPr>
        <w:t>响应人</w:t>
      </w:r>
      <w:r>
        <w:rPr>
          <w:rFonts w:hint="eastAsia" w:ascii="仿宋" w:hAnsi="仿宋" w:eastAsia="仿宋"/>
          <w:color w:val="000000" w:themeColor="text1"/>
          <w:sz w:val="28"/>
          <w:szCs w:val="28"/>
          <w:highlight w:val="none"/>
          <w14:textFill>
            <w14:solidFill>
              <w14:schemeClr w14:val="tx1"/>
            </w14:solidFill>
          </w14:textFill>
        </w:rPr>
        <w:t>对竞争性比选</w:t>
      </w:r>
      <w:r>
        <w:rPr>
          <w:rFonts w:ascii="仿宋" w:hAnsi="仿宋" w:eastAsia="仿宋"/>
          <w:color w:val="000000" w:themeColor="text1"/>
          <w:sz w:val="28"/>
          <w:szCs w:val="28"/>
          <w:highlight w:val="none"/>
          <w14:textFill>
            <w14:solidFill>
              <w14:schemeClr w14:val="tx1"/>
            </w14:solidFill>
          </w14:textFill>
        </w:rPr>
        <w:t>结果有异议，可在</w:t>
      </w:r>
      <w:r>
        <w:rPr>
          <w:rFonts w:hint="eastAsia" w:ascii="仿宋" w:hAnsi="仿宋" w:eastAsia="仿宋"/>
          <w:color w:val="000000" w:themeColor="text1"/>
          <w:sz w:val="28"/>
          <w:szCs w:val="28"/>
          <w:highlight w:val="none"/>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结束之日起</w:t>
      </w:r>
      <w:r>
        <w:rPr>
          <w:rFonts w:hint="eastAsia" w:ascii="仿宋" w:hAnsi="仿宋" w:eastAsia="仿宋"/>
          <w:color w:val="000000" w:themeColor="text1"/>
          <w:sz w:val="28"/>
          <w:szCs w:val="28"/>
          <w:highlight w:val="none"/>
          <w14:textFill>
            <w14:solidFill>
              <w14:schemeClr w14:val="tx1"/>
            </w14:solidFill>
          </w14:textFill>
        </w:rPr>
        <w:t>5个自然日</w:t>
      </w:r>
      <w:r>
        <w:rPr>
          <w:rFonts w:ascii="仿宋" w:hAnsi="仿宋" w:eastAsia="仿宋"/>
          <w:color w:val="000000" w:themeColor="text1"/>
          <w:sz w:val="28"/>
          <w:szCs w:val="28"/>
          <w:highlight w:val="none"/>
          <w14:textFill>
            <w14:solidFill>
              <w14:schemeClr w14:val="tx1"/>
            </w14:solidFill>
          </w14:textFill>
        </w:rPr>
        <w:t>内</w:t>
      </w:r>
      <w:r>
        <w:rPr>
          <w:rFonts w:hint="eastAsia" w:ascii="仿宋" w:hAnsi="仿宋" w:eastAsia="仿宋"/>
          <w:color w:val="000000" w:themeColor="text1"/>
          <w:sz w:val="28"/>
          <w:szCs w:val="28"/>
          <w:highlight w:val="none"/>
          <w14:textFill>
            <w14:solidFill>
              <w14:schemeClr w14:val="tx1"/>
            </w14:solidFill>
          </w14:textFill>
        </w:rPr>
        <w:t>提出书面</w:t>
      </w:r>
      <w:r>
        <w:rPr>
          <w:rFonts w:ascii="仿宋" w:hAnsi="仿宋" w:eastAsia="仿宋"/>
          <w:color w:val="000000" w:themeColor="text1"/>
          <w:sz w:val="28"/>
          <w:szCs w:val="28"/>
          <w:highlight w:val="none"/>
          <w14:textFill>
            <w14:solidFill>
              <w14:schemeClr w14:val="tx1"/>
            </w14:solidFill>
          </w14:textFill>
        </w:rPr>
        <w:t>异议，过期不予受理</w:t>
      </w:r>
      <w:r>
        <w:rPr>
          <w:rFonts w:hint="eastAsia" w:ascii="仿宋" w:hAnsi="仿宋" w:eastAsia="仿宋"/>
          <w:color w:val="000000" w:themeColor="text1"/>
          <w:sz w:val="28"/>
          <w:szCs w:val="28"/>
          <w:highlight w:val="none"/>
          <w14:textFill>
            <w14:solidFill>
              <w14:schemeClr w14:val="tx1"/>
            </w14:solidFill>
          </w14:textFill>
        </w:rPr>
        <w:t>。</w:t>
      </w:r>
    </w:p>
    <w:p>
      <w:pPr>
        <w:autoSpaceDE w:val="0"/>
        <w:autoSpaceDN w:val="0"/>
        <w:adjustRightInd w:val="0"/>
        <w:snapToGrid w:val="0"/>
        <w:spacing w:line="360" w:lineRule="auto"/>
        <w:ind w:firstLine="560" w:firstLineChars="200"/>
        <w:textAlignment w:val="bottom"/>
        <w:rPr>
          <w:rFonts w:ascii="仿宋" w:hAnsi="仿宋" w:eastAsia="仿宋"/>
          <w:color w:val="000000"/>
          <w:sz w:val="28"/>
          <w:szCs w:val="28"/>
          <w:highlight w:val="none"/>
        </w:rPr>
      </w:pPr>
      <w:r>
        <w:rPr>
          <w:rFonts w:ascii="仿宋" w:hAnsi="仿宋" w:eastAsia="仿宋"/>
          <w:color w:val="000000"/>
          <w:sz w:val="28"/>
          <w:szCs w:val="28"/>
          <w:highlight w:val="none"/>
        </w:rPr>
        <w:t xml:space="preserve">3. </w:t>
      </w:r>
      <w:r>
        <w:rPr>
          <w:rFonts w:hint="eastAsia" w:ascii="仿宋" w:hAnsi="仿宋" w:eastAsia="仿宋"/>
          <w:color w:val="000000"/>
          <w:sz w:val="28"/>
          <w:szCs w:val="28"/>
          <w:highlight w:val="none"/>
        </w:rPr>
        <w:t>参加比选唱价会议的</w:t>
      </w:r>
      <w:r>
        <w:rPr>
          <w:rFonts w:hint="eastAsia" w:ascii="仿宋" w:hAnsi="仿宋" w:eastAsia="仿宋"/>
          <w:color w:val="000000" w:themeColor="text1"/>
          <w:sz w:val="28"/>
          <w:szCs w:val="28"/>
          <w:highlight w:val="none"/>
          <w14:textFill>
            <w14:solidFill>
              <w14:schemeClr w14:val="tx1"/>
            </w14:solidFill>
          </w14:textFill>
        </w:rPr>
        <w:t>竞争性</w:t>
      </w:r>
      <w:r>
        <w:rPr>
          <w:rFonts w:hint="eastAsia" w:ascii="仿宋" w:hAnsi="仿宋" w:eastAsia="仿宋"/>
          <w:color w:val="000000"/>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olor w:val="000000" w:themeColor="text1"/>
          <w:sz w:val="28"/>
          <w:szCs w:val="28"/>
          <w:highlight w:val="none"/>
          <w14:textFill>
            <w14:solidFill>
              <w14:schemeClr w14:val="tx1"/>
            </w14:solidFill>
          </w14:textFill>
        </w:rPr>
        <w:t>（若有）</w:t>
      </w:r>
      <w:r>
        <w:rPr>
          <w:rFonts w:hint="eastAsia" w:ascii="仿宋" w:hAnsi="仿宋" w:eastAsia="仿宋"/>
          <w:color w:val="000000"/>
          <w:sz w:val="28"/>
          <w:szCs w:val="28"/>
          <w:highlight w:val="none"/>
        </w:rPr>
        <w:t>，法定代表人还应当随身携带法定代表人身份证明函件（原件），被授权的代理人还应当随身携带法定代表人授权委托书（原件），以备核验其合法身份。</w:t>
      </w:r>
    </w:p>
    <w:p>
      <w:pPr>
        <w:autoSpaceDE w:val="0"/>
        <w:autoSpaceDN w:val="0"/>
        <w:adjustRightInd w:val="0"/>
        <w:snapToGrid w:val="0"/>
        <w:ind w:firstLine="560" w:firstLineChars="200"/>
        <w:textAlignment w:val="bottom"/>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竞争性比选响应人若未派法定代表人或委托代理人出席比选唱价会议，视为该比选响应人默认比选唱价结果。</w:t>
      </w:r>
    </w:p>
    <w:p>
      <w:pPr>
        <w:pStyle w:val="14"/>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竞争性比选保证金及履约保证金</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1</w:t>
      </w:r>
      <w:r>
        <w:rPr>
          <w:rFonts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14:textFill>
            <w14:solidFill>
              <w14:schemeClr w14:val="tx1"/>
            </w14:solidFill>
          </w14:textFill>
        </w:rPr>
        <w:t>竞争性比选保证金：无。</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履约保证金：无。</w:t>
      </w:r>
    </w:p>
    <w:p>
      <w:pPr>
        <w:pStyle w:val="14"/>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报价及响应</w:t>
      </w:r>
      <w:r>
        <w:rPr>
          <w:rFonts w:ascii="仿宋" w:hAnsi="仿宋" w:eastAsia="仿宋"/>
          <w:b/>
          <w:bCs/>
          <w:color w:val="000000" w:themeColor="text1"/>
          <w:kern w:val="0"/>
          <w:sz w:val="28"/>
          <w:szCs w:val="28"/>
          <w:highlight w:val="none"/>
          <w14:textFill>
            <w14:solidFill>
              <w14:schemeClr w14:val="tx1"/>
            </w14:solidFill>
          </w14:textFill>
        </w:rPr>
        <w:t>文件编制</w:t>
      </w:r>
      <w:r>
        <w:rPr>
          <w:rFonts w:hint="eastAsia" w:ascii="仿宋" w:hAnsi="仿宋" w:eastAsia="仿宋"/>
          <w:b/>
          <w:bCs/>
          <w:color w:val="000000" w:themeColor="text1"/>
          <w:kern w:val="0"/>
          <w:sz w:val="28"/>
          <w:szCs w:val="28"/>
          <w:highlight w:val="none"/>
          <w14:textFill>
            <w14:solidFill>
              <w14:schemeClr w14:val="tx1"/>
            </w14:solidFill>
          </w14:textFill>
        </w:rPr>
        <w:t>要求</w:t>
      </w:r>
    </w:p>
    <w:p>
      <w:pPr>
        <w:pStyle w:val="14"/>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竞争性比选响应方应当按照竞争性比选采购文件的要求编制竞争性比选响应文件，竞争性比选响应文件应当对竞争性比选采购文件提出的要求和条件作出实质性应答。</w:t>
      </w:r>
    </w:p>
    <w:p>
      <w:pPr>
        <w:pStyle w:val="14"/>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报价应是本竞争性比选文件所确定的全部工作内容的价格体现，报价一次性全额包干、包死，参与竞争性比选的承包人报价时须充分考虑人工及材料的涨价因素及履行本项目合同有关的其他风险。</w:t>
      </w:r>
    </w:p>
    <w:p>
      <w:pPr>
        <w:pStyle w:val="14"/>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竞争性比选响应文件的编制和提交：</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响应文件应用</w:t>
      </w:r>
      <w:r>
        <w:rPr>
          <w:rFonts w:ascii="仿宋_GB2312" w:eastAsia="仿宋_GB2312"/>
          <w:color w:val="000000" w:themeColor="text1"/>
          <w:sz w:val="28"/>
          <w:szCs w:val="28"/>
          <w:highlight w:val="none"/>
          <w:lang w:val="zh-CN"/>
          <w14:textFill>
            <w14:solidFill>
              <w14:schemeClr w14:val="tx1"/>
            </w14:solidFill>
          </w14:textFill>
        </w:rPr>
        <w:t>A4</w:t>
      </w:r>
      <w:r>
        <w:rPr>
          <w:rFonts w:hint="eastAsia" w:ascii="仿宋_GB2312" w:eastAsia="仿宋_GB2312"/>
          <w:color w:val="000000" w:themeColor="text1"/>
          <w:sz w:val="28"/>
          <w:szCs w:val="28"/>
          <w:highlight w:val="none"/>
          <w:lang w:val="zh-CN"/>
          <w14:textFill>
            <w14:solidFill>
              <w14:schemeClr w14:val="tx1"/>
            </w14:solidFill>
          </w14:textFill>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1</w:t>
      </w:r>
      <w:r>
        <w:rPr>
          <w:rFonts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lang w:val="zh-CN"/>
          <w14:textFill>
            <w14:solidFill>
              <w14:schemeClr w14:val="tx1"/>
            </w14:solidFill>
          </w14:textFill>
        </w:rPr>
        <w:t>封面。</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2.</w:t>
      </w:r>
      <w:r>
        <w:rPr>
          <w:rFonts w:hint="eastAsia" w:ascii="仿宋_GB2312" w:eastAsia="仿宋_GB2312"/>
          <w:color w:val="000000" w:themeColor="text1"/>
          <w:sz w:val="28"/>
          <w:szCs w:val="28"/>
          <w:highlight w:val="none"/>
          <w:lang w:val="zh-CN"/>
          <w14:textFill>
            <w14:solidFill>
              <w14:schemeClr w14:val="tx1"/>
            </w14:solidFill>
          </w14:textFill>
        </w:rPr>
        <w:t>加</w:t>
      </w:r>
      <w:r>
        <w:rPr>
          <w:rFonts w:ascii="仿宋_GB2312" w:eastAsia="仿宋_GB2312"/>
          <w:color w:val="000000" w:themeColor="text1"/>
          <w:sz w:val="28"/>
          <w:szCs w:val="28"/>
          <w:highlight w:val="none"/>
          <w:lang w:val="zh-CN"/>
          <w14:textFill>
            <w14:solidFill>
              <w14:schemeClr w14:val="tx1"/>
            </w14:solidFill>
          </w14:textFill>
        </w:rPr>
        <w:t>盖公章</w:t>
      </w:r>
      <w:r>
        <w:rPr>
          <w:rFonts w:hint="eastAsia" w:ascii="仿宋_GB2312" w:eastAsia="仿宋_GB2312"/>
          <w:color w:val="000000" w:themeColor="text1"/>
          <w:sz w:val="28"/>
          <w:szCs w:val="28"/>
          <w:highlight w:val="none"/>
          <w:lang w:val="zh-CN"/>
          <w14:textFill>
            <w14:solidFill>
              <w14:schemeClr w14:val="tx1"/>
            </w14:solidFill>
          </w14:textFill>
        </w:rPr>
        <w:t>的报价函及声明。</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3.</w:t>
      </w:r>
      <w:r>
        <w:rPr>
          <w:rFonts w:hint="eastAsia" w:ascii="仿宋_GB2312" w:eastAsia="仿宋_GB2312"/>
          <w:color w:val="000000" w:themeColor="text1"/>
          <w:sz w:val="28"/>
          <w:szCs w:val="28"/>
          <w:highlight w:val="none"/>
          <w:lang w:val="zh-CN"/>
          <w14:textFill>
            <w14:solidFill>
              <w14:schemeClr w14:val="tx1"/>
            </w14:solidFill>
          </w14:textFill>
        </w:rPr>
        <w:t>技术部分：主要包括商品的工艺和详细说明等。如果提供的商品和服务与竞争性比选采购文件要求有偏差，必须详细说明。须经竞争性比选小组评定和采购人许可，才能作为承揽方实质性响应。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000000" w:themeColor="text1"/>
          <w:sz w:val="28"/>
          <w:szCs w:val="28"/>
          <w:highlight w:val="none"/>
          <w:lang w:val="zh-CN"/>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报价部分：竞争性比选响应方应按照竞争性比选采购文件要求报出拟提供服务的单价、总价、相关税金等详细内容</w:t>
      </w:r>
      <w:r>
        <w:rPr>
          <w:rFonts w:hint="eastAsia" w:ascii="仿宋_GB2312" w:hAnsi="仿宋_GB2312" w:eastAsia="仿宋_GB2312" w:cs="仿宋_GB2312"/>
          <w:sz w:val="28"/>
          <w:szCs w:val="28"/>
          <w:highlight w:val="none"/>
          <w:lang w:val="zh-CN"/>
        </w:rPr>
        <w:t>，报价为不含税报价，</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增值税税率单列。</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5.</w:t>
      </w:r>
      <w:r>
        <w:rPr>
          <w:rFonts w:hint="eastAsia" w:ascii="仿宋_GB2312" w:eastAsia="仿宋_GB2312"/>
          <w:color w:val="000000" w:themeColor="text1"/>
          <w:sz w:val="28"/>
          <w:szCs w:val="28"/>
          <w:highlight w:val="none"/>
          <w:lang w:val="zh-CN"/>
          <w14:textFill>
            <w14:solidFill>
              <w14:schemeClr w14:val="tx1"/>
            </w14:solidFill>
          </w14:textFill>
        </w:rPr>
        <w:t>商务部分：</w:t>
      </w:r>
    </w:p>
    <w:p>
      <w:pPr>
        <w:autoSpaceDE w:val="0"/>
        <w:autoSpaceDN w:val="0"/>
        <w:adjustRightInd w:val="0"/>
        <w:spacing w:line="360" w:lineRule="auto"/>
        <w:ind w:firstLine="560" w:firstLineChars="200"/>
        <w:rPr>
          <w:rFonts w:ascii="仿宋" w:hAnsi="仿宋" w:eastAsia="仿宋"/>
          <w:color w:val="000000"/>
          <w:sz w:val="28"/>
          <w:szCs w:val="28"/>
          <w:highlight w:val="none"/>
          <w:lang w:val="zh-CN"/>
        </w:rPr>
      </w:pPr>
      <w:r>
        <w:rPr>
          <w:rFonts w:hint="eastAsia" w:ascii="仿宋_GB2312" w:eastAsia="仿宋_GB2312"/>
          <w:sz w:val="28"/>
          <w:szCs w:val="28"/>
          <w:highlight w:val="none"/>
          <w:lang w:val="zh-CN"/>
        </w:rPr>
        <w:t>（1）必备</w:t>
      </w:r>
      <w:r>
        <w:rPr>
          <w:rFonts w:ascii="仿宋_GB2312" w:eastAsia="仿宋_GB2312"/>
          <w:sz w:val="28"/>
          <w:szCs w:val="28"/>
          <w:highlight w:val="none"/>
          <w:lang w:val="zh-CN"/>
        </w:rPr>
        <w:t>资料：</w:t>
      </w:r>
      <w:r>
        <w:rPr>
          <w:rFonts w:hint="eastAsia" w:ascii="仿宋" w:hAnsi="仿宋" w:eastAsia="仿宋"/>
          <w:color w:val="000000"/>
          <w:sz w:val="28"/>
          <w:szCs w:val="28"/>
          <w:highlight w:val="none"/>
          <w:lang w:val="zh-CN"/>
        </w:rPr>
        <w:t>主要包括三证合一的营业执照（复印件）、法人代表委托书（原件）、加盖</w:t>
      </w:r>
      <w:r>
        <w:rPr>
          <w:rFonts w:ascii="仿宋" w:hAnsi="仿宋" w:eastAsia="仿宋"/>
          <w:color w:val="000000"/>
          <w:sz w:val="28"/>
          <w:szCs w:val="28"/>
          <w:highlight w:val="none"/>
          <w:lang w:val="zh-CN"/>
        </w:rPr>
        <w:t>鲜章的</w:t>
      </w:r>
      <w:r>
        <w:rPr>
          <w:rFonts w:hint="eastAsia" w:ascii="仿宋" w:hAnsi="仿宋" w:eastAsia="仿宋"/>
          <w:color w:val="000000"/>
          <w:sz w:val="28"/>
          <w:szCs w:val="28"/>
          <w:highlight w:val="none"/>
          <w:lang w:val="zh-CN"/>
        </w:rPr>
        <w:t>法定代表人及</w:t>
      </w:r>
      <w:r>
        <w:rPr>
          <w:rFonts w:ascii="仿宋" w:hAnsi="仿宋" w:eastAsia="仿宋"/>
          <w:color w:val="000000"/>
          <w:sz w:val="28"/>
          <w:szCs w:val="28"/>
          <w:highlight w:val="none"/>
          <w:lang w:val="zh-CN"/>
        </w:rPr>
        <w:t>被授权人</w:t>
      </w:r>
      <w:r>
        <w:rPr>
          <w:rFonts w:hint="eastAsia" w:ascii="仿宋" w:hAnsi="仿宋" w:eastAsia="仿宋"/>
          <w:color w:val="000000"/>
          <w:sz w:val="28"/>
          <w:szCs w:val="28"/>
          <w:highlight w:val="none"/>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highlight w:val="none"/>
          <w:lang w:val="zh-CN"/>
        </w:rPr>
      </w:pPr>
      <w:r>
        <w:rPr>
          <w:rFonts w:hint="eastAsia" w:ascii="仿宋" w:hAnsi="仿宋" w:eastAsia="仿宋"/>
          <w:color w:val="000000"/>
          <w:sz w:val="28"/>
          <w:szCs w:val="28"/>
          <w:highlight w:val="none"/>
          <w:lang w:val="zh-CN"/>
        </w:rPr>
        <w:t>（2）补充</w:t>
      </w:r>
      <w:r>
        <w:rPr>
          <w:rFonts w:ascii="仿宋" w:hAnsi="仿宋" w:eastAsia="仿宋"/>
          <w:color w:val="000000"/>
          <w:sz w:val="28"/>
          <w:szCs w:val="28"/>
          <w:highlight w:val="none"/>
          <w:lang w:val="zh-CN"/>
        </w:rPr>
        <w:t>资料：</w:t>
      </w:r>
      <w:r>
        <w:rPr>
          <w:rFonts w:hint="eastAsia" w:ascii="仿宋_GB2312" w:eastAsia="仿宋_GB2312"/>
          <w:sz w:val="28"/>
          <w:szCs w:val="28"/>
          <w:highlight w:val="none"/>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highlight w:val="none"/>
          <w:lang w:val="zh-CN"/>
        </w:rPr>
      </w:pPr>
      <w:r>
        <w:rPr>
          <w:rFonts w:hint="eastAsia" w:ascii="仿宋_GB2312" w:eastAsia="仿宋_GB2312"/>
          <w:sz w:val="28"/>
          <w:szCs w:val="28"/>
          <w:highlight w:val="none"/>
          <w:lang w:val="zh-CN"/>
        </w:rPr>
        <w:t>以上</w:t>
      </w:r>
      <w:r>
        <w:rPr>
          <w:rFonts w:ascii="仿宋_GB2312" w:eastAsia="仿宋_GB2312"/>
          <w:sz w:val="28"/>
          <w:szCs w:val="28"/>
          <w:highlight w:val="none"/>
          <w:lang w:val="zh-CN"/>
        </w:rPr>
        <w:t>资料</w:t>
      </w:r>
      <w:r>
        <w:rPr>
          <w:rFonts w:hint="eastAsia" w:ascii="仿宋_GB2312" w:eastAsia="仿宋_GB2312"/>
          <w:b/>
          <w:sz w:val="28"/>
          <w:szCs w:val="28"/>
          <w:highlight w:val="none"/>
          <w:lang w:val="zh-CN"/>
        </w:rPr>
        <w:t>要求原件备查</w:t>
      </w:r>
      <w:r>
        <w:rPr>
          <w:rFonts w:hint="eastAsia" w:ascii="仿宋_GB2312" w:eastAsia="仿宋_GB2312"/>
          <w:sz w:val="28"/>
          <w:szCs w:val="28"/>
          <w:highlight w:val="none"/>
          <w:lang w:val="zh-CN"/>
        </w:rPr>
        <w:t>（若资料带二维码查询验证，不查验原件）</w:t>
      </w:r>
      <w:r>
        <w:rPr>
          <w:rFonts w:hint="eastAsia" w:ascii="仿宋_GB2312" w:eastAsia="仿宋_GB2312"/>
          <w:b/>
          <w:sz w:val="28"/>
          <w:szCs w:val="28"/>
          <w:highlight w:val="none"/>
          <w:lang w:val="zh-CN"/>
        </w:rPr>
        <w:t>，复印件均</w:t>
      </w:r>
      <w:r>
        <w:rPr>
          <w:rFonts w:ascii="仿宋_GB2312" w:eastAsia="仿宋_GB2312"/>
          <w:b/>
          <w:sz w:val="28"/>
          <w:szCs w:val="28"/>
          <w:highlight w:val="none"/>
          <w:lang w:val="zh-CN"/>
        </w:rPr>
        <w:t>需</w:t>
      </w:r>
      <w:r>
        <w:rPr>
          <w:rFonts w:hint="eastAsia" w:ascii="仿宋_GB2312" w:eastAsia="仿宋_GB2312"/>
          <w:b/>
          <w:sz w:val="28"/>
          <w:szCs w:val="28"/>
          <w:highlight w:val="none"/>
          <w:lang w:val="zh-CN"/>
        </w:rPr>
        <w:t>加盖鲜章。</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6.</w:t>
      </w:r>
      <w:r>
        <w:rPr>
          <w:rFonts w:hint="eastAsia" w:ascii="仿宋_GB2312" w:eastAsia="仿宋_GB2312"/>
          <w:color w:val="000000" w:themeColor="text1"/>
          <w:sz w:val="28"/>
          <w:szCs w:val="28"/>
          <w:highlight w:val="none"/>
          <w:lang w:val="zh-CN"/>
          <w14:textFill>
            <w14:solidFill>
              <w14:schemeClr w14:val="tx1"/>
            </w14:solidFill>
          </w14:textFill>
        </w:rPr>
        <w:t>响应文件可合并装订成册，纸质文件一式</w:t>
      </w:r>
      <w:r>
        <w:rPr>
          <w:rFonts w:hint="eastAsia" w:ascii="仿宋_GB2312" w:eastAsia="仿宋_GB2312"/>
          <w:color w:val="000000" w:themeColor="text1"/>
          <w:sz w:val="28"/>
          <w:szCs w:val="28"/>
          <w:highlight w:val="none"/>
          <w14:textFill>
            <w14:solidFill>
              <w14:schemeClr w14:val="tx1"/>
            </w14:solidFill>
          </w14:textFill>
        </w:rPr>
        <w:t>3</w:t>
      </w:r>
      <w:r>
        <w:rPr>
          <w:rFonts w:hint="eastAsia" w:ascii="仿宋_GB2312" w:eastAsia="仿宋_GB2312"/>
          <w:color w:val="000000" w:themeColor="text1"/>
          <w:sz w:val="28"/>
          <w:szCs w:val="28"/>
          <w:highlight w:val="none"/>
          <w:lang w:val="zh-CN"/>
          <w14:textFill>
            <w14:solidFill>
              <w14:schemeClr w14:val="tx1"/>
            </w14:solidFill>
          </w14:textFill>
        </w:rPr>
        <w:t>份，其中正本1份，副本</w:t>
      </w:r>
      <w:r>
        <w:rPr>
          <w:rFonts w:hint="eastAsia" w:ascii="仿宋_GB2312" w:eastAsia="仿宋_GB2312"/>
          <w:color w:val="000000" w:themeColor="text1"/>
          <w:sz w:val="28"/>
          <w:szCs w:val="28"/>
          <w:highlight w:val="none"/>
          <w14:textFill>
            <w14:solidFill>
              <w14:schemeClr w14:val="tx1"/>
            </w14:solidFill>
          </w14:textFill>
        </w:rPr>
        <w:t>2</w:t>
      </w:r>
      <w:r>
        <w:rPr>
          <w:rFonts w:hint="eastAsia" w:ascii="仿宋_GB2312" w:eastAsia="仿宋_GB2312"/>
          <w:color w:val="000000" w:themeColor="text1"/>
          <w:sz w:val="28"/>
          <w:szCs w:val="28"/>
          <w:highlight w:val="none"/>
          <w:lang w:val="zh-CN"/>
          <w14:textFill>
            <w14:solidFill>
              <w14:schemeClr w14:val="tx1"/>
            </w14:solidFill>
          </w14:textFill>
        </w:rPr>
        <w:t>份，正本文件内签字和盖章须为原件。副本可为正本的复印件。</w:t>
      </w:r>
    </w:p>
    <w:p>
      <w:pPr>
        <w:pStyle w:val="14"/>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竞争性比选响应文件作废条款</w:t>
      </w:r>
    </w:p>
    <w:p>
      <w:pPr>
        <w:pStyle w:val="14"/>
        <w:numPr>
          <w:ilvl w:val="1"/>
          <w:numId w:val="5"/>
        </w:numPr>
        <w:spacing w:line="360" w:lineRule="auto"/>
        <w:ind w:left="0" w:firstLine="528"/>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未按要求密封或未准时递交的</w:t>
      </w:r>
      <w:r>
        <w:rPr>
          <w:rFonts w:hint="eastAsia" w:ascii="仿宋" w:hAnsi="仿宋" w:eastAsia="仿宋"/>
          <w:color w:val="000000" w:themeColor="text1"/>
          <w:spacing w:val="-8"/>
          <w:sz w:val="28"/>
          <w:szCs w:val="28"/>
          <w:highlight w:val="none"/>
          <w14:textFill>
            <w14:solidFill>
              <w14:schemeClr w14:val="tx1"/>
            </w14:solidFill>
          </w14:textFill>
        </w:rPr>
        <w:t>竞争性比选响应文件</w:t>
      </w:r>
      <w:r>
        <w:rPr>
          <w:rFonts w:hint="eastAsia" w:ascii="仿宋" w:hAnsi="仿宋" w:eastAsia="仿宋"/>
          <w:color w:val="000000" w:themeColor="text1"/>
          <w:sz w:val="28"/>
          <w:szCs w:val="28"/>
          <w:highlight w:val="none"/>
          <w14:textFill>
            <w14:solidFill>
              <w14:schemeClr w14:val="tx1"/>
            </w14:solidFill>
          </w14:textFill>
        </w:rPr>
        <w:t>。</w:t>
      </w:r>
    </w:p>
    <w:p>
      <w:pPr>
        <w:widowControl/>
        <w:adjustRightInd w:val="0"/>
        <w:snapToGrid w:val="0"/>
        <w:spacing w:line="360" w:lineRule="auto"/>
        <w:ind w:firstLine="560" w:firstLineChars="200"/>
        <w:jc w:val="left"/>
        <w:textAlignment w:val="bottom"/>
        <w:rPr>
          <w:rFonts w:ascii="仿宋" w:hAnsi="仿宋" w:eastAsia="仿宋"/>
          <w:b/>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kern w:val="0"/>
          <w:sz w:val="28"/>
          <w:szCs w:val="28"/>
          <w:highlight w:val="none"/>
          <w14:textFill>
            <w14:solidFill>
              <w14:schemeClr w14:val="tx1"/>
            </w14:solidFill>
          </w14:textFill>
        </w:rPr>
        <w:t>（1）</w:t>
      </w:r>
      <w:r>
        <w:rPr>
          <w:rFonts w:hint="eastAsia" w:ascii="仿宋" w:hAnsi="仿宋" w:eastAsia="仿宋"/>
          <w:b/>
          <w:color w:val="000000" w:themeColor="text1"/>
          <w:sz w:val="28"/>
          <w:szCs w:val="28"/>
          <w:highlight w:val="none"/>
          <w:lang w:val="zh-CN"/>
          <w14:textFill>
            <w14:solidFill>
              <w14:schemeClr w14:val="tx1"/>
            </w14:solidFill>
          </w14:textFill>
        </w:rPr>
        <w:t>竞争性比选响应文件</w:t>
      </w:r>
      <w:r>
        <w:rPr>
          <w:rFonts w:hint="eastAsia" w:ascii="仿宋" w:hAnsi="仿宋" w:eastAsia="仿宋"/>
          <w:b/>
          <w:color w:val="000000" w:themeColor="text1"/>
          <w:kern w:val="0"/>
          <w:sz w:val="28"/>
          <w:szCs w:val="28"/>
          <w:highlight w:val="none"/>
          <w14:textFill>
            <w14:solidFill>
              <w14:schemeClr w14:val="tx1"/>
            </w14:solidFill>
          </w14:textFill>
        </w:rPr>
        <w:t>必须在</w:t>
      </w:r>
      <w:r>
        <w:rPr>
          <w:rFonts w:ascii="仿宋" w:hAnsi="仿宋" w:eastAsia="仿宋"/>
          <w:b/>
          <w:color w:val="000000" w:themeColor="text1"/>
          <w:kern w:val="0"/>
          <w:sz w:val="28"/>
          <w:szCs w:val="28"/>
          <w:highlight w:val="none"/>
          <w:u w:val="single"/>
          <w14:textFill>
            <w14:solidFill>
              <w14:schemeClr w14:val="tx1"/>
            </w14:solidFill>
          </w14:textFill>
        </w:rPr>
        <w:t>20</w:t>
      </w:r>
      <w:r>
        <w:rPr>
          <w:rFonts w:hint="eastAsia" w:ascii="仿宋" w:hAnsi="仿宋" w:eastAsia="仿宋"/>
          <w:b/>
          <w:color w:val="000000" w:themeColor="text1"/>
          <w:kern w:val="0"/>
          <w:sz w:val="28"/>
          <w:szCs w:val="28"/>
          <w:highlight w:val="none"/>
          <w:u w:val="single"/>
          <w14:textFill>
            <w14:solidFill>
              <w14:schemeClr w14:val="tx1"/>
            </w14:solidFill>
          </w14:textFill>
        </w:rPr>
        <w:t xml:space="preserve">23年 </w:t>
      </w:r>
      <w:r>
        <w:rPr>
          <w:rFonts w:hint="eastAsia" w:ascii="仿宋" w:hAnsi="仿宋" w:eastAsia="仿宋"/>
          <w:b/>
          <w:color w:val="000000" w:themeColor="text1"/>
          <w:kern w:val="0"/>
          <w:sz w:val="28"/>
          <w:szCs w:val="28"/>
          <w:highlight w:val="none"/>
          <w:u w:val="single"/>
          <w:lang w:val="en-US" w:eastAsia="zh-CN"/>
          <w14:textFill>
            <w14:solidFill>
              <w14:schemeClr w14:val="tx1"/>
            </w14:solidFill>
          </w14:textFill>
        </w:rPr>
        <w:t>1</w:t>
      </w:r>
      <w:r>
        <w:rPr>
          <w:rFonts w:hint="eastAsia" w:ascii="仿宋" w:hAnsi="仿宋" w:eastAsia="仿宋"/>
          <w:b/>
          <w:color w:val="000000" w:themeColor="text1"/>
          <w:kern w:val="0"/>
          <w:sz w:val="28"/>
          <w:szCs w:val="28"/>
          <w:highlight w:val="none"/>
          <w:u w:val="single"/>
          <w14:textFill>
            <w14:solidFill>
              <w14:schemeClr w14:val="tx1"/>
            </w14:solidFill>
          </w14:textFill>
        </w:rPr>
        <w:t xml:space="preserve">月 </w:t>
      </w:r>
      <w:r>
        <w:rPr>
          <w:rFonts w:hint="eastAsia" w:ascii="仿宋" w:hAnsi="仿宋" w:eastAsia="仿宋"/>
          <w:b/>
          <w:color w:val="000000" w:themeColor="text1"/>
          <w:kern w:val="0"/>
          <w:sz w:val="28"/>
          <w:szCs w:val="28"/>
          <w:highlight w:val="none"/>
          <w:u w:val="single"/>
          <w:lang w:val="en-US" w:eastAsia="zh-CN"/>
          <w14:textFill>
            <w14:solidFill>
              <w14:schemeClr w14:val="tx1"/>
            </w14:solidFill>
          </w14:textFill>
        </w:rPr>
        <w:t>17</w:t>
      </w:r>
      <w:r>
        <w:rPr>
          <w:rFonts w:hint="eastAsia" w:ascii="仿宋" w:hAnsi="仿宋" w:eastAsia="仿宋"/>
          <w:b/>
          <w:color w:val="000000" w:themeColor="text1"/>
          <w:kern w:val="0"/>
          <w:sz w:val="28"/>
          <w:szCs w:val="28"/>
          <w:highlight w:val="none"/>
          <w:u w:val="single"/>
          <w14:textFill>
            <w14:solidFill>
              <w14:schemeClr w14:val="tx1"/>
            </w14:solidFill>
          </w14:textFill>
        </w:rPr>
        <w:t>日</w:t>
      </w:r>
      <w:r>
        <w:rPr>
          <w:rFonts w:hint="eastAsia" w:ascii="仿宋" w:hAnsi="仿宋" w:eastAsia="仿宋"/>
          <w:b/>
          <w:color w:val="000000" w:themeColor="text1"/>
          <w:kern w:val="0"/>
          <w:sz w:val="28"/>
          <w:szCs w:val="28"/>
          <w:highlight w:val="none"/>
          <w:u w:val="single"/>
          <w:lang w:val="en-US" w:eastAsia="zh-CN"/>
          <w14:textFill>
            <w14:solidFill>
              <w14:schemeClr w14:val="tx1"/>
            </w14:solidFill>
          </w14:textFill>
        </w:rPr>
        <w:t>10</w:t>
      </w:r>
      <w:bookmarkStart w:id="16" w:name="_GoBack"/>
      <w:bookmarkEnd w:id="16"/>
      <w:r>
        <w:rPr>
          <w:rFonts w:hint="eastAsia" w:ascii="仿宋" w:hAnsi="仿宋" w:eastAsia="仿宋"/>
          <w:b/>
          <w:color w:val="000000" w:themeColor="text1"/>
          <w:kern w:val="0"/>
          <w:sz w:val="28"/>
          <w:szCs w:val="28"/>
          <w:highlight w:val="none"/>
          <w14:textFill>
            <w14:solidFill>
              <w14:schemeClr w14:val="tx1"/>
            </w14:solidFill>
          </w14:textFill>
        </w:rPr>
        <w:t>时前送到重庆机场有限公司动力能源分公司采购办公室（机场东路3</w:t>
      </w:r>
      <w:r>
        <w:rPr>
          <w:rFonts w:ascii="仿宋" w:hAnsi="仿宋" w:eastAsia="仿宋"/>
          <w:b/>
          <w:color w:val="000000" w:themeColor="text1"/>
          <w:kern w:val="0"/>
          <w:sz w:val="28"/>
          <w:szCs w:val="28"/>
          <w:highlight w:val="none"/>
          <w14:textFill>
            <w14:solidFill>
              <w14:schemeClr w14:val="tx1"/>
            </w14:solidFill>
          </w14:textFill>
        </w:rPr>
        <w:t>0</w:t>
      </w:r>
      <w:r>
        <w:rPr>
          <w:rFonts w:hint="eastAsia" w:ascii="仿宋" w:hAnsi="仿宋" w:eastAsia="仿宋"/>
          <w:b/>
          <w:color w:val="000000" w:themeColor="text1"/>
          <w:kern w:val="0"/>
          <w:sz w:val="28"/>
          <w:szCs w:val="28"/>
          <w:highlight w:val="none"/>
          <w14:textFill>
            <w14:solidFill>
              <w14:schemeClr w14:val="tx1"/>
            </w14:solidFill>
          </w14:textFill>
        </w:rPr>
        <w:t>号），过期不予受理。</w:t>
      </w:r>
    </w:p>
    <w:p>
      <w:pPr>
        <w:autoSpaceDE w:val="0"/>
        <w:autoSpaceDN w:val="0"/>
        <w:adjustRightInd w:val="0"/>
        <w:snapToGrid w:val="0"/>
        <w:spacing w:line="360" w:lineRule="auto"/>
        <w:ind w:firstLine="551" w:firstLineChars="197"/>
        <w:textAlignment w:val="bottom"/>
        <w:rPr>
          <w:rFonts w:ascii="仿宋" w:hAnsi="仿宋" w:eastAsia="仿宋"/>
          <w:b/>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kern w:val="0"/>
          <w:sz w:val="28"/>
          <w:szCs w:val="28"/>
          <w:highlight w:val="none"/>
          <w14:textFill>
            <w14:solidFill>
              <w14:schemeClr w14:val="tx1"/>
            </w14:solidFill>
          </w14:textFill>
        </w:rPr>
        <w:t>（2）竞争性比选响应人须将纸质</w:t>
      </w:r>
      <w:r>
        <w:rPr>
          <w:rFonts w:hint="eastAsia" w:ascii="仿宋" w:hAnsi="仿宋" w:eastAsia="仿宋"/>
          <w:b/>
          <w:color w:val="000000" w:themeColor="text1"/>
          <w:sz w:val="28"/>
          <w:szCs w:val="28"/>
          <w:highlight w:val="none"/>
          <w:lang w:val="zh-CN"/>
          <w14:textFill>
            <w14:solidFill>
              <w14:schemeClr w14:val="tx1"/>
            </w14:solidFill>
          </w14:textFill>
        </w:rPr>
        <w:t>竞争性比选响应文件</w:t>
      </w:r>
      <w:r>
        <w:rPr>
          <w:rFonts w:hint="eastAsia" w:ascii="仿宋" w:hAnsi="仿宋" w:eastAsia="仿宋"/>
          <w:b/>
          <w:color w:val="000000" w:themeColor="text1"/>
          <w:kern w:val="0"/>
          <w:sz w:val="28"/>
          <w:szCs w:val="28"/>
          <w:highlight w:val="none"/>
          <w14:textFill>
            <w14:solidFill>
              <w14:schemeClr w14:val="tx1"/>
            </w14:solidFill>
          </w14:textFill>
        </w:rPr>
        <w:t>装入其自备的文件袋中，密封并在袋上加盖竞争性比选响应人单位鲜公章。</w:t>
      </w:r>
    </w:p>
    <w:p>
      <w:pPr>
        <w:pStyle w:val="14"/>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竞争性比选响应文件散装或者活页装订的；</w:t>
      </w:r>
    </w:p>
    <w:p>
      <w:pPr>
        <w:pStyle w:val="14"/>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w:t>
      </w:r>
      <w:r>
        <w:rPr>
          <w:rFonts w:hint="eastAsia" w:ascii="仿宋" w:hAnsi="仿宋" w:eastAsia="仿宋"/>
          <w:b/>
          <w:bCs/>
          <w:color w:val="000000" w:themeColor="text1"/>
          <w:spacing w:val="-8"/>
          <w:sz w:val="28"/>
          <w:szCs w:val="28"/>
          <w:highlight w:val="none"/>
          <w14:textFill>
            <w14:solidFill>
              <w14:schemeClr w14:val="tx1"/>
            </w14:solidFill>
          </w14:textFill>
        </w:rPr>
        <w:t>份数不足</w:t>
      </w:r>
      <w:r>
        <w:rPr>
          <w:rFonts w:hint="eastAsia" w:ascii="仿宋" w:hAnsi="仿宋" w:eastAsia="仿宋"/>
          <w:color w:val="000000" w:themeColor="text1"/>
          <w:spacing w:val="-8"/>
          <w:sz w:val="28"/>
          <w:szCs w:val="28"/>
          <w:highlight w:val="none"/>
          <w14:textFill>
            <w14:solidFill>
              <w14:schemeClr w14:val="tx1"/>
            </w14:solidFill>
          </w14:textFill>
        </w:rPr>
        <w:t>或竞争性比选响应文件</w:t>
      </w:r>
      <w:r>
        <w:rPr>
          <w:rFonts w:hint="eastAsia" w:ascii="仿宋" w:hAnsi="仿宋" w:eastAsia="仿宋"/>
          <w:b/>
          <w:bCs/>
          <w:color w:val="000000" w:themeColor="text1"/>
          <w:spacing w:val="-8"/>
          <w:sz w:val="28"/>
          <w:szCs w:val="28"/>
          <w:highlight w:val="none"/>
          <w14:textFill>
            <w14:solidFill>
              <w14:schemeClr w14:val="tx1"/>
            </w14:solidFill>
          </w14:textFill>
        </w:rPr>
        <w:t>封面未标注正副本</w:t>
      </w:r>
      <w:r>
        <w:rPr>
          <w:rFonts w:hint="eastAsia" w:ascii="仿宋" w:hAnsi="仿宋" w:eastAsia="仿宋"/>
          <w:color w:val="000000" w:themeColor="text1"/>
          <w:spacing w:val="-8"/>
          <w:sz w:val="28"/>
          <w:szCs w:val="28"/>
          <w:highlight w:val="none"/>
          <w14:textFill>
            <w14:solidFill>
              <w14:schemeClr w14:val="tx1"/>
            </w14:solidFill>
          </w14:textFill>
        </w:rPr>
        <w:t>（密封袋封面无需标注正副本）。</w:t>
      </w:r>
    </w:p>
    <w:p>
      <w:pPr>
        <w:pStyle w:val="14"/>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竞争性比选响应文件中报价函部分、授权部分等无法定代表人签字（签章）或签字人无有效授权书的；</w:t>
      </w:r>
    </w:p>
    <w:p>
      <w:pPr>
        <w:pStyle w:val="14"/>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资质不符或超出经营范围竞争性比选的；</w:t>
      </w:r>
    </w:p>
    <w:p>
      <w:pPr>
        <w:pStyle w:val="14"/>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有串通竞争性比选或弄虚作假或有其他违法行为的；</w:t>
      </w:r>
    </w:p>
    <w:p>
      <w:pPr>
        <w:pStyle w:val="14"/>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竞争性比选有效期不足的；</w:t>
      </w:r>
    </w:p>
    <w:p>
      <w:pPr>
        <w:pStyle w:val="14"/>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竞争性比选响应文件未按要求编制，内容不全或关键字迹模糊、无法辨认的；</w:t>
      </w:r>
    </w:p>
    <w:p>
      <w:pPr>
        <w:pStyle w:val="14"/>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评审委员会审查发现竞争性比选响应文件未能对竞争性比选文件提出的所有实质性要求和条件作出响应的；</w:t>
      </w:r>
    </w:p>
    <w:p>
      <w:pPr>
        <w:pStyle w:val="14"/>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spacing w:val="-8"/>
          <w:sz w:val="28"/>
          <w:szCs w:val="28"/>
          <w:highlight w:val="none"/>
        </w:rPr>
        <w:t>竞争性比选响应人的报价超过比选最高限价的</w:t>
      </w:r>
      <w:r>
        <w:rPr>
          <w:rFonts w:hint="eastAsia" w:ascii="仿宋" w:hAnsi="仿宋" w:eastAsia="仿宋"/>
          <w:spacing w:val="-8"/>
          <w:sz w:val="28"/>
          <w:szCs w:val="28"/>
          <w:highlight w:val="none"/>
        </w:rPr>
        <w:t>。</w:t>
      </w:r>
    </w:p>
    <w:p>
      <w:pPr>
        <w:pStyle w:val="14"/>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响应人违约等行为约束要求</w:t>
      </w:r>
    </w:p>
    <w:p>
      <w:pPr>
        <w:autoSpaceDE w:val="0"/>
        <w:autoSpaceDN w:val="0"/>
        <w:adjustRightInd w:val="0"/>
        <w:spacing w:line="360" w:lineRule="auto"/>
        <w:ind w:firstLine="528" w:firstLineChars="200"/>
        <w:rPr>
          <w:rFonts w:hint="eastAsia" w:ascii="仿宋" w:hAnsi="仿宋" w:eastAsia="仿宋" w:cs="Times New Roman"/>
          <w:color w:val="000000" w:themeColor="text1"/>
          <w:spacing w:val="-8"/>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spacing w:val="-8"/>
          <w:kern w:val="2"/>
          <w:sz w:val="28"/>
          <w:szCs w:val="28"/>
          <w:highlight w:val="none"/>
          <w:lang w:val="en-US" w:eastAsia="zh-CN" w:bidi="ar-SA"/>
          <w14:textFill>
            <w14:solidFill>
              <w14:schemeClr w14:val="tx1"/>
            </w14:solidFill>
          </w14:textFill>
        </w:rPr>
        <w:t>13.1 采购人将进一步核查竞争性比选响应人在竞争性比选响应文件中提供的材料，若在评审期间发现竞争性比选响应人提供了虚假资料，其比选资格将被否决，其比选响应保证金不予退还，并将被列入采购人黑名单；若在评审结果公示期间发现成交候选人在竞争性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28" w:firstLineChars="200"/>
        <w:rPr>
          <w:rFonts w:hint="eastAsia" w:ascii="仿宋" w:hAnsi="仿宋" w:eastAsia="仿宋" w:cs="Times New Roman"/>
          <w:color w:val="000000" w:themeColor="text1"/>
          <w:spacing w:val="-8"/>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spacing w:val="-8"/>
          <w:kern w:val="2"/>
          <w:sz w:val="28"/>
          <w:szCs w:val="28"/>
          <w:highlight w:val="none"/>
          <w:lang w:val="en-US" w:eastAsia="zh-CN" w:bidi="ar-SA"/>
          <w14:textFill>
            <w14:solidFill>
              <w14:schemeClr w14:val="tx1"/>
            </w14:solidFill>
          </w14:textFill>
        </w:rPr>
        <w:t>13.2 在竞争性比选响应有效期内，竞争性比选响应人撤销竞争性比选响应文件的，其竞争性比选响应保证金不予退还。</w:t>
      </w:r>
    </w:p>
    <w:p>
      <w:pPr>
        <w:autoSpaceDE w:val="0"/>
        <w:autoSpaceDN w:val="0"/>
        <w:adjustRightInd w:val="0"/>
        <w:spacing w:line="360" w:lineRule="auto"/>
        <w:ind w:firstLine="528" w:firstLineChars="200"/>
        <w:rPr>
          <w:rFonts w:hint="eastAsia" w:ascii="仿宋" w:hAnsi="仿宋" w:eastAsia="仿宋" w:cs="Times New Roman"/>
          <w:color w:val="000000" w:themeColor="text1"/>
          <w:spacing w:val="-8"/>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spacing w:val="-8"/>
          <w:kern w:val="2"/>
          <w:sz w:val="28"/>
          <w:szCs w:val="28"/>
          <w:highlight w:val="none"/>
          <w:lang w:val="en-US" w:eastAsia="zh-CN" w:bidi="ar-SA"/>
          <w14:textFill>
            <w14:solidFill>
              <w14:schemeClr w14:val="tx1"/>
            </w14:solidFill>
          </w14:textFill>
        </w:rPr>
        <w:t>13.3 在竞争性比选响应有效期内，竞争性比选响应人无故放弃成交候选人资格的，其竞争性比选响应保证金不予退还，并将被列入采购人黑名单。</w:t>
      </w:r>
    </w:p>
    <w:p>
      <w:pPr>
        <w:autoSpaceDE w:val="0"/>
        <w:autoSpaceDN w:val="0"/>
        <w:adjustRightInd w:val="0"/>
        <w:spacing w:line="360" w:lineRule="auto"/>
        <w:ind w:firstLine="528" w:firstLineChars="200"/>
        <w:rPr>
          <w:rFonts w:hint="eastAsia" w:ascii="仿宋" w:hAnsi="仿宋" w:eastAsia="仿宋" w:cs="Times New Roman"/>
          <w:color w:val="000000" w:themeColor="text1"/>
          <w:spacing w:val="-8"/>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spacing w:val="-8"/>
          <w:kern w:val="2"/>
          <w:sz w:val="28"/>
          <w:szCs w:val="28"/>
          <w:highlight w:val="none"/>
          <w:lang w:val="en-US" w:eastAsia="zh-CN" w:bidi="ar-SA"/>
          <w14:textFill>
            <w14:solidFill>
              <w14:schemeClr w14:val="tx1"/>
            </w14:solidFill>
          </w14:textFill>
        </w:rPr>
        <w:t>13.4 成交人在收到成交通知书后，无正当理由不与采购人订立合同，在签订合同时向采购人提出附加条件，或者不按照采购文件要求提交履约保证金的，其竞争性比选响应保证金不予退还，并将被列入采购人黑名单。</w:t>
      </w:r>
    </w:p>
    <w:p>
      <w:pPr>
        <w:autoSpaceDE w:val="0"/>
        <w:autoSpaceDN w:val="0"/>
        <w:adjustRightInd w:val="0"/>
        <w:spacing w:line="360" w:lineRule="auto"/>
        <w:ind w:firstLine="528" w:firstLineChars="200"/>
        <w:rPr>
          <w:rFonts w:hint="eastAsia" w:ascii="仿宋" w:hAnsi="仿宋" w:eastAsia="仿宋" w:cs="Times New Roman"/>
          <w:color w:val="000000" w:themeColor="text1"/>
          <w:spacing w:val="-8"/>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spacing w:val="-8"/>
          <w:kern w:val="2"/>
          <w:sz w:val="28"/>
          <w:szCs w:val="28"/>
          <w:highlight w:val="none"/>
          <w:lang w:val="en-US" w:eastAsia="zh-CN" w:bidi="ar-SA"/>
          <w14:textFill>
            <w14:solidFill>
              <w14:schemeClr w14:val="tx1"/>
            </w14:solidFill>
          </w14:textFill>
        </w:rPr>
        <w:t>13.5 评审期间若发现竞争性比选响应人有围标、串标或以他人名义参与比选的，其竞争性比选响应将被否决，其竞争性比选响应保证金不予退还，并将被列入采购人黑名单；若在评审结果公示期间发现成交候选人有围标、串标或以他人名义参加比选的，采购人将取消其成交资格且其竞争性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28" w:firstLineChars="200"/>
        <w:rPr>
          <w:rFonts w:hint="eastAsia" w:ascii="仿宋" w:hAnsi="仿宋" w:eastAsia="仿宋" w:cs="Times New Roman"/>
          <w:color w:val="000000" w:themeColor="text1"/>
          <w:spacing w:val="-8"/>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spacing w:val="-8"/>
          <w:kern w:val="2"/>
          <w:sz w:val="28"/>
          <w:szCs w:val="28"/>
          <w:highlight w:val="none"/>
          <w:lang w:val="en-US" w:eastAsia="zh-CN" w:bidi="ar-SA"/>
          <w14:textFill>
            <w14:solidFill>
              <w14:schemeClr w14:val="tx1"/>
            </w14:solidFill>
          </w14:textFill>
        </w:rPr>
        <w:t>注：黑名单有效期3年，被列入黑名单的单位在黑名单有效期内禁止参与采购人的项目。</w:t>
      </w:r>
    </w:p>
    <w:p>
      <w:pPr>
        <w:rPr>
          <w:highlight w:val="none"/>
        </w:rPr>
      </w:pPr>
    </w:p>
    <w:p>
      <w:pPr>
        <w:pStyle w:val="14"/>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异议</w:t>
      </w:r>
    </w:p>
    <w:p>
      <w:pPr>
        <w:pStyle w:val="4"/>
        <w:numPr>
          <w:ilvl w:val="0"/>
          <w:numId w:val="6"/>
        </w:numPr>
        <w:spacing w:before="0" w:after="0"/>
        <w:ind w:left="0" w:firstLine="560"/>
        <w:rPr>
          <w:rFonts w:ascii="仿宋" w:eastAsia="仿宋"/>
          <w:sz w:val="28"/>
          <w:szCs w:val="28"/>
          <w:highlight w:val="none"/>
          <w:lang w:val="zh-CN"/>
        </w:rPr>
      </w:pPr>
      <w:r>
        <w:rPr>
          <w:rFonts w:hint="eastAsia" w:ascii="仿宋" w:eastAsia="仿宋" w:cs="Times New Roman"/>
          <w:kern w:val="2"/>
          <w:sz w:val="28"/>
          <w:szCs w:val="28"/>
          <w:highlight w:val="none"/>
          <w:lang w:val="zh-CN" w:eastAsia="zh-CN"/>
        </w:rPr>
        <w:t>异议的提出</w:t>
      </w:r>
    </w:p>
    <w:p>
      <w:pPr>
        <w:ind w:firstLine="560" w:firstLineChars="200"/>
        <w:rPr>
          <w:rFonts w:ascii="仿宋" w:hAnsi="仿宋" w:eastAsia="仿宋"/>
          <w:sz w:val="28"/>
          <w:szCs w:val="28"/>
          <w:highlight w:val="none"/>
          <w:lang w:val="zh-CN"/>
        </w:rPr>
      </w:pPr>
      <w:r>
        <w:rPr>
          <w:rFonts w:hint="eastAsia" w:ascii="仿宋" w:hAnsi="仿宋" w:eastAsia="仿宋"/>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highlight w:val="none"/>
          <w:lang w:val="zh-CN"/>
        </w:rPr>
      </w:pPr>
      <w:r>
        <w:rPr>
          <w:rFonts w:hint="eastAsia" w:ascii="仿宋" w:hAnsi="仿宋" w:eastAsia="仿宋"/>
          <w:sz w:val="28"/>
          <w:szCs w:val="28"/>
          <w:highlight w:val="none"/>
          <w:lang w:val="zh-CN"/>
        </w:rPr>
        <w:t>（二）异议提出人向采购人提起异议时，应当提交异议书。异议书应当包括下列内容：</w:t>
      </w:r>
    </w:p>
    <w:p>
      <w:pPr>
        <w:ind w:firstLine="560" w:firstLineChars="200"/>
        <w:rPr>
          <w:rFonts w:ascii="仿宋" w:hAnsi="仿宋" w:eastAsia="仿宋"/>
          <w:sz w:val="28"/>
          <w:szCs w:val="28"/>
          <w:highlight w:val="none"/>
          <w:lang w:val="zh-CN"/>
        </w:rPr>
      </w:pPr>
      <w:r>
        <w:rPr>
          <w:rFonts w:hint="eastAsia" w:ascii="仿宋" w:hAnsi="仿宋" w:eastAsia="仿宋"/>
          <w:sz w:val="28"/>
          <w:szCs w:val="28"/>
          <w:highlight w:val="none"/>
        </w:rPr>
        <w:t>1、</w:t>
      </w:r>
      <w:r>
        <w:rPr>
          <w:rFonts w:hint="eastAsia" w:ascii="仿宋" w:hAnsi="仿宋" w:eastAsia="仿宋"/>
          <w:sz w:val="28"/>
          <w:szCs w:val="28"/>
          <w:highlight w:val="none"/>
          <w:lang w:val="zh-CN"/>
        </w:rPr>
        <w:t>异议提出人的名称、地址及有效联系方式。</w:t>
      </w:r>
    </w:p>
    <w:p>
      <w:pPr>
        <w:ind w:firstLine="560" w:firstLineChars="200"/>
        <w:rPr>
          <w:rFonts w:ascii="仿宋" w:hAnsi="仿宋" w:eastAsia="仿宋"/>
          <w:sz w:val="28"/>
          <w:szCs w:val="28"/>
          <w:highlight w:val="none"/>
          <w:lang w:val="zh-CN"/>
        </w:rPr>
      </w:pPr>
      <w:r>
        <w:rPr>
          <w:rFonts w:hint="eastAsia" w:ascii="仿宋" w:hAnsi="仿宋" w:eastAsia="仿宋"/>
          <w:sz w:val="28"/>
          <w:szCs w:val="28"/>
          <w:highlight w:val="none"/>
        </w:rPr>
        <w:t>2、</w:t>
      </w:r>
      <w:r>
        <w:rPr>
          <w:rFonts w:hint="eastAsia" w:ascii="仿宋" w:hAnsi="仿宋" w:eastAsia="仿宋"/>
          <w:sz w:val="28"/>
          <w:szCs w:val="28"/>
          <w:highlight w:val="none"/>
          <w:lang w:val="zh-CN"/>
        </w:rPr>
        <w:t>异议事项的基本事实。</w:t>
      </w:r>
    </w:p>
    <w:p>
      <w:pPr>
        <w:ind w:firstLine="560" w:firstLineChars="200"/>
        <w:rPr>
          <w:rFonts w:ascii="仿宋" w:hAnsi="仿宋" w:eastAsia="仿宋"/>
          <w:sz w:val="28"/>
          <w:szCs w:val="28"/>
          <w:highlight w:val="none"/>
          <w:lang w:val="zh-CN"/>
        </w:rPr>
      </w:pPr>
      <w:r>
        <w:rPr>
          <w:rFonts w:hint="eastAsia" w:ascii="仿宋" w:hAnsi="仿宋" w:eastAsia="仿宋"/>
          <w:sz w:val="28"/>
          <w:szCs w:val="28"/>
          <w:highlight w:val="none"/>
        </w:rPr>
        <w:t>3、</w:t>
      </w:r>
      <w:r>
        <w:rPr>
          <w:rFonts w:hint="eastAsia" w:ascii="仿宋" w:hAnsi="仿宋" w:eastAsia="仿宋"/>
          <w:sz w:val="28"/>
          <w:szCs w:val="28"/>
          <w:highlight w:val="none"/>
          <w:lang w:val="zh-CN"/>
        </w:rPr>
        <w:t>异议请求及主张。</w:t>
      </w:r>
    </w:p>
    <w:p>
      <w:pPr>
        <w:ind w:firstLine="560" w:firstLineChars="200"/>
        <w:rPr>
          <w:rFonts w:ascii="仿宋" w:hAnsi="仿宋" w:eastAsia="仿宋"/>
          <w:sz w:val="28"/>
          <w:szCs w:val="28"/>
          <w:highlight w:val="none"/>
          <w:lang w:val="zh-CN"/>
        </w:rPr>
      </w:pPr>
      <w:r>
        <w:rPr>
          <w:rFonts w:hint="eastAsia" w:ascii="仿宋" w:hAnsi="仿宋" w:eastAsia="仿宋"/>
          <w:sz w:val="28"/>
          <w:szCs w:val="28"/>
          <w:highlight w:val="none"/>
        </w:rPr>
        <w:t>4、</w:t>
      </w:r>
      <w:r>
        <w:rPr>
          <w:rFonts w:hint="eastAsia" w:ascii="仿宋" w:hAnsi="仿宋" w:eastAsia="仿宋"/>
          <w:sz w:val="28"/>
          <w:szCs w:val="28"/>
          <w:highlight w:val="none"/>
          <w:lang w:val="zh-CN"/>
        </w:rPr>
        <w:t>有效线索和相关证据、证明材料。</w:t>
      </w:r>
    </w:p>
    <w:p>
      <w:pPr>
        <w:ind w:firstLine="560" w:firstLineChars="200"/>
        <w:rPr>
          <w:rFonts w:ascii="仿宋" w:hAnsi="仿宋" w:eastAsia="仿宋"/>
          <w:sz w:val="28"/>
          <w:szCs w:val="28"/>
          <w:highlight w:val="none"/>
          <w:lang w:val="zh-CN"/>
        </w:rPr>
      </w:pPr>
      <w:r>
        <w:rPr>
          <w:rFonts w:hint="eastAsia" w:ascii="仿宋" w:hAnsi="仿宋" w:eastAsia="仿宋"/>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highlight w:val="none"/>
          <w:lang w:val="zh-CN"/>
        </w:rPr>
      </w:pPr>
      <w:r>
        <w:rPr>
          <w:rFonts w:hint="eastAsia" w:ascii="仿宋" w:hAnsi="仿宋" w:eastAsia="仿宋"/>
          <w:sz w:val="28"/>
          <w:szCs w:val="28"/>
          <w:highlight w:val="none"/>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highlight w:val="none"/>
          <w:lang w:val="zh-CN"/>
        </w:rPr>
      </w:pPr>
      <w:r>
        <w:rPr>
          <w:rFonts w:hint="eastAsia" w:ascii="仿宋" w:hAnsi="仿宋" w:eastAsia="仿宋"/>
          <w:sz w:val="28"/>
          <w:szCs w:val="28"/>
          <w:highlight w:val="none"/>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highlight w:val="none"/>
          <w:lang w:val="zh-CN"/>
        </w:rPr>
      </w:pPr>
      <w:r>
        <w:rPr>
          <w:rFonts w:hint="eastAsia" w:ascii="仿宋" w:hAnsi="仿宋" w:eastAsia="仿宋"/>
          <w:sz w:val="28"/>
          <w:szCs w:val="28"/>
          <w:highlight w:val="none"/>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highlight w:val="none"/>
          <w:lang w:val="zh-CN"/>
        </w:rPr>
      </w:pPr>
      <w:r>
        <w:rPr>
          <w:rFonts w:hint="eastAsia" w:ascii="仿宋" w:hAnsi="仿宋" w:eastAsia="仿宋"/>
          <w:sz w:val="28"/>
          <w:szCs w:val="28"/>
          <w:highlight w:val="none"/>
        </w:rPr>
        <w:t>1、</w:t>
      </w:r>
      <w:r>
        <w:rPr>
          <w:rFonts w:hint="eastAsia" w:ascii="仿宋" w:hAnsi="仿宋" w:eastAsia="仿宋"/>
          <w:sz w:val="28"/>
          <w:szCs w:val="28"/>
          <w:highlight w:val="none"/>
          <w:lang w:val="zh-CN"/>
        </w:rPr>
        <w:t>招标投标法第二十二条规定的招标投标保密信息。</w:t>
      </w:r>
    </w:p>
    <w:p>
      <w:pPr>
        <w:ind w:firstLine="560" w:firstLineChars="200"/>
        <w:rPr>
          <w:rFonts w:ascii="仿宋" w:hAnsi="仿宋" w:eastAsia="仿宋"/>
          <w:sz w:val="28"/>
          <w:szCs w:val="28"/>
          <w:highlight w:val="none"/>
          <w:lang w:val="zh-CN"/>
        </w:rPr>
      </w:pPr>
      <w:r>
        <w:rPr>
          <w:rFonts w:hint="eastAsia" w:ascii="仿宋" w:hAnsi="仿宋" w:eastAsia="仿宋"/>
          <w:sz w:val="28"/>
          <w:szCs w:val="28"/>
          <w:highlight w:val="none"/>
        </w:rPr>
        <w:t>2、</w:t>
      </w:r>
      <w:r>
        <w:rPr>
          <w:rFonts w:hint="eastAsia" w:ascii="仿宋" w:hAnsi="仿宋" w:eastAsia="仿宋"/>
          <w:sz w:val="28"/>
          <w:szCs w:val="28"/>
          <w:highlight w:val="none"/>
          <w:lang w:val="zh-CN"/>
        </w:rPr>
        <w:t>应当保密的采购响应文件（但采购人提起异议时，采购响应文件不作为非法证据）。</w:t>
      </w:r>
    </w:p>
    <w:p>
      <w:pPr>
        <w:ind w:firstLine="560" w:firstLineChars="200"/>
        <w:rPr>
          <w:rFonts w:ascii="仿宋" w:hAnsi="仿宋" w:eastAsia="仿宋"/>
          <w:sz w:val="28"/>
          <w:szCs w:val="28"/>
          <w:highlight w:val="none"/>
          <w:lang w:val="zh-CN"/>
        </w:rPr>
      </w:pPr>
      <w:r>
        <w:rPr>
          <w:rFonts w:hint="eastAsia" w:ascii="仿宋" w:hAnsi="仿宋" w:eastAsia="仿宋"/>
          <w:sz w:val="28"/>
          <w:szCs w:val="28"/>
          <w:highlight w:val="none"/>
        </w:rPr>
        <w:t>3、</w:t>
      </w:r>
      <w:r>
        <w:rPr>
          <w:rFonts w:hint="eastAsia" w:ascii="仿宋" w:hAnsi="仿宋" w:eastAsia="仿宋"/>
          <w:sz w:val="28"/>
          <w:szCs w:val="28"/>
          <w:highlight w:val="none"/>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highlight w:val="none"/>
          <w:lang w:val="zh-CN"/>
        </w:rPr>
      </w:pPr>
      <w:r>
        <w:rPr>
          <w:rFonts w:hint="eastAsia" w:ascii="仿宋" w:hAnsi="仿宋" w:eastAsia="仿宋"/>
          <w:sz w:val="28"/>
          <w:szCs w:val="28"/>
          <w:highlight w:val="none"/>
        </w:rPr>
        <w:t>4、</w:t>
      </w:r>
      <w:r>
        <w:rPr>
          <w:rFonts w:hint="eastAsia" w:ascii="仿宋" w:hAnsi="仿宋" w:eastAsia="仿宋"/>
          <w:sz w:val="28"/>
          <w:szCs w:val="28"/>
          <w:highlight w:val="none"/>
          <w:lang w:val="zh-CN"/>
        </w:rPr>
        <w:t>其他依法应当保密的信息和资料。</w:t>
      </w:r>
    </w:p>
    <w:p>
      <w:pPr>
        <w:ind w:firstLine="560" w:firstLineChars="200"/>
        <w:rPr>
          <w:rFonts w:ascii="仿宋" w:hAnsi="仿宋" w:eastAsia="仿宋"/>
          <w:sz w:val="28"/>
          <w:szCs w:val="28"/>
          <w:highlight w:val="none"/>
          <w:lang w:val="zh-CN"/>
        </w:rPr>
      </w:pPr>
      <w:r>
        <w:rPr>
          <w:rFonts w:hint="eastAsia" w:ascii="仿宋" w:hAnsi="仿宋" w:eastAsia="仿宋"/>
          <w:sz w:val="28"/>
          <w:szCs w:val="28"/>
          <w:highlight w:val="none"/>
          <w:lang w:val="zh-CN"/>
        </w:rPr>
        <w:t>（六）有下列情形之一的异议，不予受理：</w:t>
      </w:r>
    </w:p>
    <w:p>
      <w:pPr>
        <w:ind w:firstLine="560" w:firstLineChars="200"/>
        <w:rPr>
          <w:rFonts w:ascii="仿宋" w:hAnsi="仿宋" w:eastAsia="仿宋"/>
          <w:sz w:val="28"/>
          <w:szCs w:val="28"/>
          <w:highlight w:val="none"/>
          <w:lang w:val="zh-CN"/>
        </w:rPr>
      </w:pPr>
      <w:r>
        <w:rPr>
          <w:rFonts w:hint="eastAsia" w:ascii="仿宋" w:hAnsi="仿宋" w:eastAsia="仿宋"/>
          <w:sz w:val="28"/>
          <w:szCs w:val="28"/>
          <w:highlight w:val="none"/>
        </w:rPr>
        <w:t>1、</w:t>
      </w:r>
      <w:r>
        <w:rPr>
          <w:rFonts w:hint="eastAsia" w:ascii="仿宋" w:hAnsi="仿宋" w:eastAsia="仿宋"/>
          <w:sz w:val="28"/>
          <w:szCs w:val="28"/>
          <w:highlight w:val="none"/>
          <w:lang w:val="zh-CN"/>
        </w:rPr>
        <w:t>异议事项不具体，且未提供有效线索、相关证据和证明材料，难以查证。</w:t>
      </w:r>
    </w:p>
    <w:p>
      <w:pPr>
        <w:ind w:firstLine="560" w:firstLineChars="200"/>
        <w:rPr>
          <w:rFonts w:ascii="仿宋" w:hAnsi="仿宋" w:eastAsia="仿宋"/>
          <w:sz w:val="28"/>
          <w:szCs w:val="28"/>
          <w:highlight w:val="none"/>
          <w:lang w:val="zh-CN"/>
        </w:rPr>
      </w:pPr>
      <w:r>
        <w:rPr>
          <w:rFonts w:hint="eastAsia" w:ascii="仿宋" w:hAnsi="仿宋" w:eastAsia="仿宋"/>
          <w:sz w:val="28"/>
          <w:szCs w:val="28"/>
          <w:highlight w:val="none"/>
        </w:rPr>
        <w:t>2、</w:t>
      </w:r>
      <w:r>
        <w:rPr>
          <w:rFonts w:hint="eastAsia" w:ascii="仿宋" w:hAnsi="仿宋" w:eastAsia="仿宋"/>
          <w:sz w:val="28"/>
          <w:szCs w:val="28"/>
          <w:highlight w:val="none"/>
          <w:lang w:val="zh-CN"/>
        </w:rPr>
        <w:t>未署异议提出人真实姓名、签字和有效联系方式。</w:t>
      </w:r>
    </w:p>
    <w:p>
      <w:pPr>
        <w:ind w:firstLine="560" w:firstLineChars="200"/>
        <w:rPr>
          <w:rFonts w:ascii="仿宋" w:hAnsi="仿宋" w:eastAsia="仿宋"/>
          <w:sz w:val="28"/>
          <w:szCs w:val="28"/>
          <w:highlight w:val="none"/>
          <w:lang w:val="zh-CN"/>
        </w:rPr>
      </w:pPr>
      <w:r>
        <w:rPr>
          <w:rFonts w:hint="eastAsia" w:ascii="仿宋" w:hAnsi="仿宋" w:eastAsia="仿宋"/>
          <w:sz w:val="28"/>
          <w:szCs w:val="28"/>
          <w:highlight w:val="none"/>
        </w:rPr>
        <w:t>3、</w:t>
      </w:r>
      <w:r>
        <w:rPr>
          <w:rFonts w:hint="eastAsia" w:ascii="仿宋" w:hAnsi="仿宋" w:eastAsia="仿宋"/>
          <w:sz w:val="28"/>
          <w:szCs w:val="28"/>
          <w:highlight w:val="none"/>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highlight w:val="none"/>
          <w:lang w:val="zh-CN"/>
        </w:rPr>
      </w:pPr>
      <w:r>
        <w:rPr>
          <w:rFonts w:hint="eastAsia" w:ascii="仿宋" w:hAnsi="仿宋" w:eastAsia="仿宋"/>
          <w:sz w:val="28"/>
          <w:szCs w:val="28"/>
          <w:highlight w:val="none"/>
        </w:rPr>
        <w:t>4、</w:t>
      </w:r>
      <w:r>
        <w:rPr>
          <w:rFonts w:hint="eastAsia" w:ascii="仿宋" w:hAnsi="仿宋" w:eastAsia="仿宋"/>
          <w:sz w:val="28"/>
          <w:szCs w:val="28"/>
          <w:highlight w:val="none"/>
          <w:lang w:val="zh-CN"/>
        </w:rPr>
        <w:t>不在结果异议期内的。</w:t>
      </w:r>
    </w:p>
    <w:p>
      <w:pPr>
        <w:ind w:firstLine="560" w:firstLineChars="200"/>
        <w:rPr>
          <w:rFonts w:ascii="仿宋" w:hAnsi="仿宋" w:eastAsia="仿宋"/>
          <w:sz w:val="28"/>
          <w:szCs w:val="28"/>
          <w:highlight w:val="none"/>
          <w:lang w:val="zh-CN"/>
        </w:rPr>
      </w:pPr>
      <w:r>
        <w:rPr>
          <w:rFonts w:hint="eastAsia" w:ascii="仿宋" w:hAnsi="仿宋" w:eastAsia="仿宋"/>
          <w:sz w:val="28"/>
          <w:szCs w:val="28"/>
          <w:highlight w:val="none"/>
        </w:rPr>
        <w:t>5、</w:t>
      </w:r>
      <w:r>
        <w:rPr>
          <w:rFonts w:hint="eastAsia" w:ascii="仿宋" w:hAnsi="仿宋" w:eastAsia="仿宋"/>
          <w:sz w:val="28"/>
          <w:szCs w:val="28"/>
          <w:highlight w:val="none"/>
          <w:lang w:val="zh-CN"/>
        </w:rPr>
        <w:t>已对异议事项做出答复的。</w:t>
      </w:r>
    </w:p>
    <w:p>
      <w:pPr>
        <w:ind w:firstLine="560" w:firstLineChars="200"/>
        <w:rPr>
          <w:rFonts w:ascii="仿宋" w:hAnsi="仿宋" w:eastAsia="仿宋"/>
          <w:sz w:val="28"/>
          <w:szCs w:val="28"/>
          <w:highlight w:val="none"/>
          <w:lang w:val="zh-CN"/>
        </w:rPr>
      </w:pPr>
      <w:r>
        <w:rPr>
          <w:rFonts w:hint="eastAsia" w:ascii="仿宋" w:hAnsi="仿宋" w:eastAsia="仿宋"/>
          <w:sz w:val="28"/>
          <w:szCs w:val="28"/>
          <w:highlight w:val="none"/>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highlight w:val="none"/>
          <w:lang w:val="zh-CN"/>
        </w:rPr>
      </w:pPr>
      <w:r>
        <w:rPr>
          <w:rFonts w:hint="eastAsia" w:ascii="仿宋" w:hAnsi="仿宋" w:eastAsia="仿宋"/>
          <w:sz w:val="28"/>
          <w:szCs w:val="28"/>
          <w:highlight w:val="none"/>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14"/>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联系方式</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业主：重庆机场集团有限公司动力能源分公司</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联系人：夏老师</w:t>
      </w:r>
    </w:p>
    <w:p>
      <w:pPr>
        <w:snapToGrid w:val="0"/>
        <w:spacing w:line="360" w:lineRule="auto"/>
        <w:ind w:firstLine="539"/>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电话：（023）6715</w:t>
      </w:r>
      <w:r>
        <w:rPr>
          <w:rFonts w:hint="eastAsia" w:eastAsia="仿宋_GB2312"/>
          <w:color w:val="000000" w:themeColor="text1"/>
          <w:sz w:val="28"/>
          <w:szCs w:val="28"/>
          <w:highlight w:val="none"/>
          <w14:textFill>
            <w14:solidFill>
              <w14:schemeClr w14:val="tx1"/>
            </w14:solidFill>
          </w14:textFill>
        </w:rPr>
        <w:t>6274</w:t>
      </w:r>
    </w:p>
    <w:p>
      <w:pPr>
        <w:snapToGrid w:val="0"/>
        <w:spacing w:line="360" w:lineRule="auto"/>
        <w:ind w:firstLine="539"/>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邮件：dlnycgb@163.com</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传真：（023）67153752</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邮编：401120</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p>
    <w:p>
      <w:pPr>
        <w:snapToGrid w:val="0"/>
        <w:spacing w:line="540" w:lineRule="exact"/>
        <w:rPr>
          <w:rFonts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w:t>
      </w:r>
    </w:p>
    <w:p>
      <w:pPr>
        <w:spacing w:line="540" w:lineRule="exact"/>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报价函</w:t>
      </w:r>
    </w:p>
    <w:p>
      <w:pPr>
        <w:spacing w:line="540" w:lineRule="exact"/>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重庆机场集团有限公司动力能源分公司：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．我方已仔细研究了</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项目竞争性比选文件的全部内容，愿意以人民币</w:t>
      </w:r>
      <w:r>
        <w:rPr>
          <w:rFonts w:hint="eastAsia" w:ascii="仿宋" w:hAnsi="仿宋" w:eastAsia="仿宋"/>
          <w:color w:val="000000" w:themeColor="text1"/>
          <w:sz w:val="28"/>
          <w:szCs w:val="28"/>
          <w:highlight w:val="none"/>
          <w:u w:val="single"/>
          <w14:textFill>
            <w14:solidFill>
              <w14:schemeClr w14:val="tx1"/>
            </w14:solidFill>
          </w14:textFill>
        </w:rPr>
        <w:t>（</w:t>
      </w:r>
      <w:r>
        <w:rPr>
          <w:rFonts w:hint="eastAsia" w:ascii="仿宋" w:hAnsi="仿宋" w:eastAsia="仿宋"/>
          <w:sz w:val="28"/>
          <w:szCs w:val="28"/>
          <w:highlight w:val="none"/>
          <w:u w:val="single"/>
        </w:rPr>
        <w:t>大写）</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元（</w:t>
      </w:r>
      <w:r>
        <w:rPr>
          <w:rFonts w:eastAsia="仿宋"/>
          <w:sz w:val="28"/>
          <w:szCs w:val="28"/>
          <w:highlight w:val="none"/>
          <w:u w:val="single"/>
        </w:rPr>
        <w:t xml:space="preserve">¥     </w:t>
      </w:r>
      <w:r>
        <w:rPr>
          <w:rFonts w:hint="eastAsia" w:ascii="仿宋" w:hAnsi="仿宋" w:eastAsia="仿宋"/>
          <w:sz w:val="28"/>
          <w:szCs w:val="28"/>
          <w:highlight w:val="none"/>
          <w:u w:val="single"/>
        </w:rPr>
        <w:t>）</w:t>
      </w:r>
      <w:r>
        <w:rPr>
          <w:rFonts w:hint="eastAsia" w:ascii="仿宋" w:hAnsi="仿宋" w:eastAsia="仿宋"/>
          <w:sz w:val="28"/>
          <w:szCs w:val="28"/>
          <w:highlight w:val="none"/>
        </w:rPr>
        <w:t>不含增值税税额的总</w:t>
      </w:r>
      <w:r>
        <w:rPr>
          <w:rFonts w:hint="eastAsia" w:ascii="仿宋" w:hAnsi="仿宋" w:eastAsia="仿宋"/>
          <w:color w:val="000000" w:themeColor="text1"/>
          <w:sz w:val="28"/>
          <w:szCs w:val="28"/>
          <w:highlight w:val="none"/>
          <w14:textFill>
            <w14:solidFill>
              <w14:schemeClr w14:val="tx1"/>
            </w14:solidFill>
          </w14:textFill>
        </w:rPr>
        <w:t>报价，增值税率</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，工期</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．如我方成交：</w:t>
      </w:r>
    </w:p>
    <w:p>
      <w:pPr>
        <w:autoSpaceDE w:val="0"/>
        <w:autoSpaceDN w:val="0"/>
        <w:adjustRightInd w:val="0"/>
        <w:spacing w:line="540" w:lineRule="exact"/>
        <w:ind w:right="-8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竞争性比选人：</w:t>
      </w:r>
      <w:r>
        <w:rPr>
          <w:rFonts w:hint="eastAsia" w:ascii="仿宋" w:hAnsi="仿宋" w:eastAsia="仿宋"/>
          <w:color w:val="000000" w:themeColor="text1"/>
          <w:sz w:val="28"/>
          <w:szCs w:val="28"/>
          <w:highlight w:val="none"/>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法定代表人或其委托代理人</w:t>
      </w:r>
      <w:r>
        <w:rPr>
          <w:rFonts w:hint="eastAsia" w:ascii="仿宋" w:hAnsi="仿宋" w:eastAsia="仿宋"/>
          <w:color w:val="000000" w:themeColor="text1"/>
          <w:sz w:val="28"/>
          <w:szCs w:val="28"/>
          <w:highlight w:val="none"/>
          <w:u w:val="single"/>
          <w14:textFill>
            <w14:solidFill>
              <w14:schemeClr w14:val="tx1"/>
            </w14:solidFill>
          </w14:textFill>
        </w:rPr>
        <w:t>：</w:t>
      </w:r>
      <w:r>
        <w:rPr>
          <w:rFonts w:ascii="仿宋" w:hAnsi="仿宋" w:eastAsia="仿宋"/>
          <w:color w:val="000000" w:themeColor="text1"/>
          <w:sz w:val="28"/>
          <w:szCs w:val="28"/>
          <w:highlight w:val="none"/>
          <w:u w:val="single"/>
          <w14:textFill>
            <w14:solidFill>
              <w14:schemeClr w14:val="tx1"/>
            </w14:solidFill>
          </w14:textFill>
        </w:rPr>
        <w:tab/>
      </w:r>
      <w:r>
        <w:rPr>
          <w:rFonts w:hint="eastAsia" w:ascii="仿宋" w:hAnsi="仿宋" w:eastAsia="仿宋"/>
          <w:color w:val="000000" w:themeColor="text1"/>
          <w:sz w:val="28"/>
          <w:szCs w:val="28"/>
          <w:highlight w:val="none"/>
          <w:u w:val="single"/>
          <w14:textFill>
            <w14:solidFill>
              <w14:schemeClr w14:val="tx1"/>
            </w14:solidFill>
          </w14:textFill>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地址：</w:t>
      </w:r>
      <w:r>
        <w:rPr>
          <w:rFonts w:ascii="仿宋" w:hAnsi="仿宋" w:eastAsia="仿宋"/>
          <w:color w:val="000000" w:themeColor="text1"/>
          <w:sz w:val="28"/>
          <w:szCs w:val="28"/>
          <w:highlight w:val="none"/>
          <w:u w:val="single"/>
          <w14:textFill>
            <w14:solidFill>
              <w14:schemeClr w14:val="tx1"/>
            </w14:solidFill>
          </w14:textFill>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网址</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电话</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传真：</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邮政编码：</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14:textFill>
            <w14:solidFill>
              <w14:schemeClr w14:val="tx1"/>
            </w14:solidFill>
          </w14:textFill>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年   月   日</w:t>
      </w:r>
    </w:p>
    <w:p>
      <w:pPr>
        <w:widowControl/>
        <w:jc w:val="left"/>
        <w:rPr>
          <w:rFonts w:ascii="仿宋" w:hAnsi="仿宋" w:eastAsia="仿宋"/>
          <w:color w:val="000000" w:themeColor="text1"/>
          <w:szCs w:val="21"/>
          <w:highlight w:val="none"/>
          <w14:textFill>
            <w14:solidFill>
              <w14:schemeClr w14:val="tx1"/>
            </w14:solidFill>
          </w14:textFill>
        </w:rPr>
      </w:pPr>
    </w:p>
    <w:p>
      <w:pPr>
        <w:widowControl/>
        <w:jc w:val="left"/>
        <w:rPr>
          <w:rFonts w:ascii="仿宋" w:hAnsi="仿宋" w:eastAsia="仿宋"/>
          <w:color w:val="000000" w:themeColor="text1"/>
          <w:szCs w:val="21"/>
          <w:highlight w:val="none"/>
          <w14:textFill>
            <w14:solidFill>
              <w14:schemeClr w14:val="tx1"/>
            </w14:solidFill>
          </w14:textFill>
        </w:rPr>
      </w:pPr>
    </w:p>
    <w:p>
      <w:pPr>
        <w:widowControl/>
        <w:jc w:val="left"/>
        <w:rPr>
          <w:rFonts w:ascii="仿宋" w:hAnsi="仿宋" w:eastAsia="仿宋"/>
          <w:color w:val="000000" w:themeColor="text1"/>
          <w:szCs w:val="21"/>
          <w:highlight w:val="none"/>
          <w14:textFill>
            <w14:solidFill>
              <w14:schemeClr w14:val="tx1"/>
            </w14:solidFill>
          </w14:textFill>
        </w:rPr>
      </w:pPr>
    </w:p>
    <w:p>
      <w:pPr>
        <w:rPr>
          <w:rFonts w:ascii="仿宋" w:hAnsi="仿宋" w:eastAsia="仿宋"/>
          <w:bCs/>
          <w:color w:val="000000" w:themeColor="text1"/>
          <w:sz w:val="28"/>
          <w:szCs w:val="32"/>
          <w:highlight w:val="none"/>
          <w14:textFill>
            <w14:solidFill>
              <w14:schemeClr w14:val="tx1"/>
            </w14:solidFill>
          </w14:textFill>
        </w:rPr>
      </w:pPr>
      <w:r>
        <w:rPr>
          <w:rFonts w:hint="eastAsia" w:ascii="仿宋" w:hAnsi="仿宋" w:eastAsia="仿宋"/>
          <w:bCs/>
          <w:color w:val="000000" w:themeColor="text1"/>
          <w:sz w:val="28"/>
          <w:szCs w:val="32"/>
          <w:highlight w:val="none"/>
          <w14:textFill>
            <w14:solidFill>
              <w14:schemeClr w14:val="tx1"/>
            </w14:solidFill>
          </w14:textFill>
        </w:rPr>
        <w:t>附件</w:t>
      </w:r>
      <w:r>
        <w:rPr>
          <w:rFonts w:ascii="仿宋" w:hAnsi="仿宋" w:eastAsia="仿宋"/>
          <w:bCs/>
          <w:color w:val="000000" w:themeColor="text1"/>
          <w:sz w:val="28"/>
          <w:szCs w:val="32"/>
          <w:highlight w:val="none"/>
          <w14:textFill>
            <w14:solidFill>
              <w14:schemeClr w14:val="tx1"/>
            </w14:solidFill>
          </w14:textFill>
        </w:rPr>
        <w:t>2</w:t>
      </w:r>
      <w:r>
        <w:rPr>
          <w:rFonts w:hint="eastAsia" w:ascii="仿宋" w:hAnsi="仿宋" w:eastAsia="仿宋"/>
          <w:bCs/>
          <w:color w:val="000000" w:themeColor="text1"/>
          <w:sz w:val="28"/>
          <w:szCs w:val="32"/>
          <w:highlight w:val="none"/>
          <w14:textFill>
            <w14:solidFill>
              <w14:schemeClr w14:val="tx1"/>
            </w14:solidFill>
          </w14:textFill>
        </w:rPr>
        <w:t>：</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法定代表人身份证明</w:t>
      </w:r>
    </w:p>
    <w:p>
      <w:pPr>
        <w:rPr>
          <w:rFonts w:ascii="仿宋" w:hAnsi="仿宋" w:eastAsia="仿宋"/>
          <w:color w:val="000000" w:themeColor="text1"/>
          <w:highlight w:val="none"/>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竞争性比选响应人名称：</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单位性质：</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地址：</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成立时间：</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月</w:t>
      </w:r>
      <w:r>
        <w:rPr>
          <w:rFonts w:hint="eastAsia" w:ascii="仿宋" w:hAnsi="仿宋" w:eastAsia="仿宋"/>
          <w:color w:val="000000" w:themeColor="text1"/>
          <w:kern w:val="0"/>
          <w:sz w:val="28"/>
          <w:szCs w:val="28"/>
          <w:highlight w:val="none"/>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经营期限：</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姓名：</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性别</w:t>
      </w:r>
      <w:r>
        <w:rPr>
          <w:rFonts w:hint="eastAsia" w:ascii="仿宋" w:hAnsi="仿宋" w:eastAsia="仿宋"/>
          <w:color w:val="000000" w:themeColor="text1"/>
          <w:spacing w:val="-1"/>
          <w:kern w:val="0"/>
          <w:sz w:val="28"/>
          <w:szCs w:val="28"/>
          <w:highlight w:val="none"/>
          <w14:textFill>
            <w14:solidFill>
              <w14:schemeClr w14:val="tx1"/>
            </w14:solidFill>
          </w14:textFill>
        </w:rPr>
        <w:t>：</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hint="eastAsia" w:ascii="仿宋" w:hAnsi="仿宋" w:eastAsia="仿宋"/>
          <w:color w:val="000000" w:themeColor="text1"/>
          <w:kern w:val="0"/>
          <w:sz w:val="28"/>
          <w:szCs w:val="28"/>
          <w:highlight w:val="none"/>
          <w14:textFill>
            <w14:solidFill>
              <w14:schemeClr w14:val="tx1"/>
            </w14:solidFill>
          </w14:textFill>
        </w:rPr>
        <w:t>龄：</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职务：</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系</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highlight w:val="none"/>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60"/>
        </w:tabs>
        <w:autoSpaceDE w:val="0"/>
        <w:autoSpaceDN w:val="0"/>
        <w:adjustRightInd w:val="0"/>
        <w:snapToGrid w:val="0"/>
        <w:spacing w:line="360" w:lineRule="auto"/>
        <w:ind w:firstLine="2100"/>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竞争性比选</w:t>
      </w:r>
      <w:r>
        <w:rPr>
          <w:rFonts w:hint="eastAsia" w:ascii="仿宋" w:hAnsi="仿宋" w:eastAsia="仿宋"/>
          <w:color w:val="000000" w:themeColor="text1"/>
          <w:spacing w:val="-1"/>
          <w:kern w:val="0"/>
          <w:sz w:val="28"/>
          <w:szCs w:val="28"/>
          <w:highlight w:val="none"/>
          <w14:textFill>
            <w14:solidFill>
              <w14:schemeClr w14:val="tx1"/>
            </w14:solidFill>
          </w14:textFill>
        </w:rPr>
        <w:t>人</w:t>
      </w:r>
      <w:r>
        <w:rPr>
          <w:rFonts w:hint="eastAsia" w:ascii="仿宋" w:hAnsi="仿宋" w:eastAsia="仿宋"/>
          <w:color w:val="000000" w:themeColor="text1"/>
          <w:kern w:val="0"/>
          <w:sz w:val="28"/>
          <w:szCs w:val="28"/>
          <w:highlight w:val="none"/>
          <w14:textFill>
            <w14:solidFill>
              <w14:schemeClr w14:val="tx1"/>
            </w14:solidFill>
          </w14:textFill>
        </w:rPr>
        <w:t>：</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highlight w:val="none"/>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000000" w:themeColor="text1"/>
          <w:kern w:val="0"/>
          <w:sz w:val="28"/>
          <w:szCs w:val="28"/>
          <w:highlight w:val="none"/>
          <w14:textFill>
            <w14:solidFill>
              <w14:schemeClr w14:val="tx1"/>
            </w14:solidFill>
          </w14:textFill>
        </w:rPr>
      </w:pP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hint="eastAsia" w:ascii="仿宋" w:hAnsi="仿宋" w:eastAsia="仿宋"/>
          <w:color w:val="000000" w:themeColor="text1"/>
          <w:kern w:val="0"/>
          <w:sz w:val="28"/>
          <w:szCs w:val="28"/>
          <w:highlight w:val="none"/>
          <w14:textFill>
            <w14:solidFill>
              <w14:schemeClr w14:val="tx1"/>
            </w14:solidFill>
          </w14:textFill>
        </w:rPr>
        <w:t>月日</w:t>
      </w:r>
    </w:p>
    <w:p>
      <w:pPr>
        <w:autoSpaceDE w:val="0"/>
        <w:autoSpaceDN w:val="0"/>
        <w:adjustRightInd w:val="0"/>
        <w:snapToGrid w:val="0"/>
        <w:spacing w:line="360" w:lineRule="auto"/>
        <w:jc w:val="left"/>
        <w:rPr>
          <w:rFonts w:ascii="仿宋" w:hAnsi="仿宋" w:eastAsia="仿宋"/>
          <w:color w:val="000000" w:themeColor="text1"/>
          <w:kern w:val="0"/>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附:法定代表人身份证复印件</w:t>
      </w:r>
    </w:p>
    <w:p>
      <w:pPr>
        <w:widowControl/>
        <w:jc w:val="left"/>
        <w:rPr>
          <w:rFonts w:hint="eastAsia" w:ascii="仿宋" w:hAnsi="仿宋" w:eastAsia="仿宋"/>
          <w:color w:val="000000" w:themeColor="text1"/>
          <w:sz w:val="28"/>
          <w:szCs w:val="28"/>
          <w:highlight w:val="none"/>
          <w14:textFill>
            <w14:solidFill>
              <w14:schemeClr w14:val="tx1"/>
            </w14:solidFill>
          </w14:textFill>
        </w:rPr>
      </w:pP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法人代表授权书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本授权书申明</w:t>
      </w:r>
      <w:r>
        <w:rPr>
          <w:rFonts w:ascii="仿宋" w:hAnsi="仿宋" w:eastAsia="仿宋"/>
          <w:color w:val="000000" w:themeColor="text1"/>
          <w:sz w:val="28"/>
          <w:szCs w:val="28"/>
          <w:highlight w:val="none"/>
          <w14:textFill>
            <w14:solidFill>
              <w14:schemeClr w14:val="tx1"/>
            </w14:solidFill>
          </w14:textFill>
        </w:rPr>
        <w:t>___________________________</w:t>
      </w:r>
      <w:r>
        <w:rPr>
          <w:rFonts w:hint="eastAsia" w:ascii="仿宋" w:hAnsi="仿宋" w:eastAsia="仿宋"/>
          <w:color w:val="000000" w:themeColor="text1"/>
          <w:sz w:val="28"/>
          <w:szCs w:val="28"/>
          <w:highlight w:val="none"/>
          <w14:textFill>
            <w14:solidFill>
              <w14:schemeClr w14:val="tx1"/>
            </w14:solidFill>
          </w14:textFill>
        </w:rPr>
        <w:t>（公司注册地点）</w:t>
      </w:r>
      <w:r>
        <w:rPr>
          <w:rFonts w:ascii="仿宋" w:hAnsi="仿宋" w:eastAsia="仿宋"/>
          <w:color w:val="000000" w:themeColor="text1"/>
          <w:sz w:val="28"/>
          <w:szCs w:val="28"/>
          <w:highlight w:val="none"/>
          <w14:textFill>
            <w14:solidFill>
              <w14:schemeClr w14:val="tx1"/>
            </w14:solidFill>
          </w14:textFill>
        </w:rPr>
        <w:t>______________(</w:t>
      </w:r>
      <w:r>
        <w:rPr>
          <w:rFonts w:hint="eastAsia" w:ascii="仿宋" w:hAnsi="仿宋" w:eastAsia="仿宋"/>
          <w:color w:val="000000" w:themeColor="text1"/>
          <w:sz w:val="28"/>
          <w:szCs w:val="28"/>
          <w:highlight w:val="none"/>
          <w14:textFill>
            <w14:solidFill>
              <w14:schemeClr w14:val="tx1"/>
            </w14:solidFill>
          </w14:textFill>
        </w:rPr>
        <w:t>公司名称</w:t>
      </w:r>
      <w:r>
        <w:rPr>
          <w:rFonts w:ascii="仿宋" w:hAnsi="仿宋" w:eastAsia="仿宋"/>
          <w:color w:val="000000" w:themeColor="text1"/>
          <w:sz w:val="28"/>
          <w:szCs w:val="28"/>
          <w:highlight w:val="none"/>
          <w14:textFill>
            <w14:solidFill>
              <w14:schemeClr w14:val="tx1"/>
            </w14:solidFill>
          </w14:textFill>
        </w:rPr>
        <w:t>)__________(</w:t>
      </w:r>
      <w:r>
        <w:rPr>
          <w:rFonts w:hint="eastAsia" w:ascii="仿宋" w:hAnsi="仿宋" w:eastAsia="仿宋"/>
          <w:color w:val="000000" w:themeColor="text1"/>
          <w:sz w:val="28"/>
          <w:szCs w:val="28"/>
          <w:highlight w:val="none"/>
          <w14:textFill>
            <w14:solidFill>
              <w14:schemeClr w14:val="tx1"/>
            </w14:solidFill>
          </w14:textFill>
        </w:rPr>
        <w:t>职务</w:t>
      </w:r>
      <w:r>
        <w:rPr>
          <w:rFonts w:ascii="仿宋" w:hAnsi="仿宋" w:eastAsia="仿宋"/>
          <w:color w:val="000000" w:themeColor="text1"/>
          <w:sz w:val="28"/>
          <w:szCs w:val="28"/>
          <w:highlight w:val="none"/>
          <w14:textFill>
            <w14:solidFill>
              <w14:schemeClr w14:val="tx1"/>
            </w14:solidFill>
          </w14:textFill>
        </w:rPr>
        <w:t>)________(</w:t>
      </w:r>
      <w:r>
        <w:rPr>
          <w:rFonts w:hint="eastAsia" w:ascii="仿宋" w:hAnsi="仿宋" w:eastAsia="仿宋"/>
          <w:color w:val="000000" w:themeColor="text1"/>
          <w:sz w:val="28"/>
          <w:szCs w:val="28"/>
          <w:highlight w:val="none"/>
          <w14:textFill>
            <w14:solidFill>
              <w14:schemeClr w14:val="tx1"/>
            </w14:solidFill>
          </w14:textFill>
        </w:rPr>
        <w:t>法人代表</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经合法授权，特代表本公司</w:t>
      </w:r>
      <w:r>
        <w:rPr>
          <w:rFonts w:ascii="仿宋" w:hAnsi="仿宋" w:eastAsia="仿宋"/>
          <w:color w:val="000000" w:themeColor="text1"/>
          <w:sz w:val="28"/>
          <w:szCs w:val="28"/>
          <w:highlight w:val="none"/>
          <w14:textFill>
            <w14:solidFill>
              <w14:schemeClr w14:val="tx1"/>
            </w14:solidFill>
          </w14:textFill>
        </w:rPr>
        <w:t>_________________(</w:t>
      </w:r>
      <w:r>
        <w:rPr>
          <w:rFonts w:hint="eastAsia" w:ascii="仿宋" w:hAnsi="仿宋" w:eastAsia="仿宋"/>
          <w:color w:val="000000" w:themeColor="text1"/>
          <w:sz w:val="28"/>
          <w:szCs w:val="28"/>
          <w:highlight w:val="none"/>
          <w14:textFill>
            <w14:solidFill>
              <w14:schemeClr w14:val="tx1"/>
            </w14:solidFill>
          </w14:textFill>
        </w:rPr>
        <w:t>公司名称</w:t>
      </w:r>
      <w:r>
        <w:rPr>
          <w:rFonts w:ascii="仿宋" w:hAnsi="仿宋" w:eastAsia="仿宋"/>
          <w:color w:val="000000" w:themeColor="text1"/>
          <w:sz w:val="28"/>
          <w:szCs w:val="28"/>
          <w:highlight w:val="none"/>
          <w14:textFill>
            <w14:solidFill>
              <w14:schemeClr w14:val="tx1"/>
            </w14:solidFill>
          </w14:textFill>
        </w:rPr>
        <w:t>)__________(</w:t>
      </w:r>
      <w:r>
        <w:rPr>
          <w:rFonts w:hint="eastAsia" w:ascii="仿宋" w:hAnsi="仿宋" w:eastAsia="仿宋"/>
          <w:color w:val="000000" w:themeColor="text1"/>
          <w:sz w:val="28"/>
          <w:szCs w:val="28"/>
          <w:highlight w:val="none"/>
          <w14:textFill>
            <w14:solidFill>
              <w14:schemeClr w14:val="tx1"/>
            </w14:solidFill>
          </w14:textFill>
        </w:rPr>
        <w:t>职务</w:t>
      </w:r>
      <w:r>
        <w:rPr>
          <w:rFonts w:ascii="仿宋" w:hAnsi="仿宋" w:eastAsia="仿宋"/>
          <w:color w:val="000000" w:themeColor="text1"/>
          <w:sz w:val="28"/>
          <w:szCs w:val="28"/>
          <w:highlight w:val="none"/>
          <w14:textFill>
            <w14:solidFill>
              <w14:schemeClr w14:val="tx1"/>
            </w14:solidFill>
          </w14:textFill>
        </w:rPr>
        <w:t>)________(</w:t>
      </w:r>
      <w:r>
        <w:rPr>
          <w:rFonts w:hint="eastAsia" w:ascii="仿宋" w:hAnsi="仿宋" w:eastAsia="仿宋"/>
          <w:color w:val="000000" w:themeColor="text1"/>
          <w:sz w:val="28"/>
          <w:szCs w:val="28"/>
          <w:highlight w:val="none"/>
          <w14:textFill>
            <w14:solidFill>
              <w14:schemeClr w14:val="tx1"/>
            </w14:solidFill>
          </w14:textFill>
        </w:rPr>
        <w:t>姓名</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竞争性比选响应单位：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被授权人代理人：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   月   日</w:t>
      </w:r>
    </w:p>
    <w:p>
      <w:pPr>
        <w:spacing w:line="480" w:lineRule="auto"/>
        <w:rPr>
          <w:rFonts w:ascii="仿宋" w:hAnsi="仿宋" w:eastAsia="仿宋"/>
          <w:color w:val="000000" w:themeColor="text1"/>
          <w:highlight w:val="none"/>
          <w14:textFill>
            <w14:solidFill>
              <w14:schemeClr w14:val="tx1"/>
            </w14:solidFill>
          </w14:textFill>
        </w:rPr>
      </w:pPr>
    </w:p>
    <w:p>
      <w:pPr>
        <w:spacing w:line="480" w:lineRule="auto"/>
        <w:rPr>
          <w:rFonts w:ascii="仿宋" w:hAnsi="仿宋" w:eastAsia="仿宋"/>
          <w:color w:val="000000" w:themeColor="text1"/>
          <w:highlight w:val="none"/>
          <w14:textFill>
            <w14:solidFill>
              <w14:schemeClr w14:val="tx1"/>
            </w14:solidFill>
          </w14:textFill>
        </w:rPr>
      </w:pPr>
    </w:p>
    <w:p>
      <w:pPr>
        <w:spacing w:line="480" w:lineRule="auto"/>
        <w:rPr>
          <w:rFonts w:ascii="仿宋" w:hAnsi="仿宋" w:eastAsia="仿宋"/>
          <w:color w:val="000000" w:themeColor="text1"/>
          <w:highlight w:val="none"/>
          <w14:textFill>
            <w14:solidFill>
              <w14:schemeClr w14:val="tx1"/>
            </w14:solidFill>
          </w14:textFill>
        </w:rPr>
      </w:pP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附:被授权人代理人身份证复印件</w:t>
      </w:r>
    </w:p>
    <w:p>
      <w:pPr>
        <w:pStyle w:val="2"/>
        <w:jc w:val="both"/>
        <w:rPr>
          <w:rFonts w:hint="eastAsia"/>
          <w:highlight w:val="none"/>
        </w:rPr>
      </w:pP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附件4：</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44"/>
          <w:szCs w:val="32"/>
          <w:highlight w:val="none"/>
          <w14:textFill>
            <w14:solidFill>
              <w14:schemeClr w14:val="tx1"/>
            </w14:solidFill>
          </w14:textFill>
        </w:rPr>
      </w:pPr>
      <w:r>
        <w:rPr>
          <w:rFonts w:hint="eastAsia" w:ascii="仿宋" w:hAnsi="仿宋" w:eastAsia="仿宋"/>
          <w:b/>
          <w:color w:val="000000" w:themeColor="text1"/>
          <w:sz w:val="44"/>
          <w:szCs w:val="32"/>
          <w:highlight w:val="none"/>
          <w14:textFill>
            <w14:solidFill>
              <w14:schemeClr w14:val="tx1"/>
            </w14:solidFill>
          </w14:textFill>
        </w:rPr>
        <w:t>承诺书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一、我公司具有良好的商业信誉和健全的财务会计制度。</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二、我公司有依法缴纳税收和社会保障资金的良好记录。</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三、我公司并能够以本公司名义开具发票。</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3920" w:firstLineChars="14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   </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  月  日</w:t>
      </w:r>
    </w:p>
    <w:p>
      <w:pPr>
        <w:spacing w:line="480" w:lineRule="auto"/>
        <w:rPr>
          <w:rFonts w:ascii="仿宋" w:hAnsi="仿宋" w:eastAsia="仿宋"/>
          <w:color w:val="000000" w:themeColor="text1"/>
          <w:highlight w:val="none"/>
          <w14:textFill>
            <w14:solidFill>
              <w14:schemeClr w14:val="tx1"/>
            </w14:solidFill>
          </w14:textFill>
        </w:rPr>
      </w:pPr>
    </w:p>
    <w:p>
      <w:pPr>
        <w:pStyle w:val="6"/>
        <w:spacing w:line="360" w:lineRule="auto"/>
        <w:rPr>
          <w:rFonts w:hAnsi="宋体" w:cs="宋体"/>
          <w:color w:val="000000" w:themeColor="text1"/>
          <w:sz w:val="28"/>
          <w:szCs w:val="28"/>
          <w:highlight w:val="none"/>
          <w14:textFill>
            <w14:solidFill>
              <w14:schemeClr w14:val="tx1"/>
            </w14:solidFill>
          </w14:textFill>
        </w:rPr>
      </w:pPr>
    </w:p>
    <w:p>
      <w:pPr>
        <w:pStyle w:val="6"/>
        <w:spacing w:line="360" w:lineRule="auto"/>
        <w:rPr>
          <w:rFonts w:hAnsi="宋体" w:cs="宋体"/>
          <w:color w:val="000000" w:themeColor="text1"/>
          <w:sz w:val="28"/>
          <w:szCs w:val="28"/>
          <w:highlight w:val="none"/>
          <w14:textFill>
            <w14:solidFill>
              <w14:schemeClr w14:val="tx1"/>
            </w14:solidFill>
          </w14:textFill>
        </w:rPr>
      </w:pPr>
    </w:p>
    <w:p>
      <w:pPr>
        <w:pStyle w:val="6"/>
        <w:spacing w:line="360" w:lineRule="auto"/>
        <w:rPr>
          <w:rFonts w:hAnsi="宋体" w:cs="宋体"/>
          <w:color w:val="000000" w:themeColor="text1"/>
          <w:sz w:val="28"/>
          <w:szCs w:val="28"/>
          <w:highlight w:val="none"/>
          <w14:textFill>
            <w14:solidFill>
              <w14:schemeClr w14:val="tx1"/>
            </w14:solidFill>
          </w14:textFill>
        </w:rPr>
      </w:pPr>
    </w:p>
    <w:p>
      <w:pPr>
        <w:pStyle w:val="6"/>
        <w:spacing w:line="360" w:lineRule="auto"/>
        <w:rPr>
          <w:rFonts w:hAnsi="宋体" w:cs="宋体"/>
          <w:color w:val="000000" w:themeColor="text1"/>
          <w:sz w:val="28"/>
          <w:szCs w:val="28"/>
          <w:highlight w:val="none"/>
          <w14:textFill>
            <w14:solidFill>
              <w14:schemeClr w14:val="tx1"/>
            </w14:solidFill>
          </w14:textFill>
        </w:rPr>
      </w:pPr>
    </w:p>
    <w:p>
      <w:pPr>
        <w:pStyle w:val="6"/>
        <w:spacing w:line="360" w:lineRule="auto"/>
        <w:rPr>
          <w:rFonts w:hAnsi="宋体" w:cs="宋体"/>
          <w:color w:val="000000" w:themeColor="text1"/>
          <w:sz w:val="28"/>
          <w:szCs w:val="28"/>
          <w:highlight w:val="none"/>
          <w14:textFill>
            <w14:solidFill>
              <w14:schemeClr w14:val="tx1"/>
            </w14:solidFill>
          </w14:textFill>
        </w:rPr>
      </w:pP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附件5：</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44"/>
          <w:szCs w:val="32"/>
          <w:highlight w:val="none"/>
          <w14:textFill>
            <w14:solidFill>
              <w14:schemeClr w14:val="tx1"/>
            </w14:solidFill>
          </w14:textFill>
        </w:rPr>
      </w:pPr>
      <w:r>
        <w:rPr>
          <w:rFonts w:hint="eastAsia" w:ascii="仿宋" w:hAnsi="仿宋" w:eastAsia="仿宋"/>
          <w:b/>
          <w:color w:val="000000" w:themeColor="text1"/>
          <w:sz w:val="44"/>
          <w:szCs w:val="32"/>
          <w:highlight w:val="none"/>
          <w14:textFill>
            <w14:solidFill>
              <w14:schemeClr w14:val="tx1"/>
            </w14:solidFill>
          </w14:textFill>
        </w:rPr>
        <w:t>承诺书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参加政府采购活动前三年内，在经营活动中没有重大违法记录，没有骗取中标、违约问题。</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3640" w:firstLineChars="13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被授权人代理人：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760" w:firstLineChars="1700"/>
        <w:jc w:val="righ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   年  月  日</w:t>
      </w:r>
    </w:p>
    <w:p>
      <w:pPr>
        <w:rPr>
          <w:highlight w:val="none"/>
        </w:rPr>
      </w:pPr>
    </w:p>
    <w:p>
      <w:pPr>
        <w:pStyle w:val="2"/>
        <w:rPr>
          <w:highlight w:val="none"/>
        </w:rPr>
      </w:pPr>
    </w:p>
    <w:p>
      <w:pPr>
        <w:rPr>
          <w:highlight w:val="none"/>
        </w:rPr>
      </w:pPr>
    </w:p>
    <w:p>
      <w:pPr>
        <w:pStyle w:val="2"/>
        <w:rPr>
          <w:highlight w:val="none"/>
        </w:rPr>
      </w:pPr>
    </w:p>
    <w:p>
      <w:pPr>
        <w:rPr>
          <w:highlight w:val="none"/>
        </w:rPr>
      </w:pPr>
    </w:p>
    <w:p>
      <w:pPr>
        <w:rPr>
          <w:rFonts w:hint="eastAsia"/>
          <w:highlight w:val="none"/>
        </w:rPr>
      </w:pPr>
    </w:p>
    <w:p>
      <w:pPr>
        <w:pStyle w:val="2"/>
        <w:rPr>
          <w:highlight w:val="none"/>
        </w:rPr>
      </w:pPr>
    </w:p>
    <w:p>
      <w:pPr>
        <w:pStyle w:val="2"/>
        <w:jc w:val="both"/>
        <w:rPr>
          <w:highlight w:val="none"/>
        </w:rPr>
        <w:sectPr>
          <w:footerReference r:id="rId3" w:type="default"/>
          <w:pgSz w:w="11906" w:h="16838"/>
          <w:pgMar w:top="1080" w:right="1440" w:bottom="1080" w:left="1440" w:header="851" w:footer="992" w:gutter="0"/>
          <w:cols w:space="720" w:num="1"/>
          <w:docGrid w:type="linesAndChars" w:linePitch="312" w:charSpace="0"/>
        </w:sectPr>
      </w:pPr>
    </w:p>
    <w:p>
      <w:pPr>
        <w:pStyle w:val="5"/>
        <w:ind w:right="600" w:firstLine="480"/>
        <w:jc w:val="right"/>
        <w:rPr>
          <w:highlight w:val="none"/>
          <w:lang w:eastAsia="zh-CN"/>
        </w:rPr>
      </w:pPr>
      <w:r>
        <w:rPr>
          <w:rFonts w:hint="eastAsia" w:ascii="黑体" w:hAnsi="黑体" w:eastAsia="黑体"/>
          <w:sz w:val="24"/>
          <w:highlight w:val="none"/>
          <w:lang w:eastAsia="zh-CN"/>
        </w:rPr>
        <w:t>合同编号：CQA</w:t>
      </w:r>
      <w:r>
        <w:rPr>
          <w:rFonts w:hint="eastAsia"/>
          <w:highlight w:val="none"/>
          <w:lang w:eastAsia="zh-CN"/>
        </w:rPr>
        <w:t xml:space="preserve"> </w:t>
      </w:r>
      <w:r>
        <w:rPr>
          <w:highlight w:val="none"/>
          <w:lang w:eastAsia="zh-CN"/>
        </w:rPr>
        <w:t xml:space="preserve">           </w:t>
      </w:r>
    </w:p>
    <w:p>
      <w:pPr>
        <w:snapToGrid w:val="0"/>
        <w:spacing w:line="360" w:lineRule="auto"/>
        <w:rPr>
          <w:rFonts w:ascii="等线" w:hAnsi="等线" w:eastAsia="等线"/>
          <w:sz w:val="44"/>
          <w:szCs w:val="36"/>
          <w:highlight w:val="none"/>
        </w:rPr>
      </w:pPr>
    </w:p>
    <w:p>
      <w:pPr>
        <w:jc w:val="center"/>
        <w:rPr>
          <w:b/>
          <w:sz w:val="44"/>
          <w:highlight w:val="none"/>
        </w:rPr>
      </w:pPr>
      <w:r>
        <w:rPr>
          <w:b/>
          <w:sz w:val="44"/>
          <w:highlight w:val="none"/>
        </w:rPr>
        <w:t>_____________________________</w:t>
      </w:r>
    </w:p>
    <w:p>
      <w:pPr>
        <w:pStyle w:val="15"/>
        <w:ind w:firstLine="3604" w:firstLineChars="500"/>
        <w:jc w:val="both"/>
        <w:rPr>
          <w:highlight w:val="none"/>
          <w:lang w:eastAsia="zh-CN"/>
        </w:rPr>
      </w:pPr>
      <w:bookmarkStart w:id="0" w:name="_Hlk18508344"/>
      <w:r>
        <w:rPr>
          <w:rFonts w:hint="eastAsia"/>
          <w:highlight w:val="none"/>
          <w:lang w:eastAsia="zh-CN"/>
        </w:rPr>
        <w:t>买卖合同</w:t>
      </w:r>
    </w:p>
    <w:bookmarkEnd w:id="0"/>
    <w:p>
      <w:pPr>
        <w:jc w:val="center"/>
        <w:rPr>
          <w:b/>
          <w:sz w:val="44"/>
          <w:highlight w:val="none"/>
        </w:rPr>
      </w:pPr>
      <w:r>
        <w:rPr>
          <w:b/>
          <w:sz w:val="44"/>
          <w:highlight w:val="none"/>
        </w:rPr>
        <w:t>______________________________</w:t>
      </w:r>
    </w:p>
    <w:p>
      <w:pPr>
        <w:ind w:firstLine="880" w:firstLineChars="200"/>
        <w:jc w:val="center"/>
        <w:rPr>
          <w:rFonts w:ascii="等线" w:hAnsi="等线" w:eastAsia="等线"/>
          <w:b/>
          <w:sz w:val="44"/>
          <w:highlight w:val="none"/>
        </w:rPr>
      </w:pPr>
    </w:p>
    <w:p>
      <w:pPr>
        <w:pStyle w:val="2"/>
        <w:rPr>
          <w:color w:val="FF0000"/>
          <w:sz w:val="44"/>
          <w:szCs w:val="44"/>
          <w:highlight w:val="none"/>
        </w:rPr>
      </w:pPr>
      <w:r>
        <w:rPr>
          <w:rFonts w:hint="eastAsia"/>
          <w:color w:val="FF0000"/>
          <w:sz w:val="44"/>
          <w:szCs w:val="44"/>
          <w:highlight w:val="none"/>
        </w:rPr>
        <w:t>（本合同为签订模板，具体内容以前文为准）</w:t>
      </w:r>
    </w:p>
    <w:p>
      <w:pPr>
        <w:ind w:firstLine="420" w:firstLineChars="200"/>
        <w:jc w:val="center"/>
        <w:rPr>
          <w:rFonts w:ascii="等线" w:hAnsi="等线" w:eastAsia="等线"/>
          <w:b/>
          <w:highlight w:val="none"/>
        </w:rPr>
      </w:pPr>
    </w:p>
    <w:p>
      <w:pPr>
        <w:snapToGrid w:val="0"/>
        <w:spacing w:line="360" w:lineRule="auto"/>
        <w:jc w:val="center"/>
        <w:rPr>
          <w:rFonts w:ascii="宋体" w:hAnsi="宋体"/>
          <w:b/>
          <w:sz w:val="32"/>
          <w:szCs w:val="32"/>
          <w:highlight w:val="none"/>
        </w:rPr>
      </w:pPr>
      <w:bookmarkStart w:id="1" w:name="_Hlk18506346"/>
      <w:r>
        <w:rPr>
          <w:rFonts w:hint="eastAsia" w:ascii="宋体" w:hAnsi="宋体"/>
          <w:b/>
          <w:sz w:val="32"/>
          <w:szCs w:val="32"/>
          <w:highlight w:val="none"/>
        </w:rPr>
        <w:t>甲方：重庆机场集团有限公司动力能源分公司</w:t>
      </w:r>
    </w:p>
    <w:p>
      <w:pPr>
        <w:snapToGrid w:val="0"/>
        <w:spacing w:line="360" w:lineRule="auto"/>
        <w:rPr>
          <w:rFonts w:ascii="宋体" w:hAnsi="宋体" w:cs="宋体"/>
          <w:b/>
          <w:bCs/>
          <w:sz w:val="32"/>
          <w:szCs w:val="32"/>
          <w:highlight w:val="none"/>
        </w:rPr>
      </w:pPr>
      <w:r>
        <w:rPr>
          <w:rFonts w:hint="eastAsia" w:ascii="宋体" w:hAnsi="宋体"/>
          <w:b/>
          <w:sz w:val="32"/>
          <w:szCs w:val="32"/>
          <w:highlight w:val="none"/>
        </w:rPr>
        <w:t xml:space="preserve">      </w:t>
      </w:r>
      <w:r>
        <w:rPr>
          <w:rFonts w:ascii="宋体" w:hAnsi="宋体"/>
          <w:b/>
          <w:sz w:val="32"/>
          <w:szCs w:val="32"/>
          <w:highlight w:val="none"/>
        </w:rPr>
        <w:t xml:space="preserve">  </w:t>
      </w:r>
      <w:r>
        <w:rPr>
          <w:rFonts w:hint="eastAsia" w:ascii="宋体" w:hAnsi="宋体"/>
          <w:b/>
          <w:sz w:val="32"/>
          <w:szCs w:val="32"/>
          <w:highlight w:val="none"/>
        </w:rPr>
        <w:t xml:space="preserve"> 乙方：</w:t>
      </w:r>
      <w:r>
        <w:rPr>
          <w:rFonts w:ascii="宋体" w:hAnsi="宋体" w:cs="宋体"/>
          <w:b/>
          <w:bCs/>
          <w:sz w:val="32"/>
          <w:szCs w:val="32"/>
          <w:highlight w:val="none"/>
        </w:rPr>
        <w:t xml:space="preserve"> ______</w:t>
      </w:r>
      <w:r>
        <w:rPr>
          <w:rFonts w:ascii="宋体" w:hAnsi="宋体" w:cs="宋体"/>
          <w:b/>
          <w:bCs/>
          <w:sz w:val="32"/>
          <w:szCs w:val="32"/>
          <w:highlight w:val="none"/>
          <w:u w:val="single"/>
        </w:rPr>
        <w:t>___          __________</w:t>
      </w:r>
      <w:r>
        <w:rPr>
          <w:rFonts w:ascii="宋体" w:hAnsi="宋体" w:cs="宋体"/>
          <w:b/>
          <w:bCs/>
          <w:sz w:val="32"/>
          <w:szCs w:val="32"/>
          <w:highlight w:val="none"/>
        </w:rPr>
        <w:t>___</w:t>
      </w:r>
    </w:p>
    <w:bookmarkEnd w:id="1"/>
    <w:p>
      <w:pPr>
        <w:ind w:firstLine="422" w:firstLineChars="200"/>
        <w:rPr>
          <w:rFonts w:cs="宋体"/>
          <w:b/>
          <w:bCs/>
          <w:highlight w:val="none"/>
        </w:rPr>
        <w:sectPr>
          <w:headerReference r:id="rId4" w:type="default"/>
          <w:footerReference r:id="rId5" w:type="default"/>
          <w:pgSz w:w="12240" w:h="15840"/>
          <w:pgMar w:top="1440" w:right="1440" w:bottom="1440" w:left="1440" w:header="720" w:footer="720" w:gutter="0"/>
          <w:cols w:space="720" w:num="1"/>
        </w:sectPr>
      </w:pPr>
      <w:r>
        <w:rPr>
          <w:rFonts w:cs="宋体"/>
          <w:b/>
          <w:bCs/>
          <w:highlight w:val="none"/>
        </w:rPr>
        <w:br w:type="page"/>
      </w:r>
    </w:p>
    <w:sdt>
      <w:sdtPr>
        <w:rPr>
          <w:rFonts w:asciiTheme="minorHAnsi" w:hAnsiTheme="minorHAnsi" w:eastAsiaTheme="minorEastAsia" w:cstheme="minorBidi"/>
          <w:color w:val="auto"/>
          <w:kern w:val="2"/>
          <w:sz w:val="22"/>
          <w:szCs w:val="22"/>
          <w:highlight w:val="none"/>
          <w:lang w:val="zh-CN" w:eastAsia="en-US"/>
        </w:rPr>
        <w:id w:val="-2010669285"/>
        <w:docPartObj>
          <w:docPartGallery w:val="Table of Contents"/>
          <w:docPartUnique/>
        </w:docPartObj>
      </w:sdtPr>
      <w:sdtEndPr>
        <w:rPr>
          <w:rFonts w:ascii="Times New Roman" w:hAnsi="Times New Roman" w:eastAsia="宋体" w:cs="Times New Roman"/>
          <w:b/>
          <w:bCs/>
          <w:color w:val="auto"/>
          <w:kern w:val="2"/>
          <w:sz w:val="28"/>
          <w:szCs w:val="36"/>
          <w:highlight w:val="none"/>
          <w:lang w:val="zh-CN" w:eastAsia="zh-CN"/>
        </w:rPr>
      </w:sdtEndPr>
      <w:sdtContent>
        <w:p>
          <w:pPr>
            <w:pStyle w:val="16"/>
            <w:jc w:val="center"/>
            <w:rPr>
              <w:rFonts w:ascii="仿宋_GB2312" w:eastAsia="仿宋_GB2312"/>
              <w:sz w:val="40"/>
              <w:szCs w:val="40"/>
              <w:highlight w:val="none"/>
            </w:rPr>
          </w:pPr>
          <w:r>
            <w:rPr>
              <w:rFonts w:hint="eastAsia" w:ascii="仿宋_GB2312" w:eastAsia="仿宋_GB2312"/>
              <w:sz w:val="40"/>
              <w:szCs w:val="40"/>
              <w:highlight w:val="none"/>
              <w:lang w:val="zh-CN"/>
            </w:rPr>
            <w:t>目录</w:t>
          </w:r>
        </w:p>
        <w:p>
          <w:pPr>
            <w:pStyle w:val="9"/>
            <w:tabs>
              <w:tab w:val="right" w:leader="dot" w:pos="9350"/>
            </w:tabs>
            <w:rPr>
              <w:rFonts w:ascii="仿宋_GB2312" w:eastAsia="仿宋_GB2312"/>
              <w:sz w:val="40"/>
              <w:szCs w:val="40"/>
              <w:highlight w:val="none"/>
            </w:rPr>
          </w:pPr>
          <w:r>
            <w:rPr>
              <w:rFonts w:hint="eastAsia" w:ascii="仿宋_GB2312" w:eastAsia="仿宋_GB2312" w:hAnsiTheme="minorHAnsi" w:cstheme="minorBidi"/>
              <w:kern w:val="0"/>
              <w:sz w:val="40"/>
              <w:szCs w:val="40"/>
              <w:highlight w:val="none"/>
              <w:lang w:eastAsia="en-US"/>
            </w:rPr>
            <w:fldChar w:fldCharType="begin"/>
          </w:r>
          <w:r>
            <w:rPr>
              <w:rFonts w:hint="eastAsia" w:ascii="仿宋_GB2312" w:eastAsia="仿宋_GB2312"/>
              <w:sz w:val="40"/>
              <w:szCs w:val="40"/>
              <w:highlight w:val="none"/>
            </w:rPr>
            <w:instrText xml:space="preserve"> TOC \o "1-3" \h \z \u </w:instrText>
          </w:r>
          <w:r>
            <w:rPr>
              <w:rFonts w:hint="eastAsia" w:ascii="仿宋_GB2312" w:eastAsia="仿宋_GB2312" w:hAnsiTheme="minorHAnsi" w:cstheme="minorBidi"/>
              <w:kern w:val="0"/>
              <w:sz w:val="40"/>
              <w:szCs w:val="40"/>
              <w:highlight w:val="none"/>
              <w:lang w:eastAsia="en-US"/>
            </w:rPr>
            <w:fldChar w:fldCharType="separate"/>
          </w:r>
          <w:r>
            <w:rPr>
              <w:highlight w:val="none"/>
            </w:rPr>
            <w:fldChar w:fldCharType="begin"/>
          </w:r>
          <w:r>
            <w:rPr>
              <w:highlight w:val="none"/>
            </w:rPr>
            <w:instrText xml:space="preserve"> HYPERLINK \l "_Toc25588100" </w:instrText>
          </w:r>
          <w:r>
            <w:rPr>
              <w:highlight w:val="none"/>
            </w:rPr>
            <w:fldChar w:fldCharType="separate"/>
          </w:r>
          <w:r>
            <w:rPr>
              <w:rStyle w:val="13"/>
              <w:rFonts w:hint="eastAsia" w:ascii="仿宋_GB2312" w:eastAsia="仿宋_GB2312"/>
              <w:sz w:val="40"/>
              <w:szCs w:val="40"/>
              <w:highlight w:val="none"/>
            </w:rPr>
            <w:t>第一条 货物名称、数量及规格</w:t>
          </w:r>
          <w:r>
            <w:rPr>
              <w:rFonts w:hint="eastAsia" w:ascii="仿宋_GB2312" w:eastAsia="仿宋_GB2312"/>
              <w:sz w:val="40"/>
              <w:szCs w:val="40"/>
              <w:highlight w:val="none"/>
            </w:rPr>
            <w:tab/>
          </w:r>
          <w:r>
            <w:rPr>
              <w:rFonts w:hint="eastAsia" w:ascii="仿宋_GB2312" w:eastAsia="仿宋_GB2312"/>
              <w:sz w:val="40"/>
              <w:szCs w:val="40"/>
              <w:highlight w:val="none"/>
            </w:rPr>
            <w:fldChar w:fldCharType="begin"/>
          </w:r>
          <w:r>
            <w:rPr>
              <w:rFonts w:hint="eastAsia" w:ascii="仿宋_GB2312" w:eastAsia="仿宋_GB2312"/>
              <w:sz w:val="40"/>
              <w:szCs w:val="40"/>
              <w:highlight w:val="none"/>
            </w:rPr>
            <w:instrText xml:space="preserve"> PAGEREF _Toc25588100 \h </w:instrText>
          </w:r>
          <w:r>
            <w:rPr>
              <w:rFonts w:hint="eastAsia" w:ascii="仿宋_GB2312" w:eastAsia="仿宋_GB2312"/>
              <w:sz w:val="40"/>
              <w:szCs w:val="40"/>
              <w:highlight w:val="none"/>
            </w:rPr>
            <w:fldChar w:fldCharType="separate"/>
          </w:r>
          <w:r>
            <w:rPr>
              <w:rFonts w:ascii="仿宋_GB2312" w:eastAsia="仿宋_GB2312"/>
              <w:sz w:val="40"/>
              <w:szCs w:val="40"/>
              <w:highlight w:val="none"/>
            </w:rPr>
            <w:t>1</w:t>
          </w:r>
          <w:r>
            <w:rPr>
              <w:rFonts w:hint="eastAsia" w:ascii="仿宋_GB2312" w:eastAsia="仿宋_GB2312"/>
              <w:sz w:val="40"/>
              <w:szCs w:val="40"/>
              <w:highlight w:val="none"/>
            </w:rPr>
            <w:fldChar w:fldCharType="end"/>
          </w:r>
          <w:r>
            <w:rPr>
              <w:rFonts w:hint="eastAsia" w:ascii="仿宋_GB2312" w:eastAsia="仿宋_GB2312"/>
              <w:sz w:val="40"/>
              <w:szCs w:val="40"/>
              <w:highlight w:val="none"/>
            </w:rPr>
            <w:fldChar w:fldCharType="end"/>
          </w:r>
        </w:p>
        <w:p>
          <w:pPr>
            <w:pStyle w:val="9"/>
            <w:tabs>
              <w:tab w:val="right" w:leader="dot" w:pos="9350"/>
            </w:tabs>
            <w:rPr>
              <w:rFonts w:ascii="仿宋_GB2312" w:eastAsia="仿宋_GB2312"/>
              <w:sz w:val="40"/>
              <w:szCs w:val="40"/>
              <w:highlight w:val="none"/>
            </w:rPr>
          </w:pPr>
          <w:r>
            <w:rPr>
              <w:highlight w:val="none"/>
            </w:rPr>
            <w:fldChar w:fldCharType="begin"/>
          </w:r>
          <w:r>
            <w:rPr>
              <w:highlight w:val="none"/>
            </w:rPr>
            <w:instrText xml:space="preserve"> HYPERLINK \l "_Toc25588101" </w:instrText>
          </w:r>
          <w:r>
            <w:rPr>
              <w:highlight w:val="none"/>
            </w:rPr>
            <w:fldChar w:fldCharType="separate"/>
          </w:r>
          <w:r>
            <w:rPr>
              <w:rStyle w:val="13"/>
              <w:rFonts w:hint="eastAsia" w:ascii="仿宋_GB2312" w:eastAsia="仿宋_GB2312"/>
              <w:sz w:val="40"/>
              <w:szCs w:val="40"/>
              <w:highlight w:val="none"/>
            </w:rPr>
            <w:t>第二条 合同价款</w:t>
          </w:r>
          <w:r>
            <w:rPr>
              <w:rFonts w:hint="eastAsia" w:ascii="仿宋_GB2312" w:eastAsia="仿宋_GB2312"/>
              <w:sz w:val="40"/>
              <w:szCs w:val="40"/>
              <w:highlight w:val="none"/>
            </w:rPr>
            <w:tab/>
          </w:r>
          <w:r>
            <w:rPr>
              <w:rFonts w:hint="eastAsia" w:ascii="仿宋_GB2312" w:eastAsia="仿宋_GB2312"/>
              <w:sz w:val="40"/>
              <w:szCs w:val="40"/>
              <w:highlight w:val="none"/>
            </w:rPr>
            <w:fldChar w:fldCharType="begin"/>
          </w:r>
          <w:r>
            <w:rPr>
              <w:rFonts w:hint="eastAsia" w:ascii="仿宋_GB2312" w:eastAsia="仿宋_GB2312"/>
              <w:sz w:val="40"/>
              <w:szCs w:val="40"/>
              <w:highlight w:val="none"/>
            </w:rPr>
            <w:instrText xml:space="preserve"> PAGEREF _Toc25588101 \h </w:instrText>
          </w:r>
          <w:r>
            <w:rPr>
              <w:rFonts w:hint="eastAsia" w:ascii="仿宋_GB2312" w:eastAsia="仿宋_GB2312"/>
              <w:sz w:val="40"/>
              <w:szCs w:val="40"/>
              <w:highlight w:val="none"/>
            </w:rPr>
            <w:fldChar w:fldCharType="separate"/>
          </w:r>
          <w:r>
            <w:rPr>
              <w:rFonts w:ascii="仿宋_GB2312" w:eastAsia="仿宋_GB2312"/>
              <w:sz w:val="40"/>
              <w:szCs w:val="40"/>
              <w:highlight w:val="none"/>
            </w:rPr>
            <w:t>2</w:t>
          </w:r>
          <w:r>
            <w:rPr>
              <w:rFonts w:hint="eastAsia" w:ascii="仿宋_GB2312" w:eastAsia="仿宋_GB2312"/>
              <w:sz w:val="40"/>
              <w:szCs w:val="40"/>
              <w:highlight w:val="none"/>
            </w:rPr>
            <w:fldChar w:fldCharType="end"/>
          </w:r>
          <w:r>
            <w:rPr>
              <w:rFonts w:hint="eastAsia" w:ascii="仿宋_GB2312" w:eastAsia="仿宋_GB2312"/>
              <w:sz w:val="40"/>
              <w:szCs w:val="40"/>
              <w:highlight w:val="none"/>
            </w:rPr>
            <w:fldChar w:fldCharType="end"/>
          </w:r>
        </w:p>
        <w:p>
          <w:pPr>
            <w:pStyle w:val="9"/>
            <w:tabs>
              <w:tab w:val="right" w:leader="dot" w:pos="9350"/>
            </w:tabs>
            <w:rPr>
              <w:rFonts w:ascii="仿宋_GB2312" w:eastAsia="仿宋_GB2312"/>
              <w:sz w:val="40"/>
              <w:szCs w:val="40"/>
              <w:highlight w:val="none"/>
            </w:rPr>
          </w:pPr>
          <w:r>
            <w:rPr>
              <w:highlight w:val="none"/>
            </w:rPr>
            <w:fldChar w:fldCharType="begin"/>
          </w:r>
          <w:r>
            <w:rPr>
              <w:highlight w:val="none"/>
            </w:rPr>
            <w:instrText xml:space="preserve"> HYPERLINK \l "_Toc25588102" </w:instrText>
          </w:r>
          <w:r>
            <w:rPr>
              <w:highlight w:val="none"/>
            </w:rPr>
            <w:fldChar w:fldCharType="separate"/>
          </w:r>
          <w:r>
            <w:rPr>
              <w:rStyle w:val="13"/>
              <w:rFonts w:hint="eastAsia" w:ascii="仿宋_GB2312" w:eastAsia="仿宋_GB2312"/>
              <w:sz w:val="40"/>
              <w:szCs w:val="40"/>
              <w:highlight w:val="none"/>
            </w:rPr>
            <w:t>第三条 技术标准及要求</w:t>
          </w:r>
          <w:r>
            <w:rPr>
              <w:rFonts w:hint="eastAsia" w:ascii="仿宋_GB2312" w:eastAsia="仿宋_GB2312"/>
              <w:sz w:val="40"/>
              <w:szCs w:val="40"/>
              <w:highlight w:val="none"/>
            </w:rPr>
            <w:tab/>
          </w:r>
          <w:r>
            <w:rPr>
              <w:rFonts w:hint="eastAsia" w:ascii="仿宋_GB2312" w:eastAsia="仿宋_GB2312"/>
              <w:sz w:val="40"/>
              <w:szCs w:val="40"/>
              <w:highlight w:val="none"/>
            </w:rPr>
            <w:fldChar w:fldCharType="begin"/>
          </w:r>
          <w:r>
            <w:rPr>
              <w:rFonts w:hint="eastAsia" w:ascii="仿宋_GB2312" w:eastAsia="仿宋_GB2312"/>
              <w:sz w:val="40"/>
              <w:szCs w:val="40"/>
              <w:highlight w:val="none"/>
            </w:rPr>
            <w:instrText xml:space="preserve"> PAGEREF _Toc25588102 \h </w:instrText>
          </w:r>
          <w:r>
            <w:rPr>
              <w:rFonts w:hint="eastAsia" w:ascii="仿宋_GB2312" w:eastAsia="仿宋_GB2312"/>
              <w:sz w:val="40"/>
              <w:szCs w:val="40"/>
              <w:highlight w:val="none"/>
            </w:rPr>
            <w:fldChar w:fldCharType="separate"/>
          </w:r>
          <w:r>
            <w:rPr>
              <w:rFonts w:ascii="仿宋_GB2312" w:eastAsia="仿宋_GB2312"/>
              <w:sz w:val="40"/>
              <w:szCs w:val="40"/>
              <w:highlight w:val="none"/>
            </w:rPr>
            <w:t>2</w:t>
          </w:r>
          <w:r>
            <w:rPr>
              <w:rFonts w:hint="eastAsia" w:ascii="仿宋_GB2312" w:eastAsia="仿宋_GB2312"/>
              <w:sz w:val="40"/>
              <w:szCs w:val="40"/>
              <w:highlight w:val="none"/>
            </w:rPr>
            <w:fldChar w:fldCharType="end"/>
          </w:r>
          <w:r>
            <w:rPr>
              <w:rFonts w:hint="eastAsia" w:ascii="仿宋_GB2312" w:eastAsia="仿宋_GB2312"/>
              <w:sz w:val="40"/>
              <w:szCs w:val="40"/>
              <w:highlight w:val="none"/>
            </w:rPr>
            <w:fldChar w:fldCharType="end"/>
          </w:r>
        </w:p>
        <w:p>
          <w:pPr>
            <w:pStyle w:val="9"/>
            <w:tabs>
              <w:tab w:val="right" w:leader="dot" w:pos="9350"/>
            </w:tabs>
            <w:rPr>
              <w:rFonts w:ascii="仿宋_GB2312" w:eastAsia="仿宋_GB2312"/>
              <w:sz w:val="40"/>
              <w:szCs w:val="40"/>
              <w:highlight w:val="none"/>
            </w:rPr>
          </w:pPr>
          <w:r>
            <w:rPr>
              <w:highlight w:val="none"/>
            </w:rPr>
            <w:fldChar w:fldCharType="begin"/>
          </w:r>
          <w:r>
            <w:rPr>
              <w:highlight w:val="none"/>
            </w:rPr>
            <w:instrText xml:space="preserve"> HYPERLINK \l "_Toc25588103" </w:instrText>
          </w:r>
          <w:r>
            <w:rPr>
              <w:highlight w:val="none"/>
            </w:rPr>
            <w:fldChar w:fldCharType="separate"/>
          </w:r>
          <w:r>
            <w:rPr>
              <w:rStyle w:val="13"/>
              <w:rFonts w:hint="eastAsia" w:ascii="仿宋_GB2312" w:eastAsia="仿宋_GB2312"/>
              <w:sz w:val="40"/>
              <w:szCs w:val="40"/>
              <w:highlight w:val="none"/>
            </w:rPr>
            <w:t>第四条 交货日期、方式和地点</w:t>
          </w:r>
          <w:r>
            <w:rPr>
              <w:rFonts w:hint="eastAsia" w:ascii="仿宋_GB2312" w:eastAsia="仿宋_GB2312"/>
              <w:sz w:val="40"/>
              <w:szCs w:val="40"/>
              <w:highlight w:val="none"/>
            </w:rPr>
            <w:tab/>
          </w:r>
          <w:r>
            <w:rPr>
              <w:rFonts w:hint="eastAsia" w:ascii="仿宋_GB2312" w:eastAsia="仿宋_GB2312"/>
              <w:sz w:val="40"/>
              <w:szCs w:val="40"/>
              <w:highlight w:val="none"/>
            </w:rPr>
            <w:fldChar w:fldCharType="begin"/>
          </w:r>
          <w:r>
            <w:rPr>
              <w:rFonts w:hint="eastAsia" w:ascii="仿宋_GB2312" w:eastAsia="仿宋_GB2312"/>
              <w:sz w:val="40"/>
              <w:szCs w:val="40"/>
              <w:highlight w:val="none"/>
            </w:rPr>
            <w:instrText xml:space="preserve"> PAGEREF _Toc25588103 \h </w:instrText>
          </w:r>
          <w:r>
            <w:rPr>
              <w:rFonts w:hint="eastAsia" w:ascii="仿宋_GB2312" w:eastAsia="仿宋_GB2312"/>
              <w:sz w:val="40"/>
              <w:szCs w:val="40"/>
              <w:highlight w:val="none"/>
            </w:rPr>
            <w:fldChar w:fldCharType="separate"/>
          </w:r>
          <w:r>
            <w:rPr>
              <w:rFonts w:ascii="仿宋_GB2312" w:eastAsia="仿宋_GB2312"/>
              <w:sz w:val="40"/>
              <w:szCs w:val="40"/>
              <w:highlight w:val="none"/>
            </w:rPr>
            <w:t>2</w:t>
          </w:r>
          <w:r>
            <w:rPr>
              <w:rFonts w:hint="eastAsia" w:ascii="仿宋_GB2312" w:eastAsia="仿宋_GB2312"/>
              <w:sz w:val="40"/>
              <w:szCs w:val="40"/>
              <w:highlight w:val="none"/>
            </w:rPr>
            <w:fldChar w:fldCharType="end"/>
          </w:r>
          <w:r>
            <w:rPr>
              <w:rFonts w:hint="eastAsia" w:ascii="仿宋_GB2312" w:eastAsia="仿宋_GB2312"/>
              <w:sz w:val="40"/>
              <w:szCs w:val="40"/>
              <w:highlight w:val="none"/>
            </w:rPr>
            <w:fldChar w:fldCharType="end"/>
          </w:r>
        </w:p>
        <w:p>
          <w:pPr>
            <w:pStyle w:val="9"/>
            <w:tabs>
              <w:tab w:val="right" w:leader="dot" w:pos="9350"/>
            </w:tabs>
            <w:rPr>
              <w:rFonts w:ascii="仿宋_GB2312" w:eastAsia="仿宋_GB2312"/>
              <w:sz w:val="40"/>
              <w:szCs w:val="40"/>
              <w:highlight w:val="none"/>
            </w:rPr>
          </w:pPr>
          <w:r>
            <w:rPr>
              <w:highlight w:val="none"/>
            </w:rPr>
            <w:fldChar w:fldCharType="begin"/>
          </w:r>
          <w:r>
            <w:rPr>
              <w:highlight w:val="none"/>
            </w:rPr>
            <w:instrText xml:space="preserve"> HYPERLINK \l "_Toc25588104" </w:instrText>
          </w:r>
          <w:r>
            <w:rPr>
              <w:highlight w:val="none"/>
            </w:rPr>
            <w:fldChar w:fldCharType="separate"/>
          </w:r>
          <w:r>
            <w:rPr>
              <w:rStyle w:val="13"/>
              <w:rFonts w:hint="eastAsia" w:ascii="仿宋_GB2312" w:eastAsia="仿宋_GB2312"/>
              <w:sz w:val="40"/>
              <w:szCs w:val="40"/>
              <w:highlight w:val="none"/>
            </w:rPr>
            <w:t>第五条 验收办法</w:t>
          </w:r>
          <w:r>
            <w:rPr>
              <w:rFonts w:hint="eastAsia" w:ascii="仿宋_GB2312" w:eastAsia="仿宋_GB2312"/>
              <w:sz w:val="40"/>
              <w:szCs w:val="40"/>
              <w:highlight w:val="none"/>
            </w:rPr>
            <w:tab/>
          </w:r>
          <w:r>
            <w:rPr>
              <w:rFonts w:hint="eastAsia" w:ascii="仿宋_GB2312" w:eastAsia="仿宋_GB2312"/>
              <w:sz w:val="40"/>
              <w:szCs w:val="40"/>
              <w:highlight w:val="none"/>
            </w:rPr>
            <w:fldChar w:fldCharType="begin"/>
          </w:r>
          <w:r>
            <w:rPr>
              <w:rFonts w:hint="eastAsia" w:ascii="仿宋_GB2312" w:eastAsia="仿宋_GB2312"/>
              <w:sz w:val="40"/>
              <w:szCs w:val="40"/>
              <w:highlight w:val="none"/>
            </w:rPr>
            <w:instrText xml:space="preserve"> PAGEREF _Toc25588104 \h </w:instrText>
          </w:r>
          <w:r>
            <w:rPr>
              <w:rFonts w:hint="eastAsia" w:ascii="仿宋_GB2312" w:eastAsia="仿宋_GB2312"/>
              <w:sz w:val="40"/>
              <w:szCs w:val="40"/>
              <w:highlight w:val="none"/>
            </w:rPr>
            <w:fldChar w:fldCharType="separate"/>
          </w:r>
          <w:r>
            <w:rPr>
              <w:rFonts w:ascii="仿宋_GB2312" w:eastAsia="仿宋_GB2312"/>
              <w:sz w:val="40"/>
              <w:szCs w:val="40"/>
              <w:highlight w:val="none"/>
            </w:rPr>
            <w:t>3</w:t>
          </w:r>
          <w:r>
            <w:rPr>
              <w:rFonts w:hint="eastAsia" w:ascii="仿宋_GB2312" w:eastAsia="仿宋_GB2312"/>
              <w:sz w:val="40"/>
              <w:szCs w:val="40"/>
              <w:highlight w:val="none"/>
            </w:rPr>
            <w:fldChar w:fldCharType="end"/>
          </w:r>
          <w:r>
            <w:rPr>
              <w:rFonts w:hint="eastAsia" w:ascii="仿宋_GB2312" w:eastAsia="仿宋_GB2312"/>
              <w:sz w:val="40"/>
              <w:szCs w:val="40"/>
              <w:highlight w:val="none"/>
            </w:rPr>
            <w:fldChar w:fldCharType="end"/>
          </w:r>
        </w:p>
        <w:p>
          <w:pPr>
            <w:pStyle w:val="9"/>
            <w:tabs>
              <w:tab w:val="right" w:leader="dot" w:pos="9350"/>
            </w:tabs>
            <w:rPr>
              <w:rFonts w:ascii="仿宋_GB2312" w:eastAsia="仿宋_GB2312"/>
              <w:sz w:val="40"/>
              <w:szCs w:val="40"/>
              <w:highlight w:val="none"/>
            </w:rPr>
          </w:pPr>
          <w:r>
            <w:rPr>
              <w:highlight w:val="none"/>
            </w:rPr>
            <w:fldChar w:fldCharType="begin"/>
          </w:r>
          <w:r>
            <w:rPr>
              <w:highlight w:val="none"/>
            </w:rPr>
            <w:instrText xml:space="preserve"> HYPERLINK \l "_Toc25588105" </w:instrText>
          </w:r>
          <w:r>
            <w:rPr>
              <w:highlight w:val="none"/>
            </w:rPr>
            <w:fldChar w:fldCharType="separate"/>
          </w:r>
          <w:r>
            <w:rPr>
              <w:rStyle w:val="13"/>
              <w:rFonts w:hint="eastAsia" w:ascii="仿宋_GB2312" w:eastAsia="仿宋_GB2312"/>
              <w:sz w:val="40"/>
              <w:szCs w:val="40"/>
              <w:highlight w:val="none"/>
            </w:rPr>
            <w:t>第六条 保证金</w:t>
          </w:r>
          <w:r>
            <w:rPr>
              <w:rFonts w:hint="eastAsia" w:ascii="仿宋_GB2312" w:eastAsia="仿宋_GB2312"/>
              <w:sz w:val="40"/>
              <w:szCs w:val="40"/>
              <w:highlight w:val="none"/>
            </w:rPr>
            <w:tab/>
          </w:r>
          <w:r>
            <w:rPr>
              <w:rFonts w:hint="eastAsia" w:ascii="仿宋_GB2312" w:eastAsia="仿宋_GB2312"/>
              <w:sz w:val="40"/>
              <w:szCs w:val="40"/>
              <w:highlight w:val="none"/>
            </w:rPr>
            <w:fldChar w:fldCharType="begin"/>
          </w:r>
          <w:r>
            <w:rPr>
              <w:rFonts w:hint="eastAsia" w:ascii="仿宋_GB2312" w:eastAsia="仿宋_GB2312"/>
              <w:sz w:val="40"/>
              <w:szCs w:val="40"/>
              <w:highlight w:val="none"/>
            </w:rPr>
            <w:instrText xml:space="preserve"> PAGEREF _Toc25588105 \h </w:instrText>
          </w:r>
          <w:r>
            <w:rPr>
              <w:rFonts w:hint="eastAsia" w:ascii="仿宋_GB2312" w:eastAsia="仿宋_GB2312"/>
              <w:sz w:val="40"/>
              <w:szCs w:val="40"/>
              <w:highlight w:val="none"/>
            </w:rPr>
            <w:fldChar w:fldCharType="separate"/>
          </w:r>
          <w:r>
            <w:rPr>
              <w:rFonts w:ascii="仿宋_GB2312" w:eastAsia="仿宋_GB2312"/>
              <w:sz w:val="40"/>
              <w:szCs w:val="40"/>
              <w:highlight w:val="none"/>
            </w:rPr>
            <w:t>3</w:t>
          </w:r>
          <w:r>
            <w:rPr>
              <w:rFonts w:hint="eastAsia" w:ascii="仿宋_GB2312" w:eastAsia="仿宋_GB2312"/>
              <w:sz w:val="40"/>
              <w:szCs w:val="40"/>
              <w:highlight w:val="none"/>
            </w:rPr>
            <w:fldChar w:fldCharType="end"/>
          </w:r>
          <w:r>
            <w:rPr>
              <w:rFonts w:hint="eastAsia" w:ascii="仿宋_GB2312" w:eastAsia="仿宋_GB2312"/>
              <w:sz w:val="40"/>
              <w:szCs w:val="40"/>
              <w:highlight w:val="none"/>
            </w:rPr>
            <w:fldChar w:fldCharType="end"/>
          </w:r>
        </w:p>
        <w:p>
          <w:pPr>
            <w:pStyle w:val="9"/>
            <w:tabs>
              <w:tab w:val="right" w:leader="dot" w:pos="9350"/>
            </w:tabs>
            <w:rPr>
              <w:rFonts w:ascii="仿宋_GB2312" w:eastAsia="仿宋_GB2312"/>
              <w:sz w:val="40"/>
              <w:szCs w:val="40"/>
              <w:highlight w:val="none"/>
            </w:rPr>
          </w:pPr>
          <w:r>
            <w:rPr>
              <w:highlight w:val="none"/>
            </w:rPr>
            <w:fldChar w:fldCharType="begin"/>
          </w:r>
          <w:r>
            <w:rPr>
              <w:highlight w:val="none"/>
            </w:rPr>
            <w:instrText xml:space="preserve"> HYPERLINK \l "_Toc25588106" </w:instrText>
          </w:r>
          <w:r>
            <w:rPr>
              <w:highlight w:val="none"/>
            </w:rPr>
            <w:fldChar w:fldCharType="separate"/>
          </w:r>
          <w:r>
            <w:rPr>
              <w:rStyle w:val="13"/>
              <w:rFonts w:hint="eastAsia" w:ascii="仿宋_GB2312" w:eastAsia="仿宋_GB2312"/>
              <w:sz w:val="40"/>
              <w:szCs w:val="40"/>
              <w:highlight w:val="none"/>
            </w:rPr>
            <w:t>第七条 付款方式</w:t>
          </w:r>
          <w:r>
            <w:rPr>
              <w:rFonts w:hint="eastAsia" w:ascii="仿宋_GB2312" w:eastAsia="仿宋_GB2312"/>
              <w:sz w:val="40"/>
              <w:szCs w:val="40"/>
              <w:highlight w:val="none"/>
            </w:rPr>
            <w:tab/>
          </w:r>
          <w:r>
            <w:rPr>
              <w:rFonts w:hint="eastAsia" w:ascii="仿宋_GB2312" w:eastAsia="仿宋_GB2312"/>
              <w:sz w:val="40"/>
              <w:szCs w:val="40"/>
              <w:highlight w:val="none"/>
            </w:rPr>
            <w:fldChar w:fldCharType="begin"/>
          </w:r>
          <w:r>
            <w:rPr>
              <w:rFonts w:hint="eastAsia" w:ascii="仿宋_GB2312" w:eastAsia="仿宋_GB2312"/>
              <w:sz w:val="40"/>
              <w:szCs w:val="40"/>
              <w:highlight w:val="none"/>
            </w:rPr>
            <w:instrText xml:space="preserve"> PAGEREF _Toc25588106 \h </w:instrText>
          </w:r>
          <w:r>
            <w:rPr>
              <w:rFonts w:hint="eastAsia" w:ascii="仿宋_GB2312" w:eastAsia="仿宋_GB2312"/>
              <w:sz w:val="40"/>
              <w:szCs w:val="40"/>
              <w:highlight w:val="none"/>
            </w:rPr>
            <w:fldChar w:fldCharType="separate"/>
          </w:r>
          <w:r>
            <w:rPr>
              <w:rFonts w:ascii="仿宋_GB2312" w:eastAsia="仿宋_GB2312"/>
              <w:sz w:val="40"/>
              <w:szCs w:val="40"/>
              <w:highlight w:val="none"/>
            </w:rPr>
            <w:t>3</w:t>
          </w:r>
          <w:r>
            <w:rPr>
              <w:rFonts w:hint="eastAsia" w:ascii="仿宋_GB2312" w:eastAsia="仿宋_GB2312"/>
              <w:sz w:val="40"/>
              <w:szCs w:val="40"/>
              <w:highlight w:val="none"/>
            </w:rPr>
            <w:fldChar w:fldCharType="end"/>
          </w:r>
          <w:r>
            <w:rPr>
              <w:rFonts w:hint="eastAsia" w:ascii="仿宋_GB2312" w:eastAsia="仿宋_GB2312"/>
              <w:sz w:val="40"/>
              <w:szCs w:val="40"/>
              <w:highlight w:val="none"/>
            </w:rPr>
            <w:fldChar w:fldCharType="end"/>
          </w:r>
        </w:p>
        <w:p>
          <w:pPr>
            <w:pStyle w:val="9"/>
            <w:tabs>
              <w:tab w:val="right" w:leader="dot" w:pos="9350"/>
            </w:tabs>
            <w:rPr>
              <w:rFonts w:ascii="仿宋_GB2312" w:eastAsia="仿宋_GB2312"/>
              <w:sz w:val="40"/>
              <w:szCs w:val="40"/>
              <w:highlight w:val="none"/>
            </w:rPr>
          </w:pPr>
          <w:r>
            <w:rPr>
              <w:highlight w:val="none"/>
            </w:rPr>
            <w:fldChar w:fldCharType="begin"/>
          </w:r>
          <w:r>
            <w:rPr>
              <w:highlight w:val="none"/>
            </w:rPr>
            <w:instrText xml:space="preserve"> HYPERLINK \l "_Toc25588107" </w:instrText>
          </w:r>
          <w:r>
            <w:rPr>
              <w:highlight w:val="none"/>
            </w:rPr>
            <w:fldChar w:fldCharType="separate"/>
          </w:r>
          <w:r>
            <w:rPr>
              <w:rStyle w:val="13"/>
              <w:rFonts w:hint="eastAsia" w:ascii="仿宋_GB2312" w:eastAsia="仿宋_GB2312"/>
              <w:sz w:val="40"/>
              <w:szCs w:val="40"/>
              <w:highlight w:val="none"/>
            </w:rPr>
            <w:t>第八条 违约和索赔</w:t>
          </w:r>
          <w:r>
            <w:rPr>
              <w:rFonts w:hint="eastAsia" w:ascii="仿宋_GB2312" w:eastAsia="仿宋_GB2312"/>
              <w:sz w:val="40"/>
              <w:szCs w:val="40"/>
              <w:highlight w:val="none"/>
            </w:rPr>
            <w:tab/>
          </w:r>
          <w:r>
            <w:rPr>
              <w:rFonts w:hint="eastAsia" w:ascii="仿宋_GB2312" w:eastAsia="仿宋_GB2312"/>
              <w:sz w:val="40"/>
              <w:szCs w:val="40"/>
              <w:highlight w:val="none"/>
            </w:rPr>
            <w:fldChar w:fldCharType="begin"/>
          </w:r>
          <w:r>
            <w:rPr>
              <w:rFonts w:hint="eastAsia" w:ascii="仿宋_GB2312" w:eastAsia="仿宋_GB2312"/>
              <w:sz w:val="40"/>
              <w:szCs w:val="40"/>
              <w:highlight w:val="none"/>
            </w:rPr>
            <w:instrText xml:space="preserve"> PAGEREF _Toc25588107 \h </w:instrText>
          </w:r>
          <w:r>
            <w:rPr>
              <w:rFonts w:hint="eastAsia" w:ascii="仿宋_GB2312" w:eastAsia="仿宋_GB2312"/>
              <w:sz w:val="40"/>
              <w:szCs w:val="40"/>
              <w:highlight w:val="none"/>
            </w:rPr>
            <w:fldChar w:fldCharType="separate"/>
          </w:r>
          <w:r>
            <w:rPr>
              <w:rFonts w:ascii="仿宋_GB2312" w:eastAsia="仿宋_GB2312"/>
              <w:sz w:val="40"/>
              <w:szCs w:val="40"/>
              <w:highlight w:val="none"/>
            </w:rPr>
            <w:t>3</w:t>
          </w:r>
          <w:r>
            <w:rPr>
              <w:rFonts w:hint="eastAsia" w:ascii="仿宋_GB2312" w:eastAsia="仿宋_GB2312"/>
              <w:sz w:val="40"/>
              <w:szCs w:val="40"/>
              <w:highlight w:val="none"/>
            </w:rPr>
            <w:fldChar w:fldCharType="end"/>
          </w:r>
          <w:r>
            <w:rPr>
              <w:rFonts w:hint="eastAsia" w:ascii="仿宋_GB2312" w:eastAsia="仿宋_GB2312"/>
              <w:sz w:val="40"/>
              <w:szCs w:val="40"/>
              <w:highlight w:val="none"/>
            </w:rPr>
            <w:fldChar w:fldCharType="end"/>
          </w:r>
        </w:p>
        <w:p>
          <w:pPr>
            <w:pStyle w:val="9"/>
            <w:tabs>
              <w:tab w:val="right" w:leader="dot" w:pos="9350"/>
            </w:tabs>
            <w:rPr>
              <w:rFonts w:ascii="仿宋_GB2312" w:eastAsia="仿宋_GB2312"/>
              <w:sz w:val="40"/>
              <w:szCs w:val="40"/>
              <w:highlight w:val="none"/>
            </w:rPr>
          </w:pPr>
          <w:r>
            <w:rPr>
              <w:highlight w:val="none"/>
            </w:rPr>
            <w:fldChar w:fldCharType="begin"/>
          </w:r>
          <w:r>
            <w:rPr>
              <w:highlight w:val="none"/>
            </w:rPr>
            <w:instrText xml:space="preserve"> HYPERLINK \l "_Toc25588108" </w:instrText>
          </w:r>
          <w:r>
            <w:rPr>
              <w:highlight w:val="none"/>
            </w:rPr>
            <w:fldChar w:fldCharType="separate"/>
          </w:r>
          <w:r>
            <w:rPr>
              <w:rStyle w:val="13"/>
              <w:rFonts w:hint="eastAsia" w:ascii="仿宋_GB2312" w:eastAsia="仿宋_GB2312"/>
              <w:sz w:val="40"/>
              <w:szCs w:val="40"/>
              <w:highlight w:val="none"/>
            </w:rPr>
            <w:t>第九条 不可抗力</w:t>
          </w:r>
          <w:r>
            <w:rPr>
              <w:rFonts w:hint="eastAsia" w:ascii="仿宋_GB2312" w:eastAsia="仿宋_GB2312"/>
              <w:sz w:val="40"/>
              <w:szCs w:val="40"/>
              <w:highlight w:val="none"/>
            </w:rPr>
            <w:tab/>
          </w:r>
          <w:r>
            <w:rPr>
              <w:rFonts w:hint="eastAsia" w:ascii="仿宋_GB2312" w:eastAsia="仿宋_GB2312"/>
              <w:sz w:val="40"/>
              <w:szCs w:val="40"/>
              <w:highlight w:val="none"/>
            </w:rPr>
            <w:fldChar w:fldCharType="begin"/>
          </w:r>
          <w:r>
            <w:rPr>
              <w:rFonts w:hint="eastAsia" w:ascii="仿宋_GB2312" w:eastAsia="仿宋_GB2312"/>
              <w:sz w:val="40"/>
              <w:szCs w:val="40"/>
              <w:highlight w:val="none"/>
            </w:rPr>
            <w:instrText xml:space="preserve"> PAGEREF _Toc25588108 \h </w:instrText>
          </w:r>
          <w:r>
            <w:rPr>
              <w:rFonts w:hint="eastAsia" w:ascii="仿宋_GB2312" w:eastAsia="仿宋_GB2312"/>
              <w:sz w:val="40"/>
              <w:szCs w:val="40"/>
              <w:highlight w:val="none"/>
            </w:rPr>
            <w:fldChar w:fldCharType="separate"/>
          </w:r>
          <w:r>
            <w:rPr>
              <w:rFonts w:ascii="仿宋_GB2312" w:eastAsia="仿宋_GB2312"/>
              <w:sz w:val="40"/>
              <w:szCs w:val="40"/>
              <w:highlight w:val="none"/>
            </w:rPr>
            <w:t>4</w:t>
          </w:r>
          <w:r>
            <w:rPr>
              <w:rFonts w:hint="eastAsia" w:ascii="仿宋_GB2312" w:eastAsia="仿宋_GB2312"/>
              <w:sz w:val="40"/>
              <w:szCs w:val="40"/>
              <w:highlight w:val="none"/>
            </w:rPr>
            <w:fldChar w:fldCharType="end"/>
          </w:r>
          <w:r>
            <w:rPr>
              <w:rFonts w:hint="eastAsia" w:ascii="仿宋_GB2312" w:eastAsia="仿宋_GB2312"/>
              <w:sz w:val="40"/>
              <w:szCs w:val="40"/>
              <w:highlight w:val="none"/>
            </w:rPr>
            <w:fldChar w:fldCharType="end"/>
          </w:r>
        </w:p>
        <w:p>
          <w:pPr>
            <w:pStyle w:val="9"/>
            <w:tabs>
              <w:tab w:val="right" w:leader="dot" w:pos="9350"/>
            </w:tabs>
            <w:rPr>
              <w:rFonts w:ascii="仿宋_GB2312" w:eastAsia="仿宋_GB2312"/>
              <w:sz w:val="40"/>
              <w:szCs w:val="40"/>
              <w:highlight w:val="none"/>
            </w:rPr>
          </w:pPr>
          <w:r>
            <w:rPr>
              <w:highlight w:val="none"/>
            </w:rPr>
            <w:fldChar w:fldCharType="begin"/>
          </w:r>
          <w:r>
            <w:rPr>
              <w:highlight w:val="none"/>
            </w:rPr>
            <w:instrText xml:space="preserve"> HYPERLINK \l "_Toc25588109" </w:instrText>
          </w:r>
          <w:r>
            <w:rPr>
              <w:highlight w:val="none"/>
            </w:rPr>
            <w:fldChar w:fldCharType="separate"/>
          </w:r>
          <w:r>
            <w:rPr>
              <w:rStyle w:val="13"/>
              <w:rFonts w:hint="eastAsia" w:ascii="仿宋_GB2312" w:eastAsia="仿宋_GB2312"/>
              <w:sz w:val="40"/>
              <w:szCs w:val="40"/>
              <w:highlight w:val="none"/>
            </w:rPr>
            <w:t>第十条 通知条款</w:t>
          </w:r>
          <w:r>
            <w:rPr>
              <w:rFonts w:hint="eastAsia" w:ascii="仿宋_GB2312" w:eastAsia="仿宋_GB2312"/>
              <w:sz w:val="40"/>
              <w:szCs w:val="40"/>
              <w:highlight w:val="none"/>
            </w:rPr>
            <w:tab/>
          </w:r>
          <w:r>
            <w:rPr>
              <w:rFonts w:hint="eastAsia" w:ascii="仿宋_GB2312" w:eastAsia="仿宋_GB2312"/>
              <w:sz w:val="40"/>
              <w:szCs w:val="40"/>
              <w:highlight w:val="none"/>
            </w:rPr>
            <w:fldChar w:fldCharType="begin"/>
          </w:r>
          <w:r>
            <w:rPr>
              <w:rFonts w:hint="eastAsia" w:ascii="仿宋_GB2312" w:eastAsia="仿宋_GB2312"/>
              <w:sz w:val="40"/>
              <w:szCs w:val="40"/>
              <w:highlight w:val="none"/>
            </w:rPr>
            <w:instrText xml:space="preserve"> PAGEREF _Toc25588109 \h </w:instrText>
          </w:r>
          <w:r>
            <w:rPr>
              <w:rFonts w:hint="eastAsia" w:ascii="仿宋_GB2312" w:eastAsia="仿宋_GB2312"/>
              <w:sz w:val="40"/>
              <w:szCs w:val="40"/>
              <w:highlight w:val="none"/>
            </w:rPr>
            <w:fldChar w:fldCharType="separate"/>
          </w:r>
          <w:r>
            <w:rPr>
              <w:rFonts w:ascii="仿宋_GB2312" w:eastAsia="仿宋_GB2312"/>
              <w:sz w:val="40"/>
              <w:szCs w:val="40"/>
              <w:highlight w:val="none"/>
            </w:rPr>
            <w:t>5</w:t>
          </w:r>
          <w:r>
            <w:rPr>
              <w:rFonts w:hint="eastAsia" w:ascii="仿宋_GB2312" w:eastAsia="仿宋_GB2312"/>
              <w:sz w:val="40"/>
              <w:szCs w:val="40"/>
              <w:highlight w:val="none"/>
            </w:rPr>
            <w:fldChar w:fldCharType="end"/>
          </w:r>
          <w:r>
            <w:rPr>
              <w:rFonts w:hint="eastAsia" w:ascii="仿宋_GB2312" w:eastAsia="仿宋_GB2312"/>
              <w:sz w:val="40"/>
              <w:szCs w:val="40"/>
              <w:highlight w:val="none"/>
            </w:rPr>
            <w:fldChar w:fldCharType="end"/>
          </w:r>
        </w:p>
        <w:p>
          <w:pPr>
            <w:pStyle w:val="9"/>
            <w:tabs>
              <w:tab w:val="right" w:leader="dot" w:pos="9350"/>
            </w:tabs>
            <w:rPr>
              <w:rFonts w:ascii="仿宋_GB2312" w:eastAsia="仿宋_GB2312"/>
              <w:sz w:val="40"/>
              <w:szCs w:val="40"/>
              <w:highlight w:val="none"/>
            </w:rPr>
          </w:pPr>
          <w:r>
            <w:rPr>
              <w:highlight w:val="none"/>
            </w:rPr>
            <w:fldChar w:fldCharType="begin"/>
          </w:r>
          <w:r>
            <w:rPr>
              <w:highlight w:val="none"/>
            </w:rPr>
            <w:instrText xml:space="preserve"> HYPERLINK \l "_Toc25588110" </w:instrText>
          </w:r>
          <w:r>
            <w:rPr>
              <w:highlight w:val="none"/>
            </w:rPr>
            <w:fldChar w:fldCharType="separate"/>
          </w:r>
          <w:r>
            <w:rPr>
              <w:rStyle w:val="13"/>
              <w:rFonts w:hint="eastAsia" w:ascii="仿宋_GB2312" w:eastAsia="仿宋_GB2312"/>
              <w:sz w:val="40"/>
              <w:szCs w:val="40"/>
              <w:highlight w:val="none"/>
            </w:rPr>
            <w:t>第十一条 保密条款</w:t>
          </w:r>
          <w:r>
            <w:rPr>
              <w:rFonts w:hint="eastAsia" w:ascii="仿宋_GB2312" w:eastAsia="仿宋_GB2312"/>
              <w:sz w:val="40"/>
              <w:szCs w:val="40"/>
              <w:highlight w:val="none"/>
            </w:rPr>
            <w:tab/>
          </w:r>
          <w:r>
            <w:rPr>
              <w:rFonts w:hint="eastAsia" w:ascii="仿宋_GB2312" w:eastAsia="仿宋_GB2312"/>
              <w:sz w:val="40"/>
              <w:szCs w:val="40"/>
              <w:highlight w:val="none"/>
            </w:rPr>
            <w:fldChar w:fldCharType="begin"/>
          </w:r>
          <w:r>
            <w:rPr>
              <w:rFonts w:hint="eastAsia" w:ascii="仿宋_GB2312" w:eastAsia="仿宋_GB2312"/>
              <w:sz w:val="40"/>
              <w:szCs w:val="40"/>
              <w:highlight w:val="none"/>
            </w:rPr>
            <w:instrText xml:space="preserve"> PAGEREF _Toc25588110 \h </w:instrText>
          </w:r>
          <w:r>
            <w:rPr>
              <w:rFonts w:hint="eastAsia" w:ascii="仿宋_GB2312" w:eastAsia="仿宋_GB2312"/>
              <w:sz w:val="40"/>
              <w:szCs w:val="40"/>
              <w:highlight w:val="none"/>
            </w:rPr>
            <w:fldChar w:fldCharType="separate"/>
          </w:r>
          <w:r>
            <w:rPr>
              <w:rFonts w:ascii="仿宋_GB2312" w:eastAsia="仿宋_GB2312"/>
              <w:sz w:val="40"/>
              <w:szCs w:val="40"/>
              <w:highlight w:val="none"/>
            </w:rPr>
            <w:t>7</w:t>
          </w:r>
          <w:r>
            <w:rPr>
              <w:rFonts w:hint="eastAsia" w:ascii="仿宋_GB2312" w:eastAsia="仿宋_GB2312"/>
              <w:sz w:val="40"/>
              <w:szCs w:val="40"/>
              <w:highlight w:val="none"/>
            </w:rPr>
            <w:fldChar w:fldCharType="end"/>
          </w:r>
          <w:r>
            <w:rPr>
              <w:rFonts w:hint="eastAsia" w:ascii="仿宋_GB2312" w:eastAsia="仿宋_GB2312"/>
              <w:sz w:val="40"/>
              <w:szCs w:val="40"/>
              <w:highlight w:val="none"/>
            </w:rPr>
            <w:fldChar w:fldCharType="end"/>
          </w:r>
        </w:p>
        <w:p>
          <w:pPr>
            <w:pStyle w:val="9"/>
            <w:tabs>
              <w:tab w:val="right" w:leader="dot" w:pos="9350"/>
            </w:tabs>
            <w:rPr>
              <w:rFonts w:ascii="仿宋_GB2312" w:eastAsia="仿宋_GB2312"/>
              <w:sz w:val="40"/>
              <w:szCs w:val="40"/>
              <w:highlight w:val="none"/>
            </w:rPr>
          </w:pPr>
          <w:r>
            <w:rPr>
              <w:highlight w:val="none"/>
            </w:rPr>
            <w:fldChar w:fldCharType="begin"/>
          </w:r>
          <w:r>
            <w:rPr>
              <w:highlight w:val="none"/>
            </w:rPr>
            <w:instrText xml:space="preserve"> HYPERLINK \l "_Toc25588111" </w:instrText>
          </w:r>
          <w:r>
            <w:rPr>
              <w:highlight w:val="none"/>
            </w:rPr>
            <w:fldChar w:fldCharType="separate"/>
          </w:r>
          <w:r>
            <w:rPr>
              <w:rStyle w:val="13"/>
              <w:rFonts w:hint="eastAsia" w:ascii="仿宋_GB2312" w:eastAsia="仿宋_GB2312"/>
              <w:sz w:val="40"/>
              <w:szCs w:val="40"/>
              <w:highlight w:val="none"/>
            </w:rPr>
            <w:t>第十二条 合同争议的解决方式</w:t>
          </w:r>
          <w:r>
            <w:rPr>
              <w:rFonts w:hint="eastAsia" w:ascii="仿宋_GB2312" w:eastAsia="仿宋_GB2312"/>
              <w:sz w:val="40"/>
              <w:szCs w:val="40"/>
              <w:highlight w:val="none"/>
            </w:rPr>
            <w:tab/>
          </w:r>
          <w:r>
            <w:rPr>
              <w:rFonts w:hint="eastAsia" w:ascii="仿宋_GB2312" w:eastAsia="仿宋_GB2312"/>
              <w:sz w:val="40"/>
              <w:szCs w:val="40"/>
              <w:highlight w:val="none"/>
            </w:rPr>
            <w:fldChar w:fldCharType="begin"/>
          </w:r>
          <w:r>
            <w:rPr>
              <w:rFonts w:hint="eastAsia" w:ascii="仿宋_GB2312" w:eastAsia="仿宋_GB2312"/>
              <w:sz w:val="40"/>
              <w:szCs w:val="40"/>
              <w:highlight w:val="none"/>
            </w:rPr>
            <w:instrText xml:space="preserve"> PAGEREF _Toc25588111 \h </w:instrText>
          </w:r>
          <w:r>
            <w:rPr>
              <w:rFonts w:hint="eastAsia" w:ascii="仿宋_GB2312" w:eastAsia="仿宋_GB2312"/>
              <w:sz w:val="40"/>
              <w:szCs w:val="40"/>
              <w:highlight w:val="none"/>
            </w:rPr>
            <w:fldChar w:fldCharType="separate"/>
          </w:r>
          <w:r>
            <w:rPr>
              <w:rFonts w:ascii="仿宋_GB2312" w:eastAsia="仿宋_GB2312"/>
              <w:sz w:val="40"/>
              <w:szCs w:val="40"/>
              <w:highlight w:val="none"/>
            </w:rPr>
            <w:t>7</w:t>
          </w:r>
          <w:r>
            <w:rPr>
              <w:rFonts w:hint="eastAsia" w:ascii="仿宋_GB2312" w:eastAsia="仿宋_GB2312"/>
              <w:sz w:val="40"/>
              <w:szCs w:val="40"/>
              <w:highlight w:val="none"/>
            </w:rPr>
            <w:fldChar w:fldCharType="end"/>
          </w:r>
          <w:r>
            <w:rPr>
              <w:rFonts w:hint="eastAsia" w:ascii="仿宋_GB2312" w:eastAsia="仿宋_GB2312"/>
              <w:sz w:val="40"/>
              <w:szCs w:val="40"/>
              <w:highlight w:val="none"/>
            </w:rPr>
            <w:fldChar w:fldCharType="end"/>
          </w:r>
        </w:p>
        <w:p>
          <w:pPr>
            <w:pStyle w:val="9"/>
            <w:tabs>
              <w:tab w:val="right" w:leader="dot" w:pos="9350"/>
            </w:tabs>
            <w:rPr>
              <w:rFonts w:ascii="仿宋_GB2312" w:eastAsia="仿宋_GB2312"/>
              <w:sz w:val="40"/>
              <w:szCs w:val="40"/>
              <w:highlight w:val="none"/>
            </w:rPr>
          </w:pPr>
          <w:r>
            <w:rPr>
              <w:highlight w:val="none"/>
            </w:rPr>
            <w:fldChar w:fldCharType="begin"/>
          </w:r>
          <w:r>
            <w:rPr>
              <w:highlight w:val="none"/>
            </w:rPr>
            <w:instrText xml:space="preserve"> HYPERLINK \l "_Toc25588112" </w:instrText>
          </w:r>
          <w:r>
            <w:rPr>
              <w:highlight w:val="none"/>
            </w:rPr>
            <w:fldChar w:fldCharType="separate"/>
          </w:r>
          <w:r>
            <w:rPr>
              <w:rStyle w:val="13"/>
              <w:rFonts w:hint="eastAsia" w:ascii="仿宋_GB2312" w:eastAsia="仿宋_GB2312"/>
              <w:sz w:val="40"/>
              <w:szCs w:val="40"/>
              <w:highlight w:val="none"/>
            </w:rPr>
            <w:t>第十三条 合同的变更和解除</w:t>
          </w:r>
          <w:r>
            <w:rPr>
              <w:rFonts w:hint="eastAsia" w:ascii="仿宋_GB2312" w:eastAsia="仿宋_GB2312"/>
              <w:sz w:val="40"/>
              <w:szCs w:val="40"/>
              <w:highlight w:val="none"/>
            </w:rPr>
            <w:tab/>
          </w:r>
          <w:r>
            <w:rPr>
              <w:rFonts w:hint="eastAsia" w:ascii="仿宋_GB2312" w:eastAsia="仿宋_GB2312"/>
              <w:sz w:val="40"/>
              <w:szCs w:val="40"/>
              <w:highlight w:val="none"/>
            </w:rPr>
            <w:fldChar w:fldCharType="begin"/>
          </w:r>
          <w:r>
            <w:rPr>
              <w:rFonts w:hint="eastAsia" w:ascii="仿宋_GB2312" w:eastAsia="仿宋_GB2312"/>
              <w:sz w:val="40"/>
              <w:szCs w:val="40"/>
              <w:highlight w:val="none"/>
            </w:rPr>
            <w:instrText xml:space="preserve"> PAGEREF _Toc25588112 \h </w:instrText>
          </w:r>
          <w:r>
            <w:rPr>
              <w:rFonts w:hint="eastAsia" w:ascii="仿宋_GB2312" w:eastAsia="仿宋_GB2312"/>
              <w:sz w:val="40"/>
              <w:szCs w:val="40"/>
              <w:highlight w:val="none"/>
            </w:rPr>
            <w:fldChar w:fldCharType="separate"/>
          </w:r>
          <w:r>
            <w:rPr>
              <w:rFonts w:ascii="仿宋_GB2312" w:eastAsia="仿宋_GB2312"/>
              <w:sz w:val="40"/>
              <w:szCs w:val="40"/>
              <w:highlight w:val="none"/>
            </w:rPr>
            <w:t>7</w:t>
          </w:r>
          <w:r>
            <w:rPr>
              <w:rFonts w:hint="eastAsia" w:ascii="仿宋_GB2312" w:eastAsia="仿宋_GB2312"/>
              <w:sz w:val="40"/>
              <w:szCs w:val="40"/>
              <w:highlight w:val="none"/>
            </w:rPr>
            <w:fldChar w:fldCharType="end"/>
          </w:r>
          <w:r>
            <w:rPr>
              <w:rFonts w:hint="eastAsia" w:ascii="仿宋_GB2312" w:eastAsia="仿宋_GB2312"/>
              <w:sz w:val="40"/>
              <w:szCs w:val="40"/>
              <w:highlight w:val="none"/>
            </w:rPr>
            <w:fldChar w:fldCharType="end"/>
          </w:r>
        </w:p>
        <w:p>
          <w:pPr>
            <w:pStyle w:val="9"/>
            <w:tabs>
              <w:tab w:val="right" w:leader="dot" w:pos="9350"/>
            </w:tabs>
            <w:rPr>
              <w:rFonts w:ascii="仿宋_GB2312" w:eastAsia="仿宋_GB2312"/>
              <w:sz w:val="40"/>
              <w:szCs w:val="40"/>
              <w:highlight w:val="none"/>
            </w:rPr>
          </w:pPr>
          <w:r>
            <w:rPr>
              <w:highlight w:val="none"/>
            </w:rPr>
            <w:fldChar w:fldCharType="begin"/>
          </w:r>
          <w:r>
            <w:rPr>
              <w:highlight w:val="none"/>
            </w:rPr>
            <w:instrText xml:space="preserve"> HYPERLINK \l "_Toc25588113" </w:instrText>
          </w:r>
          <w:r>
            <w:rPr>
              <w:highlight w:val="none"/>
            </w:rPr>
            <w:fldChar w:fldCharType="separate"/>
          </w:r>
          <w:r>
            <w:rPr>
              <w:rStyle w:val="13"/>
              <w:rFonts w:hint="eastAsia" w:ascii="仿宋_GB2312" w:eastAsia="仿宋_GB2312"/>
              <w:sz w:val="40"/>
              <w:szCs w:val="40"/>
              <w:highlight w:val="none"/>
            </w:rPr>
            <w:t>第十四条 合同生效及其他</w:t>
          </w:r>
          <w:r>
            <w:rPr>
              <w:rFonts w:hint="eastAsia" w:ascii="仿宋_GB2312" w:eastAsia="仿宋_GB2312"/>
              <w:sz w:val="40"/>
              <w:szCs w:val="40"/>
              <w:highlight w:val="none"/>
            </w:rPr>
            <w:tab/>
          </w:r>
          <w:r>
            <w:rPr>
              <w:rFonts w:hint="eastAsia" w:ascii="仿宋_GB2312" w:eastAsia="仿宋_GB2312"/>
              <w:sz w:val="40"/>
              <w:szCs w:val="40"/>
              <w:highlight w:val="none"/>
            </w:rPr>
            <w:fldChar w:fldCharType="begin"/>
          </w:r>
          <w:r>
            <w:rPr>
              <w:rFonts w:hint="eastAsia" w:ascii="仿宋_GB2312" w:eastAsia="仿宋_GB2312"/>
              <w:sz w:val="40"/>
              <w:szCs w:val="40"/>
              <w:highlight w:val="none"/>
            </w:rPr>
            <w:instrText xml:space="preserve"> PAGEREF _Toc25588113 \h </w:instrText>
          </w:r>
          <w:r>
            <w:rPr>
              <w:rFonts w:hint="eastAsia" w:ascii="仿宋_GB2312" w:eastAsia="仿宋_GB2312"/>
              <w:sz w:val="40"/>
              <w:szCs w:val="40"/>
              <w:highlight w:val="none"/>
            </w:rPr>
            <w:fldChar w:fldCharType="separate"/>
          </w:r>
          <w:r>
            <w:rPr>
              <w:rFonts w:ascii="仿宋_GB2312" w:eastAsia="仿宋_GB2312"/>
              <w:sz w:val="40"/>
              <w:szCs w:val="40"/>
              <w:highlight w:val="none"/>
            </w:rPr>
            <w:t>8</w:t>
          </w:r>
          <w:r>
            <w:rPr>
              <w:rFonts w:hint="eastAsia" w:ascii="仿宋_GB2312" w:eastAsia="仿宋_GB2312"/>
              <w:sz w:val="40"/>
              <w:szCs w:val="40"/>
              <w:highlight w:val="none"/>
            </w:rPr>
            <w:fldChar w:fldCharType="end"/>
          </w:r>
          <w:r>
            <w:rPr>
              <w:rFonts w:hint="eastAsia" w:ascii="仿宋_GB2312" w:eastAsia="仿宋_GB2312"/>
              <w:sz w:val="40"/>
              <w:szCs w:val="40"/>
              <w:highlight w:val="none"/>
            </w:rPr>
            <w:fldChar w:fldCharType="end"/>
          </w:r>
        </w:p>
        <w:p>
          <w:pPr>
            <w:rPr>
              <w:sz w:val="28"/>
              <w:szCs w:val="36"/>
              <w:highlight w:val="none"/>
            </w:rPr>
          </w:pPr>
          <w:r>
            <w:rPr>
              <w:rFonts w:hint="eastAsia" w:ascii="仿宋_GB2312" w:eastAsia="仿宋_GB2312"/>
              <w:b/>
              <w:bCs/>
              <w:sz w:val="40"/>
              <w:szCs w:val="40"/>
              <w:highlight w:val="none"/>
              <w:lang w:val="zh-CN"/>
            </w:rPr>
            <w:fldChar w:fldCharType="end"/>
          </w:r>
        </w:p>
      </w:sdtContent>
    </w:sdt>
    <w:p>
      <w:pPr>
        <w:ind w:firstLine="422" w:firstLineChars="200"/>
        <w:rPr>
          <w:rFonts w:cs="宋体"/>
          <w:b/>
          <w:bCs/>
          <w:highlight w:val="none"/>
        </w:rPr>
      </w:pPr>
    </w:p>
    <w:p>
      <w:pPr>
        <w:ind w:firstLine="422" w:firstLineChars="200"/>
        <w:rPr>
          <w:rFonts w:cs="宋体"/>
          <w:b/>
          <w:bCs/>
          <w:highlight w:val="none"/>
        </w:rPr>
        <w:sectPr>
          <w:footerReference r:id="rId6" w:type="default"/>
          <w:pgSz w:w="12240" w:h="15840"/>
          <w:pgMar w:top="1440" w:right="1440" w:bottom="1440" w:left="1440" w:header="720" w:footer="720" w:gutter="0"/>
          <w:cols w:space="720" w:num="1"/>
        </w:sectPr>
      </w:pPr>
    </w:p>
    <w:p>
      <w:pPr>
        <w:ind w:firstLine="420" w:firstLineChars="200"/>
        <w:rPr>
          <w:rFonts w:cs="宋体"/>
          <w:b/>
          <w:bCs/>
          <w:highlight w:val="none"/>
        </w:rPr>
      </w:pPr>
    </w:p>
    <w:p>
      <w:pPr>
        <w:pStyle w:val="5"/>
        <w:ind w:firstLine="602"/>
        <w:rPr>
          <w:b/>
          <w:bCs/>
          <w:highlight w:val="none"/>
          <w:lang w:eastAsia="zh-CN"/>
        </w:rPr>
      </w:pPr>
      <w:r>
        <w:rPr>
          <w:rFonts w:hint="eastAsia"/>
          <w:b/>
          <w:bCs/>
          <w:highlight w:val="none"/>
          <w:lang w:eastAsia="zh-CN"/>
        </w:rPr>
        <w:t>甲方（买方）：</w:t>
      </w:r>
    </w:p>
    <w:p>
      <w:pPr>
        <w:pStyle w:val="5"/>
        <w:ind w:firstLine="602"/>
        <w:rPr>
          <w:b/>
          <w:bCs/>
          <w:highlight w:val="none"/>
          <w:lang w:eastAsia="zh-CN"/>
        </w:rPr>
      </w:pPr>
      <w:r>
        <w:rPr>
          <w:rFonts w:hint="eastAsia"/>
          <w:b/>
          <w:bCs/>
          <w:highlight w:val="none"/>
          <w:lang w:eastAsia="zh-CN"/>
        </w:rPr>
        <w:t>统一信用代码：</w:t>
      </w:r>
    </w:p>
    <w:p>
      <w:pPr>
        <w:pStyle w:val="5"/>
        <w:ind w:firstLine="602"/>
        <w:rPr>
          <w:b/>
          <w:bCs/>
          <w:highlight w:val="none"/>
          <w:lang w:eastAsia="zh-CN"/>
        </w:rPr>
      </w:pPr>
      <w:r>
        <w:rPr>
          <w:rFonts w:hint="eastAsia"/>
          <w:b/>
          <w:bCs/>
          <w:highlight w:val="none"/>
          <w:lang w:eastAsia="zh-CN"/>
        </w:rPr>
        <w:t>送达地址：</w:t>
      </w:r>
    </w:p>
    <w:p>
      <w:pPr>
        <w:pStyle w:val="5"/>
        <w:ind w:firstLine="602"/>
        <w:rPr>
          <w:b/>
          <w:bCs/>
          <w:highlight w:val="none"/>
          <w:lang w:eastAsia="zh-CN"/>
        </w:rPr>
      </w:pPr>
      <w:r>
        <w:rPr>
          <w:rFonts w:hint="eastAsia"/>
          <w:b/>
          <w:bCs/>
          <w:highlight w:val="none"/>
          <w:lang w:eastAsia="zh-CN"/>
        </w:rPr>
        <w:t xml:space="preserve">联系人： </w:t>
      </w:r>
    </w:p>
    <w:p>
      <w:pPr>
        <w:pStyle w:val="5"/>
        <w:ind w:firstLine="602"/>
        <w:rPr>
          <w:b/>
          <w:bCs/>
          <w:highlight w:val="none"/>
          <w:lang w:eastAsia="zh-CN"/>
        </w:rPr>
      </w:pPr>
      <w:r>
        <w:rPr>
          <w:rFonts w:hint="eastAsia"/>
          <w:b/>
          <w:bCs/>
          <w:highlight w:val="none"/>
          <w:lang w:eastAsia="zh-CN"/>
        </w:rPr>
        <w:t>联系电话：</w:t>
      </w:r>
    </w:p>
    <w:p>
      <w:pPr>
        <w:pStyle w:val="5"/>
        <w:ind w:firstLine="602"/>
        <w:rPr>
          <w:b/>
          <w:bCs/>
          <w:highlight w:val="none"/>
          <w:lang w:eastAsia="zh-CN"/>
        </w:rPr>
      </w:pPr>
      <w:r>
        <w:rPr>
          <w:rFonts w:hint="eastAsia"/>
          <w:b/>
          <w:bCs/>
          <w:highlight w:val="none"/>
          <w:lang w:eastAsia="zh-CN"/>
        </w:rPr>
        <w:t>邮箱：</w:t>
      </w:r>
    </w:p>
    <w:p>
      <w:pPr>
        <w:pStyle w:val="5"/>
        <w:ind w:firstLine="602"/>
        <w:rPr>
          <w:b/>
          <w:bCs/>
          <w:highlight w:val="none"/>
          <w:lang w:eastAsia="zh-CN"/>
        </w:rPr>
      </w:pPr>
      <w:r>
        <w:rPr>
          <w:rFonts w:hint="eastAsia"/>
          <w:b/>
          <w:bCs/>
          <w:highlight w:val="none"/>
          <w:lang w:eastAsia="zh-CN"/>
        </w:rPr>
        <w:t xml:space="preserve">乙方（卖方）： </w:t>
      </w:r>
    </w:p>
    <w:p>
      <w:pPr>
        <w:pStyle w:val="5"/>
        <w:ind w:firstLine="602"/>
        <w:rPr>
          <w:b/>
          <w:bCs/>
          <w:highlight w:val="none"/>
          <w:lang w:eastAsia="zh-CN"/>
        </w:rPr>
      </w:pPr>
      <w:r>
        <w:rPr>
          <w:rFonts w:hint="eastAsia"/>
          <w:b/>
          <w:bCs/>
          <w:highlight w:val="none"/>
          <w:lang w:eastAsia="zh-CN"/>
        </w:rPr>
        <w:t>统一信用代码：</w:t>
      </w:r>
    </w:p>
    <w:p>
      <w:pPr>
        <w:pStyle w:val="5"/>
        <w:ind w:firstLine="602"/>
        <w:rPr>
          <w:b/>
          <w:bCs/>
          <w:highlight w:val="none"/>
          <w:lang w:eastAsia="zh-CN"/>
        </w:rPr>
      </w:pPr>
      <w:r>
        <w:rPr>
          <w:rFonts w:hint="eastAsia"/>
          <w:b/>
          <w:bCs/>
          <w:highlight w:val="none"/>
          <w:lang w:eastAsia="zh-CN"/>
        </w:rPr>
        <w:t>送达地址：</w:t>
      </w:r>
    </w:p>
    <w:p>
      <w:pPr>
        <w:pStyle w:val="5"/>
        <w:ind w:firstLine="602"/>
        <w:rPr>
          <w:b/>
          <w:bCs/>
          <w:highlight w:val="none"/>
          <w:lang w:eastAsia="zh-CN"/>
        </w:rPr>
      </w:pPr>
      <w:r>
        <w:rPr>
          <w:rFonts w:hint="eastAsia"/>
          <w:b/>
          <w:bCs/>
          <w:highlight w:val="none"/>
          <w:lang w:eastAsia="zh-CN"/>
        </w:rPr>
        <w:t xml:space="preserve">联系人： </w:t>
      </w:r>
    </w:p>
    <w:p>
      <w:pPr>
        <w:pStyle w:val="5"/>
        <w:ind w:firstLine="602"/>
        <w:rPr>
          <w:b/>
          <w:bCs/>
          <w:highlight w:val="none"/>
          <w:lang w:eastAsia="zh-CN"/>
        </w:rPr>
      </w:pPr>
      <w:r>
        <w:rPr>
          <w:rFonts w:hint="eastAsia"/>
          <w:b/>
          <w:bCs/>
          <w:highlight w:val="none"/>
          <w:lang w:eastAsia="zh-CN"/>
        </w:rPr>
        <w:t>联系电话：</w:t>
      </w:r>
    </w:p>
    <w:p>
      <w:pPr>
        <w:pStyle w:val="5"/>
        <w:ind w:firstLine="602"/>
        <w:rPr>
          <w:b/>
          <w:bCs/>
          <w:highlight w:val="none"/>
          <w:lang w:eastAsia="zh-CN"/>
        </w:rPr>
      </w:pPr>
      <w:r>
        <w:rPr>
          <w:rFonts w:hint="eastAsia"/>
          <w:b/>
          <w:bCs/>
          <w:highlight w:val="none"/>
          <w:lang w:eastAsia="zh-CN"/>
        </w:rPr>
        <w:t>邮箱：</w:t>
      </w:r>
    </w:p>
    <w:p>
      <w:pPr>
        <w:pStyle w:val="5"/>
        <w:ind w:firstLine="602"/>
        <w:rPr>
          <w:b/>
          <w:bCs/>
          <w:highlight w:val="none"/>
          <w:lang w:eastAsia="zh-CN"/>
        </w:rPr>
      </w:pPr>
      <w:r>
        <w:rPr>
          <w:rFonts w:hint="eastAsia"/>
          <w:b/>
          <w:bCs/>
          <w:highlight w:val="none"/>
          <w:lang w:eastAsia="zh-CN"/>
        </w:rPr>
        <w:t xml:space="preserve">签订地点： </w:t>
      </w:r>
    </w:p>
    <w:p>
      <w:pPr>
        <w:pStyle w:val="5"/>
        <w:ind w:firstLine="602"/>
        <w:rPr>
          <w:b/>
          <w:bCs/>
          <w:highlight w:val="none"/>
          <w:lang w:eastAsia="zh-CN"/>
        </w:rPr>
      </w:pPr>
      <w:r>
        <w:rPr>
          <w:rFonts w:hint="eastAsia"/>
          <w:b/>
          <w:bCs/>
          <w:highlight w:val="none"/>
          <w:lang w:eastAsia="zh-CN"/>
        </w:rPr>
        <w:t>签订时间：</w:t>
      </w:r>
      <w:r>
        <w:rPr>
          <w:rFonts w:hint="eastAsia"/>
          <w:b/>
          <w:bCs/>
          <w:highlight w:val="none"/>
          <w:u w:val="single"/>
          <w:lang w:eastAsia="zh-CN"/>
        </w:rPr>
        <w:t xml:space="preserve">    </w:t>
      </w:r>
      <w:r>
        <w:rPr>
          <w:rFonts w:hint="eastAsia"/>
          <w:b/>
          <w:bCs/>
          <w:highlight w:val="none"/>
          <w:lang w:eastAsia="zh-CN"/>
        </w:rPr>
        <w:t>年</w:t>
      </w:r>
      <w:r>
        <w:rPr>
          <w:rFonts w:hint="eastAsia"/>
          <w:b/>
          <w:bCs/>
          <w:highlight w:val="none"/>
          <w:u w:val="single"/>
          <w:lang w:eastAsia="zh-CN"/>
        </w:rPr>
        <w:t xml:space="preserve">  </w:t>
      </w:r>
      <w:r>
        <w:rPr>
          <w:rFonts w:hint="eastAsia"/>
          <w:b/>
          <w:bCs/>
          <w:highlight w:val="none"/>
          <w:lang w:eastAsia="zh-CN"/>
        </w:rPr>
        <w:t>月</w:t>
      </w:r>
      <w:r>
        <w:rPr>
          <w:rFonts w:hint="eastAsia"/>
          <w:b/>
          <w:bCs/>
          <w:highlight w:val="none"/>
          <w:u w:val="single"/>
          <w:lang w:eastAsia="zh-CN"/>
        </w:rPr>
        <w:t xml:space="preserve">  </w:t>
      </w:r>
      <w:r>
        <w:rPr>
          <w:rFonts w:hint="eastAsia"/>
          <w:b/>
          <w:bCs/>
          <w:highlight w:val="none"/>
          <w:lang w:eastAsia="zh-CN"/>
        </w:rPr>
        <w:t>日</w:t>
      </w:r>
    </w:p>
    <w:p>
      <w:pPr>
        <w:pStyle w:val="5"/>
        <w:ind w:firstLine="600"/>
        <w:rPr>
          <w:highlight w:val="none"/>
          <w:lang w:eastAsia="zh-CN"/>
        </w:rPr>
      </w:pPr>
    </w:p>
    <w:p>
      <w:pPr>
        <w:pStyle w:val="5"/>
        <w:ind w:firstLine="600"/>
        <w:rPr>
          <w:rFonts w:hAnsi="仿宋_GB2312"/>
          <w:highlight w:val="none"/>
          <w:lang w:eastAsia="zh-CN"/>
        </w:rPr>
      </w:pPr>
      <w:r>
        <w:rPr>
          <w:rFonts w:hint="eastAsia" w:hAnsi="仿宋_GB2312"/>
          <w:highlight w:val="none"/>
          <w:lang w:eastAsia="zh-CN"/>
        </w:rPr>
        <w:t>甲乙双方依照《中华人民共和国合同法》及相关法律、法规规定，本着平等、自愿的原则，经友好协商，现就甲方向乙方购买</w:t>
      </w:r>
      <w:r>
        <w:rPr>
          <w:rFonts w:hint="eastAsia" w:hAnsi="仿宋_GB2312"/>
          <w:highlight w:val="none"/>
          <w:u w:val="single"/>
          <w:lang w:eastAsia="zh-CN"/>
        </w:rPr>
        <w:t xml:space="preserve"> </w:t>
      </w:r>
      <w:r>
        <w:rPr>
          <w:rFonts w:hAnsi="仿宋_GB2312"/>
          <w:highlight w:val="none"/>
          <w:u w:val="single"/>
          <w:lang w:eastAsia="zh-CN"/>
        </w:rPr>
        <w:t xml:space="preserve">                 </w:t>
      </w:r>
      <w:r>
        <w:rPr>
          <w:rFonts w:hint="eastAsia" w:hAnsi="仿宋_GB2312"/>
          <w:highlight w:val="none"/>
          <w:u w:val="single"/>
          <w:lang w:eastAsia="zh-CN"/>
        </w:rPr>
        <w:t xml:space="preserve"> </w:t>
      </w:r>
      <w:r>
        <w:rPr>
          <w:rFonts w:hint="eastAsia" w:hAnsi="仿宋_GB2312"/>
          <w:highlight w:val="none"/>
          <w:lang w:eastAsia="zh-CN"/>
        </w:rPr>
        <w:t>，（并安装，调试）</w:t>
      </w:r>
      <w:r>
        <w:rPr>
          <w:rFonts w:hAnsi="仿宋_GB2312"/>
          <w:highlight w:val="none"/>
          <w:lang w:eastAsia="zh-CN"/>
        </w:rPr>
        <w:t>事宜达成一致，签订本协议。：</w:t>
      </w:r>
    </w:p>
    <w:p>
      <w:pPr>
        <w:pStyle w:val="4"/>
        <w:ind w:firstLine="640"/>
        <w:rPr>
          <w:highlight w:val="none"/>
          <w:lang w:eastAsia="zh-CN"/>
        </w:rPr>
      </w:pPr>
      <w:bookmarkStart w:id="2" w:name="_Toc25588100"/>
      <w:r>
        <w:rPr>
          <w:highlight w:val="none"/>
          <w:lang w:eastAsia="zh-CN"/>
        </w:rPr>
        <w:t>第</w:t>
      </w:r>
      <w:r>
        <w:rPr>
          <w:rFonts w:hint="eastAsia"/>
          <w:highlight w:val="none"/>
          <w:lang w:eastAsia="zh-CN"/>
        </w:rPr>
        <w:t>一</w:t>
      </w:r>
      <w:r>
        <w:rPr>
          <w:highlight w:val="none"/>
          <w:lang w:eastAsia="zh-CN"/>
        </w:rPr>
        <w:t>条 货</w:t>
      </w:r>
      <w:r>
        <w:rPr>
          <w:rFonts w:hint="eastAsia"/>
          <w:highlight w:val="none"/>
          <w:lang w:eastAsia="zh-CN"/>
        </w:rPr>
        <w:t>物</w:t>
      </w:r>
      <w:r>
        <w:rPr>
          <w:highlight w:val="none"/>
          <w:lang w:eastAsia="zh-CN"/>
        </w:rPr>
        <w:t>名称、数量及规格</w:t>
      </w:r>
      <w:bookmarkEnd w:id="2"/>
    </w:p>
    <w:p>
      <w:pPr>
        <w:pStyle w:val="5"/>
        <w:ind w:firstLine="600"/>
        <w:rPr>
          <w:rFonts w:hAnsi="仿宋_GB2312"/>
          <w:sz w:val="24"/>
          <w:szCs w:val="24"/>
          <w:highlight w:val="none"/>
          <w:lang w:eastAsia="zh-CN"/>
        </w:rPr>
      </w:pPr>
      <w:r>
        <w:rPr>
          <w:rFonts w:hint="eastAsia"/>
          <w:highlight w:val="none"/>
          <w:lang w:eastAsia="zh-CN"/>
        </w:rPr>
        <w:t>1</w:t>
      </w:r>
      <w:r>
        <w:rPr>
          <w:highlight w:val="none"/>
          <w:lang w:eastAsia="zh-CN"/>
        </w:rPr>
        <w:t>.1本合同</w:t>
      </w:r>
      <w:r>
        <w:rPr>
          <w:rFonts w:hint="eastAsia"/>
          <w:highlight w:val="none"/>
          <w:lang w:eastAsia="zh-CN"/>
        </w:rPr>
        <w:t>项下乙方所供</w:t>
      </w:r>
      <w:r>
        <w:rPr>
          <w:highlight w:val="none"/>
          <w:lang w:eastAsia="zh-CN"/>
        </w:rPr>
        <w:t>货物</w:t>
      </w:r>
      <w:r>
        <w:rPr>
          <w:rFonts w:hint="eastAsia"/>
          <w:highlight w:val="none"/>
          <w:lang w:eastAsia="zh-CN"/>
        </w:rPr>
        <w:t>情况</w:t>
      </w:r>
      <w:r>
        <w:rPr>
          <w:highlight w:val="none"/>
          <w:lang w:eastAsia="zh-CN"/>
        </w:rPr>
        <w:t>如下：</w:t>
      </w:r>
    </w:p>
    <w:tbl>
      <w:tblPr>
        <w:tblStyle w:val="11"/>
        <w:tblW w:w="8721"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206"/>
        <w:gridCol w:w="1722"/>
        <w:gridCol w:w="1448"/>
        <w:gridCol w:w="144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pStyle w:val="14"/>
              <w:spacing w:line="560" w:lineRule="exact"/>
              <w:ind w:firstLine="0" w:firstLineChars="0"/>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名称</w:t>
            </w:r>
          </w:p>
        </w:tc>
        <w:tc>
          <w:tcPr>
            <w:tcW w:w="1206" w:type="dxa"/>
          </w:tcPr>
          <w:p>
            <w:pPr>
              <w:pStyle w:val="14"/>
              <w:spacing w:line="560" w:lineRule="exact"/>
              <w:ind w:firstLine="0" w:firstLineChars="0"/>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品牌</w:t>
            </w:r>
          </w:p>
        </w:tc>
        <w:tc>
          <w:tcPr>
            <w:tcW w:w="1722" w:type="dxa"/>
          </w:tcPr>
          <w:p>
            <w:pPr>
              <w:pStyle w:val="14"/>
              <w:spacing w:line="560" w:lineRule="exact"/>
              <w:ind w:firstLine="0" w:firstLineChars="0"/>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规格（型号）</w:t>
            </w:r>
          </w:p>
        </w:tc>
        <w:tc>
          <w:tcPr>
            <w:tcW w:w="1448" w:type="dxa"/>
          </w:tcPr>
          <w:p>
            <w:pPr>
              <w:pStyle w:val="14"/>
              <w:spacing w:line="560" w:lineRule="exact"/>
              <w:ind w:firstLine="0" w:firstLineChars="0"/>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数量</w:t>
            </w:r>
          </w:p>
        </w:tc>
        <w:tc>
          <w:tcPr>
            <w:tcW w:w="1448" w:type="dxa"/>
          </w:tcPr>
          <w:p>
            <w:pPr>
              <w:pStyle w:val="14"/>
              <w:spacing w:line="560" w:lineRule="exact"/>
              <w:ind w:firstLine="0" w:firstLineChars="0"/>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单价</w:t>
            </w:r>
          </w:p>
        </w:tc>
        <w:tc>
          <w:tcPr>
            <w:tcW w:w="1448" w:type="dxa"/>
          </w:tcPr>
          <w:p>
            <w:pPr>
              <w:pStyle w:val="14"/>
              <w:spacing w:line="560" w:lineRule="exact"/>
              <w:ind w:firstLine="0" w:firstLineChars="0"/>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pStyle w:val="14"/>
              <w:spacing w:line="560" w:lineRule="exact"/>
              <w:ind w:firstLine="0" w:firstLineChars="0"/>
              <w:rPr>
                <w:rFonts w:ascii="仿宋_GB2312" w:hAnsi="仿宋_GB2312" w:eastAsia="仿宋_GB2312" w:cs="宋体"/>
                <w:color w:val="000000"/>
                <w:sz w:val="24"/>
                <w:highlight w:val="none"/>
              </w:rPr>
            </w:pPr>
          </w:p>
        </w:tc>
        <w:tc>
          <w:tcPr>
            <w:tcW w:w="1206" w:type="dxa"/>
          </w:tcPr>
          <w:p>
            <w:pPr>
              <w:pStyle w:val="14"/>
              <w:spacing w:line="560" w:lineRule="exact"/>
              <w:ind w:firstLine="0" w:firstLineChars="0"/>
              <w:rPr>
                <w:rFonts w:ascii="仿宋_GB2312" w:hAnsi="仿宋_GB2312" w:eastAsia="仿宋_GB2312" w:cs="宋体"/>
                <w:color w:val="000000"/>
                <w:sz w:val="24"/>
                <w:highlight w:val="none"/>
              </w:rPr>
            </w:pPr>
          </w:p>
        </w:tc>
        <w:tc>
          <w:tcPr>
            <w:tcW w:w="1722" w:type="dxa"/>
          </w:tcPr>
          <w:p>
            <w:pPr>
              <w:pStyle w:val="14"/>
              <w:spacing w:line="560" w:lineRule="exact"/>
              <w:ind w:firstLine="0" w:firstLineChars="0"/>
              <w:rPr>
                <w:rFonts w:ascii="仿宋_GB2312" w:hAnsi="仿宋_GB2312" w:eastAsia="仿宋_GB2312" w:cs="宋体"/>
                <w:color w:val="000000"/>
                <w:sz w:val="24"/>
                <w:highlight w:val="none"/>
              </w:rPr>
            </w:pPr>
          </w:p>
        </w:tc>
        <w:tc>
          <w:tcPr>
            <w:tcW w:w="1448" w:type="dxa"/>
          </w:tcPr>
          <w:p>
            <w:pPr>
              <w:pStyle w:val="14"/>
              <w:spacing w:line="560" w:lineRule="exact"/>
              <w:ind w:firstLine="0" w:firstLineChars="0"/>
              <w:rPr>
                <w:rFonts w:ascii="仿宋_GB2312" w:hAnsi="仿宋_GB2312" w:eastAsia="仿宋_GB2312" w:cs="宋体"/>
                <w:color w:val="000000"/>
                <w:sz w:val="24"/>
                <w:highlight w:val="none"/>
              </w:rPr>
            </w:pPr>
          </w:p>
        </w:tc>
        <w:tc>
          <w:tcPr>
            <w:tcW w:w="1448" w:type="dxa"/>
          </w:tcPr>
          <w:p>
            <w:pPr>
              <w:pStyle w:val="14"/>
              <w:spacing w:line="560" w:lineRule="exact"/>
              <w:ind w:firstLine="0" w:firstLineChars="0"/>
              <w:rPr>
                <w:rFonts w:ascii="仿宋_GB2312" w:hAnsi="仿宋_GB2312" w:eastAsia="仿宋_GB2312" w:cs="宋体"/>
                <w:color w:val="000000"/>
                <w:sz w:val="24"/>
                <w:highlight w:val="none"/>
              </w:rPr>
            </w:pPr>
          </w:p>
        </w:tc>
        <w:tc>
          <w:tcPr>
            <w:tcW w:w="1448" w:type="dxa"/>
          </w:tcPr>
          <w:p>
            <w:pPr>
              <w:pStyle w:val="14"/>
              <w:spacing w:line="560" w:lineRule="exact"/>
              <w:ind w:firstLine="0" w:firstLineChars="0"/>
              <w:rPr>
                <w:rFonts w:ascii="仿宋_GB2312" w:hAnsi="仿宋_GB2312" w:eastAsia="仿宋_GB2312"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pStyle w:val="14"/>
              <w:spacing w:line="560" w:lineRule="exact"/>
              <w:ind w:firstLine="0" w:firstLineChars="0"/>
              <w:rPr>
                <w:rFonts w:ascii="仿宋_GB2312" w:hAnsi="仿宋_GB2312" w:eastAsia="仿宋_GB2312" w:cs="宋体"/>
                <w:color w:val="000000"/>
                <w:sz w:val="24"/>
                <w:highlight w:val="none"/>
              </w:rPr>
            </w:pPr>
          </w:p>
        </w:tc>
        <w:tc>
          <w:tcPr>
            <w:tcW w:w="1206" w:type="dxa"/>
          </w:tcPr>
          <w:p>
            <w:pPr>
              <w:pStyle w:val="14"/>
              <w:spacing w:line="560" w:lineRule="exact"/>
              <w:ind w:firstLine="0" w:firstLineChars="0"/>
              <w:rPr>
                <w:rFonts w:ascii="仿宋_GB2312" w:hAnsi="仿宋_GB2312" w:eastAsia="仿宋_GB2312" w:cs="宋体"/>
                <w:color w:val="000000"/>
                <w:sz w:val="24"/>
                <w:highlight w:val="none"/>
              </w:rPr>
            </w:pPr>
          </w:p>
        </w:tc>
        <w:tc>
          <w:tcPr>
            <w:tcW w:w="1722" w:type="dxa"/>
          </w:tcPr>
          <w:p>
            <w:pPr>
              <w:pStyle w:val="14"/>
              <w:spacing w:line="560" w:lineRule="exact"/>
              <w:ind w:firstLine="0" w:firstLineChars="0"/>
              <w:rPr>
                <w:rFonts w:ascii="仿宋_GB2312" w:hAnsi="仿宋_GB2312" w:eastAsia="仿宋_GB2312" w:cs="宋体"/>
                <w:color w:val="000000"/>
                <w:sz w:val="24"/>
                <w:highlight w:val="none"/>
              </w:rPr>
            </w:pPr>
          </w:p>
        </w:tc>
        <w:tc>
          <w:tcPr>
            <w:tcW w:w="1448" w:type="dxa"/>
          </w:tcPr>
          <w:p>
            <w:pPr>
              <w:pStyle w:val="14"/>
              <w:spacing w:line="560" w:lineRule="exact"/>
              <w:ind w:firstLine="0" w:firstLineChars="0"/>
              <w:rPr>
                <w:rFonts w:ascii="仿宋_GB2312" w:hAnsi="仿宋_GB2312" w:eastAsia="仿宋_GB2312" w:cs="宋体"/>
                <w:color w:val="000000"/>
                <w:sz w:val="24"/>
                <w:highlight w:val="none"/>
              </w:rPr>
            </w:pPr>
          </w:p>
        </w:tc>
        <w:tc>
          <w:tcPr>
            <w:tcW w:w="1448" w:type="dxa"/>
          </w:tcPr>
          <w:p>
            <w:pPr>
              <w:pStyle w:val="14"/>
              <w:spacing w:line="560" w:lineRule="exact"/>
              <w:ind w:firstLine="0" w:firstLineChars="0"/>
              <w:rPr>
                <w:rFonts w:ascii="仿宋_GB2312" w:hAnsi="仿宋_GB2312" w:eastAsia="仿宋_GB2312" w:cs="宋体"/>
                <w:color w:val="000000"/>
                <w:sz w:val="24"/>
                <w:highlight w:val="none"/>
              </w:rPr>
            </w:pPr>
          </w:p>
        </w:tc>
        <w:tc>
          <w:tcPr>
            <w:tcW w:w="1448" w:type="dxa"/>
          </w:tcPr>
          <w:p>
            <w:pPr>
              <w:pStyle w:val="14"/>
              <w:spacing w:line="560" w:lineRule="exact"/>
              <w:ind w:firstLine="0" w:firstLineChars="0"/>
              <w:rPr>
                <w:rFonts w:ascii="仿宋_GB2312" w:hAnsi="仿宋_GB2312" w:eastAsia="仿宋_GB2312"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9" w:type="dxa"/>
          </w:tcPr>
          <w:p>
            <w:pPr>
              <w:pStyle w:val="14"/>
              <w:spacing w:line="560" w:lineRule="exact"/>
              <w:ind w:firstLine="0" w:firstLineChars="0"/>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总计</w:t>
            </w:r>
          </w:p>
        </w:tc>
        <w:tc>
          <w:tcPr>
            <w:tcW w:w="1206" w:type="dxa"/>
          </w:tcPr>
          <w:p>
            <w:pPr>
              <w:pStyle w:val="14"/>
              <w:spacing w:line="560" w:lineRule="exact"/>
              <w:ind w:firstLine="0" w:firstLineChars="0"/>
              <w:rPr>
                <w:rFonts w:ascii="仿宋_GB2312" w:hAnsi="仿宋_GB2312" w:eastAsia="仿宋_GB2312" w:cs="宋体"/>
                <w:color w:val="000000"/>
                <w:sz w:val="24"/>
                <w:highlight w:val="none"/>
              </w:rPr>
            </w:pPr>
          </w:p>
        </w:tc>
        <w:tc>
          <w:tcPr>
            <w:tcW w:w="1722" w:type="dxa"/>
          </w:tcPr>
          <w:p>
            <w:pPr>
              <w:pStyle w:val="14"/>
              <w:spacing w:line="560" w:lineRule="exact"/>
              <w:ind w:firstLine="0" w:firstLineChars="0"/>
              <w:rPr>
                <w:rFonts w:ascii="仿宋_GB2312" w:hAnsi="仿宋_GB2312" w:eastAsia="仿宋_GB2312" w:cs="宋体"/>
                <w:color w:val="000000"/>
                <w:sz w:val="24"/>
                <w:highlight w:val="none"/>
              </w:rPr>
            </w:pPr>
          </w:p>
        </w:tc>
        <w:tc>
          <w:tcPr>
            <w:tcW w:w="1448" w:type="dxa"/>
          </w:tcPr>
          <w:p>
            <w:pPr>
              <w:pStyle w:val="14"/>
              <w:spacing w:line="560" w:lineRule="exact"/>
              <w:ind w:firstLine="0" w:firstLineChars="0"/>
              <w:rPr>
                <w:rFonts w:ascii="仿宋_GB2312" w:hAnsi="仿宋_GB2312" w:eastAsia="仿宋_GB2312" w:cs="宋体"/>
                <w:color w:val="000000"/>
                <w:sz w:val="24"/>
                <w:highlight w:val="none"/>
              </w:rPr>
            </w:pPr>
          </w:p>
        </w:tc>
        <w:tc>
          <w:tcPr>
            <w:tcW w:w="1448" w:type="dxa"/>
          </w:tcPr>
          <w:p>
            <w:pPr>
              <w:pStyle w:val="14"/>
              <w:spacing w:line="560" w:lineRule="exact"/>
              <w:ind w:firstLine="0" w:firstLineChars="0"/>
              <w:rPr>
                <w:rFonts w:ascii="仿宋_GB2312" w:hAnsi="仿宋_GB2312" w:eastAsia="仿宋_GB2312" w:cs="宋体"/>
                <w:color w:val="000000"/>
                <w:sz w:val="24"/>
                <w:highlight w:val="none"/>
              </w:rPr>
            </w:pPr>
          </w:p>
        </w:tc>
        <w:tc>
          <w:tcPr>
            <w:tcW w:w="1448" w:type="dxa"/>
          </w:tcPr>
          <w:p>
            <w:pPr>
              <w:pStyle w:val="14"/>
              <w:spacing w:line="560" w:lineRule="exact"/>
              <w:ind w:firstLine="0" w:firstLineChars="0"/>
              <w:rPr>
                <w:rFonts w:ascii="仿宋_GB2312" w:hAnsi="仿宋_GB2312" w:eastAsia="仿宋_GB2312" w:cs="宋体"/>
                <w:color w:val="000000"/>
                <w:sz w:val="24"/>
                <w:highlight w:val="none"/>
              </w:rPr>
            </w:pPr>
          </w:p>
        </w:tc>
      </w:tr>
    </w:tbl>
    <w:p>
      <w:pPr>
        <w:pStyle w:val="5"/>
        <w:ind w:firstLine="600"/>
        <w:rPr>
          <w:highlight w:val="none"/>
          <w:lang w:eastAsia="zh-CN"/>
        </w:rPr>
      </w:pPr>
      <w:r>
        <w:rPr>
          <w:rFonts w:hint="eastAsia"/>
          <w:highlight w:val="none"/>
          <w:lang w:eastAsia="zh-CN"/>
        </w:rPr>
        <w:t>（以下能明确的尽量明确）</w:t>
      </w:r>
    </w:p>
    <w:p>
      <w:pPr>
        <w:pStyle w:val="4"/>
        <w:ind w:firstLine="640"/>
        <w:rPr>
          <w:highlight w:val="none"/>
          <w:lang w:eastAsia="zh-CN"/>
        </w:rPr>
      </w:pPr>
      <w:bookmarkStart w:id="3" w:name="_Toc25588101"/>
      <w:r>
        <w:rPr>
          <w:highlight w:val="none"/>
          <w:lang w:eastAsia="zh-CN"/>
        </w:rPr>
        <w:t>第</w:t>
      </w:r>
      <w:r>
        <w:rPr>
          <w:rFonts w:hint="eastAsia"/>
          <w:highlight w:val="none"/>
          <w:lang w:eastAsia="zh-CN"/>
        </w:rPr>
        <w:t>二</w:t>
      </w:r>
      <w:r>
        <w:rPr>
          <w:highlight w:val="none"/>
          <w:lang w:eastAsia="zh-CN"/>
        </w:rPr>
        <w:t>条 合同价款</w:t>
      </w:r>
      <w:bookmarkEnd w:id="3"/>
    </w:p>
    <w:p>
      <w:pPr>
        <w:pStyle w:val="5"/>
        <w:ind w:firstLine="600"/>
        <w:rPr>
          <w:color w:val="FF0000"/>
          <w:highlight w:val="none"/>
          <w:lang w:eastAsia="zh-CN"/>
        </w:rPr>
      </w:pPr>
      <w:r>
        <w:rPr>
          <w:highlight w:val="none"/>
          <w:lang w:eastAsia="zh-CN"/>
        </w:rPr>
        <w:t xml:space="preserve">2.1 </w:t>
      </w:r>
      <w:r>
        <w:rPr>
          <w:color w:val="FF0000"/>
          <w:highlight w:val="none"/>
          <w:lang w:eastAsia="zh-CN"/>
        </w:rPr>
        <w:t>合同</w:t>
      </w:r>
      <w:r>
        <w:rPr>
          <w:rFonts w:hint="eastAsia"/>
          <w:color w:val="FF0000"/>
          <w:highlight w:val="none"/>
          <w:lang w:eastAsia="zh-CN"/>
        </w:rPr>
        <w:t>金额</w:t>
      </w:r>
      <w:r>
        <w:rPr>
          <w:rFonts w:hint="eastAsia"/>
          <w:b/>
          <w:bCs/>
          <w:color w:val="FF0000"/>
          <w:highlight w:val="none"/>
          <w:u w:val="single"/>
          <w:lang w:eastAsia="zh-CN"/>
        </w:rPr>
        <w:t>（不含增值税）</w:t>
      </w:r>
      <w:r>
        <w:rPr>
          <w:color w:val="FF0000"/>
          <w:highlight w:val="none"/>
          <w:lang w:eastAsia="zh-CN"/>
        </w:rPr>
        <w:t>为人民币</w:t>
      </w:r>
      <w:r>
        <w:rPr>
          <w:color w:val="FF0000"/>
          <w:highlight w:val="none"/>
          <w:u w:val="single"/>
          <w:lang w:eastAsia="zh-CN"/>
        </w:rPr>
        <w:t xml:space="preserve"> </w:t>
      </w:r>
      <w:r>
        <w:rPr>
          <w:rFonts w:ascii="Calibri" w:hAnsi="Calibri" w:cs="Calibri"/>
          <w:color w:val="FF0000"/>
          <w:highlight w:val="none"/>
          <w:u w:val="single"/>
          <w:lang w:eastAsia="zh-CN"/>
        </w:rPr>
        <w:t>   </w:t>
      </w:r>
      <w:r>
        <w:rPr>
          <w:rFonts w:cs="Calibri"/>
          <w:color w:val="FF0000"/>
          <w:highlight w:val="none"/>
          <w:u w:val="single"/>
          <w:lang w:eastAsia="zh-CN"/>
        </w:rPr>
        <w:t xml:space="preserve">    </w:t>
      </w:r>
      <w:r>
        <w:rPr>
          <w:color w:val="FF0000"/>
          <w:highlight w:val="none"/>
          <w:u w:val="single"/>
          <w:lang w:eastAsia="zh-CN"/>
        </w:rPr>
        <w:t xml:space="preserve"> </w:t>
      </w:r>
      <w:r>
        <w:rPr>
          <w:rFonts w:ascii="Calibri" w:hAnsi="Calibri" w:cs="Calibri"/>
          <w:color w:val="FF0000"/>
          <w:highlight w:val="none"/>
          <w:u w:val="single"/>
          <w:lang w:eastAsia="zh-CN"/>
        </w:rPr>
        <w:t>  </w:t>
      </w:r>
      <w:r>
        <w:rPr>
          <w:color w:val="FF0000"/>
          <w:highlight w:val="none"/>
          <w:lang w:eastAsia="zh-CN"/>
        </w:rPr>
        <w:t>元整(大写</w:t>
      </w:r>
      <w:r>
        <w:rPr>
          <w:rFonts w:cs="Calibri"/>
          <w:color w:val="FF0000"/>
          <w:highlight w:val="none"/>
          <w:u w:val="single"/>
          <w:lang w:eastAsia="zh-CN"/>
        </w:rPr>
        <w:t xml:space="preserve">  </w:t>
      </w:r>
      <w:r>
        <w:rPr>
          <w:color w:val="FF0000"/>
          <w:highlight w:val="none"/>
          <w:u w:val="single"/>
          <w:lang w:eastAsia="zh-CN"/>
        </w:rPr>
        <w:t xml:space="preserve"> </w:t>
      </w:r>
      <w:r>
        <w:rPr>
          <w:rFonts w:ascii="Calibri" w:hAnsi="Calibri" w:cs="Calibri"/>
          <w:color w:val="FF0000"/>
          <w:highlight w:val="none"/>
          <w:u w:val="single"/>
          <w:lang w:eastAsia="zh-CN"/>
        </w:rPr>
        <w:t>  </w:t>
      </w:r>
      <w:r>
        <w:rPr>
          <w:color w:val="FF0000"/>
          <w:highlight w:val="none"/>
          <w:lang w:eastAsia="zh-CN"/>
        </w:rPr>
        <w:t>元）</w:t>
      </w:r>
      <w:r>
        <w:rPr>
          <w:rFonts w:hint="eastAsia"/>
          <w:color w:val="FF0000"/>
          <w:highlight w:val="none"/>
          <w:lang w:eastAsia="zh-CN"/>
        </w:rPr>
        <w:t>；</w:t>
      </w:r>
      <w:r>
        <w:rPr>
          <w:color w:val="FF0000"/>
          <w:highlight w:val="none"/>
          <w:lang w:eastAsia="zh-CN"/>
        </w:rPr>
        <w:t>合同</w:t>
      </w:r>
      <w:r>
        <w:rPr>
          <w:rFonts w:hint="eastAsia"/>
          <w:color w:val="FF0000"/>
          <w:highlight w:val="none"/>
          <w:lang w:eastAsia="zh-CN"/>
        </w:rPr>
        <w:t>金额</w:t>
      </w:r>
      <w:r>
        <w:rPr>
          <w:rFonts w:hint="eastAsia"/>
          <w:b/>
          <w:bCs/>
          <w:color w:val="FF0000"/>
          <w:highlight w:val="none"/>
          <w:u w:val="single"/>
          <w:lang w:eastAsia="zh-CN"/>
        </w:rPr>
        <w:t>（含增值税）</w:t>
      </w:r>
      <w:r>
        <w:rPr>
          <w:color w:val="FF0000"/>
          <w:highlight w:val="none"/>
          <w:lang w:eastAsia="zh-CN"/>
        </w:rPr>
        <w:t>为人民币</w:t>
      </w:r>
      <w:r>
        <w:rPr>
          <w:rFonts w:ascii="Calibri" w:hAnsi="Calibri" w:cs="Calibri"/>
          <w:color w:val="FF0000"/>
          <w:highlight w:val="none"/>
          <w:u w:val="single"/>
          <w:lang w:eastAsia="zh-CN"/>
        </w:rPr>
        <w:t> </w:t>
      </w:r>
      <w:r>
        <w:rPr>
          <w:color w:val="FF0000"/>
          <w:highlight w:val="none"/>
          <w:u w:val="single"/>
          <w:lang w:eastAsia="zh-CN"/>
        </w:rPr>
        <w:t xml:space="preserve"> </w:t>
      </w:r>
      <w:r>
        <w:rPr>
          <w:rFonts w:ascii="Calibri" w:hAnsi="Calibri" w:cs="Calibri"/>
          <w:color w:val="FF0000"/>
          <w:highlight w:val="none"/>
          <w:u w:val="single"/>
          <w:lang w:eastAsia="zh-CN"/>
        </w:rPr>
        <w:t>   </w:t>
      </w:r>
      <w:r>
        <w:rPr>
          <w:rFonts w:cs="Calibri"/>
          <w:color w:val="FF0000"/>
          <w:highlight w:val="none"/>
          <w:u w:val="single"/>
          <w:lang w:eastAsia="zh-CN"/>
        </w:rPr>
        <w:t xml:space="preserve">    </w:t>
      </w:r>
      <w:r>
        <w:rPr>
          <w:color w:val="FF0000"/>
          <w:highlight w:val="none"/>
          <w:u w:val="single"/>
          <w:lang w:eastAsia="zh-CN"/>
        </w:rPr>
        <w:t xml:space="preserve"> </w:t>
      </w:r>
      <w:r>
        <w:rPr>
          <w:rFonts w:ascii="Calibri" w:hAnsi="Calibri" w:cs="Calibri"/>
          <w:color w:val="FF0000"/>
          <w:highlight w:val="none"/>
          <w:u w:val="single"/>
          <w:lang w:eastAsia="zh-CN"/>
        </w:rPr>
        <w:t>  </w:t>
      </w:r>
      <w:r>
        <w:rPr>
          <w:color w:val="FF0000"/>
          <w:highlight w:val="none"/>
          <w:lang w:eastAsia="zh-CN"/>
        </w:rPr>
        <w:t>元整(大写</w:t>
      </w:r>
      <w:r>
        <w:rPr>
          <w:rFonts w:ascii="Calibri" w:hAnsi="Calibri" w:cs="Calibri"/>
          <w:color w:val="FF0000"/>
          <w:highlight w:val="none"/>
          <w:u w:val="single"/>
          <w:lang w:eastAsia="zh-CN"/>
        </w:rPr>
        <w:t> </w:t>
      </w:r>
      <w:r>
        <w:rPr>
          <w:rFonts w:cs="Calibri"/>
          <w:color w:val="FF0000"/>
          <w:highlight w:val="none"/>
          <w:u w:val="single"/>
          <w:lang w:eastAsia="zh-CN"/>
        </w:rPr>
        <w:t xml:space="preserve">    </w:t>
      </w:r>
      <w:r>
        <w:rPr>
          <w:color w:val="FF0000"/>
          <w:highlight w:val="none"/>
          <w:u w:val="single"/>
          <w:lang w:eastAsia="zh-CN"/>
        </w:rPr>
        <w:t xml:space="preserve"> </w:t>
      </w:r>
      <w:r>
        <w:rPr>
          <w:rFonts w:ascii="Calibri" w:hAnsi="Calibri" w:cs="Calibri"/>
          <w:color w:val="FF0000"/>
          <w:highlight w:val="none"/>
          <w:u w:val="single"/>
          <w:lang w:eastAsia="zh-CN"/>
        </w:rPr>
        <w:t>  </w:t>
      </w:r>
      <w:r>
        <w:rPr>
          <w:color w:val="FF0000"/>
          <w:highlight w:val="none"/>
          <w:lang w:eastAsia="zh-CN"/>
        </w:rPr>
        <w:t>元）</w:t>
      </w:r>
      <w:r>
        <w:rPr>
          <w:rFonts w:hint="eastAsia"/>
          <w:color w:val="FF0000"/>
          <w:highlight w:val="none"/>
          <w:lang w:eastAsia="zh-CN"/>
        </w:rPr>
        <w:t>；</w:t>
      </w:r>
    </w:p>
    <w:p>
      <w:pPr>
        <w:pStyle w:val="5"/>
        <w:ind w:firstLine="600"/>
        <w:rPr>
          <w:highlight w:val="none"/>
          <w:lang w:eastAsia="zh-CN"/>
        </w:rPr>
      </w:pPr>
      <w:r>
        <w:rPr>
          <w:highlight w:val="none"/>
          <w:lang w:eastAsia="zh-CN"/>
        </w:rPr>
        <w:t>2.2 合同价款含保险费和运输费用等。</w:t>
      </w:r>
    </w:p>
    <w:p>
      <w:pPr>
        <w:pStyle w:val="5"/>
        <w:ind w:firstLine="600"/>
        <w:rPr>
          <w:highlight w:val="none"/>
          <w:lang w:eastAsia="zh-CN"/>
        </w:rPr>
      </w:pPr>
    </w:p>
    <w:p>
      <w:pPr>
        <w:pStyle w:val="4"/>
        <w:ind w:firstLine="640"/>
        <w:rPr>
          <w:highlight w:val="none"/>
          <w:lang w:eastAsia="zh-CN"/>
        </w:rPr>
      </w:pPr>
      <w:bookmarkStart w:id="4" w:name="_Toc25588102"/>
      <w:r>
        <w:rPr>
          <w:highlight w:val="none"/>
          <w:lang w:eastAsia="zh-CN"/>
        </w:rPr>
        <w:t>第</w:t>
      </w:r>
      <w:r>
        <w:rPr>
          <w:rFonts w:hint="eastAsia"/>
          <w:highlight w:val="none"/>
          <w:lang w:eastAsia="zh-CN"/>
        </w:rPr>
        <w:t>三</w:t>
      </w:r>
      <w:r>
        <w:rPr>
          <w:highlight w:val="none"/>
          <w:lang w:eastAsia="zh-CN"/>
        </w:rPr>
        <w:t>条</w:t>
      </w:r>
      <w:r>
        <w:rPr>
          <w:rFonts w:hint="eastAsia"/>
          <w:highlight w:val="none"/>
          <w:lang w:eastAsia="zh-CN"/>
        </w:rPr>
        <w:t xml:space="preserve"> </w:t>
      </w:r>
      <w:r>
        <w:rPr>
          <w:highlight w:val="none"/>
          <w:lang w:eastAsia="zh-CN"/>
        </w:rPr>
        <w:t>技术标准及要求</w:t>
      </w:r>
      <w:bookmarkEnd w:id="4"/>
    </w:p>
    <w:p>
      <w:pPr>
        <w:pStyle w:val="5"/>
        <w:ind w:firstLine="600"/>
        <w:rPr>
          <w:highlight w:val="none"/>
          <w:lang w:eastAsia="zh-CN"/>
        </w:rPr>
      </w:pPr>
      <w:r>
        <w:rPr>
          <w:highlight w:val="none"/>
          <w:lang w:eastAsia="zh-CN"/>
        </w:rPr>
        <w:t>3.1 乙方应严格按甲方要求，并符合有关国家标准和行业标准进行供货。</w:t>
      </w:r>
    </w:p>
    <w:p>
      <w:pPr>
        <w:pStyle w:val="5"/>
        <w:ind w:firstLine="600"/>
        <w:rPr>
          <w:highlight w:val="none"/>
          <w:lang w:eastAsia="zh-CN"/>
        </w:rPr>
      </w:pPr>
      <w:r>
        <w:rPr>
          <w:highlight w:val="none"/>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highlight w:val="none"/>
          <w:lang w:eastAsia="zh-CN"/>
        </w:rPr>
      </w:pPr>
      <w:r>
        <w:rPr>
          <w:rFonts w:hint="eastAsia"/>
          <w:highlight w:val="none"/>
          <w:lang w:eastAsia="zh-CN"/>
        </w:rPr>
        <w:t>3.3 乙方所供货物的质量保证期为</w:t>
      </w:r>
      <w:r>
        <w:rPr>
          <w:rFonts w:hint="eastAsia"/>
          <w:highlight w:val="none"/>
          <w:u w:val="single"/>
          <w:lang w:eastAsia="zh-CN"/>
        </w:rPr>
        <w:t xml:space="preserve">     </w:t>
      </w:r>
      <w:r>
        <w:rPr>
          <w:rFonts w:hint="eastAsia"/>
          <w:highlight w:val="none"/>
          <w:lang w:eastAsia="zh-CN"/>
        </w:rPr>
        <w:t>年，自货到并验收合格之日起算。</w:t>
      </w:r>
    </w:p>
    <w:p>
      <w:pPr>
        <w:pStyle w:val="4"/>
        <w:ind w:firstLine="640"/>
        <w:rPr>
          <w:color w:val="auto"/>
          <w:highlight w:val="none"/>
          <w:lang w:eastAsia="zh-CN"/>
        </w:rPr>
      </w:pPr>
      <w:bookmarkStart w:id="5" w:name="_Toc25588103"/>
      <w:r>
        <w:rPr>
          <w:color w:val="auto"/>
          <w:highlight w:val="none"/>
          <w:lang w:eastAsia="zh-CN"/>
        </w:rPr>
        <w:t>第</w:t>
      </w:r>
      <w:r>
        <w:rPr>
          <w:rFonts w:hint="eastAsia"/>
          <w:color w:val="auto"/>
          <w:highlight w:val="none"/>
          <w:lang w:eastAsia="zh-CN"/>
        </w:rPr>
        <w:t>四</w:t>
      </w:r>
      <w:r>
        <w:rPr>
          <w:color w:val="auto"/>
          <w:highlight w:val="none"/>
          <w:lang w:eastAsia="zh-CN"/>
        </w:rPr>
        <w:t>条 交货日期、方式和地点</w:t>
      </w:r>
      <w:bookmarkEnd w:id="5"/>
    </w:p>
    <w:p>
      <w:pPr>
        <w:pStyle w:val="5"/>
        <w:ind w:firstLine="600"/>
        <w:rPr>
          <w:color w:val="auto"/>
          <w:highlight w:val="none"/>
          <w:u w:val="single"/>
          <w:lang w:eastAsia="zh-CN"/>
        </w:rPr>
      </w:pPr>
      <w:r>
        <w:rPr>
          <w:color w:val="auto"/>
          <w:highlight w:val="none"/>
          <w:lang w:eastAsia="zh-CN"/>
        </w:rPr>
        <w:t>4.1 合同签订后，乙方应及时供货，并于</w:t>
      </w:r>
      <w:r>
        <w:rPr>
          <w:rFonts w:ascii="Calibri" w:hAnsi="Calibri"/>
          <w:color w:val="auto"/>
          <w:highlight w:val="none"/>
          <w:u w:val="single"/>
          <w:lang w:eastAsia="zh-CN"/>
        </w:rPr>
        <w:t> </w:t>
      </w:r>
      <w:r>
        <w:rPr>
          <w:color w:val="auto"/>
          <w:highlight w:val="none"/>
          <w:u w:val="single"/>
          <w:lang w:eastAsia="zh-CN"/>
        </w:rPr>
        <w:t xml:space="preserve"> </w:t>
      </w:r>
      <w:r>
        <w:rPr>
          <w:rFonts w:ascii="Calibri" w:hAnsi="Calibri"/>
          <w:color w:val="auto"/>
          <w:highlight w:val="none"/>
          <w:u w:val="single"/>
          <w:lang w:eastAsia="zh-CN"/>
        </w:rPr>
        <w:t>  </w:t>
      </w:r>
      <w:r>
        <w:rPr>
          <w:color w:val="auto"/>
          <w:highlight w:val="none"/>
          <w:lang w:eastAsia="zh-CN"/>
        </w:rPr>
        <w:t>年</w:t>
      </w:r>
      <w:r>
        <w:rPr>
          <w:rFonts w:ascii="Calibri" w:hAnsi="Calibri"/>
          <w:color w:val="auto"/>
          <w:highlight w:val="none"/>
          <w:u w:val="single"/>
          <w:lang w:eastAsia="zh-CN"/>
        </w:rPr>
        <w:t> </w:t>
      </w:r>
      <w:r>
        <w:rPr>
          <w:color w:val="auto"/>
          <w:highlight w:val="none"/>
          <w:u w:val="single"/>
          <w:lang w:eastAsia="zh-CN"/>
        </w:rPr>
        <w:t xml:space="preserve"> </w:t>
      </w:r>
      <w:r>
        <w:rPr>
          <w:rFonts w:ascii="Calibri" w:hAnsi="Calibri"/>
          <w:color w:val="auto"/>
          <w:highlight w:val="none"/>
          <w:u w:val="single"/>
          <w:lang w:eastAsia="zh-CN"/>
        </w:rPr>
        <w:t>  </w:t>
      </w:r>
      <w:r>
        <w:rPr>
          <w:color w:val="auto"/>
          <w:highlight w:val="none"/>
          <w:lang w:eastAsia="zh-CN"/>
        </w:rPr>
        <w:t>月</w:t>
      </w:r>
      <w:r>
        <w:rPr>
          <w:rFonts w:ascii="Calibri" w:hAnsi="Calibri"/>
          <w:color w:val="auto"/>
          <w:highlight w:val="none"/>
          <w:u w:val="single"/>
          <w:lang w:eastAsia="zh-CN"/>
        </w:rPr>
        <w:t> </w:t>
      </w:r>
      <w:r>
        <w:rPr>
          <w:color w:val="auto"/>
          <w:highlight w:val="none"/>
          <w:u w:val="single"/>
          <w:lang w:eastAsia="zh-CN"/>
        </w:rPr>
        <w:t xml:space="preserve"> </w:t>
      </w:r>
      <w:r>
        <w:rPr>
          <w:rFonts w:ascii="Calibri" w:hAnsi="Calibri"/>
          <w:color w:val="auto"/>
          <w:highlight w:val="none"/>
          <w:u w:val="single"/>
          <w:lang w:eastAsia="zh-CN"/>
        </w:rPr>
        <w:t>  </w:t>
      </w:r>
      <w:r>
        <w:rPr>
          <w:color w:val="auto"/>
          <w:highlight w:val="none"/>
          <w:lang w:eastAsia="zh-CN"/>
        </w:rPr>
        <w:t>日</w:t>
      </w:r>
      <w:r>
        <w:rPr>
          <w:rFonts w:hint="eastAsia"/>
          <w:color w:val="auto"/>
          <w:highlight w:val="none"/>
          <w:lang w:eastAsia="zh-CN"/>
        </w:rPr>
        <w:t>前完成交货，交货地点：</w:t>
      </w:r>
      <w:r>
        <w:rPr>
          <w:rFonts w:ascii="Calibri" w:hAnsi="Calibri"/>
          <w:color w:val="auto"/>
          <w:highlight w:val="none"/>
          <w:u w:val="single"/>
          <w:lang w:eastAsia="zh-CN"/>
        </w:rPr>
        <w:t> </w:t>
      </w:r>
      <w:r>
        <w:rPr>
          <w:color w:val="auto"/>
          <w:highlight w:val="none"/>
          <w:u w:val="single"/>
          <w:lang w:eastAsia="zh-CN"/>
        </w:rPr>
        <w:t xml:space="preserve"> </w:t>
      </w:r>
      <w:r>
        <w:rPr>
          <w:rFonts w:ascii="Calibri" w:hAnsi="Calibri"/>
          <w:color w:val="auto"/>
          <w:highlight w:val="none"/>
          <w:u w:val="single"/>
          <w:lang w:eastAsia="zh-CN"/>
        </w:rPr>
        <w:t> </w:t>
      </w:r>
      <w:r>
        <w:rPr>
          <w:rFonts w:hint="eastAsia"/>
          <w:color w:val="auto"/>
          <w:highlight w:val="none"/>
          <w:u w:val="single"/>
          <w:lang w:eastAsia="zh-CN"/>
        </w:rPr>
        <w:t xml:space="preserve">              </w:t>
      </w:r>
      <w:r>
        <w:rPr>
          <w:rFonts w:ascii="Calibri" w:hAnsi="Calibri"/>
          <w:color w:val="auto"/>
          <w:highlight w:val="none"/>
          <w:u w:val="single"/>
          <w:lang w:eastAsia="zh-CN"/>
        </w:rPr>
        <w:t> </w:t>
      </w:r>
      <w:r>
        <w:rPr>
          <w:rFonts w:hint="eastAsia"/>
          <w:color w:val="auto"/>
          <w:highlight w:val="none"/>
          <w:lang w:eastAsia="zh-CN"/>
        </w:rPr>
        <w:t>。（需安装调试培训的，以安装调试培训完成，并正常适用为完成交货义务）</w:t>
      </w:r>
    </w:p>
    <w:p>
      <w:pPr>
        <w:pStyle w:val="4"/>
        <w:ind w:firstLine="640"/>
        <w:rPr>
          <w:highlight w:val="none"/>
          <w:lang w:eastAsia="zh-CN"/>
        </w:rPr>
      </w:pPr>
      <w:bookmarkStart w:id="6" w:name="_Toc25588104"/>
      <w:r>
        <w:rPr>
          <w:highlight w:val="none"/>
          <w:lang w:eastAsia="zh-CN"/>
        </w:rPr>
        <w:t>第</w:t>
      </w:r>
      <w:r>
        <w:rPr>
          <w:rFonts w:hint="eastAsia"/>
          <w:highlight w:val="none"/>
          <w:lang w:eastAsia="zh-CN"/>
        </w:rPr>
        <w:t>五</w:t>
      </w:r>
      <w:r>
        <w:rPr>
          <w:highlight w:val="none"/>
          <w:lang w:eastAsia="zh-CN"/>
        </w:rPr>
        <w:t>条 验收办法</w:t>
      </w:r>
      <w:bookmarkEnd w:id="6"/>
    </w:p>
    <w:p>
      <w:pPr>
        <w:pStyle w:val="5"/>
        <w:ind w:firstLine="600"/>
        <w:rPr>
          <w:highlight w:val="none"/>
          <w:lang w:eastAsia="zh-CN"/>
        </w:rPr>
      </w:pPr>
      <w:r>
        <w:rPr>
          <w:highlight w:val="none"/>
          <w:lang w:eastAsia="zh-CN"/>
        </w:rPr>
        <w:t xml:space="preserve">5.1 </w:t>
      </w:r>
      <w:r>
        <w:rPr>
          <w:rFonts w:hint="eastAsia"/>
          <w:highlight w:val="none"/>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ind w:firstLine="640"/>
        <w:rPr>
          <w:highlight w:val="none"/>
          <w:lang w:eastAsia="zh-CN"/>
        </w:rPr>
      </w:pPr>
      <w:bookmarkStart w:id="7" w:name="_Toc25588105"/>
      <w:r>
        <w:rPr>
          <w:rFonts w:hint="eastAsia"/>
          <w:highlight w:val="none"/>
          <w:lang w:eastAsia="zh-CN"/>
        </w:rPr>
        <w:t>第六条 保证金</w:t>
      </w:r>
      <w:bookmarkEnd w:id="7"/>
    </w:p>
    <w:p>
      <w:pPr>
        <w:pStyle w:val="5"/>
        <w:ind w:firstLine="600"/>
        <w:rPr>
          <w:highlight w:val="none"/>
          <w:lang w:eastAsia="zh-CN"/>
        </w:rPr>
      </w:pPr>
      <w:r>
        <w:rPr>
          <w:rFonts w:hint="eastAsia"/>
          <w:highlight w:val="none"/>
          <w:lang w:eastAsia="zh-CN"/>
        </w:rPr>
        <w:t>6.1 乙方应在</w:t>
      </w:r>
      <w:r>
        <w:rPr>
          <w:rStyle w:val="17"/>
          <w:rFonts w:hint="eastAsia" w:ascii="仿宋" w:hAnsi="仿宋" w:eastAsia="仿宋" w:cs="仿宋"/>
          <w:color w:val="FF0000"/>
          <w:highlight w:val="none"/>
          <w:u w:val="single"/>
          <w:lang w:eastAsia="zh-CN"/>
        </w:rPr>
        <w:t>中标通知书发出后   日内（或本合同签订   日之前）</w:t>
      </w:r>
      <w:r>
        <w:rPr>
          <w:rFonts w:hint="eastAsia" w:ascii="仿宋" w:hAnsi="仿宋" w:eastAsia="仿宋" w:cs="仿宋"/>
          <w:highlight w:val="none"/>
          <w:u w:val="single"/>
          <w:lang w:eastAsia="zh-CN"/>
        </w:rPr>
        <w:t xml:space="preserve">        </w:t>
      </w:r>
      <w:r>
        <w:rPr>
          <w:rFonts w:hint="eastAsia"/>
          <w:highlight w:val="none"/>
          <w:u w:val="single"/>
          <w:lang w:eastAsia="zh-CN"/>
        </w:rPr>
        <w:t xml:space="preserve"> </w:t>
      </w:r>
      <w:r>
        <w:rPr>
          <w:rFonts w:hint="eastAsia"/>
          <w:highlight w:val="none"/>
          <w:lang w:eastAsia="zh-CN"/>
        </w:rPr>
        <w:t>以</w:t>
      </w:r>
      <w:r>
        <w:rPr>
          <w:rFonts w:hint="eastAsia"/>
          <w:highlight w:val="none"/>
          <w:u w:val="single"/>
          <w:lang w:eastAsia="zh-CN"/>
        </w:rPr>
        <w:t xml:space="preserve">      </w:t>
      </w:r>
      <w:r>
        <w:rPr>
          <w:rFonts w:hint="eastAsia"/>
          <w:highlight w:val="none"/>
          <w:lang w:eastAsia="zh-CN"/>
        </w:rPr>
        <w:t>形式向甲方缴纳履约保证金，以作为乙方履行本合同项下相关义务的担保 。履约保证金共计人民币</w:t>
      </w:r>
      <w:r>
        <w:rPr>
          <w:rFonts w:hint="eastAsia"/>
          <w:highlight w:val="none"/>
          <w:u w:val="single"/>
          <w:lang w:eastAsia="zh-CN"/>
        </w:rPr>
        <w:t xml:space="preserve">      </w:t>
      </w:r>
      <w:r>
        <w:rPr>
          <w:rFonts w:hint="eastAsia"/>
          <w:highlight w:val="none"/>
          <w:lang w:eastAsia="zh-CN"/>
        </w:rPr>
        <w:t>元，大写人民币</w:t>
      </w:r>
      <w:r>
        <w:rPr>
          <w:rFonts w:hint="eastAsia"/>
          <w:highlight w:val="none"/>
          <w:u w:val="single"/>
          <w:lang w:eastAsia="zh-CN"/>
        </w:rPr>
        <w:t xml:space="preserve">         </w:t>
      </w:r>
      <w:r>
        <w:rPr>
          <w:rFonts w:hint="eastAsia"/>
          <w:highlight w:val="none"/>
          <w:lang w:eastAsia="zh-CN"/>
        </w:rPr>
        <w:t>元。待乙方所供物货验收合格后15个工作日内无息退还；</w:t>
      </w:r>
    </w:p>
    <w:p>
      <w:pPr>
        <w:pStyle w:val="5"/>
        <w:ind w:firstLine="600"/>
        <w:rPr>
          <w:highlight w:val="none"/>
          <w:lang w:eastAsia="zh-CN"/>
        </w:rPr>
      </w:pPr>
      <w:r>
        <w:rPr>
          <w:rFonts w:hint="eastAsia"/>
          <w:highlight w:val="none"/>
          <w:lang w:eastAsia="zh-CN"/>
        </w:rPr>
        <w:t>6.2 合同总价的</w:t>
      </w:r>
      <w:r>
        <w:rPr>
          <w:rFonts w:ascii="Calibri" w:hAnsi="Calibri" w:cs="Calibri"/>
          <w:highlight w:val="none"/>
          <w:u w:val="single"/>
          <w:lang w:eastAsia="zh-CN"/>
        </w:rPr>
        <w:t>       </w:t>
      </w:r>
      <w:r>
        <w:rPr>
          <w:highlight w:val="none"/>
          <w:lang w:eastAsia="zh-CN"/>
        </w:rPr>
        <w:t>%</w:t>
      </w:r>
      <w:r>
        <w:rPr>
          <w:rFonts w:hint="eastAsia"/>
          <w:highlight w:val="none"/>
          <w:lang w:eastAsia="zh-CN"/>
        </w:rPr>
        <w:t>为乙方所供货物的质量保证金，质保期满后，无质量问题后，无息退还。</w:t>
      </w:r>
    </w:p>
    <w:p>
      <w:pPr>
        <w:pStyle w:val="5"/>
        <w:ind w:firstLine="600"/>
        <w:rPr>
          <w:rFonts w:hint="eastAsia"/>
          <w:highlight w:val="none"/>
          <w:lang w:eastAsia="zh-CN"/>
        </w:rPr>
      </w:pPr>
      <w:r>
        <w:rPr>
          <w:rFonts w:hint="eastAsia"/>
          <w:highlight w:val="none"/>
          <w:lang w:eastAsia="zh-CN"/>
        </w:rPr>
        <w:t>6.3 保证金应由乙方名义开立的账户支付到甲方账户，否则视为未支付，甲方有权追究乙方逾期付款责任。</w:t>
      </w:r>
    </w:p>
    <w:p>
      <w:pPr>
        <w:pStyle w:val="5"/>
        <w:ind w:firstLine="600"/>
        <w:rPr>
          <w:rFonts w:hint="eastAsia"/>
          <w:highlight w:val="none"/>
          <w:lang w:eastAsia="zh-CN"/>
        </w:rPr>
      </w:pPr>
      <w:r>
        <w:rPr>
          <w:rFonts w:hint="eastAsia"/>
          <w:highlight w:val="none"/>
          <w:lang w:eastAsia="zh-CN"/>
        </w:rPr>
        <w:t>6.4 乙方支付履约保证金时，应在“付款备注”中写明“（合同编号）XX买卖合同履约保证金”。乙方不得与其他合同、其他缴费项目一起支付履约保证金，若因混合支付造成无法确认为本合同款项到账的，视为逾期未支付。</w:t>
      </w:r>
    </w:p>
    <w:p>
      <w:pPr>
        <w:pStyle w:val="5"/>
        <w:ind w:firstLine="600"/>
        <w:rPr>
          <w:highlight w:val="none"/>
          <w:lang w:eastAsia="zh-CN"/>
        </w:rPr>
      </w:pPr>
    </w:p>
    <w:p>
      <w:pPr>
        <w:pStyle w:val="4"/>
        <w:ind w:firstLine="640"/>
        <w:rPr>
          <w:highlight w:val="none"/>
          <w:lang w:eastAsia="zh-CN"/>
        </w:rPr>
      </w:pPr>
      <w:bookmarkStart w:id="8" w:name="_Toc25588106"/>
      <w:r>
        <w:rPr>
          <w:highlight w:val="none"/>
          <w:lang w:eastAsia="zh-CN"/>
        </w:rPr>
        <w:t>第</w:t>
      </w:r>
      <w:r>
        <w:rPr>
          <w:rFonts w:hint="eastAsia"/>
          <w:highlight w:val="none"/>
          <w:lang w:eastAsia="zh-CN"/>
        </w:rPr>
        <w:t>七</w:t>
      </w:r>
      <w:r>
        <w:rPr>
          <w:highlight w:val="none"/>
          <w:lang w:eastAsia="zh-CN"/>
        </w:rPr>
        <w:t>条 付款方式</w:t>
      </w:r>
      <w:bookmarkEnd w:id="8"/>
    </w:p>
    <w:p>
      <w:pPr>
        <w:pStyle w:val="5"/>
        <w:ind w:firstLine="600"/>
        <w:rPr>
          <w:color w:val="FF0000"/>
          <w:highlight w:val="none"/>
          <w:lang w:eastAsia="zh-CN"/>
        </w:rPr>
      </w:pPr>
      <w:r>
        <w:rPr>
          <w:rFonts w:hint="eastAsia"/>
          <w:color w:val="FF0000"/>
          <w:highlight w:val="none"/>
          <w:lang w:eastAsia="zh-CN"/>
        </w:rPr>
        <w:t>7</w:t>
      </w:r>
      <w:r>
        <w:rPr>
          <w:color w:val="FF0000"/>
          <w:highlight w:val="none"/>
          <w:lang w:eastAsia="zh-CN"/>
        </w:rPr>
        <w:t>.</w:t>
      </w:r>
      <w:r>
        <w:rPr>
          <w:rFonts w:hint="eastAsia"/>
          <w:color w:val="FF0000"/>
          <w:highlight w:val="none"/>
          <w:lang w:eastAsia="zh-CN"/>
        </w:rPr>
        <w:t>1 本合同签订后，甲方收到乙方开具收据后，预付合同总价款</w:t>
      </w:r>
      <w:r>
        <w:rPr>
          <w:rFonts w:ascii="Calibri" w:hAnsi="Calibri" w:cs="Calibri"/>
          <w:color w:val="FF0000"/>
          <w:highlight w:val="none"/>
          <w:u w:val="single"/>
          <w:lang w:eastAsia="zh-CN"/>
        </w:rPr>
        <w:t> </w:t>
      </w:r>
      <w:r>
        <w:rPr>
          <w:color w:val="FF0000"/>
          <w:highlight w:val="none"/>
          <w:u w:val="single"/>
          <w:lang w:eastAsia="zh-CN"/>
        </w:rPr>
        <w:t xml:space="preserve">   </w:t>
      </w:r>
      <w:r>
        <w:rPr>
          <w:rFonts w:ascii="Calibri" w:hAnsi="Calibri" w:cs="Calibri"/>
          <w:color w:val="FF0000"/>
          <w:highlight w:val="none"/>
          <w:u w:val="single"/>
          <w:lang w:eastAsia="zh-CN"/>
        </w:rPr>
        <w:t>  </w:t>
      </w:r>
      <w:r>
        <w:rPr>
          <w:color w:val="FF0000"/>
          <w:highlight w:val="none"/>
          <w:lang w:eastAsia="zh-CN"/>
        </w:rPr>
        <w:t>%</w:t>
      </w:r>
      <w:r>
        <w:rPr>
          <w:rFonts w:hint="eastAsia"/>
          <w:color w:val="FF0000"/>
          <w:highlight w:val="none"/>
          <w:lang w:eastAsia="zh-CN"/>
        </w:rPr>
        <w:t>；</w:t>
      </w:r>
    </w:p>
    <w:p>
      <w:pPr>
        <w:pStyle w:val="5"/>
        <w:ind w:firstLine="600"/>
        <w:rPr>
          <w:color w:val="FF0000"/>
          <w:highlight w:val="none"/>
          <w:lang w:eastAsia="zh-CN"/>
        </w:rPr>
      </w:pPr>
      <w:r>
        <w:rPr>
          <w:rFonts w:hint="eastAsia"/>
          <w:color w:val="FF0000"/>
          <w:highlight w:val="none"/>
          <w:lang w:eastAsia="zh-CN"/>
        </w:rPr>
        <w:t>7.2</w:t>
      </w:r>
      <w:r>
        <w:rPr>
          <w:color w:val="FF0000"/>
          <w:highlight w:val="none"/>
          <w:lang w:eastAsia="zh-CN"/>
        </w:rPr>
        <w:t>合同标的物运至甲方现场</w:t>
      </w:r>
      <w:r>
        <w:rPr>
          <w:rFonts w:hint="eastAsia"/>
          <w:color w:val="FF0000"/>
          <w:highlight w:val="none"/>
          <w:lang w:eastAsia="zh-CN"/>
        </w:rPr>
        <w:t>（并安装调试完成）</w:t>
      </w:r>
      <w:r>
        <w:rPr>
          <w:color w:val="FF0000"/>
          <w:highlight w:val="none"/>
          <w:lang w:eastAsia="zh-CN"/>
        </w:rPr>
        <w:t>，</w:t>
      </w:r>
      <w:r>
        <w:rPr>
          <w:rFonts w:hint="eastAsia"/>
          <w:color w:val="FF0000"/>
          <w:highlight w:val="none"/>
          <w:lang w:eastAsia="zh-CN"/>
        </w:rPr>
        <w:t>甲方收到乙方开具全额增值税发票后，</w:t>
      </w:r>
      <w:r>
        <w:rPr>
          <w:color w:val="FF0000"/>
          <w:highlight w:val="none"/>
          <w:lang w:eastAsia="zh-CN"/>
        </w:rPr>
        <w:t>支付</w:t>
      </w:r>
      <w:r>
        <w:rPr>
          <w:rFonts w:hint="eastAsia"/>
          <w:color w:val="FF0000"/>
          <w:highlight w:val="none"/>
          <w:lang w:eastAsia="zh-CN"/>
        </w:rPr>
        <w:t>至</w:t>
      </w:r>
      <w:r>
        <w:rPr>
          <w:color w:val="FF0000"/>
          <w:highlight w:val="none"/>
          <w:lang w:eastAsia="zh-CN"/>
        </w:rPr>
        <w:t>合同总价款的</w:t>
      </w:r>
      <w:r>
        <w:rPr>
          <w:rFonts w:ascii="Calibri" w:hAnsi="Calibri" w:cs="Calibri"/>
          <w:color w:val="FF0000"/>
          <w:highlight w:val="none"/>
          <w:u w:val="single"/>
          <w:lang w:eastAsia="zh-CN"/>
        </w:rPr>
        <w:t> </w:t>
      </w:r>
      <w:r>
        <w:rPr>
          <w:color w:val="FF0000"/>
          <w:highlight w:val="none"/>
          <w:u w:val="single"/>
          <w:lang w:eastAsia="zh-CN"/>
        </w:rPr>
        <w:t xml:space="preserve">   </w:t>
      </w:r>
      <w:r>
        <w:rPr>
          <w:rFonts w:ascii="Calibri" w:hAnsi="Calibri" w:cs="Calibri"/>
          <w:color w:val="FF0000"/>
          <w:highlight w:val="none"/>
          <w:u w:val="single"/>
          <w:lang w:eastAsia="zh-CN"/>
        </w:rPr>
        <w:t>  </w:t>
      </w:r>
      <w:r>
        <w:rPr>
          <w:color w:val="FF0000"/>
          <w:highlight w:val="none"/>
          <w:lang w:eastAsia="zh-CN"/>
        </w:rPr>
        <w:t>%</w:t>
      </w:r>
      <w:r>
        <w:rPr>
          <w:rFonts w:hint="eastAsia"/>
          <w:color w:val="FF0000"/>
          <w:highlight w:val="none"/>
          <w:lang w:eastAsia="zh-CN"/>
        </w:rPr>
        <w:t>；</w:t>
      </w:r>
    </w:p>
    <w:p>
      <w:pPr>
        <w:pStyle w:val="5"/>
        <w:ind w:firstLine="600"/>
        <w:rPr>
          <w:color w:val="FF0000"/>
          <w:highlight w:val="none"/>
          <w:lang w:eastAsia="zh-CN"/>
        </w:rPr>
      </w:pPr>
      <w:r>
        <w:rPr>
          <w:rFonts w:hint="eastAsia"/>
          <w:color w:val="FF0000"/>
          <w:highlight w:val="none"/>
          <w:lang w:eastAsia="zh-CN"/>
        </w:rPr>
        <w:t>7</w:t>
      </w:r>
      <w:r>
        <w:rPr>
          <w:color w:val="FF0000"/>
          <w:highlight w:val="none"/>
          <w:lang w:eastAsia="zh-CN"/>
        </w:rPr>
        <w:t>.</w:t>
      </w:r>
      <w:r>
        <w:rPr>
          <w:rFonts w:hint="eastAsia"/>
          <w:color w:val="FF0000"/>
          <w:highlight w:val="none"/>
          <w:lang w:eastAsia="zh-CN"/>
        </w:rPr>
        <w:t>3</w:t>
      </w:r>
      <w:r>
        <w:rPr>
          <w:color w:val="FF0000"/>
          <w:highlight w:val="none"/>
          <w:lang w:eastAsia="zh-CN"/>
        </w:rPr>
        <w:t xml:space="preserve"> </w:t>
      </w:r>
      <w:r>
        <w:rPr>
          <w:rFonts w:hint="eastAsia"/>
          <w:color w:val="FF0000"/>
          <w:highlight w:val="none"/>
          <w:lang w:eastAsia="zh-CN"/>
        </w:rPr>
        <w:t>质保期满后</w:t>
      </w:r>
      <w:r>
        <w:rPr>
          <w:color w:val="FF0000"/>
          <w:highlight w:val="none"/>
          <w:lang w:eastAsia="zh-CN"/>
        </w:rPr>
        <w:t>，无任何质量问题，甲方</w:t>
      </w:r>
      <w:r>
        <w:rPr>
          <w:rFonts w:hint="eastAsia"/>
          <w:color w:val="FF0000"/>
          <w:highlight w:val="none"/>
          <w:lang w:eastAsia="zh-CN"/>
        </w:rPr>
        <w:t>收到乙方提出付款申请后，</w:t>
      </w:r>
      <w:r>
        <w:rPr>
          <w:color w:val="FF0000"/>
          <w:highlight w:val="none"/>
          <w:lang w:eastAsia="zh-CN"/>
        </w:rPr>
        <w:t>一次性付清余款</w:t>
      </w:r>
      <w:r>
        <w:rPr>
          <w:rFonts w:hint="eastAsia"/>
          <w:color w:val="FF0000"/>
          <w:highlight w:val="none"/>
          <w:lang w:eastAsia="zh-CN"/>
        </w:rPr>
        <w:t>（退还质量保证金）</w:t>
      </w:r>
      <w:r>
        <w:rPr>
          <w:color w:val="FF0000"/>
          <w:highlight w:val="none"/>
          <w:lang w:eastAsia="zh-CN"/>
        </w:rPr>
        <w:t>。</w:t>
      </w:r>
    </w:p>
    <w:p>
      <w:pPr>
        <w:pStyle w:val="5"/>
        <w:ind w:firstLine="600"/>
        <w:rPr>
          <w:highlight w:val="none"/>
          <w:lang w:eastAsia="zh-CN"/>
        </w:rPr>
      </w:pPr>
      <w:r>
        <w:rPr>
          <w:rFonts w:hint="eastAsia"/>
          <w:color w:val="FF0000"/>
          <w:highlight w:val="none"/>
          <w:lang w:eastAsia="zh-CN"/>
        </w:rPr>
        <w:t>7.4乙方需向甲方提供正规增值税发票。如果乙方提供增值税普通发票，甲方支付金额为不含增值税金额；如果乙方提供增值税专用发票，甲方支付金额</w:t>
      </w:r>
      <w:r>
        <w:rPr>
          <w:color w:val="FF0000"/>
          <w:highlight w:val="none"/>
          <w:lang w:eastAsia="zh-CN"/>
        </w:rPr>
        <w:t>=不含增值税金额+增值税税额。</w:t>
      </w:r>
    </w:p>
    <w:p>
      <w:pPr>
        <w:pStyle w:val="4"/>
        <w:ind w:firstLine="640"/>
        <w:rPr>
          <w:highlight w:val="none"/>
          <w:lang w:eastAsia="zh-CN"/>
        </w:rPr>
      </w:pPr>
      <w:bookmarkStart w:id="9" w:name="_Toc25588107"/>
      <w:r>
        <w:rPr>
          <w:highlight w:val="none"/>
          <w:lang w:eastAsia="zh-CN"/>
        </w:rPr>
        <w:t>第</w:t>
      </w:r>
      <w:r>
        <w:rPr>
          <w:rFonts w:hint="eastAsia"/>
          <w:highlight w:val="none"/>
          <w:lang w:eastAsia="zh-CN"/>
        </w:rPr>
        <w:t>八</w:t>
      </w:r>
      <w:r>
        <w:rPr>
          <w:highlight w:val="none"/>
          <w:lang w:eastAsia="zh-CN"/>
        </w:rPr>
        <w:t>条 违约和索赔</w:t>
      </w:r>
      <w:bookmarkEnd w:id="9"/>
    </w:p>
    <w:p>
      <w:pPr>
        <w:pStyle w:val="5"/>
        <w:ind w:firstLine="600"/>
        <w:rPr>
          <w:highlight w:val="none"/>
          <w:lang w:eastAsia="zh-CN"/>
        </w:rPr>
      </w:pPr>
      <w:r>
        <w:rPr>
          <w:rFonts w:hint="eastAsia"/>
          <w:highlight w:val="none"/>
          <w:lang w:eastAsia="zh-CN"/>
        </w:rPr>
        <w:t>8</w:t>
      </w:r>
      <w:r>
        <w:rPr>
          <w:highlight w:val="none"/>
          <w:lang w:eastAsia="zh-CN"/>
        </w:rPr>
        <w:t>. 1乙方逾期交</w:t>
      </w:r>
      <w:r>
        <w:rPr>
          <w:rFonts w:hint="eastAsia"/>
          <w:highlight w:val="none"/>
          <w:lang w:eastAsia="zh-CN"/>
        </w:rPr>
        <w:t>货</w:t>
      </w:r>
      <w:r>
        <w:rPr>
          <w:highlight w:val="none"/>
          <w:lang w:eastAsia="zh-CN"/>
        </w:rPr>
        <w:t>，乙方应向甲方偿付逾期交付违约金。逾期违约金按</w:t>
      </w:r>
      <w:r>
        <w:rPr>
          <w:rFonts w:hint="eastAsia"/>
          <w:highlight w:val="none"/>
          <w:lang w:eastAsia="zh-CN"/>
        </w:rPr>
        <w:t>照合同总价款每日万分之三计算。</w:t>
      </w:r>
      <w:r>
        <w:rPr>
          <w:highlight w:val="none"/>
          <w:lang w:eastAsia="zh-CN"/>
        </w:rPr>
        <w:t>甲方可在</w:t>
      </w:r>
      <w:r>
        <w:rPr>
          <w:rFonts w:hint="eastAsia"/>
          <w:highlight w:val="none"/>
          <w:lang w:eastAsia="zh-CN"/>
        </w:rPr>
        <w:t>货物</w:t>
      </w:r>
      <w:r>
        <w:rPr>
          <w:highlight w:val="none"/>
          <w:lang w:eastAsia="zh-CN"/>
        </w:rPr>
        <w:t>结算款中扣除。违约金尚不能补偿对方损失时，有权向对方追索实际损失的赔偿金。</w:t>
      </w:r>
    </w:p>
    <w:p>
      <w:pPr>
        <w:pStyle w:val="5"/>
        <w:ind w:firstLine="600"/>
        <w:rPr>
          <w:highlight w:val="none"/>
          <w:lang w:eastAsia="zh-CN"/>
        </w:rPr>
      </w:pPr>
      <w:r>
        <w:rPr>
          <w:rFonts w:hint="eastAsia"/>
          <w:highlight w:val="none"/>
          <w:lang w:eastAsia="zh-CN"/>
        </w:rPr>
        <w:t>8</w:t>
      </w:r>
      <w:r>
        <w:rPr>
          <w:highlight w:val="none"/>
          <w:lang w:eastAsia="zh-CN"/>
        </w:rPr>
        <w:t>.2 乙方</w:t>
      </w:r>
      <w:r>
        <w:rPr>
          <w:rFonts w:hint="eastAsia"/>
          <w:highlight w:val="none"/>
          <w:lang w:eastAsia="zh-CN"/>
        </w:rPr>
        <w:t>逾期交货，</w:t>
      </w:r>
      <w:r>
        <w:rPr>
          <w:highlight w:val="none"/>
          <w:lang w:eastAsia="zh-CN"/>
        </w:rPr>
        <w:t>或不履行售后服务，</w:t>
      </w:r>
      <w:r>
        <w:rPr>
          <w:rFonts w:hint="eastAsia"/>
          <w:highlight w:val="none"/>
          <w:lang w:eastAsia="zh-CN"/>
        </w:rPr>
        <w:t>经甲方催告后仍不能履行的，</w:t>
      </w:r>
      <w:r>
        <w:rPr>
          <w:highlight w:val="none"/>
          <w:lang w:eastAsia="zh-CN"/>
        </w:rPr>
        <w:t>甲方有权</w:t>
      </w:r>
      <w:r>
        <w:rPr>
          <w:rFonts w:hint="eastAsia"/>
          <w:highlight w:val="none"/>
          <w:lang w:eastAsia="zh-CN"/>
        </w:rPr>
        <w:t>解除合同，保证金作为违约金不予退还。保证金不足以弥补甲方损失的，甲方有权追偿。</w:t>
      </w:r>
    </w:p>
    <w:p>
      <w:pPr>
        <w:pStyle w:val="5"/>
        <w:ind w:firstLine="600"/>
        <w:rPr>
          <w:bCs/>
          <w:color w:val="auto"/>
          <w:highlight w:val="none"/>
          <w:lang w:eastAsia="zh-CN"/>
        </w:rPr>
      </w:pPr>
      <w:r>
        <w:rPr>
          <w:rFonts w:hint="eastAsia"/>
          <w:color w:val="auto"/>
          <w:highlight w:val="none"/>
          <w:lang w:eastAsia="zh-CN"/>
        </w:rPr>
        <w:t>8</w:t>
      </w:r>
      <w:r>
        <w:rPr>
          <w:color w:val="auto"/>
          <w:highlight w:val="none"/>
          <w:lang w:eastAsia="zh-CN"/>
        </w:rPr>
        <w:t xml:space="preserve">.3 </w:t>
      </w:r>
      <w:r>
        <w:rPr>
          <w:rFonts w:hint="eastAsia"/>
          <w:bCs/>
          <w:color w:val="auto"/>
          <w:highlight w:val="none"/>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highlight w:val="none"/>
          <w:lang w:eastAsia="zh-CN"/>
        </w:rPr>
      </w:pPr>
      <w:r>
        <w:rPr>
          <w:rFonts w:hint="eastAsia"/>
          <w:bCs/>
          <w:color w:val="auto"/>
          <w:highlight w:val="none"/>
          <w:lang w:eastAsia="zh-CN"/>
        </w:rPr>
        <w:t>8.4因产品质量瑕疵或缺陷导致甲方或第三人损害的，甲方有权向乙方索赔。</w:t>
      </w:r>
    </w:p>
    <w:p>
      <w:pPr>
        <w:pStyle w:val="5"/>
        <w:ind w:firstLine="600"/>
        <w:rPr>
          <w:bCs/>
          <w:color w:val="auto"/>
          <w:highlight w:val="none"/>
          <w:lang w:eastAsia="zh-CN"/>
        </w:rPr>
      </w:pPr>
      <w:r>
        <w:rPr>
          <w:rFonts w:hint="eastAsia"/>
          <w:bCs/>
          <w:color w:val="auto"/>
          <w:highlight w:val="none"/>
          <w:lang w:eastAsia="zh-CN"/>
        </w:rPr>
        <w:t>8.5 .....</w:t>
      </w:r>
    </w:p>
    <w:p>
      <w:pPr>
        <w:pStyle w:val="4"/>
        <w:ind w:firstLine="640"/>
        <w:rPr>
          <w:highlight w:val="none"/>
          <w:lang w:eastAsia="zh-CN"/>
        </w:rPr>
      </w:pPr>
      <w:bookmarkStart w:id="10" w:name="_Toc25588108"/>
      <w:r>
        <w:rPr>
          <w:highlight w:val="none"/>
          <w:lang w:eastAsia="zh-CN"/>
        </w:rPr>
        <w:t>第</w:t>
      </w:r>
      <w:r>
        <w:rPr>
          <w:rFonts w:hint="eastAsia"/>
          <w:highlight w:val="none"/>
          <w:lang w:eastAsia="zh-CN"/>
        </w:rPr>
        <w:t>九</w:t>
      </w:r>
      <w:r>
        <w:rPr>
          <w:highlight w:val="none"/>
          <w:lang w:eastAsia="zh-CN"/>
        </w:rPr>
        <w:t>条 不可抗力</w:t>
      </w:r>
      <w:bookmarkEnd w:id="10"/>
    </w:p>
    <w:p>
      <w:pPr>
        <w:pStyle w:val="5"/>
        <w:ind w:firstLine="600"/>
        <w:rPr>
          <w:highlight w:val="none"/>
          <w:lang w:eastAsia="zh-CN"/>
        </w:rPr>
      </w:pPr>
      <w:r>
        <w:rPr>
          <w:rFonts w:hint="eastAsia"/>
          <w:highlight w:val="none"/>
          <w:lang w:eastAsia="zh-CN"/>
        </w:rPr>
        <w:t>9</w:t>
      </w:r>
      <w:r>
        <w:rPr>
          <w:highlight w:val="none"/>
          <w:lang w:eastAsia="zh-CN"/>
        </w:rPr>
        <w:t xml:space="preserve">.1 </w:t>
      </w:r>
      <w:r>
        <w:rPr>
          <w:rFonts w:hint="eastAsia"/>
          <w:highlight w:val="none"/>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highlight w:val="none"/>
          <w:lang w:eastAsia="zh-CN"/>
        </w:rPr>
      </w:pPr>
      <w:r>
        <w:rPr>
          <w:rFonts w:hint="eastAsia"/>
          <w:highlight w:val="none"/>
          <w:lang w:eastAsia="zh-CN"/>
        </w:rPr>
        <w:t>9</w:t>
      </w:r>
      <w:r>
        <w:rPr>
          <w:highlight w:val="none"/>
          <w:lang w:eastAsia="zh-CN"/>
        </w:rPr>
        <w:t xml:space="preserve">.2 </w:t>
      </w:r>
      <w:r>
        <w:rPr>
          <w:rFonts w:hint="eastAsia"/>
          <w:highlight w:val="none"/>
          <w:lang w:eastAsia="zh-CN"/>
        </w:rPr>
        <w:t>因不可抗力的影响，使甲方或乙方无法正常履行本合同，经双方协商可终止本合同或修改本合同的执行，双方已履行部分应在履行方案确定后</w:t>
      </w:r>
      <w:r>
        <w:rPr>
          <w:highlight w:val="none"/>
          <w:lang w:eastAsia="zh-CN"/>
        </w:rPr>
        <w:t>30个工作日内据实结算完毕。迟</w:t>
      </w:r>
      <w:r>
        <w:rPr>
          <w:rFonts w:hint="eastAsia"/>
          <w:highlight w:val="none"/>
          <w:lang w:eastAsia="zh-CN"/>
        </w:rPr>
        <w:t>延履行后发生不可抗力的，不能免除违约责任。</w:t>
      </w:r>
      <w:r>
        <w:rPr>
          <w:highlight w:val="none"/>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highlight w:val="none"/>
          <w:lang w:eastAsia="zh-CN"/>
        </w:rPr>
      </w:pPr>
      <w:bookmarkStart w:id="11" w:name="_Toc25588109"/>
      <w:r>
        <w:rPr>
          <w:rFonts w:hint="eastAsia"/>
          <w:highlight w:val="none"/>
          <w:lang w:eastAsia="zh-CN"/>
        </w:rPr>
        <w:t>第十条 通知条款</w:t>
      </w:r>
      <w:bookmarkEnd w:id="11"/>
    </w:p>
    <w:p>
      <w:pPr>
        <w:pStyle w:val="5"/>
        <w:ind w:firstLine="600"/>
        <w:rPr>
          <w:highlight w:val="none"/>
          <w:lang w:eastAsia="zh-CN"/>
        </w:rPr>
      </w:pPr>
      <w:r>
        <w:rPr>
          <w:rFonts w:hint="eastAsia"/>
          <w:highlight w:val="none"/>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highlight w:val="none"/>
          <w:lang w:eastAsia="zh-CN"/>
        </w:rPr>
      </w:pPr>
      <w:r>
        <w:rPr>
          <w:rFonts w:hint="eastAsia"/>
          <w:highlight w:val="none"/>
          <w:lang w:eastAsia="zh-CN"/>
        </w:rPr>
        <w:t>甲方指定的联系方式：</w:t>
      </w:r>
    </w:p>
    <w:p>
      <w:pPr>
        <w:pStyle w:val="5"/>
        <w:ind w:firstLine="600"/>
        <w:rPr>
          <w:highlight w:val="none"/>
          <w:lang w:eastAsia="zh-CN"/>
        </w:rPr>
      </w:pPr>
      <w:r>
        <w:rPr>
          <w:rFonts w:hint="eastAsia"/>
          <w:highlight w:val="none"/>
          <w:lang w:eastAsia="zh-CN"/>
        </w:rPr>
        <w:t>联系人：</w:t>
      </w:r>
      <w:r>
        <w:rPr>
          <w:rFonts w:ascii="Times New Roman" w:hAnsi="Times New Roman" w:cs="Times New Roman"/>
          <w:highlight w:val="none"/>
          <w:lang w:eastAsia="zh-CN"/>
        </w:rPr>
        <w:t>_____________________________</w:t>
      </w:r>
    </w:p>
    <w:p>
      <w:pPr>
        <w:pStyle w:val="5"/>
        <w:ind w:firstLine="600"/>
        <w:rPr>
          <w:highlight w:val="none"/>
          <w:lang w:eastAsia="zh-CN"/>
        </w:rPr>
      </w:pPr>
      <w:r>
        <w:rPr>
          <w:rFonts w:hint="eastAsia"/>
          <w:highlight w:val="none"/>
          <w:lang w:eastAsia="zh-CN"/>
        </w:rPr>
        <w:t>联系电话：</w:t>
      </w:r>
      <w:r>
        <w:rPr>
          <w:rFonts w:ascii="Times New Roman" w:hAnsi="Times New Roman" w:cs="Times New Roman"/>
          <w:highlight w:val="none"/>
          <w:lang w:eastAsia="zh-CN"/>
        </w:rPr>
        <w:t>___________________________</w:t>
      </w:r>
    </w:p>
    <w:p>
      <w:pPr>
        <w:pStyle w:val="5"/>
        <w:ind w:firstLine="600"/>
        <w:rPr>
          <w:rFonts w:ascii="Times New Roman" w:hAnsi="Times New Roman" w:cs="Times New Roman"/>
          <w:highlight w:val="none"/>
          <w:lang w:eastAsia="zh-CN"/>
        </w:rPr>
      </w:pPr>
      <w:r>
        <w:rPr>
          <w:rFonts w:hint="eastAsia"/>
          <w:highlight w:val="none"/>
          <w:lang w:eastAsia="zh-CN"/>
        </w:rPr>
        <w:t>通讯地址：</w:t>
      </w:r>
      <w:r>
        <w:rPr>
          <w:rFonts w:ascii="Times New Roman" w:hAnsi="Times New Roman" w:cs="Times New Roman"/>
          <w:highlight w:val="none"/>
          <w:lang w:eastAsia="zh-CN"/>
        </w:rPr>
        <w:t>___________________________</w:t>
      </w:r>
    </w:p>
    <w:p>
      <w:pPr>
        <w:pStyle w:val="5"/>
        <w:ind w:firstLine="600"/>
        <w:rPr>
          <w:highlight w:val="none"/>
          <w:lang w:eastAsia="zh-CN"/>
        </w:rPr>
      </w:pPr>
      <w:r>
        <w:rPr>
          <w:rFonts w:hint="eastAsia"/>
          <w:highlight w:val="none"/>
          <w:lang w:eastAsia="zh-CN"/>
        </w:rPr>
        <w:t>电子邮件：</w:t>
      </w:r>
      <w:r>
        <w:rPr>
          <w:rFonts w:ascii="Times New Roman" w:hAnsi="Times New Roman" w:cs="Times New Roman"/>
          <w:highlight w:val="none"/>
          <w:lang w:eastAsia="zh-CN"/>
        </w:rPr>
        <w:t>___________________________</w:t>
      </w:r>
    </w:p>
    <w:p>
      <w:pPr>
        <w:pStyle w:val="5"/>
        <w:ind w:firstLine="600"/>
        <w:rPr>
          <w:highlight w:val="none"/>
          <w:lang w:eastAsia="zh-CN"/>
        </w:rPr>
      </w:pPr>
      <w:r>
        <w:rPr>
          <w:rFonts w:hint="eastAsia"/>
          <w:highlight w:val="none"/>
          <w:lang w:eastAsia="zh-CN"/>
        </w:rPr>
        <w:t>乙方指定的联系方式：</w:t>
      </w:r>
    </w:p>
    <w:p>
      <w:pPr>
        <w:pStyle w:val="5"/>
        <w:ind w:firstLine="600"/>
        <w:rPr>
          <w:rFonts w:ascii="Times New Roman" w:hAnsi="Times New Roman" w:cs="Times New Roman"/>
          <w:highlight w:val="none"/>
          <w:lang w:eastAsia="zh-CN"/>
        </w:rPr>
      </w:pPr>
      <w:r>
        <w:rPr>
          <w:rFonts w:hint="eastAsia"/>
          <w:highlight w:val="none"/>
          <w:lang w:eastAsia="zh-CN"/>
        </w:rPr>
        <w:t>联系人：</w:t>
      </w:r>
      <w:r>
        <w:rPr>
          <w:rFonts w:ascii="Times New Roman" w:hAnsi="Times New Roman" w:cs="Times New Roman"/>
          <w:highlight w:val="none"/>
          <w:lang w:eastAsia="zh-CN"/>
        </w:rPr>
        <w:t>_____________________________</w:t>
      </w:r>
    </w:p>
    <w:p>
      <w:pPr>
        <w:pStyle w:val="5"/>
        <w:ind w:firstLine="600"/>
        <w:rPr>
          <w:rFonts w:ascii="Times New Roman" w:hAnsi="Times New Roman" w:cs="Times New Roman"/>
          <w:highlight w:val="none"/>
          <w:lang w:eastAsia="zh-CN"/>
        </w:rPr>
      </w:pPr>
      <w:r>
        <w:rPr>
          <w:rFonts w:hint="eastAsia"/>
          <w:highlight w:val="none"/>
          <w:lang w:eastAsia="zh-CN"/>
        </w:rPr>
        <w:t>联系电话：</w:t>
      </w:r>
      <w:r>
        <w:rPr>
          <w:rFonts w:ascii="Times New Roman" w:hAnsi="Times New Roman" w:cs="Times New Roman"/>
          <w:highlight w:val="none"/>
          <w:lang w:eastAsia="zh-CN"/>
        </w:rPr>
        <w:t>___________________________</w:t>
      </w:r>
    </w:p>
    <w:p>
      <w:pPr>
        <w:pStyle w:val="5"/>
        <w:ind w:firstLine="600"/>
        <w:rPr>
          <w:rFonts w:ascii="Times New Roman" w:hAnsi="Times New Roman" w:cs="Times New Roman"/>
          <w:highlight w:val="none"/>
          <w:lang w:eastAsia="zh-CN"/>
        </w:rPr>
      </w:pPr>
      <w:r>
        <w:rPr>
          <w:rFonts w:hint="eastAsia"/>
          <w:highlight w:val="none"/>
          <w:lang w:eastAsia="zh-CN"/>
        </w:rPr>
        <w:t>通讯地址：</w:t>
      </w:r>
      <w:r>
        <w:rPr>
          <w:rFonts w:ascii="Times New Roman" w:hAnsi="Times New Roman" w:cs="Times New Roman"/>
          <w:highlight w:val="none"/>
          <w:lang w:eastAsia="zh-CN"/>
        </w:rPr>
        <w:t>___________________________</w:t>
      </w:r>
    </w:p>
    <w:p>
      <w:pPr>
        <w:pStyle w:val="5"/>
        <w:ind w:firstLine="600"/>
        <w:rPr>
          <w:highlight w:val="none"/>
          <w:lang w:eastAsia="zh-CN"/>
        </w:rPr>
      </w:pPr>
      <w:r>
        <w:rPr>
          <w:rFonts w:hint="eastAsia"/>
          <w:highlight w:val="none"/>
          <w:lang w:eastAsia="zh-CN"/>
        </w:rPr>
        <w:t>电子邮件：</w:t>
      </w:r>
      <w:r>
        <w:rPr>
          <w:rFonts w:ascii="Times New Roman" w:hAnsi="Times New Roman" w:cs="Times New Roman"/>
          <w:highlight w:val="none"/>
          <w:lang w:eastAsia="zh-CN"/>
        </w:rPr>
        <w:t>___________________________</w:t>
      </w:r>
    </w:p>
    <w:p>
      <w:pPr>
        <w:pStyle w:val="5"/>
        <w:ind w:firstLine="600"/>
        <w:rPr>
          <w:highlight w:val="none"/>
          <w:lang w:eastAsia="zh-CN"/>
        </w:rPr>
      </w:pPr>
      <w:r>
        <w:rPr>
          <w:rFonts w:hint="eastAsia"/>
          <w:highlight w:val="none"/>
          <w:lang w:eastAsia="zh-CN"/>
        </w:rPr>
        <w:t>10</w:t>
      </w:r>
      <w:r>
        <w:rPr>
          <w:highlight w:val="none"/>
          <w:lang w:eastAsia="zh-CN"/>
        </w:rPr>
        <w:t>.1采用当面签收的，应由合同中指定的联系人或双方授权的代表签收，签收日期即为送达时间。</w:t>
      </w:r>
    </w:p>
    <w:p>
      <w:pPr>
        <w:pStyle w:val="5"/>
        <w:ind w:firstLine="600"/>
        <w:rPr>
          <w:highlight w:val="none"/>
          <w:lang w:eastAsia="zh-CN"/>
        </w:rPr>
      </w:pPr>
      <w:r>
        <w:rPr>
          <w:rFonts w:hint="eastAsia"/>
          <w:highlight w:val="none"/>
          <w:lang w:eastAsia="zh-CN"/>
        </w:rPr>
        <w:t>10</w:t>
      </w:r>
      <w:r>
        <w:rPr>
          <w:highlight w:val="none"/>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highlight w:val="none"/>
          <w:lang w:eastAsia="zh-CN"/>
        </w:rPr>
      </w:pPr>
      <w:r>
        <w:rPr>
          <w:rFonts w:hint="eastAsia"/>
          <w:highlight w:val="none"/>
          <w:lang w:eastAsia="zh-CN"/>
        </w:rPr>
        <w:t>10</w:t>
      </w:r>
      <w:r>
        <w:rPr>
          <w:highlight w:val="none"/>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highlight w:val="none"/>
          <w:lang w:eastAsia="zh-CN"/>
        </w:rPr>
      </w:pPr>
      <w:r>
        <w:rPr>
          <w:rFonts w:hint="eastAsia"/>
          <w:highlight w:val="none"/>
          <w:lang w:eastAsia="zh-CN"/>
        </w:rPr>
        <w:t>10</w:t>
      </w:r>
      <w:r>
        <w:rPr>
          <w:highlight w:val="none"/>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highlight w:val="none"/>
          <w:lang w:eastAsia="zh-CN"/>
        </w:rPr>
      </w:pPr>
      <w:r>
        <w:rPr>
          <w:rFonts w:hint="eastAsia"/>
          <w:highlight w:val="none"/>
          <w:lang w:eastAsia="zh-CN"/>
        </w:rPr>
        <w:t>10</w:t>
      </w:r>
      <w:r>
        <w:rPr>
          <w:highlight w:val="none"/>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highlight w:val="none"/>
          <w:lang w:eastAsia="zh-CN"/>
        </w:rPr>
      </w:pPr>
      <w:r>
        <w:rPr>
          <w:rFonts w:hint="eastAsia"/>
          <w:highlight w:val="none"/>
          <w:lang w:eastAsia="zh-CN"/>
        </w:rPr>
        <w:t>10</w:t>
      </w:r>
      <w:r>
        <w:rPr>
          <w:highlight w:val="none"/>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highlight w:val="none"/>
          <w:lang w:eastAsia="zh-CN"/>
        </w:rPr>
      </w:pPr>
      <w:r>
        <w:rPr>
          <w:rFonts w:hint="eastAsia"/>
          <w:highlight w:val="none"/>
          <w:lang w:eastAsia="zh-CN"/>
        </w:rPr>
        <w:t>10</w:t>
      </w:r>
      <w:r>
        <w:rPr>
          <w:highlight w:val="none"/>
          <w:lang w:eastAsia="zh-CN"/>
        </w:rPr>
        <w:t>.7本合同约定的联系方式与送达方式同时可作为法律文书的联系方式与送达方式。</w:t>
      </w:r>
    </w:p>
    <w:p>
      <w:pPr>
        <w:pStyle w:val="4"/>
        <w:ind w:firstLine="640"/>
        <w:rPr>
          <w:highlight w:val="none"/>
          <w:lang w:eastAsia="zh-CN"/>
        </w:rPr>
      </w:pPr>
      <w:bookmarkStart w:id="12" w:name="_Toc25588110"/>
      <w:r>
        <w:rPr>
          <w:highlight w:val="none"/>
          <w:lang w:eastAsia="zh-CN"/>
        </w:rPr>
        <w:t>第</w:t>
      </w:r>
      <w:r>
        <w:rPr>
          <w:rFonts w:hint="eastAsia"/>
          <w:highlight w:val="none"/>
          <w:lang w:eastAsia="zh-CN"/>
        </w:rPr>
        <w:t>十一</w:t>
      </w:r>
      <w:r>
        <w:rPr>
          <w:highlight w:val="none"/>
          <w:lang w:eastAsia="zh-CN"/>
        </w:rPr>
        <w:t xml:space="preserve">条 </w:t>
      </w:r>
      <w:r>
        <w:rPr>
          <w:rFonts w:hint="eastAsia"/>
          <w:highlight w:val="none"/>
          <w:lang w:eastAsia="zh-CN"/>
        </w:rPr>
        <w:t>保密条款</w:t>
      </w:r>
      <w:bookmarkEnd w:id="12"/>
    </w:p>
    <w:p>
      <w:pPr>
        <w:pStyle w:val="5"/>
        <w:ind w:firstLine="600"/>
        <w:rPr>
          <w:highlight w:val="none"/>
          <w:lang w:eastAsia="zh-CN"/>
        </w:rPr>
      </w:pPr>
      <w:r>
        <w:rPr>
          <w:rFonts w:hint="eastAsia"/>
          <w:highlight w:val="none"/>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highlight w:val="none"/>
          <w:lang w:eastAsia="zh-CN"/>
        </w:rPr>
        <w:t>。</w:t>
      </w:r>
    </w:p>
    <w:p>
      <w:pPr>
        <w:pStyle w:val="4"/>
        <w:ind w:firstLine="640"/>
        <w:rPr>
          <w:highlight w:val="none"/>
          <w:lang w:eastAsia="zh-CN"/>
        </w:rPr>
      </w:pPr>
      <w:bookmarkStart w:id="13" w:name="_Toc25588111"/>
      <w:r>
        <w:rPr>
          <w:highlight w:val="none"/>
          <w:lang w:eastAsia="zh-CN"/>
        </w:rPr>
        <w:t>第</w:t>
      </w:r>
      <w:r>
        <w:rPr>
          <w:rFonts w:hint="eastAsia"/>
          <w:highlight w:val="none"/>
          <w:lang w:eastAsia="zh-CN"/>
        </w:rPr>
        <w:t>十二</w:t>
      </w:r>
      <w:r>
        <w:rPr>
          <w:highlight w:val="none"/>
          <w:lang w:eastAsia="zh-CN"/>
        </w:rPr>
        <w:t xml:space="preserve">条 </w:t>
      </w:r>
      <w:r>
        <w:rPr>
          <w:rFonts w:hint="eastAsia"/>
          <w:highlight w:val="none"/>
          <w:lang w:eastAsia="zh-CN"/>
        </w:rPr>
        <w:t>合同争议的解决方式</w:t>
      </w:r>
      <w:bookmarkEnd w:id="13"/>
    </w:p>
    <w:p>
      <w:pPr>
        <w:pStyle w:val="5"/>
        <w:ind w:firstLine="600"/>
        <w:rPr>
          <w:highlight w:val="none"/>
          <w:lang w:eastAsia="zh-CN"/>
        </w:rPr>
      </w:pPr>
      <w:r>
        <w:rPr>
          <w:highlight w:val="none"/>
          <w:lang w:eastAsia="zh-CN"/>
        </w:rPr>
        <w:t>1</w:t>
      </w:r>
      <w:r>
        <w:rPr>
          <w:rFonts w:hint="eastAsia"/>
          <w:highlight w:val="none"/>
          <w:lang w:eastAsia="zh-CN"/>
        </w:rPr>
        <w:t>2</w:t>
      </w:r>
      <w:r>
        <w:rPr>
          <w:highlight w:val="none"/>
          <w:lang w:eastAsia="zh-CN"/>
        </w:rPr>
        <w:t xml:space="preserve">.1 </w:t>
      </w:r>
      <w:r>
        <w:rPr>
          <w:rFonts w:hint="eastAsia"/>
          <w:highlight w:val="none"/>
          <w:lang w:eastAsia="zh-CN"/>
        </w:rPr>
        <w:t>若在合同履行过程中发生争议，甲乙双方应当友好协商解决，协商不成，按以下第（</w:t>
      </w:r>
      <w:r>
        <w:rPr>
          <w:highlight w:val="none"/>
          <w:lang w:eastAsia="zh-CN"/>
        </w:rPr>
        <w:t xml:space="preserve">   ） 种方式解决：</w:t>
      </w:r>
    </w:p>
    <w:p>
      <w:pPr>
        <w:pStyle w:val="5"/>
        <w:ind w:firstLine="600"/>
        <w:rPr>
          <w:highlight w:val="none"/>
          <w:lang w:eastAsia="zh-CN"/>
        </w:rPr>
      </w:pPr>
      <w:r>
        <w:rPr>
          <w:rFonts w:hint="eastAsia"/>
          <w:highlight w:val="none"/>
          <w:lang w:eastAsia="zh-CN"/>
        </w:rPr>
        <w:t>（一）提交重庆仲裁委员会，按照申请仲裁时该会现行有效的仲裁规则进行仲裁。</w:t>
      </w:r>
    </w:p>
    <w:p>
      <w:pPr>
        <w:pStyle w:val="5"/>
        <w:ind w:firstLine="600"/>
        <w:rPr>
          <w:highlight w:val="none"/>
          <w:lang w:eastAsia="zh-CN"/>
        </w:rPr>
      </w:pPr>
      <w:r>
        <w:rPr>
          <w:rFonts w:hint="eastAsia"/>
          <w:highlight w:val="none"/>
          <w:lang w:eastAsia="zh-CN"/>
        </w:rPr>
        <w:t>（二）向</w:t>
      </w:r>
      <w:r>
        <w:rPr>
          <w:highlight w:val="none"/>
          <w:lang w:eastAsia="zh-CN"/>
        </w:rPr>
        <w:t>甲方所在地人民法院起诉。</w:t>
      </w:r>
    </w:p>
    <w:p>
      <w:pPr>
        <w:pStyle w:val="5"/>
        <w:ind w:firstLine="600"/>
        <w:rPr>
          <w:highlight w:val="none"/>
          <w:lang w:eastAsia="zh-CN"/>
        </w:rPr>
      </w:pPr>
      <w:r>
        <w:rPr>
          <w:highlight w:val="none"/>
          <w:lang w:eastAsia="zh-CN"/>
        </w:rPr>
        <w:t>1</w:t>
      </w:r>
      <w:r>
        <w:rPr>
          <w:rFonts w:hint="eastAsia"/>
          <w:highlight w:val="none"/>
          <w:lang w:eastAsia="zh-CN"/>
        </w:rPr>
        <w:t>2</w:t>
      </w:r>
      <w:r>
        <w:rPr>
          <w:highlight w:val="none"/>
          <w:lang w:eastAsia="zh-CN"/>
        </w:rPr>
        <w:t>.2在诉讼期间，除正在进行诉讼的部分外，合同其它部分继续执行。</w:t>
      </w:r>
    </w:p>
    <w:p>
      <w:pPr>
        <w:pStyle w:val="4"/>
        <w:ind w:firstLine="640"/>
        <w:rPr>
          <w:highlight w:val="none"/>
          <w:lang w:eastAsia="zh-CN"/>
        </w:rPr>
      </w:pPr>
      <w:bookmarkStart w:id="14" w:name="_Toc25588112"/>
      <w:r>
        <w:rPr>
          <w:rFonts w:hint="eastAsia"/>
          <w:highlight w:val="none"/>
          <w:lang w:eastAsia="zh-CN"/>
        </w:rPr>
        <w:t xml:space="preserve">第十三条 </w:t>
      </w:r>
      <w:r>
        <w:rPr>
          <w:highlight w:val="none"/>
          <w:lang w:eastAsia="zh-CN"/>
        </w:rPr>
        <w:t>合同的变更和解除</w:t>
      </w:r>
      <w:bookmarkEnd w:id="14"/>
    </w:p>
    <w:p>
      <w:pPr>
        <w:pStyle w:val="5"/>
        <w:ind w:firstLine="600"/>
        <w:rPr>
          <w:highlight w:val="none"/>
          <w:lang w:eastAsia="zh-CN"/>
        </w:rPr>
      </w:pPr>
      <w:r>
        <w:rPr>
          <w:highlight w:val="none"/>
          <w:lang w:eastAsia="zh-CN"/>
        </w:rPr>
        <w:t>1</w:t>
      </w:r>
      <w:r>
        <w:rPr>
          <w:rFonts w:hint="eastAsia"/>
          <w:highlight w:val="none"/>
          <w:lang w:eastAsia="zh-CN"/>
        </w:rPr>
        <w:t>3</w:t>
      </w:r>
      <w:r>
        <w:rPr>
          <w:highlight w:val="none"/>
          <w:lang w:eastAsia="zh-CN"/>
        </w:rPr>
        <w:t>.1 本合同履行过程中，如果合同履行条件发生变化</w:t>
      </w:r>
      <w:r>
        <w:rPr>
          <w:rFonts w:hint="eastAsia"/>
          <w:highlight w:val="none"/>
          <w:lang w:eastAsia="zh-CN"/>
        </w:rPr>
        <w:t>，</w:t>
      </w:r>
      <w:r>
        <w:rPr>
          <w:highlight w:val="none"/>
          <w:lang w:eastAsia="zh-CN"/>
        </w:rPr>
        <w:t>由双方进行协商，并以签订补充合同的方式加以确认，补充合同与本合同具有同等效力。若补充协议内容与本合同内容矛盾的，以时间在后的内容为准。</w:t>
      </w:r>
    </w:p>
    <w:p>
      <w:pPr>
        <w:pStyle w:val="5"/>
        <w:ind w:firstLine="600"/>
        <w:rPr>
          <w:highlight w:val="none"/>
          <w:lang w:eastAsia="zh-CN"/>
        </w:rPr>
      </w:pPr>
      <w:r>
        <w:rPr>
          <w:highlight w:val="none"/>
          <w:lang w:eastAsia="zh-CN"/>
        </w:rPr>
        <w:t>1</w:t>
      </w:r>
      <w:r>
        <w:rPr>
          <w:rFonts w:hint="eastAsia"/>
          <w:highlight w:val="none"/>
          <w:lang w:eastAsia="zh-CN"/>
        </w:rPr>
        <w:t>3</w:t>
      </w:r>
      <w:r>
        <w:rPr>
          <w:highlight w:val="none"/>
          <w:lang w:eastAsia="zh-CN"/>
        </w:rPr>
        <w:t>.2 经双方协商一致，并达成书面合同后，本合同可以解除</w:t>
      </w:r>
      <w:r>
        <w:rPr>
          <w:rFonts w:hint="eastAsia"/>
          <w:highlight w:val="none"/>
          <w:lang w:eastAsia="zh-CN"/>
        </w:rPr>
        <w:t>，</w:t>
      </w:r>
      <w:r>
        <w:rPr>
          <w:highlight w:val="none"/>
          <w:lang w:eastAsia="zh-CN"/>
        </w:rPr>
        <w:t>双方应就合同解除的后果在解约合同中一并做出约定。</w:t>
      </w:r>
      <w:r>
        <w:rPr>
          <w:rFonts w:hint="eastAsia"/>
          <w:highlight w:val="none"/>
          <w:lang w:eastAsia="zh-CN"/>
        </w:rPr>
        <w:t>一方也可根据合同约定单方行使合同解除权</w:t>
      </w:r>
      <w:r>
        <w:rPr>
          <w:highlight w:val="none"/>
          <w:lang w:eastAsia="zh-CN"/>
        </w:rPr>
        <w:t>。</w:t>
      </w:r>
    </w:p>
    <w:p>
      <w:pPr>
        <w:pStyle w:val="4"/>
        <w:ind w:firstLine="640"/>
        <w:rPr>
          <w:highlight w:val="none"/>
          <w:lang w:eastAsia="zh-CN"/>
        </w:rPr>
      </w:pPr>
      <w:bookmarkStart w:id="15" w:name="_Toc25588113"/>
      <w:r>
        <w:rPr>
          <w:highlight w:val="none"/>
          <w:lang w:eastAsia="zh-CN"/>
        </w:rPr>
        <w:t>第</w:t>
      </w:r>
      <w:r>
        <w:rPr>
          <w:rFonts w:hint="eastAsia"/>
          <w:highlight w:val="none"/>
          <w:lang w:eastAsia="zh-CN"/>
        </w:rPr>
        <w:t>十四</w:t>
      </w:r>
      <w:r>
        <w:rPr>
          <w:highlight w:val="none"/>
          <w:lang w:eastAsia="zh-CN"/>
        </w:rPr>
        <w:t>条 合同生效及其他</w:t>
      </w:r>
      <w:bookmarkEnd w:id="15"/>
    </w:p>
    <w:p>
      <w:pPr>
        <w:pStyle w:val="5"/>
        <w:ind w:firstLine="600"/>
        <w:rPr>
          <w:highlight w:val="none"/>
          <w:lang w:eastAsia="zh-CN"/>
        </w:rPr>
      </w:pPr>
      <w:r>
        <w:rPr>
          <w:highlight w:val="none"/>
          <w:lang w:eastAsia="zh-CN"/>
        </w:rPr>
        <w:t>1</w:t>
      </w:r>
      <w:r>
        <w:rPr>
          <w:rFonts w:hint="eastAsia"/>
          <w:highlight w:val="none"/>
          <w:lang w:eastAsia="zh-CN"/>
        </w:rPr>
        <w:t>4</w:t>
      </w:r>
      <w:r>
        <w:rPr>
          <w:highlight w:val="none"/>
          <w:lang w:eastAsia="zh-CN"/>
        </w:rPr>
        <w:t xml:space="preserve">.1 </w:t>
      </w:r>
      <w:r>
        <w:rPr>
          <w:rFonts w:hint="eastAsia"/>
          <w:highlight w:val="none"/>
          <w:lang w:eastAsia="zh-CN"/>
        </w:rPr>
        <w:t>乙方和甲方约定合同内容双方签字或盖章后生效，生效后不得以其他原因单方取消约定</w:t>
      </w:r>
      <w:r>
        <w:rPr>
          <w:highlight w:val="none"/>
          <w:lang w:eastAsia="zh-CN"/>
        </w:rPr>
        <w:t>。</w:t>
      </w:r>
    </w:p>
    <w:p>
      <w:pPr>
        <w:pStyle w:val="5"/>
        <w:ind w:firstLine="600"/>
        <w:rPr>
          <w:highlight w:val="none"/>
          <w:lang w:eastAsia="zh-CN"/>
        </w:rPr>
      </w:pPr>
      <w:r>
        <w:rPr>
          <w:highlight w:val="none"/>
          <w:lang w:eastAsia="zh-CN"/>
        </w:rPr>
        <w:t>1</w:t>
      </w:r>
      <w:r>
        <w:rPr>
          <w:rFonts w:hint="eastAsia"/>
          <w:highlight w:val="none"/>
          <w:lang w:eastAsia="zh-CN"/>
        </w:rPr>
        <w:t>4</w:t>
      </w:r>
      <w:r>
        <w:rPr>
          <w:highlight w:val="none"/>
          <w:lang w:eastAsia="zh-CN"/>
        </w:rPr>
        <w:t>.</w:t>
      </w:r>
      <w:r>
        <w:rPr>
          <w:rFonts w:hint="eastAsia"/>
          <w:highlight w:val="none"/>
          <w:lang w:eastAsia="zh-CN"/>
        </w:rPr>
        <w:t>2</w:t>
      </w:r>
      <w:r>
        <w:rPr>
          <w:highlight w:val="none"/>
          <w:lang w:eastAsia="zh-CN"/>
        </w:rPr>
        <w:t xml:space="preserve"> 本合同一式</w:t>
      </w:r>
      <w:r>
        <w:rPr>
          <w:rFonts w:hint="eastAsia"/>
          <w:highlight w:val="none"/>
          <w:lang w:eastAsia="zh-CN"/>
        </w:rPr>
        <w:t xml:space="preserve">【 </w:t>
      </w:r>
      <w:r>
        <w:rPr>
          <w:highlight w:val="none"/>
          <w:lang w:eastAsia="zh-CN"/>
        </w:rPr>
        <w:t xml:space="preserve"> </w:t>
      </w:r>
      <w:r>
        <w:rPr>
          <w:rFonts w:hint="eastAsia"/>
          <w:highlight w:val="none"/>
          <w:lang w:eastAsia="zh-CN"/>
        </w:rPr>
        <w:t>】</w:t>
      </w:r>
      <w:r>
        <w:rPr>
          <w:highlight w:val="none"/>
          <w:lang w:eastAsia="zh-CN"/>
        </w:rPr>
        <w:t>份，甲方执</w:t>
      </w:r>
      <w:r>
        <w:rPr>
          <w:rFonts w:hint="eastAsia"/>
          <w:highlight w:val="none"/>
          <w:lang w:eastAsia="zh-CN"/>
        </w:rPr>
        <w:t xml:space="preserve">【 </w:t>
      </w:r>
      <w:r>
        <w:rPr>
          <w:highlight w:val="none"/>
          <w:lang w:eastAsia="zh-CN"/>
        </w:rPr>
        <w:t xml:space="preserve"> </w:t>
      </w:r>
      <w:r>
        <w:rPr>
          <w:rFonts w:hint="eastAsia"/>
          <w:highlight w:val="none"/>
          <w:lang w:eastAsia="zh-CN"/>
        </w:rPr>
        <w:t>】</w:t>
      </w:r>
      <w:r>
        <w:rPr>
          <w:highlight w:val="none"/>
          <w:lang w:eastAsia="zh-CN"/>
        </w:rPr>
        <w:t>份，乙方执</w:t>
      </w:r>
      <w:r>
        <w:rPr>
          <w:rFonts w:hint="eastAsia"/>
          <w:highlight w:val="none"/>
          <w:lang w:eastAsia="zh-CN"/>
        </w:rPr>
        <w:t xml:space="preserve">【 </w:t>
      </w:r>
      <w:r>
        <w:rPr>
          <w:highlight w:val="none"/>
          <w:lang w:eastAsia="zh-CN"/>
        </w:rPr>
        <w:t xml:space="preserve"> </w:t>
      </w:r>
      <w:r>
        <w:rPr>
          <w:rFonts w:hint="eastAsia"/>
          <w:highlight w:val="none"/>
          <w:lang w:eastAsia="zh-CN"/>
        </w:rPr>
        <w:t>】</w:t>
      </w:r>
      <w:r>
        <w:rPr>
          <w:highlight w:val="none"/>
          <w:lang w:eastAsia="zh-CN"/>
        </w:rPr>
        <w:t>份</w:t>
      </w:r>
      <w:r>
        <w:rPr>
          <w:rFonts w:hint="eastAsia"/>
          <w:highlight w:val="none"/>
          <w:lang w:eastAsia="zh-CN"/>
        </w:rPr>
        <w:t>，具有同等法律效力</w:t>
      </w:r>
      <w:r>
        <w:rPr>
          <w:highlight w:val="none"/>
          <w:lang w:eastAsia="zh-CN"/>
        </w:rPr>
        <w:t>。</w:t>
      </w:r>
    </w:p>
    <w:p>
      <w:pPr>
        <w:pStyle w:val="5"/>
        <w:ind w:firstLine="600"/>
        <w:rPr>
          <w:highlight w:val="none"/>
          <w:lang w:eastAsia="zh-CN"/>
        </w:rPr>
      </w:pPr>
      <w:r>
        <w:rPr>
          <w:highlight w:val="none"/>
          <w:lang w:eastAsia="zh-CN"/>
        </w:rPr>
        <w:br w:type="textWrapping"/>
      </w:r>
      <w:r>
        <w:rPr>
          <w:b/>
          <w:bCs/>
          <w:highlight w:val="none"/>
          <w:lang w:eastAsia="zh-CN"/>
        </w:rPr>
        <w:t>甲方（盖章）：</w:t>
      </w:r>
    </w:p>
    <w:p>
      <w:pPr>
        <w:pStyle w:val="5"/>
        <w:ind w:firstLine="600"/>
        <w:rPr>
          <w:highlight w:val="none"/>
          <w:lang w:eastAsia="zh-CN"/>
        </w:rPr>
      </w:pPr>
      <w:r>
        <w:rPr>
          <w:highlight w:val="none"/>
          <w:lang w:eastAsia="zh-CN"/>
        </w:rPr>
        <w:t>法定代表人或授权代表（签字）：</w:t>
      </w:r>
    </w:p>
    <w:p>
      <w:pPr>
        <w:pStyle w:val="5"/>
        <w:ind w:firstLine="600"/>
        <w:rPr>
          <w:highlight w:val="none"/>
          <w:lang w:eastAsia="zh-CN"/>
        </w:rPr>
      </w:pPr>
    </w:p>
    <w:p>
      <w:pPr>
        <w:pStyle w:val="5"/>
        <w:ind w:firstLine="600"/>
        <w:rPr>
          <w:highlight w:val="none"/>
          <w:lang w:eastAsia="zh-CN"/>
        </w:rPr>
      </w:pPr>
      <w:r>
        <w:rPr>
          <w:highlight w:val="none"/>
          <w:lang w:eastAsia="zh-CN"/>
        </w:rPr>
        <w:br w:type="textWrapping"/>
      </w:r>
      <w:r>
        <w:rPr>
          <w:b/>
          <w:bCs/>
          <w:highlight w:val="none"/>
          <w:lang w:eastAsia="zh-CN"/>
        </w:rPr>
        <w:t>乙方（盖章）：</w:t>
      </w:r>
    </w:p>
    <w:p>
      <w:pPr>
        <w:pStyle w:val="5"/>
        <w:ind w:firstLine="600"/>
        <w:rPr>
          <w:rFonts w:ascii="等线" w:hAnsi="等线" w:eastAsia="等线"/>
          <w:sz w:val="28"/>
          <w:szCs w:val="28"/>
          <w:highlight w:val="none"/>
          <w:lang w:eastAsia="zh-CN"/>
        </w:rPr>
      </w:pPr>
      <w:r>
        <w:rPr>
          <w:highlight w:val="none"/>
          <w:lang w:eastAsia="zh-CN"/>
        </w:rPr>
        <w:t>法定代表人或授权代表（签字）：</w:t>
      </w:r>
    </w:p>
    <w:p>
      <w:pPr>
        <w:pStyle w:val="2"/>
        <w:jc w:val="both"/>
        <w:rPr>
          <w:highlight w:val="none"/>
        </w:rPr>
      </w:pPr>
    </w:p>
    <w:p>
      <w:pPr>
        <w:rPr>
          <w:highlight w:val="none"/>
        </w:rPr>
      </w:pPr>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rPr>
      <w:t>买卖合同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E3065"/>
    <w:rsid w:val="346E3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5"/>
    <w:next w:val="1"/>
    <w:qFormat/>
    <w:uiPriority w:val="1"/>
    <w:pPr>
      <w:spacing w:before="120" w:after="120"/>
      <w:outlineLvl w:val="1"/>
    </w:pPr>
    <w:rPr>
      <w:rFonts w:eastAsia="黑体"/>
      <w:sz w:val="32"/>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5">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2"/>
    <w:basedOn w:val="1"/>
    <w:next w:val="1"/>
    <w:qFormat/>
    <w:uiPriority w:val="0"/>
    <w:pPr>
      <w:ind w:left="420" w:left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paragraph" w:styleId="14">
    <w:name w:val="List Paragraph"/>
    <w:basedOn w:val="1"/>
    <w:qFormat/>
    <w:uiPriority w:val="34"/>
    <w:pPr>
      <w:ind w:firstLine="420" w:firstLineChars="200"/>
    </w:pPr>
  </w:style>
  <w:style w:type="paragraph" w:customStyle="1" w:styleId="15">
    <w:name w:val="zjb標題1"/>
    <w:basedOn w:val="1"/>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paragraph" w:customStyle="1" w:styleId="1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7">
    <w:name w:val="Body text (2)_"/>
    <w:link w:val="18"/>
    <w:qFormat/>
    <w:uiPriority w:val="99"/>
    <w:rPr>
      <w:rFonts w:ascii="MingLiU" w:hAnsi="Calibri" w:eastAsia="MingLiU"/>
      <w:sz w:val="30"/>
      <w:szCs w:val="30"/>
    </w:rPr>
  </w:style>
  <w:style w:type="paragraph" w:customStyle="1" w:styleId="18">
    <w:name w:val="Body text (2)1"/>
    <w:basedOn w:val="1"/>
    <w:link w:val="17"/>
    <w:qFormat/>
    <w:uiPriority w:val="99"/>
    <w:pPr>
      <w:shd w:val="clear" w:color="auto" w:fill="FFFFFF"/>
      <w:spacing w:before="1020" w:line="619" w:lineRule="exact"/>
      <w:jc w:val="left"/>
    </w:pPr>
    <w:rPr>
      <w:rFonts w:ascii="MingLiU" w:hAnsi="Calibri" w:eastAsia="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2023-01-11T06:58:00Z</dcterms:created>
  <dc:creator>重庆能源文书</dc:creator>
  <cp:lastModifiedBy>重庆能源文书</cp:lastModifiedBy>
  <dcterms:modified xsi:type="dcterms:W3CDTF">2023-01-11T07:00:41Z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6A5F21C6200141028C45B327C1B863A7</vt:lpwstr>
  </property>
</Properties>
</file>