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52"/>
          <w:szCs w:val="52"/>
        </w:rPr>
      </w:pPr>
      <w:r>
        <w:rPr>
          <w:rFonts w:hint="eastAsia" w:ascii="宋体" w:hAnsi="宋体" w:cs="宋体"/>
          <w:b/>
          <w:bCs/>
          <w:sz w:val="52"/>
          <w:szCs w:val="52"/>
        </w:rPr>
        <w:t>重庆机场信息通信网络有限公司</w:t>
      </w:r>
    </w:p>
    <w:p>
      <w:pPr>
        <w:jc w:val="center"/>
        <w:rPr>
          <w:rFonts w:ascii="宋体" w:hAnsi="宋体" w:cs="宋体"/>
          <w:b/>
          <w:bCs/>
          <w:sz w:val="52"/>
          <w:szCs w:val="52"/>
        </w:rPr>
      </w:pPr>
    </w:p>
    <w:p>
      <w:pPr>
        <w:pStyle w:val="7"/>
        <w:outlineLvl w:val="9"/>
        <w:rPr>
          <w:rFonts w:ascii="宋体" w:hAnsi="宋体" w:cs="宋体"/>
          <w:sz w:val="52"/>
          <w:szCs w:val="52"/>
        </w:rPr>
      </w:pPr>
    </w:p>
    <w:p>
      <w:pPr>
        <w:adjustRightInd w:val="0"/>
        <w:snapToGrid w:val="0"/>
        <w:jc w:val="center"/>
        <w:rPr>
          <w:rFonts w:ascii="宋体" w:hAnsi="宋体" w:cs="宋体"/>
          <w:b/>
          <w:bCs/>
          <w:sz w:val="44"/>
          <w:szCs w:val="44"/>
        </w:rPr>
      </w:pPr>
      <w:r>
        <w:rPr>
          <w:rFonts w:hint="eastAsia" w:ascii="宋体" w:hAnsi="宋体" w:cs="宋体"/>
          <w:b/>
          <w:bCs/>
          <w:sz w:val="44"/>
          <w:szCs w:val="44"/>
        </w:rPr>
        <w:t>信息通信网络公司三体系认证比选文件</w:t>
      </w:r>
    </w:p>
    <w:p>
      <w:pPr>
        <w:autoSpaceDE w:val="0"/>
        <w:autoSpaceDN w:val="0"/>
        <w:adjustRightInd w:val="0"/>
        <w:spacing w:line="360" w:lineRule="auto"/>
        <w:jc w:val="center"/>
        <w:rPr>
          <w:rFonts w:ascii="宋体" w:hAnsi="宋体" w:cs="宋体"/>
          <w:b/>
          <w:bCs/>
          <w:sz w:val="36"/>
          <w:szCs w:val="36"/>
        </w:rPr>
      </w:pPr>
    </w:p>
    <w:p>
      <w:pPr>
        <w:autoSpaceDE w:val="0"/>
        <w:autoSpaceDN w:val="0"/>
        <w:adjustRightInd w:val="0"/>
        <w:spacing w:line="360" w:lineRule="auto"/>
        <w:jc w:val="center"/>
        <w:rPr>
          <w:rFonts w:ascii="宋体" w:hAnsi="宋体" w:cs="宋体"/>
          <w:b/>
          <w:bCs/>
          <w:sz w:val="36"/>
          <w:szCs w:val="36"/>
          <w:lang w:val="zh-CN"/>
        </w:rPr>
      </w:pPr>
      <w:r>
        <w:rPr>
          <w:rFonts w:hint="eastAsia" w:ascii="宋体" w:hAnsi="宋体" w:cs="宋体"/>
          <w:b/>
          <w:bCs/>
          <w:sz w:val="36"/>
          <w:szCs w:val="36"/>
          <w:lang w:val="zh-CN"/>
        </w:rPr>
        <w:t>比选方式—综合评分法</w:t>
      </w:r>
    </w:p>
    <w:p>
      <w:pPr>
        <w:jc w:val="center"/>
        <w:rPr>
          <w:rFonts w:ascii="宋体" w:hAnsi="宋体" w:cs="宋体"/>
          <w:b/>
          <w:sz w:val="32"/>
        </w:rPr>
      </w:pPr>
    </w:p>
    <w:p>
      <w:pPr>
        <w:jc w:val="center"/>
        <w:rPr>
          <w:rFonts w:ascii="宋体" w:hAnsi="宋体" w:cs="宋体"/>
          <w:b/>
          <w:sz w:val="32"/>
        </w:rPr>
      </w:pPr>
    </w:p>
    <w:p>
      <w:pPr>
        <w:autoSpaceDE w:val="0"/>
        <w:autoSpaceDN w:val="0"/>
        <w:adjustRightInd w:val="0"/>
        <w:spacing w:line="360" w:lineRule="auto"/>
        <w:jc w:val="center"/>
        <w:rPr>
          <w:rFonts w:ascii="宋体" w:hAnsi="宋体" w:cs="宋体"/>
          <w:b/>
          <w:bCs/>
          <w:sz w:val="36"/>
          <w:szCs w:val="36"/>
          <w:lang w:val="zh-CN"/>
        </w:rPr>
      </w:pPr>
      <w:r>
        <w:rPr>
          <w:rFonts w:hint="eastAsia" w:ascii="宋体" w:hAnsi="宋体" w:cs="宋体"/>
          <w:b/>
          <w:bCs/>
          <w:sz w:val="36"/>
          <w:szCs w:val="36"/>
          <w:lang w:val="zh-CN"/>
        </w:rPr>
        <w:t>编号：服务</w:t>
      </w:r>
      <w:r>
        <w:rPr>
          <w:rFonts w:hint="eastAsia" w:ascii="宋体" w:hAnsi="宋体" w:cs="宋体"/>
          <w:b/>
          <w:bCs/>
          <w:sz w:val="36"/>
          <w:szCs w:val="36"/>
          <w:lang w:val="en-US" w:eastAsia="zh-CN"/>
        </w:rPr>
        <w:t>2022017</w:t>
      </w:r>
      <w:r>
        <w:rPr>
          <w:rFonts w:ascii="宋体" w:hAnsi="宋体" w:cs="宋体"/>
          <w:b/>
          <w:bCs/>
          <w:sz w:val="36"/>
          <w:szCs w:val="36"/>
          <w:lang w:val="zh-CN"/>
        </w:rPr>
        <w:t xml:space="preserve"> </w:t>
      </w:r>
    </w:p>
    <w:p>
      <w:pPr>
        <w:jc w:val="center"/>
        <w:rPr>
          <w:rFonts w:ascii="宋体" w:hAnsi="宋体" w:cs="宋体"/>
          <w:b/>
          <w:sz w:val="32"/>
        </w:rPr>
      </w:pPr>
    </w:p>
    <w:p>
      <w:pPr>
        <w:pStyle w:val="7"/>
        <w:outlineLvl w:val="9"/>
        <w:rPr>
          <w:rFonts w:ascii="宋体" w:hAnsi="宋体" w:cs="宋体"/>
        </w:rPr>
      </w:pPr>
    </w:p>
    <w:p>
      <w:pPr>
        <w:jc w:val="center"/>
        <w:rPr>
          <w:rFonts w:ascii="宋体" w:hAnsi="宋体" w:cs="宋体"/>
          <w:b/>
          <w:sz w:val="52"/>
        </w:rPr>
      </w:pPr>
    </w:p>
    <w:p>
      <w:pPr>
        <w:jc w:val="center"/>
        <w:rPr>
          <w:rFonts w:ascii="宋体" w:hAnsi="宋体" w:cs="宋体"/>
          <w:b/>
          <w:sz w:val="52"/>
        </w:rPr>
      </w:pPr>
    </w:p>
    <w:p>
      <w:pPr>
        <w:rPr>
          <w:rFonts w:ascii="宋体" w:hAnsi="宋体" w:cs="宋体"/>
        </w:rPr>
      </w:pPr>
    </w:p>
    <w:p>
      <w:pPr>
        <w:autoSpaceDE w:val="0"/>
        <w:autoSpaceDN w:val="0"/>
        <w:adjustRightInd w:val="0"/>
        <w:spacing w:line="360" w:lineRule="auto"/>
        <w:jc w:val="center"/>
        <w:rPr>
          <w:rFonts w:ascii="宋体" w:hAnsi="宋体" w:cs="宋体"/>
          <w:b/>
          <w:sz w:val="32"/>
          <w:szCs w:val="32"/>
        </w:rPr>
      </w:pPr>
      <w:r>
        <w:rPr>
          <w:rFonts w:hint="eastAsia" w:ascii="宋体" w:hAnsi="宋体" w:cs="宋体"/>
          <w:b/>
          <w:bCs/>
          <w:sz w:val="32"/>
          <w:szCs w:val="32"/>
          <w:lang w:val="zh-CN"/>
        </w:rPr>
        <w:t>重庆机场信息通信网络有限公司</w:t>
      </w:r>
    </w:p>
    <w:p>
      <w:pPr>
        <w:autoSpaceDE w:val="0"/>
        <w:autoSpaceDN w:val="0"/>
        <w:adjustRightInd w:val="0"/>
        <w:spacing w:line="360" w:lineRule="auto"/>
        <w:jc w:val="center"/>
        <w:rPr>
          <w:rFonts w:ascii="宋体" w:hAnsi="宋体" w:cs="宋体"/>
        </w:rPr>
      </w:pPr>
      <w:r>
        <w:rPr>
          <w:rFonts w:hint="eastAsia" w:ascii="宋体" w:hAnsi="宋体" w:cs="宋体"/>
          <w:b/>
          <w:bCs/>
          <w:sz w:val="32"/>
          <w:szCs w:val="32"/>
          <w:lang w:val="zh-CN"/>
        </w:rPr>
        <w:t>二〇二二年</w:t>
      </w:r>
      <w:r>
        <w:rPr>
          <w:rFonts w:hint="eastAsia" w:ascii="宋体" w:hAnsi="宋体" w:cs="宋体"/>
          <w:b/>
          <w:bCs/>
          <w:sz w:val="32"/>
          <w:szCs w:val="32"/>
        </w:rPr>
        <w:t>十</w:t>
      </w:r>
      <w:r>
        <w:rPr>
          <w:rFonts w:hint="eastAsia" w:ascii="宋体" w:hAnsi="宋体" w:cs="宋体"/>
          <w:b/>
          <w:bCs/>
          <w:sz w:val="32"/>
          <w:szCs w:val="32"/>
          <w:lang w:eastAsia="zh-CN"/>
        </w:rPr>
        <w:t>二</w:t>
      </w:r>
      <w:r>
        <w:rPr>
          <w:rFonts w:hint="eastAsia" w:ascii="宋体" w:hAnsi="宋体" w:cs="宋体"/>
          <w:b/>
          <w:bCs/>
          <w:sz w:val="32"/>
          <w:szCs w:val="32"/>
          <w:lang w:val="zh-CN"/>
        </w:rPr>
        <w:t>月</w:t>
      </w:r>
    </w:p>
    <w:p>
      <w:pPr>
        <w:rPr>
          <w:rFonts w:ascii="宋体" w:hAnsi="宋体" w:cs="宋体"/>
        </w:rPr>
      </w:pPr>
    </w:p>
    <w:p>
      <w:pPr>
        <w:pStyle w:val="7"/>
        <w:rPr>
          <w:rFonts w:ascii="宋体" w:hAnsi="宋体" w:cs="宋体"/>
          <w:b w:val="0"/>
          <w:bCs w:val="0"/>
          <w:sz w:val="44"/>
          <w:szCs w:val="44"/>
        </w:rPr>
        <w:sectPr>
          <w:pgSz w:w="11906" w:h="16838"/>
          <w:pgMar w:top="1440" w:right="1800" w:bottom="1440" w:left="1800" w:header="851" w:footer="992" w:gutter="0"/>
          <w:cols w:space="425" w:num="1"/>
          <w:docGrid w:type="lines" w:linePitch="312" w:charSpace="0"/>
        </w:sectPr>
      </w:pPr>
    </w:p>
    <w:p>
      <w:pPr>
        <w:pStyle w:val="7"/>
        <w:rPr>
          <w:rFonts w:ascii="宋体" w:hAnsi="宋体" w:cs="宋体"/>
          <w:b w:val="0"/>
          <w:bCs w:val="0"/>
          <w:sz w:val="44"/>
          <w:szCs w:val="44"/>
        </w:rPr>
      </w:pPr>
      <w:r>
        <w:rPr>
          <w:rFonts w:hint="eastAsia" w:ascii="宋体" w:hAnsi="宋体" w:cs="宋体"/>
          <w:b w:val="0"/>
          <w:bCs w:val="0"/>
          <w:sz w:val="44"/>
          <w:szCs w:val="44"/>
        </w:rPr>
        <w:t>目录</w:t>
      </w:r>
    </w:p>
    <w:p>
      <w:pPr>
        <w:rPr>
          <w:rFonts w:ascii="宋体" w:hAnsi="宋体" w:cs="宋体"/>
        </w:rPr>
      </w:pPr>
    </w:p>
    <w:p>
      <w:pPr>
        <w:pStyle w:val="7"/>
        <w:outlineLvl w:val="9"/>
        <w:rPr>
          <w:rFonts w:ascii="宋体" w:hAnsi="宋体" w:cs="宋体"/>
        </w:rPr>
      </w:pPr>
    </w:p>
    <w:p>
      <w:pPr>
        <w:spacing w:line="360" w:lineRule="auto"/>
        <w:rPr>
          <w:rFonts w:ascii="宋体" w:hAnsi="宋体" w:cs="宋体"/>
          <w:b/>
          <w:bCs/>
          <w:sz w:val="32"/>
        </w:rPr>
      </w:pPr>
      <w:r>
        <w:rPr>
          <w:rFonts w:hint="eastAsia" w:ascii="宋体" w:hAnsi="宋体" w:cs="宋体"/>
          <w:b/>
          <w:bCs/>
          <w:sz w:val="32"/>
        </w:rPr>
        <w:t>第一章  比选公告及响应人须知</w:t>
      </w:r>
    </w:p>
    <w:p>
      <w:pPr>
        <w:spacing w:line="360" w:lineRule="auto"/>
        <w:rPr>
          <w:rFonts w:ascii="宋体" w:hAnsi="宋体" w:cs="宋体"/>
          <w:b/>
          <w:bCs/>
          <w:sz w:val="32"/>
        </w:rPr>
      </w:pPr>
      <w:r>
        <w:rPr>
          <w:rFonts w:hint="eastAsia" w:ascii="宋体" w:hAnsi="宋体" w:cs="宋体"/>
          <w:b/>
          <w:bCs/>
          <w:sz w:val="32"/>
        </w:rPr>
        <w:t>第二章  比选评分办法</w:t>
      </w:r>
    </w:p>
    <w:p>
      <w:pPr>
        <w:spacing w:line="360" w:lineRule="auto"/>
        <w:rPr>
          <w:rFonts w:ascii="宋体" w:hAnsi="宋体" w:cs="宋体"/>
          <w:b/>
          <w:bCs/>
          <w:sz w:val="32"/>
        </w:rPr>
      </w:pPr>
      <w:r>
        <w:rPr>
          <w:rFonts w:hint="eastAsia" w:ascii="宋体" w:hAnsi="宋体" w:cs="宋体"/>
          <w:b/>
          <w:bCs/>
          <w:sz w:val="32"/>
        </w:rPr>
        <w:t xml:space="preserve">第三章 </w:t>
      </w:r>
      <w:r>
        <w:rPr>
          <w:rFonts w:ascii="宋体" w:hAnsi="宋体" w:cs="宋体"/>
          <w:b/>
          <w:bCs/>
          <w:sz w:val="32"/>
        </w:rPr>
        <w:t xml:space="preserve"> </w:t>
      </w:r>
      <w:r>
        <w:rPr>
          <w:rFonts w:hint="eastAsia" w:ascii="宋体" w:hAnsi="宋体" w:cs="宋体"/>
          <w:b/>
          <w:bCs/>
          <w:sz w:val="32"/>
        </w:rPr>
        <w:t>合同条款及格式</w:t>
      </w:r>
    </w:p>
    <w:p>
      <w:pPr>
        <w:spacing w:line="360" w:lineRule="auto"/>
        <w:rPr>
          <w:rFonts w:ascii="宋体" w:hAnsi="宋体" w:cs="宋体"/>
          <w:b/>
          <w:bCs/>
          <w:sz w:val="32"/>
        </w:rPr>
      </w:pPr>
      <w:r>
        <w:rPr>
          <w:rFonts w:hint="eastAsia" w:ascii="宋体" w:hAnsi="宋体" w:cs="宋体"/>
          <w:b/>
          <w:bCs/>
          <w:sz w:val="32"/>
        </w:rPr>
        <w:t>第四章  比选附件</w:t>
      </w:r>
    </w:p>
    <w:p>
      <w:pPr>
        <w:spacing w:line="360" w:lineRule="auto"/>
        <w:rPr>
          <w:rFonts w:ascii="宋体" w:hAnsi="宋体" w:cs="宋体"/>
          <w:b/>
          <w:bCs/>
          <w:sz w:val="32"/>
        </w:rPr>
      </w:pPr>
    </w:p>
    <w:p>
      <w:pPr>
        <w:rPr>
          <w:rFonts w:ascii="宋体" w:hAnsi="宋体" w:cs="宋体"/>
        </w:rPr>
      </w:pPr>
    </w:p>
    <w:p>
      <w:pPr>
        <w:rPr>
          <w:rFonts w:ascii="宋体" w:hAnsi="宋体" w:cs="宋体"/>
        </w:rPr>
      </w:pPr>
    </w:p>
    <w:p>
      <w:pPr>
        <w:pStyle w:val="7"/>
        <w:outlineLvl w:val="9"/>
        <w:rPr>
          <w:rFonts w:ascii="宋体" w:hAnsi="宋体" w:cs="宋体"/>
        </w:rPr>
      </w:pPr>
    </w:p>
    <w:p>
      <w:pPr>
        <w:rPr>
          <w:rFonts w:ascii="宋体" w:hAnsi="宋体" w:cs="宋体"/>
        </w:rPr>
      </w:pPr>
    </w:p>
    <w:p>
      <w:pPr>
        <w:pStyle w:val="7"/>
        <w:outlineLvl w:val="9"/>
        <w:rPr>
          <w:rFonts w:ascii="宋体" w:hAnsi="宋体" w:cs="宋体"/>
        </w:rPr>
      </w:pPr>
    </w:p>
    <w:p>
      <w:pPr>
        <w:rPr>
          <w:rFonts w:ascii="宋体" w:hAnsi="宋体" w:cs="宋体"/>
        </w:rPr>
      </w:pPr>
    </w:p>
    <w:p>
      <w:pPr>
        <w:pStyle w:val="7"/>
        <w:outlineLvl w:val="9"/>
        <w:rPr>
          <w:rFonts w:ascii="宋体" w:hAnsi="宋体" w:cs="宋体"/>
        </w:rPr>
      </w:pPr>
    </w:p>
    <w:p>
      <w:pPr>
        <w:rPr>
          <w:rFonts w:ascii="宋体" w:hAnsi="宋体" w:cs="宋体"/>
        </w:rPr>
      </w:pPr>
    </w:p>
    <w:p>
      <w:pPr>
        <w:pStyle w:val="7"/>
        <w:outlineLvl w:val="9"/>
        <w:rPr>
          <w:rFonts w:ascii="宋体" w:hAnsi="宋体" w:cs="宋体"/>
        </w:rPr>
      </w:pPr>
    </w:p>
    <w:p>
      <w:pPr>
        <w:rPr>
          <w:rFonts w:ascii="宋体" w:hAnsi="宋体" w:cs="宋体"/>
        </w:rPr>
      </w:pPr>
    </w:p>
    <w:p>
      <w:pPr>
        <w:pStyle w:val="7"/>
        <w:outlineLvl w:val="9"/>
        <w:rPr>
          <w:rFonts w:ascii="宋体" w:hAnsi="宋体" w:cs="宋体"/>
        </w:rPr>
      </w:pPr>
    </w:p>
    <w:p>
      <w:pPr>
        <w:rPr>
          <w:rFonts w:ascii="宋体" w:hAnsi="宋体" w:cs="宋体"/>
        </w:rPr>
      </w:pPr>
    </w:p>
    <w:p>
      <w:pPr>
        <w:pStyle w:val="7"/>
        <w:rPr>
          <w:rFonts w:ascii="宋体" w:hAnsi="宋体" w:cs="宋体"/>
          <w:b w:val="0"/>
          <w:bCs w:val="0"/>
          <w:sz w:val="44"/>
          <w:szCs w:val="44"/>
        </w:rPr>
        <w:sectPr>
          <w:footerReference r:id="rId3" w:type="default"/>
          <w:pgSz w:w="11906" w:h="16838"/>
          <w:pgMar w:top="1440" w:right="1800" w:bottom="1440" w:left="1800" w:header="851" w:footer="992" w:gutter="0"/>
          <w:pgNumType w:start="1"/>
          <w:cols w:space="425" w:num="1"/>
          <w:docGrid w:type="lines" w:linePitch="312" w:charSpace="0"/>
        </w:sectPr>
      </w:pPr>
    </w:p>
    <w:p>
      <w:pPr>
        <w:pStyle w:val="7"/>
        <w:rPr>
          <w:rFonts w:ascii="宋体" w:hAnsi="宋体" w:cs="宋体"/>
          <w:b w:val="0"/>
          <w:bCs w:val="0"/>
          <w:sz w:val="44"/>
          <w:szCs w:val="44"/>
        </w:rPr>
      </w:pPr>
      <w:r>
        <w:rPr>
          <w:rFonts w:hint="eastAsia" w:ascii="宋体" w:hAnsi="宋体" w:cs="宋体"/>
          <w:b w:val="0"/>
          <w:bCs w:val="0"/>
          <w:sz w:val="44"/>
          <w:szCs w:val="44"/>
        </w:rPr>
        <w:t>第一章 比选公告及响应人须知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我司决定于近期将对三体系认证</w:t>
      </w:r>
      <w:r>
        <w:rPr>
          <w:rFonts w:hint="eastAsia" w:ascii="宋体" w:hAnsi="宋体" w:cs="宋体"/>
          <w:sz w:val="28"/>
          <w:szCs w:val="28"/>
          <w:lang w:eastAsia="zh-CN"/>
        </w:rPr>
        <w:t>项目</w:t>
      </w:r>
      <w:r>
        <w:rPr>
          <w:rFonts w:hint="eastAsia" w:ascii="宋体" w:hAnsi="宋体" w:cs="宋体"/>
          <w:sz w:val="28"/>
          <w:szCs w:val="28"/>
        </w:rPr>
        <w:t>邀请符合相应条件的供应商就本项目进行比选。</w:t>
      </w:r>
    </w:p>
    <w:p>
      <w:pPr>
        <w:widowControl/>
        <w:spacing w:line="360" w:lineRule="auto"/>
        <w:ind w:firstLine="562" w:firstLineChars="200"/>
        <w:jc w:val="left"/>
        <w:outlineLvl w:val="1"/>
        <w:rPr>
          <w:rFonts w:ascii="宋体" w:hAnsi="宋体" w:cs="宋体"/>
          <w:b/>
          <w:sz w:val="28"/>
          <w:szCs w:val="28"/>
        </w:rPr>
      </w:pPr>
      <w:r>
        <w:rPr>
          <w:rFonts w:hint="eastAsia" w:ascii="宋体" w:hAnsi="宋体" w:cs="宋体"/>
          <w:b/>
          <w:sz w:val="28"/>
          <w:szCs w:val="28"/>
        </w:rPr>
        <w:t>一、项目实施内容</w:t>
      </w:r>
    </w:p>
    <w:p>
      <w:pPr>
        <w:widowControl/>
        <w:spacing w:line="360" w:lineRule="auto"/>
        <w:ind w:left="2485" w:leftChars="250" w:hanging="1960" w:hangingChars="700"/>
        <w:jc w:val="left"/>
        <w:rPr>
          <w:rFonts w:ascii="宋体" w:hAnsi="宋体" w:cs="宋体"/>
          <w:bCs/>
          <w:sz w:val="44"/>
          <w:szCs w:val="44"/>
        </w:rPr>
      </w:pPr>
      <w:r>
        <w:rPr>
          <w:rFonts w:hint="eastAsia" w:ascii="宋体" w:hAnsi="宋体" w:cs="宋体"/>
          <w:sz w:val="28"/>
          <w:szCs w:val="28"/>
        </w:rPr>
        <w:t>1.1 项目名称：信息通信网络公司三体系认证</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ind w:firstLine="560" w:firstLineChars="200"/>
        <w:jc w:val="left"/>
        <w:rPr>
          <w:rFonts w:ascii="宋体" w:hAnsi="宋体" w:cs="宋体"/>
          <w:sz w:val="28"/>
          <w:szCs w:val="28"/>
        </w:rPr>
      </w:pPr>
      <w:r>
        <w:rPr>
          <w:rFonts w:hint="eastAsia" w:ascii="宋体" w:hAnsi="宋体" w:cs="宋体"/>
          <w:sz w:val="28"/>
          <w:szCs w:val="28"/>
        </w:rPr>
        <w:t>1.3 项目内容：为我司提供三体系认证技术服务。包含认证周期内的人员安排、认证材料整理等三体系认证所有相关内容，具体如下：</w:t>
      </w:r>
    </w:p>
    <w:p>
      <w:pPr>
        <w:ind w:firstLine="560" w:firstLineChars="200"/>
        <w:jc w:val="left"/>
        <w:rPr>
          <w:rFonts w:ascii="宋体" w:hAnsi="宋体" w:cs="宋体"/>
          <w:sz w:val="28"/>
          <w:szCs w:val="28"/>
        </w:rPr>
      </w:pPr>
      <w:r>
        <w:rPr>
          <w:rFonts w:ascii="宋体" w:hAnsi="宋体" w:cs="宋体"/>
          <w:sz w:val="28"/>
          <w:szCs w:val="28"/>
        </w:rPr>
        <w:t xml:space="preserve">1.3.1 </w:t>
      </w:r>
      <w:r>
        <w:rPr>
          <w:rFonts w:hint="eastAsia" w:ascii="宋体" w:hAnsi="宋体" w:cs="宋体"/>
          <w:sz w:val="28"/>
          <w:szCs w:val="28"/>
        </w:rPr>
        <w:t>初次认证获证：</w:t>
      </w:r>
      <w:r>
        <w:rPr>
          <w:rFonts w:ascii="宋体" w:hAnsi="宋体" w:cs="宋体"/>
          <w:sz w:val="28"/>
          <w:szCs w:val="28"/>
        </w:rPr>
        <w:t>ISO9001质量管理体系认证证书</w:t>
      </w:r>
      <w:r>
        <w:rPr>
          <w:rFonts w:hint="eastAsia" w:ascii="宋体" w:hAnsi="宋体" w:cs="宋体"/>
          <w:sz w:val="28"/>
          <w:szCs w:val="28"/>
        </w:rPr>
        <w:t>、</w:t>
      </w:r>
      <w:r>
        <w:rPr>
          <w:rFonts w:ascii="宋体" w:hAnsi="宋体" w:cs="宋体"/>
          <w:sz w:val="28"/>
          <w:szCs w:val="28"/>
        </w:rPr>
        <w:t>ISO14001环境管理体系认证证书</w:t>
      </w:r>
      <w:r>
        <w:rPr>
          <w:rFonts w:hint="eastAsia" w:ascii="宋体" w:hAnsi="宋体" w:cs="宋体"/>
          <w:sz w:val="28"/>
          <w:szCs w:val="28"/>
        </w:rPr>
        <w:t>、</w:t>
      </w:r>
      <w:r>
        <w:rPr>
          <w:rFonts w:ascii="宋体" w:hAnsi="宋体" w:cs="宋体"/>
          <w:sz w:val="28"/>
          <w:szCs w:val="28"/>
        </w:rPr>
        <w:t>ISO45001职业健康安全管理体系认证证书</w:t>
      </w:r>
      <w:r>
        <w:rPr>
          <w:rFonts w:hint="eastAsia" w:ascii="宋体" w:hAnsi="宋体" w:cs="宋体"/>
          <w:sz w:val="28"/>
          <w:szCs w:val="28"/>
        </w:rPr>
        <w:t>，均需带CNAS认可标志；</w:t>
      </w:r>
    </w:p>
    <w:p>
      <w:pPr>
        <w:ind w:firstLine="560" w:firstLineChars="200"/>
        <w:jc w:val="left"/>
        <w:rPr>
          <w:rFonts w:ascii="宋体" w:hAnsi="宋体" w:cs="宋体"/>
          <w:sz w:val="28"/>
          <w:szCs w:val="28"/>
        </w:rPr>
      </w:pPr>
      <w:r>
        <w:rPr>
          <w:rFonts w:ascii="宋体" w:hAnsi="宋体" w:cs="宋体"/>
          <w:sz w:val="28"/>
          <w:szCs w:val="28"/>
        </w:rPr>
        <w:t xml:space="preserve">1.3.2 </w:t>
      </w:r>
      <w:r>
        <w:rPr>
          <w:rFonts w:hint="eastAsia" w:ascii="宋体" w:hAnsi="宋体" w:cs="宋体"/>
          <w:sz w:val="28"/>
          <w:szCs w:val="28"/>
        </w:rPr>
        <w:t>三体系（</w:t>
      </w:r>
      <w:r>
        <w:rPr>
          <w:rFonts w:ascii="宋体" w:hAnsi="宋体" w:cs="宋体"/>
          <w:sz w:val="28"/>
          <w:szCs w:val="28"/>
        </w:rPr>
        <w:t>ISO9001质量管理体系</w:t>
      </w:r>
      <w:r>
        <w:rPr>
          <w:rFonts w:hint="eastAsia" w:ascii="宋体" w:hAnsi="宋体" w:cs="宋体"/>
          <w:sz w:val="28"/>
          <w:szCs w:val="28"/>
        </w:rPr>
        <w:t>、</w:t>
      </w:r>
      <w:r>
        <w:rPr>
          <w:rFonts w:ascii="宋体" w:hAnsi="宋体" w:cs="宋体"/>
          <w:sz w:val="28"/>
          <w:szCs w:val="28"/>
        </w:rPr>
        <w:t>ISO14001环境管理体系</w:t>
      </w:r>
      <w:r>
        <w:rPr>
          <w:rFonts w:hint="eastAsia" w:ascii="宋体" w:hAnsi="宋体" w:cs="宋体"/>
          <w:sz w:val="28"/>
          <w:szCs w:val="28"/>
        </w:rPr>
        <w:t>、</w:t>
      </w:r>
      <w:r>
        <w:rPr>
          <w:rFonts w:ascii="宋体" w:hAnsi="宋体" w:cs="宋体"/>
          <w:sz w:val="28"/>
          <w:szCs w:val="28"/>
        </w:rPr>
        <w:t>ISO45001职业健康安全管理体系</w:t>
      </w:r>
      <w:r>
        <w:rPr>
          <w:rFonts w:hint="eastAsia" w:ascii="宋体" w:hAnsi="宋体" w:cs="宋体"/>
          <w:sz w:val="28"/>
          <w:szCs w:val="28"/>
        </w:rPr>
        <w:t>）一个周期内的2次年度监督审核。</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1.4 服务期：合同签订之日起至我司取得三体系认证证书</w:t>
      </w:r>
      <w:r>
        <w:rPr>
          <w:rFonts w:ascii="宋体" w:hAnsi="宋体" w:cs="宋体"/>
          <w:sz w:val="28"/>
          <w:szCs w:val="28"/>
          <w:u w:val="single"/>
        </w:rPr>
        <w:t>45</w:t>
      </w:r>
      <w:r>
        <w:rPr>
          <w:rFonts w:hint="eastAsia" w:ascii="宋体" w:hAnsi="宋体" w:cs="宋体"/>
          <w:sz w:val="28"/>
          <w:szCs w:val="28"/>
          <w:u w:val="none"/>
        </w:rPr>
        <w:t>个日历天</w:t>
      </w:r>
      <w:r>
        <w:rPr>
          <w:rFonts w:hint="eastAsia" w:ascii="宋体" w:hAnsi="宋体" w:cs="宋体"/>
          <w:sz w:val="28"/>
          <w:szCs w:val="28"/>
        </w:rPr>
        <w:t>。</w:t>
      </w:r>
    </w:p>
    <w:p>
      <w:pPr>
        <w:widowControl/>
        <w:spacing w:line="360" w:lineRule="auto"/>
        <w:ind w:firstLine="562" w:firstLineChars="200"/>
        <w:jc w:val="left"/>
        <w:outlineLvl w:val="1"/>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ind w:firstLine="560" w:firstLineChars="200"/>
        <w:rPr>
          <w:rFonts w:ascii="宋体" w:hAnsi="宋体" w:cs="宋体"/>
          <w:sz w:val="28"/>
          <w:szCs w:val="28"/>
        </w:rPr>
      </w:pPr>
      <w:r>
        <w:rPr>
          <w:rFonts w:hint="eastAsia" w:ascii="宋体" w:hAnsi="宋体" w:cs="宋体"/>
          <w:sz w:val="28"/>
          <w:szCs w:val="28"/>
        </w:rPr>
        <w:t>2.1.2具有有效的一般纳税人资格证明盖鲜章或者小规模纳税人资格证明盖鲜章。</w:t>
      </w:r>
    </w:p>
    <w:p>
      <w:pPr>
        <w:ind w:firstLine="560" w:firstLineChars="200"/>
        <w:rPr>
          <w:rFonts w:ascii="宋体" w:hAnsi="宋体" w:cs="宋体"/>
          <w:sz w:val="28"/>
          <w:szCs w:val="28"/>
        </w:rPr>
      </w:pPr>
      <w:r>
        <w:rPr>
          <w:rFonts w:hint="eastAsia" w:ascii="宋体" w:hAnsi="宋体" w:cs="宋体"/>
          <w:sz w:val="28"/>
          <w:szCs w:val="28"/>
        </w:rPr>
        <w:t>2.1.3法定代表人授权书和法定代表人身份证复印件。</w:t>
      </w:r>
    </w:p>
    <w:p>
      <w:pPr>
        <w:ind w:firstLine="560" w:firstLineChars="200"/>
        <w:rPr>
          <w:rFonts w:ascii="宋体" w:hAnsi="宋体" w:cs="宋体"/>
        </w:rPr>
      </w:pPr>
      <w:r>
        <w:rPr>
          <w:rFonts w:hint="eastAsia" w:ascii="宋体" w:hAnsi="宋体" w:cs="宋体"/>
          <w:sz w:val="28"/>
          <w:szCs w:val="28"/>
        </w:rPr>
        <w:t>2.1.4被授权人身份证复印件（原件备查）和被授权人近一个月社保证明（须为响应单位在职员工）。</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④具有履行合同所必需的设备和专业技术能力。</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outlineLvl w:val="1"/>
        <w:rPr>
          <w:rFonts w:ascii="宋体" w:hAnsi="宋体" w:cs="宋体"/>
          <w:b/>
          <w:sz w:val="28"/>
          <w:szCs w:val="28"/>
        </w:rPr>
      </w:pPr>
      <w:r>
        <w:rPr>
          <w:rFonts w:hint="eastAsia" w:ascii="宋体" w:hAnsi="宋体" w:cs="宋体"/>
          <w:b/>
          <w:sz w:val="28"/>
          <w:szCs w:val="28"/>
        </w:rPr>
        <w:t>三、比选响应人报价要求及项目最高限价</w:t>
      </w:r>
    </w:p>
    <w:p>
      <w:pPr>
        <w:widowControl/>
        <w:spacing w:line="360" w:lineRule="auto"/>
        <w:ind w:firstLine="560" w:firstLineChars="200"/>
        <w:jc w:val="left"/>
        <w:rPr>
          <w:rFonts w:ascii="宋体" w:hAnsi="宋体" w:cs="宋体"/>
          <w:sz w:val="28"/>
          <w:szCs w:val="28"/>
        </w:rPr>
      </w:pPr>
      <w:r>
        <w:rPr>
          <w:rFonts w:ascii="宋体" w:hAnsi="宋体" w:cs="宋体"/>
          <w:sz w:val="28"/>
          <w:szCs w:val="28"/>
        </w:rPr>
        <w:t>3</w:t>
      </w:r>
      <w:r>
        <w:rPr>
          <w:rFonts w:hint="eastAsia" w:ascii="宋体" w:hAnsi="宋体" w:cs="宋体"/>
          <w:sz w:val="28"/>
          <w:szCs w:val="28"/>
        </w:rPr>
        <w:t>.1比选响应人的报价应包含为完成本项目各阶段服务所发生的相应费用。包括但不限于完成本项目所需的申请费、注册费、文审费、现场审核费以及开展项目工作所产生的差旅费、会议费、专家指导费等为完成本项目所产生的一切费用。本项目报价为包干价，不再另行增加费用，</w:t>
      </w:r>
      <w:r>
        <w:rPr>
          <w:rFonts w:hint="eastAsia" w:ascii="宋体" w:hAnsi="宋体" w:cs="宋体"/>
          <w:bCs/>
          <w:sz w:val="28"/>
          <w:szCs w:val="28"/>
        </w:rPr>
        <w:t>因成交供应商自身原因造成漏报、误报皆由其自行承担责任</w:t>
      </w:r>
      <w:r>
        <w:rPr>
          <w:rFonts w:hint="eastAsia" w:ascii="宋体" w:hAnsi="宋体" w:cs="宋体"/>
          <w:sz w:val="28"/>
          <w:szCs w:val="28"/>
        </w:rPr>
        <w:t>。报价的货币应为人民币。</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不含增值税税额</w:t>
      </w:r>
      <w:r>
        <w:rPr>
          <w:rFonts w:hint="eastAsia" w:ascii="宋体" w:hAnsi="宋体" w:cs="宋体"/>
          <w:sz w:val="28"/>
          <w:szCs w:val="28"/>
        </w:rPr>
        <w:t>的最高限价为人民币</w:t>
      </w:r>
      <w:r>
        <w:rPr>
          <w:rFonts w:hint="eastAsia" w:ascii="宋体" w:hAnsi="宋体" w:cs="宋体"/>
          <w:sz w:val="28"/>
          <w:szCs w:val="28"/>
          <w:lang w:val="en-US" w:eastAsia="zh-CN"/>
        </w:rPr>
        <w:t>75000.00</w:t>
      </w:r>
      <w:r>
        <w:rPr>
          <w:rFonts w:hint="eastAsia" w:ascii="宋体" w:hAnsi="宋体" w:cs="宋体"/>
          <w:sz w:val="28"/>
          <w:szCs w:val="28"/>
        </w:rPr>
        <w:t>元（大写金额：柒万伍仟元整），其中三体系认证不含税最高限价为</w:t>
      </w:r>
      <w:r>
        <w:rPr>
          <w:rFonts w:hint="eastAsia" w:ascii="宋体" w:hAnsi="宋体" w:cs="宋体"/>
          <w:sz w:val="28"/>
          <w:szCs w:val="28"/>
          <w:lang w:val="en-US" w:eastAsia="zh-CN"/>
        </w:rPr>
        <w:t>38000.00</w:t>
      </w:r>
      <w:r>
        <w:rPr>
          <w:rFonts w:hint="eastAsia" w:ascii="宋体" w:hAnsi="宋体" w:cs="宋体"/>
          <w:sz w:val="28"/>
          <w:szCs w:val="28"/>
        </w:rPr>
        <w:t>元（大写金额</w:t>
      </w:r>
      <w:r>
        <w:rPr>
          <w:rFonts w:hint="eastAsia" w:ascii="宋体" w:hAnsi="宋体" w:cs="宋体"/>
          <w:sz w:val="28"/>
          <w:szCs w:val="28"/>
          <w:lang w:eastAsia="zh-CN"/>
        </w:rPr>
        <w:t>：</w:t>
      </w:r>
      <w:r>
        <w:rPr>
          <w:rFonts w:hint="eastAsia" w:ascii="宋体" w:hAnsi="宋体" w:cs="宋体"/>
          <w:sz w:val="28"/>
          <w:szCs w:val="28"/>
        </w:rPr>
        <w:t>叁万捌仟元整），剩余费用为年度监督审核，报价超过最高限价，将取消比选响应方的比选资格。</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2" w:firstLineChars="200"/>
        <w:outlineLvl w:val="1"/>
        <w:rPr>
          <w:rFonts w:ascii="宋体" w:hAnsi="宋体" w:cs="宋体"/>
          <w:b/>
          <w:bCs/>
          <w:sz w:val="28"/>
          <w:szCs w:val="28"/>
        </w:rPr>
      </w:pPr>
      <w:r>
        <w:rPr>
          <w:rFonts w:hint="eastAsia" w:ascii="宋体" w:hAnsi="宋体" w:cs="宋体"/>
          <w:b/>
          <w:sz w:val="28"/>
          <w:szCs w:val="28"/>
        </w:rPr>
        <w:t>四、</w:t>
      </w:r>
      <w:r>
        <w:rPr>
          <w:rFonts w:hint="eastAsia" w:ascii="宋体" w:hAnsi="宋体" w:cs="宋体"/>
          <w:b/>
          <w:bCs/>
          <w:sz w:val="28"/>
          <w:szCs w:val="28"/>
        </w:rPr>
        <w:t>成交标准</w:t>
      </w:r>
    </w:p>
    <w:p>
      <w:pPr>
        <w:spacing w:line="360" w:lineRule="auto"/>
        <w:ind w:firstLine="560" w:firstLineChars="200"/>
        <w:rPr>
          <w:rFonts w:ascii="宋体" w:hAnsi="宋体" w:cs="宋体"/>
          <w:sz w:val="28"/>
          <w:szCs w:val="28"/>
        </w:rPr>
      </w:pPr>
      <w:r>
        <w:rPr>
          <w:rFonts w:hint="eastAsia" w:ascii="宋体" w:hAnsi="宋体" w:cs="宋体"/>
          <w:sz w:val="28"/>
          <w:szCs w:val="28"/>
        </w:rPr>
        <w:t>本次比选成交人确定办法采用</w:t>
      </w:r>
      <w:r>
        <w:rPr>
          <w:rFonts w:hint="eastAsia" w:ascii="宋体" w:hAnsi="宋体" w:cs="宋体"/>
          <w:b/>
          <w:bCs/>
          <w:sz w:val="28"/>
          <w:szCs w:val="28"/>
        </w:rPr>
        <w:t>经综合评分法评选的得分最高者</w:t>
      </w:r>
      <w:r>
        <w:rPr>
          <w:rFonts w:hint="eastAsia" w:ascii="宋体" w:hAnsi="宋体" w:cs="宋体"/>
          <w:sz w:val="28"/>
          <w:szCs w:val="28"/>
        </w:rPr>
        <w:t>成交，即经采购方按规定组建的评审小组评审，根据符合采购需求、质量和服务，且综合评价得分最高的原则确定成交候选人（评分办法详见第二章）。</w:t>
      </w:r>
    </w:p>
    <w:p>
      <w:pPr>
        <w:spacing w:line="360" w:lineRule="auto"/>
        <w:ind w:firstLine="560" w:firstLineChars="200"/>
        <w:rPr>
          <w:rFonts w:ascii="宋体" w:hAnsi="宋体" w:cs="宋体"/>
          <w:bCs/>
          <w:sz w:val="28"/>
          <w:szCs w:val="28"/>
        </w:rPr>
      </w:pPr>
      <w:r>
        <w:rPr>
          <w:rFonts w:hint="eastAsia" w:ascii="宋体" w:hAnsi="宋体" w:cs="宋体"/>
          <w:bCs/>
          <w:sz w:val="28"/>
          <w:szCs w:val="28"/>
        </w:rPr>
        <w:t>具体比选规则如下：</w:t>
      </w:r>
    </w:p>
    <w:p>
      <w:pPr>
        <w:widowControl/>
        <w:spacing w:line="360" w:lineRule="auto"/>
        <w:ind w:firstLine="560" w:firstLineChars="200"/>
        <w:jc w:val="left"/>
        <w:rPr>
          <w:rFonts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宋体"/>
          <w:bCs/>
          <w:sz w:val="28"/>
          <w:szCs w:val="28"/>
        </w:rPr>
      </w:pPr>
      <w:r>
        <w:rPr>
          <w:rFonts w:ascii="宋体" w:hAnsi="宋体" w:cs="宋体"/>
          <w:kern w:val="0"/>
          <w:sz w:val="28"/>
          <w:szCs w:val="28"/>
        </w:rPr>
        <w:t>4</w:t>
      </w:r>
      <w:r>
        <w:rPr>
          <w:rFonts w:hint="eastAsia" w:ascii="宋体" w:hAnsi="宋体" w:cs="宋体"/>
          <w:kern w:val="0"/>
          <w:sz w:val="28"/>
          <w:szCs w:val="28"/>
        </w:rPr>
        <w:t>.2 如有项目因专业性及特殊性，导致有效比选响应人不足3个的，评审小组应当否决所有比选响应人。但是有效比选响应人的经济、技术等指标仍然具有市场竞争力，能够满足比选文件要求的，评审小组</w:t>
      </w:r>
      <w:r>
        <w:rPr>
          <w:rFonts w:hint="eastAsia" w:ascii="宋体" w:hAnsi="宋体" w:cs="宋体"/>
          <w:bCs/>
          <w:sz w:val="28"/>
          <w:szCs w:val="28"/>
        </w:rPr>
        <w:t>可以继续评审。经评审后符合采购需求、质量和服务的比选响应人，按综合得分从高到低排序的原则确定1-3名采购成交候选人。</w:t>
      </w:r>
    </w:p>
    <w:p>
      <w:pPr>
        <w:spacing w:line="360" w:lineRule="auto"/>
        <w:ind w:firstLine="560" w:firstLineChars="200"/>
        <w:rPr>
          <w:rFonts w:ascii="宋体" w:hAnsi="宋体" w:cs="宋体"/>
          <w:kern w:val="0"/>
          <w:sz w:val="28"/>
          <w:szCs w:val="28"/>
        </w:rPr>
      </w:pPr>
      <w:r>
        <w:rPr>
          <w:rFonts w:ascii="宋体" w:hAnsi="宋体" w:cs="宋体"/>
          <w:bCs/>
          <w:sz w:val="28"/>
          <w:szCs w:val="28"/>
        </w:rPr>
        <w:t>4</w:t>
      </w:r>
      <w:r>
        <w:rPr>
          <w:rFonts w:hint="eastAsia" w:ascii="宋体" w:hAnsi="宋体" w:cs="宋体"/>
          <w:bCs/>
          <w:sz w:val="28"/>
          <w:szCs w:val="28"/>
        </w:rPr>
        <w:t>.3 项目重新比选时，经评审有有效比选响应人的，应当按规定程序，根</w:t>
      </w:r>
      <w:r>
        <w:rPr>
          <w:rFonts w:hint="eastAsia" w:ascii="宋体" w:hAnsi="宋体" w:cs="宋体"/>
          <w:kern w:val="0"/>
          <w:sz w:val="28"/>
          <w:szCs w:val="28"/>
        </w:rPr>
        <w:t>据符合采购需求、质量和服务，，且</w:t>
      </w:r>
      <w:r>
        <w:rPr>
          <w:rFonts w:hint="eastAsia" w:ascii="宋体" w:hAnsi="宋体" w:cs="宋体"/>
          <w:bCs/>
          <w:sz w:val="28"/>
          <w:szCs w:val="28"/>
        </w:rPr>
        <w:t>综合得分从高到低排序的原则确定1-3名采购成交候选人</w:t>
      </w:r>
      <w:r>
        <w:rPr>
          <w:rFonts w:hint="eastAsia" w:ascii="宋体" w:hAnsi="宋体" w:cs="宋体"/>
          <w:kern w:val="0"/>
          <w:sz w:val="28"/>
          <w:szCs w:val="28"/>
        </w:rPr>
        <w:t>。</w:t>
      </w:r>
    </w:p>
    <w:p>
      <w:pPr>
        <w:spacing w:line="360" w:lineRule="auto"/>
        <w:ind w:firstLine="560" w:firstLineChars="200"/>
        <w:rPr>
          <w:rFonts w:ascii="宋体" w:hAnsi="宋体" w:cs="宋体"/>
        </w:rPr>
      </w:pPr>
      <w:r>
        <w:rPr>
          <w:rFonts w:ascii="宋体" w:hAnsi="宋体" w:cs="宋体"/>
          <w:bCs/>
          <w:sz w:val="28"/>
          <w:szCs w:val="28"/>
        </w:rPr>
        <w:t>4</w:t>
      </w:r>
      <w:r>
        <w:rPr>
          <w:rFonts w:hint="eastAsia" w:ascii="宋体" w:hAnsi="宋体" w:cs="宋体"/>
          <w:bCs/>
          <w:sz w:val="28"/>
          <w:szCs w:val="28"/>
        </w:rPr>
        <w:t>.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outlineLvl w:val="1"/>
        <w:rPr>
          <w:rFonts w:ascii="宋体" w:hAnsi="宋体" w:cs="宋体"/>
          <w:b/>
          <w:kern w:val="0"/>
          <w:sz w:val="28"/>
          <w:szCs w:val="28"/>
        </w:rPr>
      </w:pPr>
      <w:r>
        <w:rPr>
          <w:rFonts w:hint="eastAsia" w:ascii="宋体" w:hAnsi="宋体" w:cs="宋体"/>
          <w:b/>
          <w:kern w:val="0"/>
          <w:sz w:val="28"/>
          <w:szCs w:val="28"/>
        </w:rPr>
        <w:t>五、比选采购文件的发布方式及时间</w:t>
      </w:r>
    </w:p>
    <w:p>
      <w:pPr>
        <w:snapToGrid w:val="0"/>
        <w:spacing w:line="360" w:lineRule="auto"/>
        <w:ind w:firstLine="560" w:firstLineChars="200"/>
        <w:rPr>
          <w:rFonts w:ascii="宋体" w:hAnsi="宋体" w:cs="宋体"/>
          <w:kern w:val="0"/>
          <w:sz w:val="28"/>
          <w:szCs w:val="28"/>
        </w:rPr>
      </w:pPr>
      <w:r>
        <w:rPr>
          <w:rFonts w:ascii="宋体" w:hAnsi="宋体" w:cs="宋体"/>
          <w:kern w:val="0"/>
          <w:sz w:val="28"/>
          <w:szCs w:val="28"/>
        </w:rPr>
        <w:t>5</w:t>
      </w:r>
      <w:r>
        <w:rPr>
          <w:rFonts w:hint="eastAsia" w:ascii="宋体" w:hAnsi="宋体" w:cs="宋体"/>
          <w:kern w:val="0"/>
          <w:sz w:val="28"/>
          <w:szCs w:val="28"/>
        </w:rPr>
        <w:t>.1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宋体" w:hAnsi="宋体" w:cs="宋体"/>
          <w:kern w:val="0"/>
          <w:sz w:val="28"/>
          <w:szCs w:val="28"/>
        </w:rPr>
      </w:pPr>
      <w:r>
        <w:rPr>
          <w:rFonts w:ascii="宋体" w:hAnsi="宋体" w:cs="宋体"/>
          <w:kern w:val="0"/>
          <w:sz w:val="28"/>
          <w:szCs w:val="28"/>
        </w:rPr>
        <w:t>5</w:t>
      </w:r>
      <w:r>
        <w:rPr>
          <w:rFonts w:hint="eastAsia" w:ascii="宋体" w:hAnsi="宋体" w:cs="宋体"/>
          <w:kern w:val="0"/>
          <w:sz w:val="28"/>
          <w:szCs w:val="28"/>
        </w:rPr>
        <w:t>.2 发布时间：2022年</w:t>
      </w:r>
      <w:r>
        <w:rPr>
          <w:rFonts w:hint="eastAsia" w:ascii="宋体" w:hAnsi="宋体" w:cs="宋体"/>
          <w:kern w:val="0"/>
          <w:sz w:val="28"/>
          <w:szCs w:val="28"/>
          <w:lang w:val="en-US" w:eastAsia="zh-CN"/>
        </w:rPr>
        <w:t>12</w:t>
      </w:r>
      <w:r>
        <w:rPr>
          <w:rFonts w:hint="eastAsia" w:ascii="宋体" w:hAnsi="宋体" w:cs="宋体"/>
          <w:kern w:val="0"/>
          <w:sz w:val="28"/>
          <w:szCs w:val="28"/>
        </w:rPr>
        <w:t>月</w:t>
      </w:r>
      <w:r>
        <w:rPr>
          <w:rFonts w:hint="eastAsia" w:ascii="宋体" w:hAnsi="宋体" w:cs="宋体"/>
          <w:kern w:val="0"/>
          <w:sz w:val="28"/>
          <w:szCs w:val="28"/>
          <w:lang w:val="en-US" w:eastAsia="zh-CN"/>
        </w:rPr>
        <w:t>15</w:t>
      </w:r>
      <w:r>
        <w:rPr>
          <w:rFonts w:hint="eastAsia" w:ascii="宋体" w:hAnsi="宋体" w:cs="宋体"/>
          <w:kern w:val="0"/>
          <w:sz w:val="28"/>
          <w:szCs w:val="28"/>
        </w:rPr>
        <w:t>日。</w:t>
      </w:r>
      <w:bookmarkStart w:id="0" w:name="_Toc45632355"/>
    </w:p>
    <w:p>
      <w:pPr>
        <w:snapToGrid w:val="0"/>
        <w:spacing w:line="360" w:lineRule="auto"/>
        <w:ind w:firstLine="562" w:firstLineChars="200"/>
        <w:outlineLvl w:val="1"/>
        <w:rPr>
          <w:rFonts w:ascii="宋体" w:hAnsi="宋体" w:cs="宋体"/>
          <w:b/>
          <w:kern w:val="0"/>
          <w:sz w:val="28"/>
          <w:szCs w:val="28"/>
        </w:rPr>
      </w:pPr>
      <w:r>
        <w:rPr>
          <w:rFonts w:hint="eastAsia" w:ascii="宋体" w:hAnsi="宋体" w:cs="宋体"/>
          <w:b/>
          <w:kern w:val="0"/>
          <w:sz w:val="28"/>
          <w:szCs w:val="28"/>
        </w:rPr>
        <w:t>六、对比选采购文件提出问题的截止时间及比选采购人澄清补遗时间</w:t>
      </w:r>
      <w:bookmarkEnd w:id="0"/>
    </w:p>
    <w:p>
      <w:pPr>
        <w:adjustRightInd w:val="0"/>
        <w:snapToGrid w:val="0"/>
        <w:spacing w:line="360" w:lineRule="auto"/>
        <w:ind w:firstLine="560" w:firstLineChars="200"/>
        <w:rPr>
          <w:rFonts w:ascii="宋体" w:hAnsi="宋体" w:cs="宋体"/>
          <w:kern w:val="0"/>
          <w:sz w:val="28"/>
          <w:szCs w:val="28"/>
        </w:rPr>
      </w:pPr>
      <w:r>
        <w:rPr>
          <w:rFonts w:ascii="宋体" w:hAnsi="宋体" w:cs="宋体"/>
          <w:kern w:val="0"/>
          <w:sz w:val="28"/>
          <w:szCs w:val="28"/>
        </w:rPr>
        <w:t>6</w:t>
      </w:r>
      <w:r>
        <w:rPr>
          <w:rFonts w:hint="eastAsia" w:ascii="宋体" w:hAnsi="宋体" w:cs="宋体"/>
          <w:kern w:val="0"/>
          <w:sz w:val="28"/>
          <w:szCs w:val="28"/>
        </w:rPr>
        <w:t>.1 比选响应人对比选采购文件如有疑问，须于2022年</w:t>
      </w:r>
      <w:r>
        <w:rPr>
          <w:rFonts w:hint="eastAsia" w:ascii="宋体" w:hAnsi="宋体" w:cs="宋体"/>
          <w:kern w:val="0"/>
          <w:sz w:val="28"/>
          <w:szCs w:val="28"/>
          <w:lang w:val="en-US" w:eastAsia="zh-CN"/>
        </w:rPr>
        <w:t>12</w:t>
      </w:r>
      <w:r>
        <w:rPr>
          <w:rFonts w:hint="eastAsia" w:ascii="宋体" w:hAnsi="宋体" w:cs="宋体"/>
          <w:kern w:val="0"/>
          <w:sz w:val="28"/>
          <w:szCs w:val="28"/>
        </w:rPr>
        <w:t>月</w:t>
      </w:r>
      <w:r>
        <w:rPr>
          <w:rFonts w:hint="eastAsia" w:ascii="宋体" w:hAnsi="宋体" w:cs="宋体"/>
          <w:kern w:val="0"/>
          <w:sz w:val="28"/>
          <w:szCs w:val="28"/>
          <w:lang w:val="en-US" w:eastAsia="zh-CN"/>
        </w:rPr>
        <w:t>22</w:t>
      </w:r>
      <w:r>
        <w:rPr>
          <w:rFonts w:hint="eastAsia" w:ascii="宋体" w:hAnsi="宋体" w:cs="宋体"/>
          <w:kern w:val="0"/>
          <w:sz w:val="28"/>
          <w:szCs w:val="28"/>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宋体" w:hAnsi="宋体" w:cs="宋体"/>
          <w:kern w:val="0"/>
          <w:sz w:val="28"/>
          <w:szCs w:val="28"/>
        </w:rPr>
      </w:pPr>
      <w:r>
        <w:rPr>
          <w:rFonts w:ascii="宋体" w:hAnsi="宋体" w:cs="宋体"/>
          <w:kern w:val="0"/>
          <w:sz w:val="28"/>
          <w:szCs w:val="28"/>
        </w:rPr>
        <w:t>6</w:t>
      </w:r>
      <w:r>
        <w:rPr>
          <w:rFonts w:hint="eastAsia" w:ascii="宋体" w:hAnsi="宋体" w:cs="宋体"/>
          <w:kern w:val="0"/>
          <w:sz w:val="28"/>
          <w:szCs w:val="28"/>
        </w:rPr>
        <w:t>.2 采购人对比选采购文件澄清、补遗的内容在2022年</w:t>
      </w:r>
      <w:r>
        <w:rPr>
          <w:rFonts w:hint="eastAsia" w:ascii="宋体" w:hAnsi="宋体" w:cs="宋体"/>
          <w:kern w:val="0"/>
          <w:sz w:val="28"/>
          <w:szCs w:val="28"/>
          <w:lang w:val="en-US" w:eastAsia="zh-CN"/>
        </w:rPr>
        <w:t>12</w:t>
      </w:r>
      <w:r>
        <w:rPr>
          <w:rFonts w:hint="eastAsia" w:ascii="宋体" w:hAnsi="宋体" w:cs="宋体"/>
          <w:kern w:val="0"/>
          <w:sz w:val="28"/>
          <w:szCs w:val="28"/>
        </w:rPr>
        <w:t>月</w:t>
      </w:r>
      <w:r>
        <w:rPr>
          <w:rFonts w:hint="eastAsia" w:ascii="宋体" w:hAnsi="宋体" w:cs="宋体"/>
          <w:kern w:val="0"/>
          <w:sz w:val="28"/>
          <w:szCs w:val="28"/>
          <w:lang w:val="en-US" w:eastAsia="zh-CN"/>
        </w:rPr>
        <w:t>23</w:t>
      </w:r>
      <w:r>
        <w:rPr>
          <w:rFonts w:hint="eastAsia" w:ascii="宋体" w:hAnsi="宋体" w:cs="宋体"/>
          <w:kern w:val="0"/>
          <w:sz w:val="28"/>
          <w:szCs w:val="28"/>
        </w:rPr>
        <w:t>日17：00前在重庆机场集团有限公司官方网站（https://www.cqa.cn/zbzs/4/）以公告形式发布。</w:t>
      </w:r>
    </w:p>
    <w:p>
      <w:pPr>
        <w:adjustRightInd w:val="0"/>
        <w:snapToGrid w:val="0"/>
        <w:spacing w:line="360" w:lineRule="auto"/>
        <w:ind w:firstLine="562" w:firstLineChars="200"/>
        <w:rPr>
          <w:rFonts w:ascii="宋体" w:hAnsi="宋体" w:cs="宋体"/>
          <w:b/>
          <w:kern w:val="0"/>
          <w:sz w:val="28"/>
          <w:szCs w:val="28"/>
        </w:rPr>
      </w:pPr>
      <w:r>
        <w:rPr>
          <w:rFonts w:hint="eastAsia" w:ascii="宋体" w:hAnsi="宋体" w:cs="宋体"/>
          <w:b/>
          <w:kern w:val="0"/>
          <w:sz w:val="28"/>
          <w:szCs w:val="28"/>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left="557"/>
        <w:outlineLvl w:val="1"/>
        <w:rPr>
          <w:rFonts w:ascii="宋体" w:hAnsi="宋体" w:cs="宋体"/>
          <w:b/>
          <w:kern w:val="0"/>
          <w:sz w:val="28"/>
          <w:szCs w:val="28"/>
        </w:rPr>
      </w:pPr>
      <w:r>
        <w:rPr>
          <w:rFonts w:hint="eastAsia" w:ascii="宋体" w:hAnsi="宋体" w:cs="宋体"/>
          <w:b/>
          <w:kern w:val="0"/>
          <w:sz w:val="28"/>
          <w:szCs w:val="28"/>
        </w:rPr>
        <w:t>七、履约保证金</w:t>
      </w:r>
    </w:p>
    <w:p>
      <w:pPr>
        <w:adjustRightInd w:val="0"/>
        <w:snapToGrid w:val="0"/>
        <w:spacing w:line="360" w:lineRule="auto"/>
        <w:ind w:left="1" w:firstLine="560" w:firstLineChars="200"/>
        <w:jc w:val="left"/>
        <w:rPr>
          <w:rFonts w:ascii="宋体" w:hAnsi="宋体" w:cs="宋体"/>
          <w:sz w:val="28"/>
          <w:szCs w:val="28"/>
        </w:rPr>
      </w:pPr>
      <w:r>
        <w:rPr>
          <w:rFonts w:ascii="宋体" w:hAnsi="宋体" w:cs="宋体"/>
          <w:sz w:val="28"/>
          <w:szCs w:val="28"/>
        </w:rPr>
        <w:t>7</w:t>
      </w:r>
      <w:r>
        <w:rPr>
          <w:rFonts w:hint="eastAsia" w:ascii="宋体" w:hAnsi="宋体" w:cs="宋体"/>
          <w:sz w:val="28"/>
          <w:szCs w:val="28"/>
        </w:rPr>
        <w:t>.1 履约保证金</w:t>
      </w:r>
    </w:p>
    <w:p>
      <w:pPr>
        <w:adjustRightInd w:val="0"/>
        <w:snapToGrid w:val="0"/>
        <w:spacing w:line="360" w:lineRule="auto"/>
        <w:ind w:left="1" w:firstLine="560" w:firstLineChars="200"/>
        <w:jc w:val="left"/>
        <w:rPr>
          <w:rFonts w:ascii="宋体" w:hAnsi="宋体" w:cs="宋体"/>
        </w:rPr>
      </w:pPr>
      <w:r>
        <w:rPr>
          <w:rFonts w:hint="eastAsia" w:ascii="宋体" w:hAnsi="宋体" w:cs="宋体"/>
          <w:sz w:val="28"/>
          <w:szCs w:val="28"/>
        </w:rPr>
        <w:t>履约保证金为合同总价款的</w:t>
      </w:r>
      <w:r>
        <w:rPr>
          <w:rFonts w:ascii="宋体" w:hAnsi="宋体" w:cs="宋体"/>
          <w:sz w:val="28"/>
          <w:szCs w:val="28"/>
        </w:rPr>
        <w:t>5</w:t>
      </w:r>
      <w:r>
        <w:rPr>
          <w:rFonts w:hint="eastAsia" w:ascii="宋体" w:hAnsi="宋体" w:cs="宋体"/>
          <w:sz w:val="28"/>
          <w:szCs w:val="28"/>
        </w:rPr>
        <w:t>%(不含税)，在收到成交通知书10日内足额缴纳，于履约结束后，由项目部门一次性退还（不计利息）。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ascii="宋体" w:hAnsi="宋体" w:cs="宋体"/>
          <w:sz w:val="28"/>
          <w:szCs w:val="28"/>
        </w:rPr>
        <w:t>7</w:t>
      </w:r>
      <w:r>
        <w:rPr>
          <w:rFonts w:hint="eastAsia" w:ascii="宋体" w:hAnsi="宋体" w:cs="宋体"/>
          <w:sz w:val="28"/>
          <w:szCs w:val="28"/>
        </w:rPr>
        <w:t>.2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账号：5000 1083 8000 5020 0627</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联系方式：023-67153099</w:t>
      </w:r>
    </w:p>
    <w:p>
      <w:pPr>
        <w:widowControl/>
        <w:adjustRightInd w:val="0"/>
        <w:snapToGrid w:val="0"/>
        <w:spacing w:line="360" w:lineRule="auto"/>
        <w:ind w:firstLine="551" w:firstLineChars="196"/>
        <w:jc w:val="left"/>
        <w:textAlignment w:val="bottom"/>
        <w:outlineLvl w:val="1"/>
        <w:rPr>
          <w:rFonts w:ascii="宋体" w:hAnsi="宋体" w:cs="宋体"/>
          <w:b/>
          <w:sz w:val="28"/>
          <w:szCs w:val="28"/>
        </w:rPr>
      </w:pPr>
      <w:r>
        <w:rPr>
          <w:rFonts w:hint="eastAsia" w:ascii="宋体" w:hAnsi="宋体" w:cs="宋体"/>
          <w:b/>
          <w:sz w:val="28"/>
          <w:szCs w:val="28"/>
        </w:rPr>
        <w:t>八、支付方式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sz w:val="28"/>
          <w:szCs w:val="28"/>
        </w:rPr>
        <w:t>8</w:t>
      </w:r>
      <w:r>
        <w:rPr>
          <w:rFonts w:ascii="宋体" w:hAnsi="宋体" w:cs="宋体"/>
          <w:sz w:val="28"/>
          <w:szCs w:val="28"/>
        </w:rPr>
        <w:t xml:space="preserve">.1 </w:t>
      </w:r>
      <w:r>
        <w:rPr>
          <w:rFonts w:hint="eastAsia" w:ascii="宋体" w:hAnsi="宋体" w:cs="宋体"/>
          <w:sz w:val="28"/>
          <w:szCs w:val="28"/>
        </w:rPr>
        <w:t>我司取得</w:t>
      </w:r>
      <w:r>
        <w:rPr>
          <w:rFonts w:ascii="宋体" w:hAnsi="宋体" w:cs="宋体"/>
          <w:sz w:val="28"/>
          <w:szCs w:val="28"/>
        </w:rPr>
        <w:t>ISO9001质量管理体系认证证书</w:t>
      </w:r>
      <w:r>
        <w:rPr>
          <w:rFonts w:hint="eastAsia" w:ascii="宋体" w:hAnsi="宋体" w:cs="宋体"/>
          <w:sz w:val="28"/>
          <w:szCs w:val="28"/>
        </w:rPr>
        <w:t>、</w:t>
      </w:r>
      <w:r>
        <w:rPr>
          <w:rFonts w:ascii="宋体" w:hAnsi="宋体" w:cs="宋体"/>
          <w:sz w:val="28"/>
          <w:szCs w:val="28"/>
        </w:rPr>
        <w:t>ISO14001环境管理体系认证证书</w:t>
      </w:r>
      <w:r>
        <w:rPr>
          <w:rFonts w:hint="eastAsia" w:ascii="宋体" w:hAnsi="宋体" w:cs="宋体"/>
          <w:sz w:val="28"/>
          <w:szCs w:val="28"/>
        </w:rPr>
        <w:t>、</w:t>
      </w:r>
      <w:r>
        <w:rPr>
          <w:rFonts w:ascii="宋体" w:hAnsi="宋体" w:cs="宋体"/>
          <w:sz w:val="28"/>
          <w:szCs w:val="28"/>
        </w:rPr>
        <w:t>ISO45001职业健康安全管理体系认证证书</w:t>
      </w:r>
      <w:r>
        <w:rPr>
          <w:rFonts w:hint="eastAsia" w:ascii="宋体" w:hAnsi="宋体" w:cs="宋体"/>
          <w:sz w:val="28"/>
          <w:szCs w:val="28"/>
        </w:rPr>
        <w:t>后，</w:t>
      </w:r>
      <w:r>
        <w:rPr>
          <w:rFonts w:hint="eastAsia" w:ascii="宋体" w:hAnsi="宋体" w:cs="宋体"/>
          <w:color w:val="000000"/>
          <w:sz w:val="28"/>
          <w:szCs w:val="28"/>
        </w:rPr>
        <w:t>甲方收到乙方开具的初次认证费用发票后1</w:t>
      </w:r>
      <w:r>
        <w:rPr>
          <w:rFonts w:ascii="宋体" w:hAnsi="宋体" w:cs="宋体"/>
          <w:color w:val="000000"/>
          <w:sz w:val="28"/>
          <w:szCs w:val="28"/>
        </w:rPr>
        <w:t>5</w:t>
      </w:r>
      <w:r>
        <w:rPr>
          <w:rFonts w:hint="eastAsia" w:ascii="宋体" w:hAnsi="宋体" w:cs="宋体"/>
          <w:color w:val="000000"/>
          <w:sz w:val="28"/>
          <w:szCs w:val="28"/>
        </w:rPr>
        <w:t>个工作日内支付三体系初次认证费用的100%。</w:t>
      </w:r>
    </w:p>
    <w:p>
      <w:pPr>
        <w:autoSpaceDE w:val="0"/>
        <w:autoSpaceDN w:val="0"/>
        <w:adjustRightInd w:val="0"/>
        <w:spacing w:line="360" w:lineRule="auto"/>
        <w:ind w:firstLine="630" w:firstLineChars="225"/>
        <w:rPr>
          <w:rFonts w:ascii="宋体" w:hAnsi="宋体" w:cs="宋体"/>
          <w:sz w:val="28"/>
          <w:szCs w:val="28"/>
        </w:rPr>
      </w:pPr>
      <w:r>
        <w:rPr>
          <w:rFonts w:ascii="宋体" w:hAnsi="宋体" w:cs="宋体"/>
          <w:sz w:val="28"/>
          <w:szCs w:val="28"/>
        </w:rPr>
        <w:t xml:space="preserve">8.2 </w:t>
      </w:r>
      <w:r>
        <w:rPr>
          <w:rFonts w:hint="eastAsia" w:ascii="宋体" w:hAnsi="宋体" w:cs="宋体"/>
          <w:sz w:val="28"/>
          <w:szCs w:val="28"/>
        </w:rPr>
        <w:t>后续两年完成年度监督审核工作后，</w:t>
      </w:r>
      <w:r>
        <w:rPr>
          <w:rFonts w:hint="eastAsia" w:ascii="宋体" w:hAnsi="宋体" w:cs="宋体"/>
          <w:color w:val="000000"/>
          <w:sz w:val="28"/>
          <w:szCs w:val="28"/>
        </w:rPr>
        <w:t>甲方收到乙方开具的</w:t>
      </w:r>
      <w:r>
        <w:rPr>
          <w:rFonts w:hint="eastAsia" w:ascii="宋体" w:hAnsi="宋体" w:cs="宋体"/>
          <w:sz w:val="28"/>
          <w:szCs w:val="28"/>
        </w:rPr>
        <w:t>年度监督审核</w:t>
      </w:r>
      <w:r>
        <w:rPr>
          <w:rFonts w:hint="eastAsia" w:ascii="宋体" w:hAnsi="宋体" w:cs="宋体"/>
          <w:color w:val="000000"/>
          <w:sz w:val="28"/>
          <w:szCs w:val="28"/>
        </w:rPr>
        <w:t>费用全额发票后1</w:t>
      </w:r>
      <w:r>
        <w:rPr>
          <w:rFonts w:ascii="宋体" w:hAnsi="宋体" w:cs="宋体"/>
          <w:color w:val="000000"/>
          <w:sz w:val="28"/>
          <w:szCs w:val="28"/>
        </w:rPr>
        <w:t>5</w:t>
      </w:r>
      <w:r>
        <w:rPr>
          <w:rFonts w:hint="eastAsia" w:ascii="宋体" w:hAnsi="宋体" w:cs="宋体"/>
          <w:color w:val="000000"/>
          <w:sz w:val="28"/>
          <w:szCs w:val="28"/>
        </w:rPr>
        <w:t>个工作日内支付</w:t>
      </w:r>
      <w:r>
        <w:rPr>
          <w:rFonts w:hint="eastAsia" w:ascii="宋体" w:hAnsi="宋体" w:cs="宋体"/>
          <w:sz w:val="28"/>
          <w:szCs w:val="28"/>
        </w:rPr>
        <w:t>年度监督审核</w:t>
      </w:r>
      <w:r>
        <w:rPr>
          <w:rFonts w:hint="eastAsia" w:ascii="宋体" w:hAnsi="宋体" w:cs="宋体"/>
          <w:color w:val="000000"/>
          <w:sz w:val="28"/>
          <w:szCs w:val="28"/>
        </w:rPr>
        <w:t>费用的100%。</w:t>
      </w:r>
    </w:p>
    <w:p>
      <w:pPr>
        <w:autoSpaceDE w:val="0"/>
        <w:autoSpaceDN w:val="0"/>
        <w:adjustRightInd w:val="0"/>
        <w:spacing w:line="360" w:lineRule="auto"/>
        <w:ind w:firstLine="630" w:firstLineChars="225"/>
        <w:rPr>
          <w:rFonts w:ascii="宋体" w:hAnsi="宋体" w:cs="宋体"/>
          <w:sz w:val="28"/>
          <w:szCs w:val="28"/>
        </w:rPr>
      </w:pPr>
      <w:r>
        <w:rPr>
          <w:rFonts w:hint="eastAsia" w:ascii="宋体" w:hAnsi="宋体" w:cs="宋体"/>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outlineLvl w:val="1"/>
        <w:rPr>
          <w:rFonts w:ascii="宋体" w:hAnsi="宋体" w:cs="宋体"/>
          <w:b/>
          <w:sz w:val="28"/>
          <w:szCs w:val="28"/>
        </w:rPr>
      </w:pPr>
      <w:r>
        <w:rPr>
          <w:rFonts w:hint="eastAsia" w:ascii="宋体" w:hAnsi="宋体" w:cs="宋体"/>
          <w:b/>
          <w:sz w:val="28"/>
          <w:szCs w:val="28"/>
        </w:rPr>
        <w:t>九、比选响应有效期</w:t>
      </w:r>
    </w:p>
    <w:p>
      <w:pPr>
        <w:autoSpaceDE w:val="0"/>
        <w:autoSpaceDN w:val="0"/>
        <w:adjustRightInd w:val="0"/>
        <w:spacing w:line="360" w:lineRule="auto"/>
        <w:ind w:firstLine="630" w:firstLineChars="225"/>
        <w:rPr>
          <w:rFonts w:ascii="宋体" w:hAnsi="宋体" w:cs="宋体"/>
          <w:sz w:val="28"/>
          <w:szCs w:val="28"/>
        </w:rPr>
      </w:pPr>
      <w:r>
        <w:rPr>
          <w:rFonts w:hint="eastAsia" w:ascii="宋体" w:hAnsi="宋体" w:cs="宋体"/>
          <w:sz w:val="28"/>
          <w:szCs w:val="28"/>
        </w:rPr>
        <w:t>90天（自比选响应人提交比选响应文件截止之日起计算）。</w:t>
      </w:r>
    </w:p>
    <w:p>
      <w:pPr>
        <w:autoSpaceDE w:val="0"/>
        <w:autoSpaceDN w:val="0"/>
        <w:adjustRightInd w:val="0"/>
        <w:spacing w:line="360" w:lineRule="auto"/>
        <w:ind w:firstLine="630" w:firstLineChars="225"/>
        <w:rPr>
          <w:rFonts w:ascii="宋体" w:hAnsi="宋体" w:cs="宋体"/>
          <w:sz w:val="28"/>
          <w:szCs w:val="28"/>
        </w:rPr>
      </w:pPr>
      <w:r>
        <w:rPr>
          <w:rFonts w:hint="eastAsia" w:ascii="宋体" w:hAnsi="宋体" w:cs="宋体"/>
          <w:sz w:val="28"/>
          <w:szCs w:val="28"/>
        </w:rPr>
        <w:t>注：比选响应有效期作投标有效期理解。</w:t>
      </w:r>
    </w:p>
    <w:p>
      <w:pPr>
        <w:autoSpaceDE w:val="0"/>
        <w:autoSpaceDN w:val="0"/>
        <w:adjustRightInd w:val="0"/>
        <w:spacing w:line="360" w:lineRule="auto"/>
        <w:ind w:firstLine="551" w:firstLineChars="196"/>
        <w:outlineLvl w:val="1"/>
        <w:rPr>
          <w:rFonts w:ascii="宋体" w:hAnsi="宋体" w:cs="宋体"/>
          <w:b/>
          <w:sz w:val="28"/>
          <w:szCs w:val="28"/>
          <w:lang w:val="zh-CN"/>
        </w:rPr>
      </w:pPr>
      <w:r>
        <w:rPr>
          <w:rFonts w:hint="eastAsia" w:ascii="宋体" w:hAnsi="宋体" w:cs="宋体"/>
          <w:b/>
          <w:sz w:val="28"/>
          <w:szCs w:val="28"/>
          <w:lang w:val="zh-CN"/>
        </w:rPr>
        <w:t>十、比选响应文件的编制和提交</w:t>
      </w:r>
    </w:p>
    <w:p>
      <w:pPr>
        <w:autoSpaceDE w:val="0"/>
        <w:autoSpaceDN w:val="0"/>
        <w:adjustRightInd w:val="0"/>
        <w:spacing w:line="360" w:lineRule="auto"/>
        <w:ind w:firstLine="630" w:firstLineChars="225"/>
        <w:rPr>
          <w:rFonts w:ascii="宋体" w:hAnsi="宋体" w:cs="宋体"/>
          <w:sz w:val="28"/>
          <w:szCs w:val="28"/>
          <w:lang w:val="zh-CN"/>
        </w:rPr>
      </w:pPr>
      <w:r>
        <w:rPr>
          <w:rFonts w:ascii="宋体" w:hAnsi="宋体" w:cs="宋体"/>
          <w:sz w:val="28"/>
          <w:szCs w:val="28"/>
        </w:rPr>
        <w:t>10</w:t>
      </w:r>
      <w:r>
        <w:rPr>
          <w:rFonts w:hint="eastAsia" w:ascii="宋体" w:hAnsi="宋体" w:cs="宋体"/>
          <w:sz w:val="28"/>
          <w:szCs w:val="28"/>
          <w:lang w:val="zh-CN"/>
        </w:rPr>
        <w:t>.1</w:t>
      </w:r>
      <w:r>
        <w:rPr>
          <w:rFonts w:hint="eastAsia" w:ascii="宋体" w:hAnsi="宋体" w:cs="宋体"/>
          <w:sz w:val="28"/>
        </w:rPr>
        <w:t>比选响应方</w:t>
      </w:r>
      <w:r>
        <w:rPr>
          <w:rFonts w:hint="eastAsia" w:ascii="宋体" w:hAnsi="宋体" w:cs="宋体"/>
          <w:sz w:val="28"/>
          <w:szCs w:val="28"/>
          <w:lang w:val="zh-CN"/>
        </w:rPr>
        <w:t>应当按照</w:t>
      </w:r>
      <w:r>
        <w:rPr>
          <w:rFonts w:hint="eastAsia" w:ascii="宋体" w:hAnsi="宋体" w:cs="宋体"/>
          <w:sz w:val="28"/>
          <w:szCs w:val="28"/>
        </w:rPr>
        <w:t>比选</w:t>
      </w:r>
      <w:r>
        <w:rPr>
          <w:rFonts w:hint="eastAsia" w:ascii="宋体" w:hAnsi="宋体" w:cs="宋体"/>
          <w:sz w:val="28"/>
          <w:szCs w:val="28"/>
          <w:lang w:val="zh-CN"/>
        </w:rPr>
        <w:t>采购文件的要求编制比选响应文件，比选响应文件应当对</w:t>
      </w:r>
      <w:r>
        <w:rPr>
          <w:rFonts w:hint="eastAsia" w:ascii="宋体" w:hAnsi="宋体" w:cs="宋体"/>
          <w:sz w:val="28"/>
          <w:szCs w:val="28"/>
        </w:rPr>
        <w:t>比选</w:t>
      </w:r>
      <w:r>
        <w:rPr>
          <w:rFonts w:hint="eastAsia" w:ascii="宋体" w:hAnsi="宋体" w:cs="宋体"/>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宋体" w:hAnsi="宋体" w:cs="宋体"/>
          <w:sz w:val="28"/>
          <w:szCs w:val="28"/>
          <w:lang w:val="zh-CN"/>
        </w:rPr>
      </w:pPr>
      <w:r>
        <w:rPr>
          <w:rFonts w:ascii="宋体" w:hAnsi="宋体" w:cs="宋体"/>
          <w:sz w:val="28"/>
          <w:szCs w:val="28"/>
        </w:rPr>
        <w:t>10</w:t>
      </w:r>
      <w:r>
        <w:rPr>
          <w:rFonts w:hint="eastAsia" w:ascii="宋体" w:hAnsi="宋体" w:cs="宋体"/>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sz w:val="28"/>
          <w:szCs w:val="28"/>
          <w:lang w:val="zh-CN"/>
        </w:rPr>
      </w:pPr>
      <w:r>
        <w:rPr>
          <w:rFonts w:ascii="宋体" w:hAnsi="宋体" w:cs="宋体"/>
          <w:sz w:val="28"/>
          <w:szCs w:val="28"/>
        </w:rPr>
        <w:t>10</w:t>
      </w:r>
      <w:r>
        <w:rPr>
          <w:rFonts w:hint="eastAsia" w:ascii="宋体" w:hAnsi="宋体" w:cs="宋体"/>
          <w:sz w:val="28"/>
          <w:szCs w:val="28"/>
          <w:lang w:val="zh-CN"/>
        </w:rPr>
        <w:t>.2.1</w:t>
      </w:r>
      <w:r>
        <w:rPr>
          <w:rFonts w:hint="eastAsia" w:ascii="宋体" w:hAnsi="宋体" w:cs="宋体"/>
          <w:sz w:val="28"/>
          <w:szCs w:val="28"/>
        </w:rPr>
        <w:t xml:space="preserve"> </w:t>
      </w:r>
      <w:r>
        <w:rPr>
          <w:rFonts w:hint="eastAsia" w:ascii="宋体" w:hAnsi="宋体" w:cs="宋体"/>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ascii="宋体" w:hAnsi="宋体" w:cs="宋体"/>
          <w:sz w:val="28"/>
          <w:szCs w:val="28"/>
        </w:rPr>
        <w:t>10</w:t>
      </w:r>
      <w:r>
        <w:rPr>
          <w:rFonts w:hint="eastAsia" w:ascii="宋体" w:hAnsi="宋体" w:cs="宋体"/>
          <w:sz w:val="28"/>
          <w:szCs w:val="28"/>
          <w:lang w:val="zh-CN"/>
        </w:rPr>
        <w:t>.2.2</w:t>
      </w:r>
      <w:r>
        <w:rPr>
          <w:rFonts w:hint="eastAsia" w:ascii="宋体" w:hAnsi="宋体" w:cs="宋体"/>
          <w:sz w:val="28"/>
          <w:szCs w:val="28"/>
        </w:rPr>
        <w:t xml:space="preserve"> </w:t>
      </w:r>
      <w:r>
        <w:rPr>
          <w:rFonts w:hint="eastAsia" w:ascii="宋体" w:hAnsi="宋体" w:cs="宋体"/>
          <w:sz w:val="28"/>
          <w:szCs w:val="28"/>
          <w:lang w:val="zh-CN"/>
        </w:rPr>
        <w:t>加盖公章的报价函及声明（格式按附件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ascii="宋体" w:hAnsi="宋体" w:cs="宋体"/>
          <w:sz w:val="28"/>
          <w:szCs w:val="28"/>
        </w:rPr>
        <w:t>10</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采购文件要求报出拟提供服务的详细内容，包含</w:t>
      </w:r>
      <w:r>
        <w:rPr>
          <w:rFonts w:hint="eastAsia" w:ascii="宋体" w:hAnsi="宋体" w:cs="宋体"/>
          <w:sz w:val="28"/>
          <w:szCs w:val="28"/>
        </w:rPr>
        <w:t>三体系认证费用与后续两年每年的年度监督审核费用等</w:t>
      </w:r>
      <w:r>
        <w:rPr>
          <w:rFonts w:hint="eastAsia" w:ascii="宋体" w:hAnsi="宋体" w:cs="宋体"/>
          <w:sz w:val="28"/>
          <w:szCs w:val="28"/>
          <w:lang w:val="zh-CN"/>
        </w:rPr>
        <w:t>，各项报价应包括拟提供服务的相关税金等全部费用，报价为</w:t>
      </w:r>
      <w:r>
        <w:rPr>
          <w:rFonts w:hint="eastAsia" w:ascii="宋体" w:hAnsi="宋体" w:cs="宋体"/>
          <w:b/>
          <w:bCs/>
          <w:sz w:val="28"/>
          <w:szCs w:val="28"/>
          <w:lang w:val="zh-CN"/>
        </w:rPr>
        <w:t>不含增值税税额的报价，增值税税率单列。</w:t>
      </w:r>
    </w:p>
    <w:p>
      <w:pPr>
        <w:ind w:firstLine="560" w:firstLineChars="200"/>
        <w:rPr>
          <w:rFonts w:ascii="宋体" w:hAnsi="宋体" w:cs="宋体"/>
          <w:sz w:val="28"/>
          <w:szCs w:val="28"/>
          <w:lang w:val="zh-CN"/>
        </w:rPr>
      </w:pPr>
      <w:r>
        <w:rPr>
          <w:rFonts w:ascii="宋体" w:hAnsi="宋体" w:cs="宋体"/>
          <w:sz w:val="28"/>
          <w:szCs w:val="28"/>
        </w:rPr>
        <w:t>10</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商务部分。主要包括有效的营业执照（复印件），</w:t>
      </w:r>
      <w:r>
        <w:rPr>
          <w:rFonts w:hint="eastAsia" w:ascii="宋体" w:hAnsi="宋体" w:cs="宋体"/>
          <w:sz w:val="28"/>
          <w:szCs w:val="28"/>
        </w:rPr>
        <w:t>有效的一般纳税人资格证明盖鲜章或者小规模纳税人资格证明盖鲜章，法定代表人授权书和法定代表人身份证复印件，被授权人身份证复印件（原件备查）和被授权人近一个月社保证明（须为响应单位在职员工），信誉要求</w:t>
      </w:r>
      <w:r>
        <w:rPr>
          <w:rFonts w:hint="eastAsia" w:ascii="宋体" w:hAnsi="宋体" w:cs="宋体"/>
          <w:sz w:val="28"/>
          <w:szCs w:val="28"/>
          <w:lang w:val="zh-CN"/>
        </w:rPr>
        <w:t>以及服务承诺函等。</w:t>
      </w:r>
    </w:p>
    <w:p>
      <w:pPr>
        <w:autoSpaceDE w:val="0"/>
        <w:autoSpaceDN w:val="0"/>
        <w:adjustRightInd w:val="0"/>
        <w:spacing w:line="360" w:lineRule="auto"/>
        <w:ind w:firstLine="630" w:firstLineChars="225"/>
        <w:rPr>
          <w:rFonts w:ascii="宋体" w:hAnsi="宋体" w:cs="宋体"/>
          <w:b/>
          <w:sz w:val="28"/>
          <w:szCs w:val="28"/>
          <w:lang w:val="zh-CN"/>
        </w:rPr>
      </w:pPr>
      <w:r>
        <w:rPr>
          <w:rFonts w:ascii="宋体" w:hAnsi="宋体" w:cs="宋体"/>
          <w:sz w:val="28"/>
          <w:szCs w:val="28"/>
        </w:rPr>
        <w:t>10</w:t>
      </w:r>
      <w:r>
        <w:rPr>
          <w:rFonts w:hint="eastAsia" w:ascii="宋体" w:hAnsi="宋体" w:cs="宋体"/>
          <w:sz w:val="28"/>
          <w:szCs w:val="28"/>
          <w:lang w:val="zh-CN"/>
        </w:rPr>
        <w:t>.2.</w:t>
      </w:r>
      <w:r>
        <w:rPr>
          <w:rFonts w:hint="eastAsia" w:ascii="宋体" w:hAnsi="宋体" w:cs="宋体"/>
          <w:sz w:val="28"/>
          <w:szCs w:val="28"/>
        </w:rPr>
        <w:t xml:space="preserve">5 </w:t>
      </w:r>
      <w:r>
        <w:rPr>
          <w:rFonts w:hint="eastAsia" w:ascii="宋体" w:hAnsi="宋体" w:cs="宋体"/>
          <w:sz w:val="28"/>
          <w:szCs w:val="28"/>
          <w:lang w:val="zh-CN"/>
        </w:rPr>
        <w:t>比选响应文件可合并装订成册，</w:t>
      </w:r>
      <w:r>
        <w:rPr>
          <w:rFonts w:hint="eastAsia" w:ascii="宋体" w:hAnsi="宋体" w:cs="宋体"/>
          <w:b/>
          <w:bCs/>
          <w:sz w:val="28"/>
          <w:szCs w:val="28"/>
          <w:u w:val="single"/>
          <w:lang w:val="zh-CN"/>
        </w:rPr>
        <w:t>纸质文件一式2份，其中正本1份，副本1份；电子比选响应文件</w:t>
      </w:r>
      <w:r>
        <w:rPr>
          <w:rFonts w:hint="eastAsia" w:ascii="宋体" w:hAnsi="宋体" w:cs="宋体"/>
          <w:b/>
          <w:bCs/>
          <w:sz w:val="28"/>
          <w:szCs w:val="28"/>
          <w:u w:val="single"/>
        </w:rPr>
        <w:t>1</w:t>
      </w:r>
      <w:r>
        <w:rPr>
          <w:rFonts w:hint="eastAsia" w:ascii="宋体" w:hAnsi="宋体" w:cs="宋体"/>
          <w:b/>
          <w:bCs/>
          <w:sz w:val="28"/>
          <w:szCs w:val="28"/>
          <w:u w:val="single"/>
          <w:lang w:val="zh-CN"/>
        </w:rPr>
        <w:t>份（U盘形式）。</w:t>
      </w:r>
    </w:p>
    <w:p>
      <w:pPr>
        <w:autoSpaceDE w:val="0"/>
        <w:autoSpaceDN w:val="0"/>
        <w:adjustRightInd w:val="0"/>
        <w:spacing w:line="360" w:lineRule="auto"/>
        <w:ind w:firstLine="551" w:firstLineChars="196"/>
        <w:outlineLvl w:val="1"/>
        <w:rPr>
          <w:rFonts w:ascii="宋体" w:hAnsi="宋体" w:cs="宋体"/>
          <w:b/>
          <w:sz w:val="28"/>
          <w:szCs w:val="28"/>
        </w:rPr>
      </w:pPr>
      <w:r>
        <w:rPr>
          <w:rFonts w:hint="eastAsia" w:ascii="宋体" w:hAnsi="宋体" w:cs="宋体"/>
          <w:b/>
          <w:sz w:val="28"/>
          <w:szCs w:val="28"/>
          <w:lang w:val="zh-CN"/>
        </w:rPr>
        <w:t>十一、比选响应文件作废条款</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11</w:t>
      </w:r>
      <w:r>
        <w:rPr>
          <w:rFonts w:hint="eastAsia" w:ascii="宋体" w:hAnsi="宋体" w:cs="宋体"/>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11</w:t>
      </w:r>
      <w:r>
        <w:rPr>
          <w:rFonts w:hint="eastAsia" w:ascii="宋体" w:hAnsi="宋体" w:cs="宋体"/>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宋体" w:hAnsi="宋体" w:cs="宋体"/>
          <w:sz w:val="28"/>
          <w:szCs w:val="28"/>
        </w:rPr>
      </w:pPr>
      <w:r>
        <w:rPr>
          <w:rFonts w:hint="eastAsia" w:ascii="宋体" w:hAnsi="宋体" w:cs="宋体"/>
          <w:sz w:val="28"/>
          <w:szCs w:val="28"/>
        </w:rPr>
        <w:t>1</w:t>
      </w:r>
      <w:r>
        <w:rPr>
          <w:rFonts w:ascii="宋体" w:hAnsi="宋体" w:cs="宋体"/>
          <w:sz w:val="28"/>
          <w:szCs w:val="28"/>
        </w:rPr>
        <w:t>1</w:t>
      </w:r>
      <w:r>
        <w:rPr>
          <w:rFonts w:hint="eastAsia" w:ascii="宋体" w:hAnsi="宋体" w:cs="宋体"/>
          <w:sz w:val="28"/>
          <w:szCs w:val="28"/>
        </w:rPr>
        <w:t xml:space="preserve">.3 </w:t>
      </w:r>
      <w:r>
        <w:rPr>
          <w:rFonts w:hint="eastAsia" w:ascii="宋体" w:hAnsi="宋体" w:cs="宋体"/>
          <w:spacing w:val="-8"/>
          <w:sz w:val="28"/>
          <w:szCs w:val="28"/>
        </w:rPr>
        <w:t>比选响应文件</w:t>
      </w:r>
      <w:r>
        <w:rPr>
          <w:rFonts w:hint="eastAsia" w:ascii="宋体" w:hAnsi="宋体" w:cs="宋体"/>
          <w:sz w:val="28"/>
          <w:szCs w:val="28"/>
        </w:rPr>
        <w:t>未装袋密封的。比选响应文件封面及密封袋</w:t>
      </w:r>
      <w:r>
        <w:rPr>
          <w:rFonts w:hint="eastAsia" w:ascii="宋体" w:hAnsi="宋体" w:cs="宋体"/>
          <w:kern w:val="0"/>
          <w:sz w:val="28"/>
          <w:szCs w:val="28"/>
        </w:rPr>
        <w:t>封面上须注明“项目名称”、“项目编号”、“比选响应单位名称”，并加盖单位公章</w:t>
      </w:r>
      <w:r>
        <w:rPr>
          <w:rFonts w:hint="eastAsia" w:ascii="宋体" w:hAnsi="宋体" w:cs="宋体"/>
          <w:spacing w:val="-8"/>
          <w:sz w:val="28"/>
          <w:szCs w:val="28"/>
        </w:rPr>
        <w:t>。</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1</w:t>
      </w:r>
      <w:r>
        <w:rPr>
          <w:rFonts w:hint="eastAsia" w:ascii="宋体" w:hAnsi="宋体" w:cs="宋体"/>
          <w:sz w:val="28"/>
          <w:szCs w:val="28"/>
        </w:rPr>
        <w:t>.4 比选响应文件装订要求不符：</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1</w:t>
      </w:r>
      <w:r>
        <w:rPr>
          <w:rFonts w:hint="eastAsia" w:ascii="宋体" w:hAnsi="宋体" w:cs="宋体"/>
          <w:sz w:val="28"/>
          <w:szCs w:val="28"/>
        </w:rPr>
        <w:t>.4.1 散装或者活页装订的；</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1</w:t>
      </w:r>
      <w:r>
        <w:rPr>
          <w:rFonts w:hint="eastAsia" w:ascii="宋体" w:hAnsi="宋体" w:cs="宋体"/>
          <w:sz w:val="28"/>
          <w:szCs w:val="28"/>
        </w:rPr>
        <w:t>.4.2 比选响应文件份数不足或未按要求提供电子U盘的；</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1</w:t>
      </w:r>
      <w:r>
        <w:rPr>
          <w:rFonts w:hint="eastAsia" w:ascii="宋体" w:hAnsi="宋体" w:cs="宋体"/>
          <w:sz w:val="28"/>
          <w:szCs w:val="28"/>
        </w:rPr>
        <w:t>.4.3 比选响应文件封面未标注正副本（密封袋封面无需标注正副本）。</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1</w:t>
      </w:r>
      <w:r>
        <w:rPr>
          <w:rFonts w:hint="eastAsia" w:ascii="宋体" w:hAnsi="宋体" w:cs="宋体"/>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1</w:t>
      </w:r>
      <w:r>
        <w:rPr>
          <w:rFonts w:hint="eastAsia" w:ascii="宋体" w:hAnsi="宋体" w:cs="宋体"/>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1</w:t>
      </w:r>
      <w:r>
        <w:rPr>
          <w:rFonts w:hint="eastAsia" w:ascii="宋体" w:hAnsi="宋体" w:cs="宋体"/>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宋体" w:hAnsi="宋体" w:cs="宋体"/>
          <w:sz w:val="28"/>
          <w:szCs w:val="28"/>
        </w:rPr>
      </w:pPr>
      <w:r>
        <w:rPr>
          <w:rFonts w:hint="eastAsia" w:ascii="宋体" w:hAnsi="宋体" w:cs="宋体"/>
          <w:sz w:val="28"/>
          <w:szCs w:val="28"/>
        </w:rPr>
        <w:t>1</w:t>
      </w:r>
      <w:r>
        <w:rPr>
          <w:rFonts w:ascii="宋体" w:hAnsi="宋体" w:cs="宋体"/>
          <w:sz w:val="28"/>
          <w:szCs w:val="28"/>
        </w:rPr>
        <w:t>1</w:t>
      </w:r>
      <w:r>
        <w:rPr>
          <w:rFonts w:hint="eastAsia" w:ascii="宋体" w:hAnsi="宋体" w:cs="宋体"/>
          <w:sz w:val="28"/>
          <w:szCs w:val="28"/>
        </w:rPr>
        <w:t>.8 有串通比选、弄虚作假、失信处罚期未满以及有其他违法违规行为的。</w:t>
      </w:r>
    </w:p>
    <w:p>
      <w:pPr>
        <w:autoSpaceDE w:val="0"/>
        <w:autoSpaceDN w:val="0"/>
        <w:adjustRightInd w:val="0"/>
        <w:spacing w:line="360" w:lineRule="auto"/>
        <w:ind w:firstLine="551" w:firstLineChars="196"/>
        <w:outlineLvl w:val="1"/>
        <w:rPr>
          <w:rFonts w:ascii="宋体" w:hAnsi="宋体" w:cs="宋体"/>
          <w:b/>
          <w:sz w:val="28"/>
          <w:szCs w:val="28"/>
          <w:lang w:val="zh-CN"/>
        </w:rPr>
      </w:pPr>
      <w:r>
        <w:rPr>
          <w:rFonts w:hint="eastAsia" w:ascii="宋体" w:hAnsi="宋体" w:cs="宋体"/>
          <w:b/>
          <w:sz w:val="28"/>
          <w:szCs w:val="28"/>
          <w:lang w:val="zh-CN"/>
        </w:rPr>
        <w:t>十二、响应人违约等行为约束要求</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2</w:t>
      </w:r>
      <w:r>
        <w:rPr>
          <w:rFonts w:hint="eastAsia" w:ascii="宋体" w:hAnsi="宋体" w:cs="宋体"/>
          <w:sz w:val="28"/>
          <w:szCs w:val="28"/>
        </w:rPr>
        <w:t>.1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2</w:t>
      </w:r>
      <w:r>
        <w:rPr>
          <w:rFonts w:hint="eastAsia" w:ascii="宋体" w:hAnsi="宋体" w:cs="宋体"/>
          <w:sz w:val="28"/>
          <w:szCs w:val="28"/>
        </w:rPr>
        <w:t>.2 在比选响应有效期内，比选响应人撤销比选响应文件的，其比选响应保证金不予退还。</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12</w:t>
      </w:r>
      <w:r>
        <w:rPr>
          <w:rFonts w:hint="eastAsia" w:ascii="宋体" w:hAnsi="宋体" w:cs="宋体"/>
          <w:sz w:val="28"/>
          <w:szCs w:val="28"/>
        </w:rPr>
        <w:t>.3 在比选响应有效期内，比选响应人无故放弃成交候选人资格的，其比选响应保证金不予退还，并将被列入采购人黑名单。</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12</w:t>
      </w:r>
      <w:r>
        <w:rPr>
          <w:rFonts w:hint="eastAsia" w:ascii="宋体" w:hAnsi="宋体" w:cs="宋体"/>
          <w:sz w:val="28"/>
          <w:szCs w:val="28"/>
        </w:rPr>
        <w:t>.4 成交人在收到成交通知书后，无正当理由不与采购人订立合同，在签订合同时向采购人提出附加条件，或者不按照采购文件要求提交履约保证金的，其比选响应保证金不予退还，将被列入采购人黑名单。</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12</w:t>
      </w:r>
      <w:r>
        <w:rPr>
          <w:rFonts w:hint="eastAsia" w:ascii="宋体" w:hAnsi="宋体" w:cs="宋体"/>
          <w:sz w:val="28"/>
          <w:szCs w:val="28"/>
        </w:rPr>
        <w:t>.5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outlineLvl w:val="1"/>
        <w:rPr>
          <w:rFonts w:ascii="宋体" w:hAnsi="宋体" w:cs="宋体"/>
          <w:b/>
          <w:sz w:val="28"/>
          <w:szCs w:val="28"/>
          <w:lang w:val="zh-CN"/>
        </w:rPr>
      </w:pPr>
      <w:r>
        <w:rPr>
          <w:rFonts w:hint="eastAsia" w:ascii="宋体" w:hAnsi="宋体" w:cs="宋体"/>
          <w:b/>
          <w:sz w:val="28"/>
          <w:szCs w:val="28"/>
          <w:lang w:val="zh-CN"/>
        </w:rPr>
        <w:t>十三、比选结果异议</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13</w:t>
      </w:r>
      <w:r>
        <w:rPr>
          <w:rFonts w:hint="eastAsia" w:ascii="宋体" w:hAnsi="宋体" w:cs="宋体"/>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13</w:t>
      </w:r>
      <w:r>
        <w:rPr>
          <w:rFonts w:hint="eastAsia" w:ascii="宋体" w:hAnsi="宋体" w:cs="宋体"/>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（二）异议事项的基本事实。</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（三）异议请求及主张。</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（四）有效线索和相关证据、证明材料。</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13</w:t>
      </w:r>
      <w:r>
        <w:rPr>
          <w:rFonts w:hint="eastAsia" w:ascii="宋体" w:hAnsi="宋体" w:cs="宋体"/>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13</w:t>
      </w:r>
      <w:r>
        <w:rPr>
          <w:rFonts w:hint="eastAsia" w:ascii="宋体" w:hAnsi="宋体" w:cs="宋体"/>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13</w:t>
      </w:r>
      <w:r>
        <w:rPr>
          <w:rFonts w:hint="eastAsia" w:ascii="宋体" w:hAnsi="宋体" w:cs="宋体"/>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（四）其他依法应当保密的信息和资料。</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13</w:t>
      </w:r>
      <w:r>
        <w:rPr>
          <w:rFonts w:hint="eastAsia" w:ascii="宋体" w:hAnsi="宋体" w:cs="宋体"/>
          <w:sz w:val="28"/>
          <w:szCs w:val="28"/>
        </w:rPr>
        <w:t>.6 有下列情形之一的异议，不予受理：</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（四）不在结果公示期内的。</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（五）已对异议事项做出答复的。</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13</w:t>
      </w:r>
      <w:r>
        <w:rPr>
          <w:rFonts w:hint="eastAsia" w:ascii="宋体" w:hAnsi="宋体" w:cs="宋体"/>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outlineLvl w:val="1"/>
        <w:rPr>
          <w:rFonts w:ascii="宋体" w:hAnsi="宋体" w:cs="宋体"/>
          <w:b/>
          <w:sz w:val="28"/>
          <w:szCs w:val="28"/>
        </w:rPr>
      </w:pPr>
      <w:r>
        <w:rPr>
          <w:rFonts w:hint="eastAsia" w:ascii="宋体" w:hAnsi="宋体" w:cs="宋体"/>
          <w:b/>
          <w:sz w:val="28"/>
          <w:szCs w:val="28"/>
        </w:rPr>
        <w:t>十四、监督部门</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地址：重庆江北国际机场东一路15号信息楼</w:t>
      </w:r>
    </w:p>
    <w:p>
      <w:pPr>
        <w:autoSpaceDE w:val="0"/>
        <w:autoSpaceDN w:val="0"/>
        <w:adjustRightInd w:val="0"/>
        <w:spacing w:line="36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rPr>
        <w:t>电话：023-6715</w:t>
      </w:r>
      <w:r>
        <w:rPr>
          <w:rFonts w:hint="eastAsia" w:ascii="宋体" w:hAnsi="宋体" w:cs="宋体"/>
          <w:sz w:val="28"/>
          <w:szCs w:val="28"/>
          <w:lang w:val="en-US" w:eastAsia="zh-CN"/>
        </w:rPr>
        <w:t>2180</w:t>
      </w:r>
    </w:p>
    <w:p>
      <w:pPr>
        <w:autoSpaceDE w:val="0"/>
        <w:autoSpaceDN w:val="0"/>
        <w:adjustRightInd w:val="0"/>
        <w:spacing w:line="360" w:lineRule="auto"/>
        <w:ind w:firstLine="562" w:firstLineChars="200"/>
        <w:outlineLvl w:val="1"/>
        <w:rPr>
          <w:rFonts w:ascii="宋体" w:hAnsi="宋体" w:cs="宋体"/>
          <w:b/>
          <w:sz w:val="28"/>
          <w:szCs w:val="28"/>
        </w:rPr>
      </w:pPr>
      <w:r>
        <w:rPr>
          <w:rFonts w:hint="eastAsia" w:ascii="宋体" w:hAnsi="宋体" w:cs="宋体"/>
          <w:b/>
          <w:sz w:val="28"/>
          <w:szCs w:val="28"/>
        </w:rPr>
        <w:t>十五、结果异议提交渠道</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outlineLvl w:val="1"/>
        <w:rPr>
          <w:rFonts w:ascii="宋体" w:hAnsi="宋体" w:cs="宋体"/>
          <w:b/>
          <w:sz w:val="28"/>
          <w:szCs w:val="28"/>
        </w:rPr>
      </w:pPr>
      <w:r>
        <w:rPr>
          <w:rFonts w:hint="eastAsia" w:ascii="宋体" w:hAnsi="宋体" w:cs="宋体"/>
          <w:b/>
          <w:sz w:val="28"/>
          <w:szCs w:val="28"/>
        </w:rPr>
        <w:t>十六、比选时间、地点及结果通知</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16</w:t>
      </w:r>
      <w:r>
        <w:rPr>
          <w:rFonts w:hint="eastAsia" w:ascii="宋体" w:hAnsi="宋体" w:cs="宋体"/>
          <w:sz w:val="28"/>
          <w:szCs w:val="28"/>
        </w:rPr>
        <w:t>.1</w:t>
      </w:r>
      <w:r>
        <w:rPr>
          <w:rFonts w:hint="eastAsia" w:ascii="宋体" w:hAnsi="宋体" w:cs="宋体"/>
          <w:sz w:val="28"/>
          <w:szCs w:val="28"/>
          <w:lang w:val="zh-CN"/>
        </w:rPr>
        <w:t>比选响应文件</w:t>
      </w:r>
      <w:r>
        <w:rPr>
          <w:rFonts w:hint="eastAsia" w:ascii="宋体" w:hAnsi="宋体" w:cs="宋体"/>
          <w:sz w:val="28"/>
          <w:szCs w:val="28"/>
        </w:rPr>
        <w:t>必须在</w:t>
      </w:r>
      <w:r>
        <w:rPr>
          <w:rFonts w:hint="eastAsia" w:ascii="宋体" w:hAnsi="宋体" w:cs="宋体"/>
          <w:sz w:val="28"/>
          <w:szCs w:val="28"/>
          <w:u w:val="single"/>
        </w:rPr>
        <w:t>2022年</w:t>
      </w:r>
      <w:r>
        <w:rPr>
          <w:rFonts w:hint="eastAsia" w:ascii="宋体" w:hAnsi="宋体" w:cs="宋体"/>
          <w:sz w:val="28"/>
          <w:szCs w:val="28"/>
          <w:u w:val="single"/>
          <w:lang w:val="en-US" w:eastAsia="zh-CN"/>
        </w:rPr>
        <w:t>12</w:t>
      </w:r>
      <w:r>
        <w:rPr>
          <w:rFonts w:hint="eastAsia" w:ascii="宋体" w:hAnsi="宋体" w:cs="宋体"/>
          <w:sz w:val="28"/>
          <w:szCs w:val="28"/>
          <w:u w:val="single"/>
        </w:rPr>
        <w:t>月</w:t>
      </w:r>
      <w:r>
        <w:rPr>
          <w:rFonts w:hint="eastAsia" w:ascii="宋体" w:hAnsi="宋体" w:cs="宋体"/>
          <w:sz w:val="28"/>
          <w:szCs w:val="28"/>
          <w:u w:val="single"/>
          <w:lang w:val="en-US" w:eastAsia="zh-CN"/>
        </w:rPr>
        <w:t>26</w:t>
      </w:r>
      <w:r>
        <w:rPr>
          <w:rFonts w:hint="eastAsia" w:ascii="宋体" w:hAnsi="宋体" w:cs="宋体"/>
          <w:sz w:val="28"/>
          <w:szCs w:val="28"/>
          <w:u w:val="single"/>
        </w:rPr>
        <w:t>日</w:t>
      </w:r>
      <w:r>
        <w:rPr>
          <w:rFonts w:hint="eastAsia" w:ascii="宋体" w:hAnsi="宋体" w:cs="宋体"/>
          <w:sz w:val="28"/>
          <w:szCs w:val="28"/>
          <w:u w:val="single"/>
          <w:lang w:val="en-US" w:eastAsia="zh-CN"/>
        </w:rPr>
        <w:t>9:00</w:t>
      </w:r>
      <w:r>
        <w:rPr>
          <w:rFonts w:hint="eastAsia" w:ascii="宋体" w:hAnsi="宋体" w:cs="宋体"/>
          <w:sz w:val="28"/>
          <w:szCs w:val="28"/>
          <w:u w:val="single"/>
        </w:rPr>
        <w:t>至</w:t>
      </w:r>
      <w:r>
        <w:rPr>
          <w:rFonts w:hint="eastAsia" w:ascii="宋体" w:hAnsi="宋体" w:cs="宋体"/>
          <w:sz w:val="28"/>
          <w:szCs w:val="28"/>
          <w:u w:val="single"/>
          <w:lang w:val="en-US" w:eastAsia="zh-CN"/>
        </w:rPr>
        <w:t>9:30</w:t>
      </w:r>
      <w:r>
        <w:rPr>
          <w:rFonts w:hint="eastAsia" w:ascii="宋体" w:hAnsi="宋体" w:cs="宋体"/>
          <w:sz w:val="28"/>
          <w:szCs w:val="28"/>
          <w:u w:val="single"/>
        </w:rPr>
        <w:t>时</w:t>
      </w:r>
      <w:r>
        <w:rPr>
          <w:rFonts w:hint="eastAsia" w:ascii="宋体" w:hAnsi="宋体" w:cs="宋体"/>
          <w:sz w:val="28"/>
          <w:szCs w:val="28"/>
        </w:rPr>
        <w:t>前送到重庆机场信息通信网络有限公司（重庆市渝北区机场东一路15号113室），过期不予受理。</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16</w:t>
      </w:r>
      <w:r>
        <w:rPr>
          <w:rFonts w:hint="eastAsia" w:ascii="宋体" w:hAnsi="宋体" w:cs="宋体"/>
          <w:sz w:val="28"/>
          <w:szCs w:val="28"/>
        </w:rPr>
        <w:t xml:space="preserve">.2 </w:t>
      </w:r>
      <w:r>
        <w:rPr>
          <w:rFonts w:hint="eastAsia" w:ascii="宋体" w:hAnsi="宋体" w:cs="宋体"/>
          <w:sz w:val="28"/>
          <w:szCs w:val="28"/>
          <w:u w:val="single"/>
        </w:rPr>
        <w:t>2022年</w:t>
      </w:r>
      <w:r>
        <w:rPr>
          <w:rFonts w:hint="eastAsia" w:ascii="宋体" w:hAnsi="宋体" w:cs="宋体"/>
          <w:sz w:val="28"/>
          <w:szCs w:val="28"/>
          <w:u w:val="single"/>
          <w:lang w:val="en-US" w:eastAsia="zh-CN"/>
        </w:rPr>
        <w:t>12</w:t>
      </w:r>
      <w:r>
        <w:rPr>
          <w:rFonts w:hint="eastAsia" w:ascii="宋体" w:hAnsi="宋体" w:cs="宋体"/>
          <w:sz w:val="28"/>
          <w:szCs w:val="28"/>
          <w:u w:val="single"/>
        </w:rPr>
        <w:t>月</w:t>
      </w:r>
      <w:r>
        <w:rPr>
          <w:rFonts w:hint="eastAsia" w:ascii="宋体" w:hAnsi="宋体" w:cs="宋体"/>
          <w:sz w:val="28"/>
          <w:szCs w:val="28"/>
          <w:u w:val="single"/>
          <w:lang w:val="en-US" w:eastAsia="zh-CN"/>
        </w:rPr>
        <w:t>26</w:t>
      </w:r>
      <w:r>
        <w:rPr>
          <w:rFonts w:hint="eastAsia" w:ascii="宋体" w:hAnsi="宋体" w:cs="宋体"/>
          <w:sz w:val="28"/>
          <w:szCs w:val="28"/>
          <w:u w:val="single"/>
        </w:rPr>
        <w:t>日</w:t>
      </w:r>
      <w:r>
        <w:rPr>
          <w:rFonts w:hint="eastAsia" w:ascii="宋体" w:hAnsi="宋体" w:cs="宋体"/>
          <w:sz w:val="28"/>
          <w:szCs w:val="28"/>
          <w:u w:val="single"/>
          <w:lang w:val="en-US" w:eastAsia="zh-CN"/>
        </w:rPr>
        <w:t>9:30</w:t>
      </w:r>
      <w:r>
        <w:rPr>
          <w:rFonts w:hint="eastAsia" w:ascii="宋体" w:hAnsi="宋体" w:cs="宋体"/>
          <w:sz w:val="28"/>
          <w:szCs w:val="28"/>
          <w:u w:val="single"/>
        </w:rPr>
        <w:t>时</w:t>
      </w:r>
      <w:r>
        <w:rPr>
          <w:rFonts w:hint="eastAsia" w:ascii="宋体" w:hAnsi="宋体" w:cs="宋体"/>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lang w:val="zh-CN"/>
        </w:rPr>
        <w:t>注：比选开始前，各比选响应人须在</w:t>
      </w:r>
      <w:r>
        <w:rPr>
          <w:rFonts w:hint="eastAsia" w:ascii="宋体" w:hAnsi="宋体" w:cs="宋体"/>
          <w:sz w:val="28"/>
          <w:szCs w:val="28"/>
        </w:rPr>
        <w:t>重庆机场信息通信网络有限公司</w:t>
      </w:r>
      <w:r>
        <w:rPr>
          <w:rFonts w:hint="eastAsia" w:ascii="宋体" w:hAnsi="宋体" w:cs="宋体"/>
          <w:sz w:val="28"/>
          <w:szCs w:val="28"/>
          <w:lang w:val="zh-CN"/>
        </w:rPr>
        <w:t>办公楼</w:t>
      </w:r>
      <w:r>
        <w:rPr>
          <w:rFonts w:hint="eastAsia" w:ascii="宋体" w:hAnsi="宋体" w:cs="宋体"/>
          <w:sz w:val="28"/>
          <w:szCs w:val="28"/>
        </w:rPr>
        <w:t>113</w:t>
      </w:r>
      <w:r>
        <w:rPr>
          <w:rFonts w:hint="eastAsia" w:ascii="宋体" w:hAnsi="宋体" w:cs="宋体"/>
          <w:sz w:val="28"/>
          <w:szCs w:val="28"/>
          <w:lang w:val="zh-CN"/>
        </w:rPr>
        <w:t>室等候通知具体比选地点。</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16</w:t>
      </w:r>
      <w:r>
        <w:rPr>
          <w:rFonts w:hint="eastAsia" w:ascii="宋体" w:hAnsi="宋体" w:cs="宋体"/>
          <w:sz w:val="28"/>
          <w:szCs w:val="28"/>
        </w:rPr>
        <w:t>.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sz w:val="28"/>
          <w:szCs w:val="28"/>
        </w:rPr>
      </w:pPr>
      <w:r>
        <w:rPr>
          <w:rFonts w:hint="eastAsia" w:ascii="宋体" w:hAnsi="宋体" w:cs="宋体"/>
          <w:b/>
          <w:bCs/>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sz w:val="28"/>
          <w:szCs w:val="28"/>
        </w:rPr>
      </w:pPr>
      <w:r>
        <w:rPr>
          <w:rFonts w:ascii="宋体" w:hAnsi="宋体" w:cs="宋体"/>
          <w:sz w:val="28"/>
          <w:szCs w:val="28"/>
        </w:rPr>
        <w:t>16</w:t>
      </w:r>
      <w:r>
        <w:rPr>
          <w:rFonts w:hint="eastAsia" w:ascii="宋体" w:hAnsi="宋体" w:cs="宋体"/>
          <w:sz w:val="28"/>
          <w:szCs w:val="28"/>
        </w:rPr>
        <w:t>.4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outlineLvl w:val="1"/>
        <w:rPr>
          <w:rFonts w:ascii="宋体" w:hAnsi="宋体" w:cs="宋体"/>
          <w:b/>
          <w:sz w:val="28"/>
          <w:szCs w:val="28"/>
        </w:rPr>
      </w:pPr>
      <w:r>
        <w:rPr>
          <w:rFonts w:hint="eastAsia" w:ascii="宋体" w:hAnsi="宋体" w:cs="宋体"/>
          <w:b/>
          <w:sz w:val="28"/>
          <w:szCs w:val="28"/>
        </w:rPr>
        <w:t>十七、采购人联系方式</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业主：重庆机场信息通信网络有限公司</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联系人：马</w:t>
      </w:r>
      <w:r>
        <w:rPr>
          <w:rFonts w:hint="eastAsia" w:ascii="宋体" w:hAnsi="宋体" w:cs="宋体"/>
          <w:sz w:val="28"/>
          <w:szCs w:val="28"/>
          <w:lang w:eastAsia="zh-CN"/>
        </w:rPr>
        <w:t>老师</w:t>
      </w:r>
      <w:r>
        <w:rPr>
          <w:rFonts w:hint="eastAsia" w:ascii="宋体" w:hAnsi="宋体" w:cs="宋体"/>
          <w:sz w:val="28"/>
          <w:szCs w:val="28"/>
        </w:rPr>
        <w:t xml:space="preserve"> </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电话：（023）67152916</w:t>
      </w:r>
    </w:p>
    <w:p>
      <w:pPr>
        <w:autoSpaceDE w:val="0"/>
        <w:autoSpaceDN w:val="0"/>
        <w:adjustRightInd w:val="0"/>
        <w:spacing w:line="360" w:lineRule="auto"/>
        <w:ind w:firstLine="560" w:firstLineChars="200"/>
        <w:rPr>
          <w:rFonts w:hint="eastAsia" w:ascii="宋体" w:hAnsi="宋体" w:cs="宋体"/>
          <w:sz w:val="44"/>
          <w:szCs w:val="44"/>
        </w:rPr>
      </w:pPr>
      <w:r>
        <w:rPr>
          <w:rFonts w:hint="eastAsia" w:ascii="宋体" w:hAnsi="宋体" w:cs="宋体"/>
          <w:sz w:val="28"/>
          <w:szCs w:val="28"/>
        </w:rPr>
        <w:t>邮编：401120</w:t>
      </w:r>
    </w:p>
    <w:p>
      <w:pPr>
        <w:spacing w:line="600" w:lineRule="exact"/>
        <w:jc w:val="center"/>
        <w:rPr>
          <w:rFonts w:ascii="宋体" w:hAnsi="宋体" w:cs="宋体"/>
          <w:sz w:val="44"/>
          <w:szCs w:val="44"/>
        </w:rPr>
      </w:pPr>
      <w:r>
        <w:rPr>
          <w:rFonts w:hint="eastAsia" w:ascii="宋体" w:hAnsi="宋体" w:cs="宋体"/>
          <w:sz w:val="44"/>
          <w:szCs w:val="44"/>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sz w:val="28"/>
          <w:szCs w:val="28"/>
        </w:rPr>
      </w:pPr>
    </w:p>
    <w:p>
      <w:pPr>
        <w:widowControl/>
        <w:adjustRightInd w:val="0"/>
        <w:snapToGrid w:val="0"/>
        <w:spacing w:line="360" w:lineRule="auto"/>
        <w:ind w:firstLine="560" w:firstLineChars="200"/>
        <w:jc w:val="left"/>
        <w:textAlignment w:val="bottom"/>
        <w:rPr>
          <w:rFonts w:ascii="宋体" w:hAnsi="宋体" w:cs="宋体"/>
          <w:sz w:val="28"/>
          <w:szCs w:val="28"/>
        </w:rPr>
      </w:pPr>
      <w:r>
        <w:rPr>
          <w:rFonts w:hint="eastAsia" w:ascii="宋体" w:hAnsi="宋体" w:cs="宋体"/>
          <w:sz w:val="28"/>
          <w:szCs w:val="28"/>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Style w:val="8"/>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99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88" w:lineRule="exact"/>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条款号</w:t>
            </w:r>
          </w:p>
        </w:tc>
        <w:tc>
          <w:tcPr>
            <w:tcW w:w="250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条款内容</w:t>
            </w:r>
          </w:p>
        </w:tc>
        <w:tc>
          <w:tcPr>
            <w:tcW w:w="614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503" w:type="dxa"/>
            <w:gridSpan w:val="2"/>
            <w:tcBorders>
              <w:bottom w:val="single" w:color="auto" w:sz="4" w:space="0"/>
            </w:tcBorders>
            <w:vAlign w:val="center"/>
          </w:tcPr>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分值构成</w:t>
            </w:r>
          </w:p>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（总分100分）</w:t>
            </w:r>
          </w:p>
        </w:tc>
        <w:tc>
          <w:tcPr>
            <w:tcW w:w="6143" w:type="dxa"/>
            <w:gridSpan w:val="2"/>
            <w:tcBorders>
              <w:bottom w:val="single" w:color="auto" w:sz="4" w:space="0"/>
            </w:tcBorders>
            <w:vAlign w:val="center"/>
          </w:tcPr>
          <w:p>
            <w:pPr>
              <w:spacing w:line="40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总分=经济部分得分+商务部分得分+技术部分得分</w:t>
            </w:r>
          </w:p>
          <w:p>
            <w:pPr>
              <w:spacing w:line="400" w:lineRule="exact"/>
              <w:ind w:firstLine="240" w:firstLineChars="100"/>
              <w:rPr>
                <w:rFonts w:ascii="方正仿宋_GBK" w:hAnsi="方正仿宋_GBK" w:eastAsia="方正仿宋_GBK" w:cs="方正仿宋_GBK"/>
                <w:szCs w:val="21"/>
              </w:rPr>
            </w:pPr>
            <w:r>
              <w:rPr>
                <w:rFonts w:hint="eastAsia" w:ascii="方正仿宋_GBK" w:hAnsi="方正仿宋_GBK" w:eastAsia="方正仿宋_GBK" w:cs="方正仿宋_GBK"/>
                <w:sz w:val="24"/>
              </w:rPr>
              <w:t>经济部分：</w:t>
            </w:r>
            <w:r>
              <w:rPr>
                <w:rFonts w:ascii="方正仿宋_GBK" w:hAnsi="方正仿宋_GBK" w:eastAsia="方正仿宋_GBK" w:cs="方正仿宋_GBK"/>
                <w:sz w:val="24"/>
              </w:rPr>
              <w:t>60</w:t>
            </w:r>
            <w:r>
              <w:rPr>
                <w:rFonts w:hint="eastAsia" w:ascii="方正仿宋_GBK" w:hAnsi="方正仿宋_GBK" w:eastAsia="方正仿宋_GBK" w:cs="方正仿宋_GBK"/>
                <w:sz w:val="24"/>
              </w:rPr>
              <w:t>分；商务部分：</w:t>
            </w:r>
            <w:r>
              <w:rPr>
                <w:rFonts w:ascii="方正仿宋_GBK" w:hAnsi="方正仿宋_GBK" w:eastAsia="方正仿宋_GBK" w:cs="方正仿宋_GBK"/>
                <w:sz w:val="24"/>
              </w:rPr>
              <w:t>25</w:t>
            </w:r>
            <w:r>
              <w:rPr>
                <w:rFonts w:hint="eastAsia" w:ascii="方正仿宋_GBK" w:hAnsi="方正仿宋_GBK" w:eastAsia="方正仿宋_GBK" w:cs="方正仿宋_GBK"/>
                <w:sz w:val="24"/>
              </w:rPr>
              <w:t>；技术部分：</w:t>
            </w:r>
            <w:r>
              <w:rPr>
                <w:rFonts w:ascii="方正仿宋_GBK" w:hAnsi="方正仿宋_GBK" w:eastAsia="方正仿宋_GBK" w:cs="方正仿宋_GBK"/>
                <w:sz w:val="24"/>
              </w:rPr>
              <w:t>15</w:t>
            </w:r>
            <w:r>
              <w:rPr>
                <w:rFonts w:hint="eastAsia" w:ascii="方正仿宋_GBK" w:hAnsi="方正仿宋_GBK" w:eastAsia="方正仿宋_GBK" w:cs="方正仿宋_GBK"/>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条款号</w:t>
            </w:r>
          </w:p>
        </w:tc>
        <w:tc>
          <w:tcPr>
            <w:tcW w:w="2503" w:type="dxa"/>
            <w:gridSpan w:val="2"/>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评审因素</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2.1</w:t>
            </w:r>
          </w:p>
        </w:tc>
        <w:tc>
          <w:tcPr>
            <w:tcW w:w="2503" w:type="dxa"/>
            <w:gridSpan w:val="2"/>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经济部分评分标准</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60</w:t>
            </w:r>
            <w:r>
              <w:rPr>
                <w:rFonts w:hint="eastAsia" w:ascii="方正仿宋_GBK" w:hAnsi="方正仿宋_GBK" w:eastAsia="方正仿宋_GBK" w:cs="方正仿宋_GBK"/>
                <w:b/>
                <w:sz w:val="28"/>
                <w:szCs w:val="28"/>
              </w:rPr>
              <w:t>分</w:t>
            </w:r>
          </w:p>
        </w:tc>
        <w:tc>
          <w:tcPr>
            <w:tcW w:w="5151" w:type="dxa"/>
            <w:tcBorders>
              <w:left w:val="single" w:color="auto" w:sz="4" w:space="0"/>
            </w:tcBorders>
            <w:shd w:val="clear" w:color="auto" w:fill="auto"/>
            <w:vAlign w:val="center"/>
          </w:tcPr>
          <w:p>
            <w:pPr>
              <w:spacing w:line="360" w:lineRule="exact"/>
              <w:rPr>
                <w:rFonts w:ascii="方正仿宋_GBK" w:hAnsi="方正仿宋_GBK" w:eastAsia="方正仿宋_GBK" w:cs="方正仿宋_GBK"/>
                <w:b/>
                <w:kern w:val="0"/>
                <w:sz w:val="28"/>
                <w:szCs w:val="28"/>
              </w:rPr>
            </w:pPr>
            <w:r>
              <w:rPr>
                <w:rFonts w:hint="eastAsia" w:ascii="方正仿宋_GBK" w:hAnsi="方正仿宋_GBK" w:eastAsia="方正仿宋_GBK" w:cs="方正仿宋_GBK"/>
                <w:bCs/>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w:t>
            </w:r>
            <w:r>
              <w:rPr>
                <w:rFonts w:ascii="方正仿宋_GBK" w:hAnsi="方正仿宋_GBK" w:eastAsia="方正仿宋_GBK" w:cs="方正仿宋_GBK"/>
                <w:bCs/>
                <w:sz w:val="24"/>
              </w:rPr>
              <w:t>60</w:t>
            </w:r>
            <w:r>
              <w:rPr>
                <w:rFonts w:hint="eastAsia" w:ascii="方正仿宋_GBK" w:hAnsi="方正仿宋_GBK" w:eastAsia="方正仿宋_GBK" w:cs="方正仿宋_GBK"/>
                <w:bCs/>
                <w:sz w:val="24"/>
              </w:rPr>
              <w:t>分；除</w:t>
            </w:r>
            <w:r>
              <w:rPr>
                <w:rFonts w:ascii="方正仿宋_GBK" w:hAnsi="方正仿宋_GBK" w:eastAsia="方正仿宋_GBK" w:cs="方正仿宋_GBK"/>
                <w:bCs/>
                <w:sz w:val="24"/>
              </w:rPr>
              <w:t>60</w:t>
            </w:r>
            <w:r>
              <w:rPr>
                <w:rFonts w:hint="eastAsia" w:ascii="方正仿宋_GBK" w:hAnsi="方正仿宋_GBK" w:eastAsia="方正仿宋_GBK" w:cs="方正仿宋_GBK"/>
                <w:bCs/>
                <w:sz w:val="24"/>
              </w:rPr>
              <w:t>分情况以外的其他报价，按照以下标准计算分值：报价每高于比选评审基础报价的1%，扣1分；报价每低于比选评审基础报价的1%，扣</w:t>
            </w:r>
            <w:r>
              <w:rPr>
                <w:rFonts w:ascii="方正仿宋_GBK" w:hAnsi="方正仿宋_GBK" w:eastAsia="方正仿宋_GBK" w:cs="方正仿宋_GBK"/>
                <w:bCs/>
                <w:sz w:val="24"/>
              </w:rPr>
              <w:t>0.5</w:t>
            </w:r>
            <w:r>
              <w:rPr>
                <w:rFonts w:hint="eastAsia" w:ascii="方正仿宋_GBK" w:hAnsi="方正仿宋_GBK" w:eastAsia="方正仿宋_GBK" w:cs="方正仿宋_GBK"/>
                <w:bCs/>
                <w:sz w:val="24"/>
              </w:rPr>
              <w:t>分（不足1%，按1%处理）；以此类推直至扣完为止。（具体得分采用插入法计算，保留小数点后两位，第三位四舍五入。）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trPr>
        <w:tc>
          <w:tcPr>
            <w:tcW w:w="1135" w:type="dxa"/>
            <w:vMerge w:val="restart"/>
            <w:vAlign w:val="center"/>
          </w:tcPr>
          <w:p>
            <w:pPr>
              <w:spacing w:line="400" w:lineRule="exact"/>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2.2</w:t>
            </w:r>
          </w:p>
        </w:tc>
        <w:tc>
          <w:tcPr>
            <w:tcW w:w="1511" w:type="dxa"/>
            <w:vMerge w:val="restart"/>
            <w:tcBorders>
              <w:right w:val="single" w:color="auto" w:sz="4" w:space="0"/>
            </w:tcBorders>
            <w:vAlign w:val="center"/>
          </w:tcPr>
          <w:p>
            <w:pPr>
              <w:spacing w:line="400" w:lineRule="exact"/>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商务</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p>
            <w:pPr>
              <w:spacing w:line="400" w:lineRule="exact"/>
              <w:jc w:val="center"/>
              <w:rPr>
                <w:rFonts w:ascii="方正仿宋_GBK" w:hAnsi="方正仿宋_GBK" w:eastAsia="方正仿宋_GBK" w:cs="方正仿宋_GBK"/>
                <w:b/>
                <w:bCs/>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类似业绩</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15</w:t>
            </w:r>
            <w:r>
              <w:rPr>
                <w:rFonts w:hint="eastAsia" w:ascii="方正仿宋_GBK" w:hAnsi="方正仿宋_GBK" w:eastAsia="方正仿宋_GBK" w:cs="方正仿宋_GBK"/>
                <w:b/>
                <w:bCs/>
                <w:color w:val="auto"/>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rPr>
                <w:rFonts w:ascii="方正仿宋_GBK" w:hAnsi="仿宋" w:eastAsia="方正仿宋_GBK" w:cs="仿宋"/>
                <w:color w:val="auto"/>
                <w:sz w:val="24"/>
              </w:rPr>
            </w:pPr>
            <w:r>
              <w:rPr>
                <w:rFonts w:ascii="方正仿宋_GBK" w:hAnsi="仿宋" w:eastAsia="方正仿宋_GBK" w:cs="仿宋"/>
                <w:color w:val="auto"/>
                <w:sz w:val="24"/>
              </w:rPr>
              <w:t>2020</w:t>
            </w:r>
            <w:r>
              <w:rPr>
                <w:rFonts w:hint="eastAsia" w:ascii="方正仿宋_GBK" w:hAnsi="仿宋" w:eastAsia="方正仿宋_GBK" w:cs="仿宋"/>
                <w:color w:val="auto"/>
                <w:sz w:val="24"/>
              </w:rPr>
              <w:t>年</w:t>
            </w:r>
            <w:r>
              <w:rPr>
                <w:rFonts w:ascii="方正仿宋_GBK" w:hAnsi="仿宋" w:eastAsia="方正仿宋_GBK" w:cs="仿宋"/>
                <w:color w:val="auto"/>
                <w:sz w:val="24"/>
              </w:rPr>
              <w:t>1</w:t>
            </w:r>
            <w:r>
              <w:rPr>
                <w:rFonts w:hint="eastAsia" w:ascii="方正仿宋_GBK" w:hAnsi="仿宋" w:eastAsia="方正仿宋_GBK" w:cs="仿宋"/>
                <w:color w:val="auto"/>
                <w:sz w:val="24"/>
              </w:rPr>
              <w:t>月</w:t>
            </w:r>
            <w:r>
              <w:rPr>
                <w:rFonts w:ascii="方正仿宋_GBK" w:hAnsi="仿宋" w:eastAsia="方正仿宋_GBK" w:cs="仿宋"/>
                <w:color w:val="auto"/>
                <w:sz w:val="24"/>
              </w:rPr>
              <w:t>1</w:t>
            </w:r>
            <w:r>
              <w:rPr>
                <w:rFonts w:hint="eastAsia" w:ascii="方正仿宋_GBK" w:hAnsi="仿宋" w:eastAsia="方正仿宋_GBK" w:cs="仿宋"/>
                <w:color w:val="auto"/>
                <w:sz w:val="24"/>
              </w:rPr>
              <w:t>日至今（项目时间以签订合同时间为准），有对</w:t>
            </w:r>
            <w:bookmarkStart w:id="3" w:name="_GoBack"/>
            <w:bookmarkEnd w:id="3"/>
            <w:r>
              <w:rPr>
                <w:rFonts w:hint="eastAsia" w:ascii="方正仿宋_GBK" w:hAnsi="仿宋" w:eastAsia="方正仿宋_GBK" w:cs="仿宋"/>
                <w:color w:val="auto"/>
                <w:sz w:val="24"/>
              </w:rPr>
              <w:t>国企进行过三体系认证的业绩。（</w:t>
            </w:r>
            <w:r>
              <w:rPr>
                <w:rFonts w:hint="eastAsia" w:ascii="方正仿宋_GBK" w:hAnsi="仿宋" w:eastAsia="方正仿宋_GBK" w:cs="仿宋"/>
                <w:color w:val="auto"/>
                <w:sz w:val="24"/>
                <w:lang w:val="en-US" w:eastAsia="zh-CN"/>
              </w:rPr>
              <w:t>15</w:t>
            </w:r>
            <w:r>
              <w:rPr>
                <w:rFonts w:hint="eastAsia" w:ascii="方正仿宋_GBK" w:hAnsi="仿宋" w:eastAsia="方正仿宋_GBK" w:cs="仿宋"/>
                <w:color w:val="auto"/>
                <w:sz w:val="24"/>
              </w:rPr>
              <w:t>分，每个</w:t>
            </w:r>
            <w:r>
              <w:rPr>
                <w:rFonts w:hint="eastAsia" w:ascii="方正仿宋_GBK" w:hAnsi="仿宋" w:eastAsia="方正仿宋_GBK" w:cs="仿宋"/>
                <w:color w:val="auto"/>
                <w:sz w:val="24"/>
                <w:lang w:val="en-US" w:eastAsia="zh-CN"/>
              </w:rPr>
              <w:t>3</w:t>
            </w:r>
            <w:r>
              <w:rPr>
                <w:rFonts w:hint="eastAsia" w:ascii="方正仿宋_GBK" w:hAnsi="仿宋" w:eastAsia="方正仿宋_GBK" w:cs="仿宋"/>
                <w:color w:val="auto"/>
                <w:sz w:val="24"/>
              </w:rPr>
              <w:t>分）</w:t>
            </w:r>
          </w:p>
          <w:p>
            <w:pPr>
              <w:spacing w:line="360" w:lineRule="exact"/>
              <w:rPr>
                <w:rFonts w:ascii="方正仿宋_GBK" w:hAnsi="仿宋" w:eastAsia="方正仿宋_GBK" w:cs="仿宋"/>
                <w:color w:val="auto"/>
                <w:sz w:val="24"/>
              </w:rPr>
            </w:pPr>
            <w:r>
              <w:rPr>
                <w:rFonts w:hint="eastAsia" w:ascii="方正仿宋_GBK" w:hAnsi="仿宋" w:eastAsia="方正仿宋_GBK" w:cs="仿宋"/>
                <w:b/>
                <w:bCs/>
                <w:color w:val="auto"/>
                <w:sz w:val="24"/>
                <w:lang w:eastAsia="zh-CN"/>
              </w:rPr>
              <w:t>注：</w:t>
            </w:r>
            <w:r>
              <w:rPr>
                <w:rFonts w:hint="eastAsia" w:ascii="方正仿宋_GBK" w:hAnsi="仿宋" w:eastAsia="方正仿宋_GBK" w:cs="仿宋"/>
                <w:b/>
                <w:bCs/>
                <w:color w:val="auto"/>
                <w:sz w:val="24"/>
              </w:rPr>
              <w:t>业绩须提供合同复印件，并加盖鲜章。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机构能力</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color w:val="auto"/>
                <w:sz w:val="28"/>
                <w:szCs w:val="28"/>
              </w:rPr>
            </w:pPr>
            <w:r>
              <w:rPr>
                <w:rFonts w:ascii="方正仿宋_GBK" w:hAnsi="方正仿宋_GBK" w:eastAsia="方正仿宋_GBK" w:cs="方正仿宋_GBK"/>
                <w:b/>
                <w:bCs/>
                <w:color w:val="auto"/>
                <w:sz w:val="28"/>
                <w:szCs w:val="28"/>
              </w:rPr>
              <w:t>5</w:t>
            </w:r>
            <w:r>
              <w:rPr>
                <w:rFonts w:hint="eastAsia" w:ascii="方正仿宋_GBK" w:hAnsi="方正仿宋_GBK" w:eastAsia="方正仿宋_GBK" w:cs="方正仿宋_GBK"/>
                <w:b/>
                <w:bCs/>
                <w:color w:val="auto"/>
                <w:sz w:val="28"/>
                <w:szCs w:val="28"/>
              </w:rPr>
              <w:t>分</w:t>
            </w:r>
          </w:p>
        </w:tc>
        <w:tc>
          <w:tcPr>
            <w:tcW w:w="5151" w:type="dxa"/>
            <w:tcBorders>
              <w:left w:val="single" w:color="auto" w:sz="4" w:space="0"/>
              <w:bottom w:val="single" w:color="auto" w:sz="4" w:space="0"/>
            </w:tcBorders>
            <w:shd w:val="clear" w:color="auto" w:fill="auto"/>
            <w:vAlign w:val="center"/>
          </w:tcPr>
          <w:p>
            <w:pPr>
              <w:widowControl/>
              <w:spacing w:line="0" w:lineRule="atLeast"/>
              <w:jc w:val="left"/>
              <w:rPr>
                <w:rFonts w:ascii="方正仿宋_GBK" w:hAnsi="仿宋" w:eastAsia="方正仿宋_GBK" w:cs="仿宋"/>
                <w:color w:val="auto"/>
                <w:sz w:val="24"/>
              </w:rPr>
            </w:pPr>
            <w:r>
              <w:rPr>
                <w:rFonts w:hint="eastAsia" w:ascii="方正仿宋_GBK" w:hAnsi="仿宋" w:eastAsia="方正仿宋_GBK" w:cs="仿宋"/>
                <w:color w:val="auto"/>
                <w:sz w:val="24"/>
              </w:rPr>
              <w:t>须具有在有效期范围内的可以签发“CNAS” 和IAF标记的许可证书。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1135" w:type="dxa"/>
            <w:vMerge w:val="restart"/>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2.3</w:t>
            </w:r>
          </w:p>
        </w:tc>
        <w:tc>
          <w:tcPr>
            <w:tcW w:w="1511" w:type="dxa"/>
            <w:vMerge w:val="restart"/>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审核员数量</w:t>
            </w:r>
          </w:p>
        </w:tc>
        <w:tc>
          <w:tcPr>
            <w:tcW w:w="992" w:type="dxa"/>
            <w:tcBorders>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ascii="方正仿宋_GBK" w:hAnsi="方正仿宋_GBK" w:eastAsia="方正仿宋_GBK" w:cs="方正仿宋_GBK"/>
                <w:b/>
                <w:bCs/>
                <w:sz w:val="28"/>
                <w:szCs w:val="28"/>
              </w:rPr>
              <w:t>5</w:t>
            </w:r>
            <w:r>
              <w:rPr>
                <w:rFonts w:hint="eastAsia" w:ascii="方正仿宋_GBK" w:hAnsi="方正仿宋_GBK" w:eastAsia="方正仿宋_GBK" w:cs="方正仿宋_GBK"/>
                <w:b/>
                <w:bCs/>
                <w:sz w:val="28"/>
                <w:szCs w:val="28"/>
              </w:rPr>
              <w:t>分</w:t>
            </w:r>
          </w:p>
        </w:tc>
        <w:tc>
          <w:tcPr>
            <w:tcW w:w="5151" w:type="dxa"/>
            <w:tcBorders>
              <w:left w:val="single" w:color="auto" w:sz="4" w:space="0"/>
            </w:tcBorders>
            <w:shd w:val="clear" w:color="auto" w:fill="auto"/>
            <w:vAlign w:val="center"/>
          </w:tcPr>
          <w:p>
            <w:pPr>
              <w:spacing w:line="360" w:lineRule="exact"/>
              <w:rPr>
                <w:rFonts w:ascii="方正仿宋_GBK" w:hAnsi="方正仿宋_GBK" w:eastAsia="方正仿宋_GBK" w:cs="方正仿宋_GBK"/>
                <w:bCs/>
                <w:sz w:val="24"/>
              </w:rPr>
            </w:pPr>
            <w:r>
              <w:rPr>
                <w:rFonts w:hint="eastAsia" w:ascii="方正仿宋_GBK" w:hAnsi="仿宋" w:eastAsia="方正仿宋_GBK" w:cs="仿宋"/>
                <w:sz w:val="24"/>
              </w:rPr>
              <w:t>专职审核员大于等于10人，得5分；专职审核员小于1</w:t>
            </w:r>
            <w:r>
              <w:rPr>
                <w:rFonts w:ascii="方正仿宋_GBK" w:hAnsi="仿宋" w:eastAsia="方正仿宋_GBK" w:cs="仿宋"/>
                <w:sz w:val="24"/>
              </w:rPr>
              <w:t>0</w:t>
            </w:r>
            <w:r>
              <w:rPr>
                <w:rFonts w:hint="eastAsia" w:ascii="方正仿宋_GBK" w:hAnsi="仿宋" w:eastAsia="方正仿宋_GBK" w:cs="仿宋"/>
                <w:sz w:val="24"/>
              </w:rPr>
              <w:t>人，大于等于5人，得</w:t>
            </w:r>
            <w:r>
              <w:rPr>
                <w:rFonts w:ascii="方正仿宋_GBK" w:hAnsi="仿宋" w:eastAsia="方正仿宋_GBK" w:cs="仿宋"/>
                <w:sz w:val="24"/>
              </w:rPr>
              <w:t>3</w:t>
            </w:r>
            <w:r>
              <w:rPr>
                <w:rFonts w:hint="eastAsia" w:ascii="方正仿宋_GBK" w:hAnsi="仿宋" w:eastAsia="方正仿宋_GBK" w:cs="仿宋"/>
                <w:sz w:val="24"/>
              </w:rPr>
              <w:t>分；专职审核员小于</w:t>
            </w:r>
            <w:r>
              <w:rPr>
                <w:rFonts w:ascii="方正仿宋_GBK" w:hAnsi="仿宋" w:eastAsia="方正仿宋_GBK" w:cs="仿宋"/>
                <w:sz w:val="24"/>
              </w:rPr>
              <w:t>5</w:t>
            </w:r>
            <w:r>
              <w:rPr>
                <w:rFonts w:hint="eastAsia" w:ascii="方正仿宋_GBK" w:hAnsi="仿宋" w:eastAsia="方正仿宋_GBK" w:cs="仿宋"/>
                <w:sz w:val="24"/>
              </w:rPr>
              <w:t>人，不得分。（需提供近3个月的社保缴纳证明）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1135"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992" w:type="dxa"/>
            <w:tcBorders>
              <w:left w:val="single" w:color="auto" w:sz="4" w:space="0"/>
              <w:bottom w:val="single" w:color="auto" w:sz="4" w:space="0"/>
            </w:tcBorders>
            <w:vAlign w:val="center"/>
          </w:tcPr>
          <w:p>
            <w:pPr>
              <w:widowControl/>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审核方案</w:t>
            </w:r>
          </w:p>
          <w:p>
            <w:pPr>
              <w:widowControl/>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及服务水平</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15</w:t>
            </w:r>
            <w:r>
              <w:rPr>
                <w:rFonts w:hint="eastAsia" w:ascii="方正仿宋_GBK" w:hAnsi="方正仿宋_GBK" w:eastAsia="方正仿宋_GBK" w:cs="方正仿宋_GBK"/>
                <w:b/>
                <w:bCs/>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rPr>
                <w:rFonts w:ascii="方正仿宋_GBK" w:hAnsi="仿宋" w:eastAsia="方正仿宋_GBK" w:cs="仿宋"/>
                <w:sz w:val="24"/>
              </w:rPr>
            </w:pPr>
            <w:r>
              <w:rPr>
                <w:rFonts w:hint="eastAsia" w:ascii="方正仿宋_GBK" w:hAnsi="仿宋" w:eastAsia="方正仿宋_GBK" w:cs="仿宋"/>
                <w:sz w:val="24"/>
              </w:rPr>
              <w:t>提供相应的管理体系技术服务和审核方案，方案严谨、有针对性，有较强的业务水准与团队协作能力，较好的得</w:t>
            </w:r>
            <w:r>
              <w:rPr>
                <w:rFonts w:hint="eastAsia" w:ascii="方正仿宋_GBK" w:hAnsi="仿宋" w:eastAsia="方正仿宋_GBK" w:cs="仿宋"/>
                <w:sz w:val="24"/>
                <w:lang w:val="en-US" w:eastAsia="zh-CN"/>
              </w:rPr>
              <w:t>10</w:t>
            </w:r>
            <w:r>
              <w:rPr>
                <w:rFonts w:hint="eastAsia" w:ascii="方正仿宋_GBK" w:hAnsi="仿宋" w:eastAsia="方正仿宋_GBK" w:cs="仿宋"/>
                <w:sz w:val="24"/>
              </w:rPr>
              <w:t>-1</w:t>
            </w:r>
            <w:r>
              <w:rPr>
                <w:rFonts w:hint="eastAsia" w:ascii="方正仿宋_GBK" w:hAnsi="仿宋" w:eastAsia="方正仿宋_GBK" w:cs="仿宋"/>
                <w:sz w:val="24"/>
                <w:lang w:val="en-US" w:eastAsia="zh-CN"/>
              </w:rPr>
              <w:t>5</w:t>
            </w:r>
            <w:r>
              <w:rPr>
                <w:rFonts w:hint="eastAsia" w:ascii="方正仿宋_GBK" w:hAnsi="仿宋" w:eastAsia="方正仿宋_GBK" w:cs="仿宋"/>
                <w:sz w:val="24"/>
              </w:rPr>
              <w:t>分，合格得</w:t>
            </w:r>
            <w:r>
              <w:rPr>
                <w:rFonts w:hint="eastAsia" w:ascii="方正仿宋_GBK" w:hAnsi="仿宋" w:eastAsia="方正仿宋_GBK" w:cs="仿宋"/>
                <w:sz w:val="24"/>
                <w:lang w:val="en-US" w:eastAsia="zh-CN"/>
              </w:rPr>
              <w:t>1</w:t>
            </w:r>
            <w:r>
              <w:rPr>
                <w:rFonts w:hint="eastAsia" w:ascii="方正仿宋_GBK" w:hAnsi="仿宋" w:eastAsia="方正仿宋_GBK" w:cs="仿宋"/>
                <w:sz w:val="24"/>
              </w:rPr>
              <w:t>-</w:t>
            </w:r>
            <w:r>
              <w:rPr>
                <w:rFonts w:hint="eastAsia" w:ascii="方正仿宋_GBK" w:hAnsi="仿宋" w:eastAsia="方正仿宋_GBK" w:cs="仿宋"/>
                <w:sz w:val="24"/>
                <w:lang w:val="en-US" w:eastAsia="zh-CN"/>
              </w:rPr>
              <w:t>10</w:t>
            </w:r>
            <w:r>
              <w:rPr>
                <w:rFonts w:hint="eastAsia" w:ascii="方正仿宋_GBK" w:hAnsi="仿宋" w:eastAsia="方正仿宋_GBK" w:cs="仿宋"/>
                <w:sz w:val="24"/>
              </w:rPr>
              <w:t>分，较差得0分。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3</w:t>
            </w:r>
          </w:p>
        </w:tc>
        <w:tc>
          <w:tcPr>
            <w:tcW w:w="1511"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评审</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程序</w:t>
            </w:r>
          </w:p>
        </w:tc>
        <w:tc>
          <w:tcPr>
            <w:tcW w:w="7135" w:type="dxa"/>
            <w:gridSpan w:val="3"/>
            <w:tcBorders>
              <w:bottom w:val="single" w:color="auto" w:sz="4" w:space="0"/>
            </w:tcBorders>
            <w:vAlign w:val="center"/>
          </w:tcPr>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1.评分分值计算保留小数点后两位，第三位四舍五入。比选响应人最终得分=技术部分得分+商务部分得分+经济部分得分。</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2. 按照比选文件的规定对所有比选响应文件进行初步评审，只有通过初步评审的比选响应文件才能进行后续评审。</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3.详细评审，按第一章的规定对响应报价有算术性错误的进行算术性错误修正，并按修正后的经济部分报价进行后续评审。</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4.按本章比选评分办法进行评审，综合得分由高至低的前1至3名的比选响应人为成交候选人，按程序报采购领导小组审定，采购领导小组按规定确定成交人。采购人对成交结果不作解释。</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5.如经过对所有比选响应人的比选响应文件进行评审，有效比选响应不足三个使得比选明显缺乏竞争的，评审小组可以否决全部比选响应人。</w:t>
            </w:r>
          </w:p>
        </w:tc>
      </w:tr>
    </w:tbl>
    <w:p>
      <w:pPr>
        <w:pStyle w:val="2"/>
      </w:pPr>
    </w:p>
    <w:p/>
    <w:p>
      <w:pPr>
        <w:pStyle w:val="2"/>
      </w:pPr>
    </w:p>
    <w:p/>
    <w:p>
      <w:pPr>
        <w:pStyle w:val="2"/>
      </w:pPr>
    </w:p>
    <w:p/>
    <w:p>
      <w:pPr>
        <w:pStyle w:val="2"/>
      </w:pPr>
    </w:p>
    <w:p/>
    <w:p>
      <w:pPr>
        <w:spacing w:line="600" w:lineRule="exact"/>
        <w:outlineLvl w:val="0"/>
        <w:rPr>
          <w:rFonts w:ascii="宋体" w:hAnsi="宋体" w:cs="宋体"/>
          <w:sz w:val="44"/>
          <w:szCs w:val="44"/>
        </w:rPr>
      </w:pPr>
    </w:p>
    <w:p>
      <w:pPr>
        <w:spacing w:line="600" w:lineRule="exact"/>
        <w:jc w:val="center"/>
        <w:outlineLvl w:val="0"/>
        <w:rPr>
          <w:rFonts w:hint="eastAsia" w:ascii="宋体" w:hAnsi="宋体" w:cs="宋体"/>
          <w:sz w:val="44"/>
          <w:szCs w:val="44"/>
        </w:rPr>
      </w:pPr>
    </w:p>
    <w:p>
      <w:pPr>
        <w:spacing w:line="600" w:lineRule="exact"/>
        <w:jc w:val="center"/>
        <w:outlineLvl w:val="0"/>
        <w:rPr>
          <w:rFonts w:hint="eastAsia" w:ascii="宋体" w:hAnsi="宋体" w:cs="宋体"/>
          <w:sz w:val="44"/>
          <w:szCs w:val="44"/>
        </w:rPr>
      </w:pPr>
    </w:p>
    <w:p>
      <w:pPr>
        <w:spacing w:line="600" w:lineRule="exact"/>
        <w:jc w:val="center"/>
        <w:outlineLvl w:val="0"/>
        <w:rPr>
          <w:rFonts w:hint="eastAsia" w:ascii="宋体" w:hAnsi="宋体" w:cs="宋体"/>
          <w:sz w:val="44"/>
          <w:szCs w:val="44"/>
        </w:rPr>
      </w:pPr>
    </w:p>
    <w:p>
      <w:pPr>
        <w:spacing w:line="600" w:lineRule="exact"/>
        <w:jc w:val="center"/>
        <w:outlineLvl w:val="0"/>
        <w:rPr>
          <w:rFonts w:hint="eastAsia" w:ascii="宋体" w:hAnsi="宋体" w:cs="宋体"/>
          <w:sz w:val="44"/>
          <w:szCs w:val="44"/>
        </w:rPr>
      </w:pPr>
    </w:p>
    <w:p>
      <w:pPr>
        <w:spacing w:line="600" w:lineRule="exact"/>
        <w:jc w:val="center"/>
        <w:outlineLvl w:val="0"/>
        <w:rPr>
          <w:rFonts w:hint="eastAsia" w:ascii="宋体" w:hAnsi="宋体" w:cs="宋体"/>
          <w:sz w:val="44"/>
          <w:szCs w:val="44"/>
        </w:rPr>
      </w:pPr>
    </w:p>
    <w:p>
      <w:pPr>
        <w:spacing w:line="600" w:lineRule="exact"/>
        <w:jc w:val="center"/>
        <w:outlineLvl w:val="0"/>
        <w:rPr>
          <w:rFonts w:ascii="宋体" w:hAnsi="宋体" w:cs="宋体"/>
          <w:sz w:val="28"/>
          <w:szCs w:val="28"/>
        </w:rPr>
      </w:pPr>
      <w:r>
        <w:rPr>
          <w:rFonts w:hint="eastAsia" w:ascii="宋体" w:hAnsi="宋体" w:cs="宋体"/>
          <w:sz w:val="44"/>
          <w:szCs w:val="44"/>
        </w:rPr>
        <w:t>第三章  合同条款及格式</w:t>
      </w:r>
    </w:p>
    <w:p>
      <w:pPr>
        <w:pStyle w:val="2"/>
      </w:pPr>
    </w:p>
    <w:p>
      <w:pPr>
        <w:spacing w:after="156" w:afterLines="50"/>
        <w:ind w:right="964" w:firstLine="480" w:firstLineChars="200"/>
        <w:jc w:val="right"/>
        <w:rPr>
          <w:rFonts w:ascii="宋体" w:hAnsi="宋体" w:cs="宋体"/>
          <w:color w:val="000000"/>
          <w:sz w:val="24"/>
        </w:rPr>
      </w:pPr>
      <w:r>
        <w:rPr>
          <w:rFonts w:hint="eastAsia" w:ascii="宋体" w:hAnsi="宋体" w:cs="宋体"/>
          <w:color w:val="000000"/>
          <w:sz w:val="24"/>
        </w:rPr>
        <w:t>合同编号：CQA</w:t>
      </w:r>
    </w:p>
    <w:p>
      <w:pPr>
        <w:pStyle w:val="2"/>
        <w:rPr>
          <w:rFonts w:ascii="宋体" w:hAnsi="宋体" w:eastAsia="宋体" w:cs="宋体"/>
          <w:sz w:val="28"/>
          <w:szCs w:val="28"/>
        </w:rPr>
      </w:pPr>
    </w:p>
    <w:p>
      <w:pPr>
        <w:rPr>
          <w:rFonts w:ascii="宋体" w:hAnsi="宋体" w:cs="宋体"/>
          <w:sz w:val="28"/>
          <w:szCs w:val="28"/>
        </w:rPr>
      </w:pPr>
    </w:p>
    <w:p>
      <w:pPr>
        <w:snapToGrid w:val="0"/>
        <w:spacing w:line="360" w:lineRule="auto"/>
        <w:jc w:val="center"/>
        <w:rPr>
          <w:rFonts w:ascii="宋体" w:hAnsi="宋体" w:cs="宋体"/>
          <w:b/>
          <w:sz w:val="32"/>
          <w:szCs w:val="32"/>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901700</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pt;margin-top:28.35pt;height:0pt;width:290.05pt;z-index:251659264;mso-width-relative:page;mso-height-relative:page;" filled="f" stroked="t" coordsize="21600,21600" o:gfxdata="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5ATOLBi68Nv3&#10;Nz/ffbr99vXHx5tf3z+k+MtnNklS9R5LyljadTjM0K9D4r1rgkl/YsR2Wd79UV65i0zQ4nR2MZ1N&#10;zzkTd3vFfaIPGJ9LZ1gKKo4xgGq7uHTW0iW6MMnywvYFRipNiXcJqaq2rCcGT8fndK8CyJUNuYFC&#10;44kZ2jYno9OqvlJapxQM7WapA9tCckb+EkMC/utYqrIC7IZzeWvwTCehfmZrFveeNLP0VHjqwcia&#10;My3pZaWIAKGMoPQpJ6m0ttRBEnmQNUUbV++z2nmdXJB7PDg22ezPec6+f6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UgfB3UAAAACQEAAA8AAAAAAAAAAQAgAAAAIgAAAGRycy9kb3ducmV2Lnht&#10;bFBLAQIUABQAAAAIAIdO4kAIgrvk/QEAAO0DAAAOAAAAAAAAAAEAIAAAACMBAABkcnMvZTJvRG9j&#10;LnhtbFBLBQYAAAAABgAGAFkBAACSBQAAAAA=&#10;">
                <v:fill on="f" focussize="0,0"/>
                <v:stroke weight="1.5pt" color="#000000" joinstyle="round"/>
                <v:imagedata o:title=""/>
                <o:lock v:ext="edit" aspectratio="f"/>
              </v:shape>
            </w:pict>
          </mc:Fallback>
        </mc:AlternateContent>
      </w:r>
    </w:p>
    <w:p>
      <w:pPr>
        <w:snapToGrid w:val="0"/>
        <w:spacing w:line="360" w:lineRule="auto"/>
        <w:jc w:val="center"/>
        <w:rPr>
          <w:rFonts w:ascii="宋体" w:hAnsi="宋体" w:cs="宋体"/>
          <w:b/>
          <w:bCs/>
          <w:sz w:val="36"/>
          <w:szCs w:val="36"/>
        </w:rPr>
      </w:pPr>
      <w:r>
        <w:rPr>
          <w:rFonts w:hint="eastAsia" w:ascii="宋体" w:hAnsi="宋体" w:cs="宋体"/>
          <w:b/>
          <w:bCs/>
          <w:sz w:val="36"/>
          <w:szCs w:val="36"/>
        </w:rPr>
        <w:t xml:space="preserve"> 信息通信网络公司三体系认证</w:t>
      </w:r>
    </w:p>
    <w:p>
      <w:pPr>
        <w:snapToGrid w:val="0"/>
        <w:spacing w:line="360" w:lineRule="auto"/>
        <w:jc w:val="center"/>
        <w:rPr>
          <w:rFonts w:ascii="宋体" w:hAnsi="宋体" w:cs="宋体"/>
          <w:b/>
          <w:bCs/>
          <w:sz w:val="36"/>
          <w:szCs w:val="36"/>
        </w:rPr>
      </w:pPr>
      <w:r>
        <w:rPr>
          <w:rFonts w:hint="eastAsia" w:ascii="宋体" w:hAnsi="宋体" w:cs="宋体"/>
          <w:b/>
          <w:bCs/>
          <w:sz w:val="36"/>
          <w:szCs w:val="36"/>
        </w:rPr>
        <w:t>合同范本</w:t>
      </w: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yiHc6/gEAAO0DAAAOAAAAZHJzL2Uyb0RvYy54bWytU0uOEzEQ&#10;3SNxB8t70vlooqGVziwShg2CSMABKm53tyX/5PKkk0twASRWwApYzZ7TwHAMyu5MBo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u0QfMD6XzrAUVBxjANV2ceWspUt0YZLlhd0LjFSaEm8TUlVtWU9efjo+o3sVQK5syA0U&#10;Gk/M0LY5GZ1W9aXSOqVgaLcrHdgOkjPylxgS8F/HUpU1YDecy1uDZzoJ9TNbs3jwpJmlp8JTD0bW&#10;nGlJLytFBAhlBKUfcpJKa0sdJJEHWVO0dfUhq53XyQW5x6Njk83+nOfsu1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rUf1AAAAAkBAAAPAAAAAAAAAAEAIAAAACIAAABkcnMvZG93bnJldi54&#10;bWxQSwECFAAUAAAACACHTuJA8oh3Ov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ascii="宋体" w:hAnsi="宋体" w:cs="宋体"/>
          <w:b/>
          <w:sz w:val="32"/>
          <w:szCs w:val="32"/>
        </w:rPr>
      </w:pPr>
    </w:p>
    <w:p>
      <w:pPr>
        <w:snapToGrid w:val="0"/>
        <w:spacing w:line="360" w:lineRule="auto"/>
        <w:jc w:val="center"/>
        <w:rPr>
          <w:rFonts w:ascii="宋体" w:hAnsi="宋体" w:cs="宋体"/>
          <w:b/>
          <w:sz w:val="32"/>
          <w:szCs w:val="32"/>
        </w:rPr>
      </w:pP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p>
    <w:p>
      <w:pPr>
        <w:pStyle w:val="2"/>
        <w:rPr>
          <w:rFonts w:ascii="宋体" w:hAnsi="宋体" w:eastAsia="宋体" w:cs="宋体"/>
          <w:bCs/>
          <w:sz w:val="28"/>
          <w:szCs w:val="28"/>
        </w:rPr>
      </w:pPr>
    </w:p>
    <w:p>
      <w:pPr>
        <w:rPr>
          <w:rFonts w:ascii="宋体" w:hAnsi="宋体" w:cs="宋体"/>
          <w:b/>
          <w:bCs/>
          <w:sz w:val="28"/>
          <w:szCs w:val="28"/>
        </w:rPr>
      </w:pPr>
    </w:p>
    <w:p>
      <w:pPr>
        <w:pStyle w:val="2"/>
        <w:rPr>
          <w:rFonts w:ascii="宋体" w:hAnsi="宋体" w:eastAsia="宋体" w:cs="宋体"/>
          <w:bCs/>
          <w:sz w:val="28"/>
          <w:szCs w:val="28"/>
        </w:rPr>
      </w:pPr>
    </w:p>
    <w:p>
      <w:pPr>
        <w:rPr>
          <w:rFonts w:ascii="宋体" w:hAnsi="宋体" w:cs="宋体"/>
          <w:b/>
          <w:bCs/>
          <w:sz w:val="28"/>
          <w:szCs w:val="28"/>
        </w:rPr>
      </w:pPr>
    </w:p>
    <w:p>
      <w:pPr>
        <w:pStyle w:val="2"/>
        <w:rPr>
          <w:rFonts w:ascii="宋体" w:hAnsi="宋体" w:eastAsia="宋体" w:cs="宋体"/>
        </w:rPr>
      </w:pPr>
    </w:p>
    <w:p>
      <w:pPr>
        <w:snapToGrid w:val="0"/>
        <w:spacing w:line="360" w:lineRule="auto"/>
        <w:rPr>
          <w:rFonts w:ascii="宋体" w:hAnsi="宋体" w:cs="宋体"/>
          <w:b/>
          <w:bCs/>
          <w:sz w:val="28"/>
          <w:szCs w:val="28"/>
        </w:rPr>
      </w:pPr>
    </w:p>
    <w:p>
      <w:pPr>
        <w:snapToGrid w:val="0"/>
        <w:spacing w:line="360" w:lineRule="auto"/>
        <w:jc w:val="center"/>
        <w:rPr>
          <w:rFonts w:ascii="宋体" w:hAnsi="宋体" w:cs="宋体"/>
          <w:sz w:val="30"/>
          <w:szCs w:val="30"/>
        </w:rPr>
      </w:pPr>
      <w:r>
        <w:rPr>
          <w:rFonts w:hint="eastAsia" w:ascii="宋体" w:hAnsi="宋体" w:cs="宋体"/>
          <w:sz w:val="30"/>
          <w:szCs w:val="30"/>
        </w:rPr>
        <w:t>甲方：重庆机场信息通信网络有限公司</w:t>
      </w:r>
    </w:p>
    <w:p>
      <w:pPr>
        <w:snapToGrid w:val="0"/>
        <w:spacing w:line="360" w:lineRule="auto"/>
        <w:rPr>
          <w:rFonts w:ascii="宋体" w:hAnsi="宋体" w:cs="宋体"/>
          <w:sz w:val="30"/>
          <w:szCs w:val="30"/>
        </w:rPr>
      </w:pPr>
      <w:r>
        <w:rPr>
          <w:rFonts w:hint="eastAsia" w:ascii="宋体" w:hAnsi="宋体" w:cs="宋体"/>
          <w:sz w:val="30"/>
          <w:szCs w:val="30"/>
        </w:rPr>
        <w:t xml:space="preserve">           乙方：</w:t>
      </w:r>
    </w:p>
    <w:p>
      <w:pPr>
        <w:snapToGrid w:val="0"/>
        <w:spacing w:line="360" w:lineRule="auto"/>
        <w:rPr>
          <w:rFonts w:ascii="宋体" w:hAnsi="宋体" w:cs="宋体"/>
          <w:bCs/>
          <w:sz w:val="28"/>
          <w:szCs w:val="28"/>
        </w:rPr>
      </w:pPr>
    </w:p>
    <w:p>
      <w:pPr>
        <w:pStyle w:val="2"/>
      </w:pPr>
    </w:p>
    <w:p>
      <w:pPr>
        <w:snapToGrid w:val="0"/>
        <w:spacing w:line="360" w:lineRule="auto"/>
        <w:rPr>
          <w:rFonts w:hint="eastAsia" w:ascii="宋体" w:hAnsi="宋体" w:cs="宋体"/>
          <w:bCs/>
          <w:sz w:val="28"/>
          <w:szCs w:val="28"/>
        </w:rPr>
      </w:pPr>
    </w:p>
    <w:p>
      <w:pPr>
        <w:snapToGrid w:val="0"/>
        <w:spacing w:line="360" w:lineRule="auto"/>
        <w:rPr>
          <w:rFonts w:ascii="宋体" w:hAnsi="宋体" w:cs="宋体"/>
          <w:bCs/>
          <w:sz w:val="28"/>
          <w:szCs w:val="28"/>
        </w:rPr>
      </w:pPr>
      <w:r>
        <w:rPr>
          <w:rFonts w:hint="eastAsia" w:ascii="宋体" w:hAnsi="宋体" w:cs="宋体"/>
          <w:bCs/>
          <w:sz w:val="28"/>
          <w:szCs w:val="28"/>
        </w:rPr>
        <w:t>甲方：重庆机场信息通信网络有限公司</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统一社会信用代码：</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通讯地址：</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联系电话：</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邮箱地址：</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 xml:space="preserve">开户银行： </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开户名称：</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账号：</w:t>
      </w:r>
    </w:p>
    <w:p>
      <w:pPr>
        <w:pStyle w:val="15"/>
        <w:ind w:firstLine="560"/>
        <w:rPr>
          <w:rFonts w:ascii="宋体" w:hAnsi="宋体" w:eastAsia="宋体" w:cs="宋体"/>
          <w:bCs/>
          <w:sz w:val="28"/>
          <w:szCs w:val="28"/>
        </w:rPr>
      </w:pP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乙方：</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统一社会信用代码：</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通讯地址：</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联系电话：</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邮箱地址：</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 xml:space="preserve">开户银行： </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开户名称：</w:t>
      </w:r>
    </w:p>
    <w:p>
      <w:pPr>
        <w:pStyle w:val="15"/>
        <w:ind w:firstLine="0" w:firstLineChars="0"/>
        <w:rPr>
          <w:rFonts w:ascii="宋体" w:hAnsi="宋体" w:eastAsia="宋体" w:cs="宋体"/>
          <w:bCs/>
          <w:sz w:val="28"/>
          <w:szCs w:val="28"/>
        </w:rPr>
      </w:pPr>
      <w:r>
        <w:rPr>
          <w:rFonts w:hint="eastAsia" w:ascii="宋体" w:hAnsi="宋体" w:eastAsia="宋体" w:cs="宋体"/>
          <w:bCs/>
          <w:sz w:val="28"/>
          <w:szCs w:val="28"/>
        </w:rPr>
        <w:t>账号：</w:t>
      </w:r>
    </w:p>
    <w:p>
      <w:pPr>
        <w:ind w:firstLine="560" w:firstLineChars="200"/>
        <w:jc w:val="left"/>
        <w:rPr>
          <w:rFonts w:ascii="宋体" w:hAnsi="宋体" w:cs="宋体"/>
          <w:color w:val="000000"/>
          <w:sz w:val="28"/>
          <w:szCs w:val="28"/>
        </w:rPr>
      </w:pPr>
      <w:r>
        <w:rPr>
          <w:rFonts w:hint="eastAsia" w:ascii="宋体" w:hAnsi="宋体" w:cs="宋体"/>
          <w:color w:val="000000"/>
          <w:sz w:val="28"/>
          <w:szCs w:val="28"/>
        </w:rPr>
        <w:t>鉴于甲方需要就</w:t>
      </w:r>
      <w:r>
        <w:rPr>
          <w:rFonts w:hint="eastAsia" w:ascii="宋体" w:hAnsi="宋体" w:cs="宋体"/>
          <w:color w:val="000000"/>
          <w:sz w:val="28"/>
          <w:szCs w:val="28"/>
          <w:u w:val="single"/>
        </w:rPr>
        <w:t>信息通信网络公司三体系认证</w:t>
      </w:r>
      <w:r>
        <w:rPr>
          <w:rFonts w:hint="eastAsia" w:ascii="宋体" w:hAnsi="宋体" w:cs="宋体"/>
          <w:color w:val="000000"/>
          <w:sz w:val="28"/>
          <w:szCs w:val="28"/>
        </w:rPr>
        <w:t>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rPr>
          <w:rFonts w:ascii="宋体" w:hAnsi="宋体" w:cs="宋体"/>
          <w:color w:val="000000"/>
          <w:sz w:val="28"/>
          <w:szCs w:val="28"/>
        </w:rPr>
      </w:pPr>
      <w:r>
        <w:rPr>
          <w:rFonts w:hint="eastAsia" w:ascii="宋体" w:hAnsi="宋体" w:cs="宋体"/>
          <w:color w:val="000000"/>
          <w:sz w:val="28"/>
          <w:szCs w:val="28"/>
        </w:rPr>
        <w:t>第一条技术服务的内容、方式和要求：</w:t>
      </w:r>
    </w:p>
    <w:p>
      <w:pPr>
        <w:ind w:firstLine="560" w:firstLineChars="200"/>
        <w:jc w:val="left"/>
        <w:rPr>
          <w:rFonts w:ascii="宋体" w:hAnsi="宋体" w:cs="宋体"/>
          <w:sz w:val="28"/>
          <w:szCs w:val="28"/>
        </w:rPr>
      </w:pPr>
      <w:r>
        <w:rPr>
          <w:rFonts w:hint="eastAsia" w:ascii="宋体" w:hAnsi="宋体" w:cs="宋体"/>
          <w:sz w:val="28"/>
          <w:szCs w:val="28"/>
        </w:rPr>
        <w:t>为我司提供三体系认证技术服务。包含认证周期内的人员安排、认证材料整理、材料递交等三体系认证所有相关内容，具体如下：</w:t>
      </w:r>
    </w:p>
    <w:p>
      <w:pPr>
        <w:ind w:firstLine="560" w:firstLineChars="200"/>
        <w:jc w:val="left"/>
        <w:rPr>
          <w:rFonts w:ascii="宋体" w:hAnsi="宋体" w:cs="宋体"/>
          <w:sz w:val="28"/>
          <w:szCs w:val="28"/>
        </w:rPr>
      </w:pPr>
      <w:r>
        <w:rPr>
          <w:rFonts w:ascii="宋体" w:hAnsi="宋体" w:cs="宋体"/>
          <w:sz w:val="28"/>
          <w:szCs w:val="28"/>
        </w:rPr>
        <w:t>1.1</w:t>
      </w:r>
      <w:r>
        <w:rPr>
          <w:rFonts w:hint="eastAsia" w:ascii="宋体" w:hAnsi="宋体" w:cs="宋体"/>
          <w:sz w:val="28"/>
          <w:szCs w:val="28"/>
        </w:rPr>
        <w:t>初次认证获证：</w:t>
      </w:r>
      <w:r>
        <w:rPr>
          <w:rFonts w:ascii="宋体" w:hAnsi="宋体" w:cs="宋体"/>
          <w:sz w:val="28"/>
          <w:szCs w:val="28"/>
        </w:rPr>
        <w:t>ISO9001质量管理体系认证证书</w:t>
      </w:r>
      <w:r>
        <w:rPr>
          <w:rFonts w:hint="eastAsia" w:ascii="宋体" w:hAnsi="宋体" w:cs="宋体"/>
          <w:sz w:val="28"/>
          <w:szCs w:val="28"/>
        </w:rPr>
        <w:t>、</w:t>
      </w:r>
      <w:r>
        <w:rPr>
          <w:rFonts w:ascii="宋体" w:hAnsi="宋体" w:cs="宋体"/>
          <w:sz w:val="28"/>
          <w:szCs w:val="28"/>
        </w:rPr>
        <w:t>ISO14001环境管理体系认证证书</w:t>
      </w:r>
      <w:r>
        <w:rPr>
          <w:rFonts w:hint="eastAsia" w:ascii="宋体" w:hAnsi="宋体" w:cs="宋体"/>
          <w:sz w:val="28"/>
          <w:szCs w:val="28"/>
        </w:rPr>
        <w:t>、</w:t>
      </w:r>
      <w:r>
        <w:rPr>
          <w:rFonts w:ascii="宋体" w:hAnsi="宋体" w:cs="宋体"/>
          <w:sz w:val="28"/>
          <w:szCs w:val="28"/>
        </w:rPr>
        <w:t>ISO45001职业健康安全管理体系认证证书</w:t>
      </w:r>
      <w:r>
        <w:rPr>
          <w:rFonts w:hint="eastAsia" w:ascii="宋体" w:hAnsi="宋体" w:cs="宋体"/>
          <w:sz w:val="28"/>
          <w:szCs w:val="28"/>
        </w:rPr>
        <w:t>，均需带CNAS认可标志；</w:t>
      </w:r>
    </w:p>
    <w:p>
      <w:pPr>
        <w:ind w:firstLine="560" w:firstLineChars="200"/>
        <w:jc w:val="left"/>
        <w:rPr>
          <w:rFonts w:ascii="宋体" w:hAnsi="宋体" w:cs="宋体"/>
          <w:sz w:val="28"/>
          <w:szCs w:val="28"/>
        </w:rPr>
      </w:pPr>
      <w:r>
        <w:rPr>
          <w:rFonts w:ascii="宋体" w:hAnsi="宋体" w:cs="宋体"/>
          <w:sz w:val="28"/>
          <w:szCs w:val="28"/>
        </w:rPr>
        <w:t xml:space="preserve">1.2 </w:t>
      </w:r>
      <w:r>
        <w:rPr>
          <w:rFonts w:hint="eastAsia" w:ascii="宋体" w:hAnsi="宋体" w:cs="宋体"/>
          <w:sz w:val="28"/>
          <w:szCs w:val="28"/>
        </w:rPr>
        <w:t>三体系（</w:t>
      </w:r>
      <w:r>
        <w:rPr>
          <w:rFonts w:ascii="宋体" w:hAnsi="宋体" w:cs="宋体"/>
          <w:sz w:val="28"/>
          <w:szCs w:val="28"/>
        </w:rPr>
        <w:t>ISO9001质量管理体系</w:t>
      </w:r>
      <w:r>
        <w:rPr>
          <w:rFonts w:hint="eastAsia" w:ascii="宋体" w:hAnsi="宋体" w:cs="宋体"/>
          <w:sz w:val="28"/>
          <w:szCs w:val="28"/>
        </w:rPr>
        <w:t>、</w:t>
      </w:r>
      <w:r>
        <w:rPr>
          <w:rFonts w:ascii="宋体" w:hAnsi="宋体" w:cs="宋体"/>
          <w:sz w:val="28"/>
          <w:szCs w:val="28"/>
        </w:rPr>
        <w:t>ISO14001环境管理体系</w:t>
      </w:r>
      <w:r>
        <w:rPr>
          <w:rFonts w:hint="eastAsia" w:ascii="宋体" w:hAnsi="宋体" w:cs="宋体"/>
          <w:sz w:val="28"/>
          <w:szCs w:val="28"/>
        </w:rPr>
        <w:t>、</w:t>
      </w:r>
      <w:r>
        <w:rPr>
          <w:rFonts w:ascii="宋体" w:hAnsi="宋体" w:cs="宋体"/>
          <w:sz w:val="28"/>
          <w:szCs w:val="28"/>
        </w:rPr>
        <w:t>ISO45001职业健康安全管理体系</w:t>
      </w:r>
      <w:r>
        <w:rPr>
          <w:rFonts w:hint="eastAsia" w:ascii="宋体" w:hAnsi="宋体" w:cs="宋体"/>
          <w:sz w:val="28"/>
          <w:szCs w:val="28"/>
        </w:rPr>
        <w:t>）一个周期内的2次年度监督审核。</w:t>
      </w:r>
    </w:p>
    <w:p>
      <w:pPr>
        <w:spacing w:line="360" w:lineRule="auto"/>
        <w:rPr>
          <w:rFonts w:ascii="宋体" w:hAnsi="宋体" w:cs="宋体"/>
          <w:color w:val="000000"/>
          <w:sz w:val="28"/>
          <w:szCs w:val="28"/>
        </w:rPr>
      </w:pPr>
      <w:r>
        <w:rPr>
          <w:rFonts w:hint="eastAsia" w:ascii="宋体" w:hAnsi="宋体" w:cs="宋体"/>
          <w:color w:val="000000"/>
          <w:sz w:val="28"/>
          <w:szCs w:val="28"/>
        </w:rPr>
        <w:t>第二条履行的期限、地点：</w:t>
      </w:r>
    </w:p>
    <w:p>
      <w:pPr>
        <w:spacing w:line="360" w:lineRule="auto"/>
        <w:rPr>
          <w:rFonts w:ascii="宋体" w:hAnsi="宋体" w:cs="宋体"/>
          <w:color w:val="000000"/>
          <w:sz w:val="28"/>
          <w:szCs w:val="28"/>
        </w:rPr>
      </w:pPr>
      <w:r>
        <w:rPr>
          <w:rFonts w:hint="eastAsia" w:ascii="宋体" w:hAnsi="宋体" w:cs="宋体"/>
          <w:color w:val="000000"/>
          <w:sz w:val="28"/>
          <w:szCs w:val="28"/>
        </w:rPr>
        <w:t>2.1技术服务地点：</w:t>
      </w:r>
      <w:r>
        <w:rPr>
          <w:rFonts w:hint="eastAsia" w:ascii="宋体" w:hAnsi="宋体" w:cs="宋体"/>
          <w:color w:val="000000"/>
          <w:sz w:val="28"/>
          <w:szCs w:val="28"/>
          <w:u w:val="single"/>
        </w:rPr>
        <w:t xml:space="preserve"> 重庆机场信息通信网络有限公司 </w:t>
      </w:r>
      <w:r>
        <w:rPr>
          <w:rFonts w:hint="eastAsia" w:ascii="宋体" w:hAnsi="宋体" w:cs="宋体"/>
          <w:color w:val="000000"/>
          <w:sz w:val="28"/>
          <w:szCs w:val="28"/>
        </w:rPr>
        <w:t>；</w:t>
      </w:r>
    </w:p>
    <w:p>
      <w:pPr>
        <w:spacing w:line="360" w:lineRule="auto"/>
        <w:rPr>
          <w:rFonts w:ascii="宋体" w:hAnsi="宋体" w:cs="宋体"/>
          <w:color w:val="000000"/>
          <w:sz w:val="28"/>
          <w:szCs w:val="28"/>
          <w:u w:val="single"/>
        </w:rPr>
      </w:pPr>
      <w:r>
        <w:rPr>
          <w:rFonts w:hint="eastAsia" w:ascii="宋体" w:hAnsi="宋体" w:cs="宋体"/>
          <w:color w:val="000000"/>
          <w:sz w:val="28"/>
          <w:szCs w:val="28"/>
        </w:rPr>
        <w:t>2.2技术服务期限：</w:t>
      </w:r>
      <w:r>
        <w:rPr>
          <w:rFonts w:hint="eastAsia" w:ascii="宋体" w:hAnsi="宋体" w:cs="宋体"/>
          <w:sz w:val="28"/>
          <w:szCs w:val="28"/>
          <w:u w:val="single"/>
        </w:rPr>
        <w:t>合同签订之日起至我司取得</w:t>
      </w:r>
      <w:r>
        <w:rPr>
          <w:rFonts w:hint="eastAsia" w:ascii="宋体" w:hAnsi="宋体" w:cs="宋体"/>
          <w:sz w:val="28"/>
          <w:szCs w:val="28"/>
        </w:rPr>
        <w:t>三体系认证证书</w:t>
      </w:r>
      <w:r>
        <w:rPr>
          <w:rFonts w:hint="eastAsia" w:ascii="宋体" w:hAnsi="宋体" w:cs="宋体"/>
          <w:sz w:val="28"/>
          <w:szCs w:val="28"/>
          <w:u w:val="single"/>
        </w:rPr>
        <w:t>： 个日历天</w:t>
      </w:r>
    </w:p>
    <w:p>
      <w:pPr>
        <w:spacing w:line="360" w:lineRule="auto"/>
        <w:rPr>
          <w:rFonts w:ascii="宋体" w:hAnsi="宋体" w:cs="宋体"/>
          <w:color w:val="000000"/>
          <w:sz w:val="28"/>
          <w:szCs w:val="28"/>
        </w:rPr>
      </w:pPr>
      <w:r>
        <w:rPr>
          <w:rFonts w:hint="eastAsia" w:ascii="宋体" w:hAnsi="宋体" w:cs="宋体"/>
          <w:color w:val="000000"/>
          <w:sz w:val="28"/>
          <w:szCs w:val="28"/>
        </w:rPr>
        <w:t>第三条 工作条件和协作事项</w:t>
      </w:r>
    </w:p>
    <w:p>
      <w:pPr>
        <w:spacing w:line="360" w:lineRule="auto"/>
        <w:rPr>
          <w:rFonts w:ascii="宋体" w:hAnsi="宋体" w:cs="宋体"/>
          <w:color w:val="000000"/>
          <w:sz w:val="28"/>
          <w:szCs w:val="28"/>
        </w:rPr>
      </w:pPr>
      <w:r>
        <w:rPr>
          <w:rFonts w:hint="eastAsia" w:ascii="宋体" w:hAnsi="宋体" w:cs="宋体"/>
          <w:color w:val="000000"/>
          <w:sz w:val="28"/>
          <w:szCs w:val="28"/>
        </w:rPr>
        <w:t>3.1甲方为乙方提供</w:t>
      </w:r>
      <w:r>
        <w:rPr>
          <w:rFonts w:hint="eastAsia" w:ascii="宋体" w:hAnsi="宋体" w:cs="宋体"/>
          <w:sz w:val="28"/>
          <w:szCs w:val="28"/>
        </w:rPr>
        <w:t>三体系认证</w:t>
      </w:r>
      <w:r>
        <w:rPr>
          <w:rFonts w:hint="eastAsia" w:ascii="宋体" w:hAnsi="宋体" w:cs="宋体"/>
          <w:color w:val="000000"/>
          <w:sz w:val="28"/>
          <w:szCs w:val="28"/>
        </w:rPr>
        <w:t>所有必需材料。</w:t>
      </w:r>
    </w:p>
    <w:p>
      <w:pPr>
        <w:spacing w:line="360" w:lineRule="auto"/>
        <w:rPr>
          <w:rFonts w:ascii="宋体" w:hAnsi="宋体" w:cs="宋体"/>
          <w:color w:val="000000"/>
          <w:sz w:val="28"/>
          <w:szCs w:val="28"/>
        </w:rPr>
      </w:pPr>
      <w:r>
        <w:rPr>
          <w:rFonts w:hint="eastAsia" w:ascii="宋体" w:hAnsi="宋体" w:cs="宋体"/>
          <w:color w:val="000000"/>
          <w:sz w:val="28"/>
          <w:szCs w:val="28"/>
        </w:rPr>
        <w:t>第四条 服务费、履约保证金及支付方式为：</w:t>
      </w:r>
    </w:p>
    <w:p>
      <w:pPr>
        <w:spacing w:line="360" w:lineRule="auto"/>
        <w:rPr>
          <w:rFonts w:ascii="宋体" w:hAnsi="宋体" w:cs="宋体"/>
          <w:color w:val="000000"/>
          <w:sz w:val="28"/>
          <w:szCs w:val="28"/>
        </w:rPr>
      </w:pPr>
      <w:r>
        <w:rPr>
          <w:rFonts w:hint="eastAsia" w:ascii="宋体" w:hAnsi="宋体" w:cs="宋体"/>
          <w:color w:val="000000"/>
          <w:sz w:val="28"/>
          <w:szCs w:val="28"/>
        </w:rPr>
        <w:t>4.1服务费总额为：</w:t>
      </w:r>
      <w:r>
        <w:rPr>
          <w:rFonts w:hint="eastAsia" w:ascii="宋体" w:hAnsi="宋体" w:cs="宋体"/>
          <w:color w:val="000000"/>
          <w:sz w:val="28"/>
          <w:szCs w:val="28"/>
          <w:u w:val="single"/>
        </w:rPr>
        <w:t>        </w:t>
      </w:r>
      <w:r>
        <w:rPr>
          <w:rFonts w:hint="eastAsia" w:ascii="宋体" w:hAnsi="宋体" w:cs="宋体"/>
          <w:color w:val="000000"/>
          <w:sz w:val="28"/>
          <w:szCs w:val="28"/>
        </w:rPr>
        <w:t>；</w:t>
      </w:r>
    </w:p>
    <w:p>
      <w:pPr>
        <w:spacing w:line="360" w:lineRule="auto"/>
        <w:rPr>
          <w:rFonts w:ascii="宋体" w:hAnsi="宋体" w:cs="宋体"/>
          <w:color w:val="000000"/>
          <w:sz w:val="28"/>
          <w:szCs w:val="28"/>
        </w:rPr>
      </w:pPr>
      <w:r>
        <w:rPr>
          <w:rFonts w:hint="eastAsia" w:ascii="宋体" w:hAnsi="宋体" w:cs="宋体"/>
          <w:color w:val="000000"/>
          <w:sz w:val="28"/>
          <w:szCs w:val="28"/>
        </w:rPr>
        <w:t>4.2服务费由甲方</w:t>
      </w:r>
      <w:r>
        <w:rPr>
          <w:rFonts w:hint="eastAsia" w:ascii="宋体" w:hAnsi="宋体" w:cs="宋体"/>
          <w:color w:val="000000"/>
          <w:sz w:val="28"/>
          <w:szCs w:val="28"/>
          <w:u w:val="single"/>
        </w:rPr>
        <w:t>      </w:t>
      </w:r>
      <w:r>
        <w:rPr>
          <w:rFonts w:hint="eastAsia" w:ascii="宋体" w:hAnsi="宋体" w:cs="宋体"/>
          <w:color w:val="000000"/>
          <w:sz w:val="28"/>
          <w:szCs w:val="28"/>
        </w:rPr>
        <w:t>（一次或分期）支付乙方。</w:t>
      </w:r>
    </w:p>
    <w:p>
      <w:pPr>
        <w:spacing w:line="360" w:lineRule="auto"/>
        <w:rPr>
          <w:rFonts w:ascii="宋体" w:hAnsi="宋体" w:cs="宋体"/>
          <w:color w:val="000000"/>
          <w:sz w:val="28"/>
          <w:szCs w:val="28"/>
        </w:rPr>
      </w:pPr>
      <w:r>
        <w:rPr>
          <w:rFonts w:hint="eastAsia" w:ascii="宋体" w:hAnsi="宋体" w:cs="宋体"/>
          <w:color w:val="000000"/>
          <w:sz w:val="28"/>
          <w:szCs w:val="28"/>
        </w:rPr>
        <w:t>具体支付方式和时间如下：</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sz w:val="28"/>
          <w:szCs w:val="28"/>
        </w:rPr>
        <w:t>4</w:t>
      </w:r>
      <w:r>
        <w:rPr>
          <w:rFonts w:ascii="宋体" w:hAnsi="宋体" w:cs="宋体"/>
          <w:sz w:val="28"/>
          <w:szCs w:val="28"/>
        </w:rPr>
        <w:t>.2.1</w:t>
      </w:r>
      <w:r>
        <w:rPr>
          <w:rFonts w:hint="eastAsia" w:ascii="宋体" w:hAnsi="宋体" w:cs="宋体"/>
          <w:sz w:val="28"/>
          <w:szCs w:val="28"/>
        </w:rPr>
        <w:t>我司取得</w:t>
      </w:r>
      <w:r>
        <w:rPr>
          <w:rFonts w:ascii="宋体" w:hAnsi="宋体" w:cs="宋体"/>
          <w:sz w:val="28"/>
          <w:szCs w:val="28"/>
        </w:rPr>
        <w:t>ISO9001质量管理体系认证证书</w:t>
      </w:r>
      <w:r>
        <w:rPr>
          <w:rFonts w:hint="eastAsia" w:ascii="宋体" w:hAnsi="宋体" w:cs="宋体"/>
          <w:sz w:val="28"/>
          <w:szCs w:val="28"/>
        </w:rPr>
        <w:t>、</w:t>
      </w:r>
      <w:r>
        <w:rPr>
          <w:rFonts w:ascii="宋体" w:hAnsi="宋体" w:cs="宋体"/>
          <w:sz w:val="28"/>
          <w:szCs w:val="28"/>
        </w:rPr>
        <w:t>ISO14001环境管理体系认证证书</w:t>
      </w:r>
      <w:r>
        <w:rPr>
          <w:rFonts w:hint="eastAsia" w:ascii="宋体" w:hAnsi="宋体" w:cs="宋体"/>
          <w:sz w:val="28"/>
          <w:szCs w:val="28"/>
        </w:rPr>
        <w:t>、</w:t>
      </w:r>
      <w:r>
        <w:rPr>
          <w:rFonts w:ascii="宋体" w:hAnsi="宋体" w:cs="宋体"/>
          <w:sz w:val="28"/>
          <w:szCs w:val="28"/>
        </w:rPr>
        <w:t>ISO45001职业健康安全管理体系认证证书</w:t>
      </w:r>
      <w:r>
        <w:rPr>
          <w:rFonts w:hint="eastAsia" w:ascii="宋体" w:hAnsi="宋体" w:cs="宋体"/>
          <w:sz w:val="28"/>
          <w:szCs w:val="28"/>
        </w:rPr>
        <w:t>后，</w:t>
      </w:r>
      <w:r>
        <w:rPr>
          <w:rFonts w:hint="eastAsia" w:ascii="宋体" w:hAnsi="宋体" w:cs="宋体"/>
          <w:color w:val="000000"/>
          <w:sz w:val="28"/>
          <w:szCs w:val="28"/>
        </w:rPr>
        <w:t>甲方收到乙方开具的初次认证费用发票后1</w:t>
      </w:r>
      <w:r>
        <w:rPr>
          <w:rFonts w:ascii="宋体" w:hAnsi="宋体" w:cs="宋体"/>
          <w:color w:val="000000"/>
          <w:sz w:val="28"/>
          <w:szCs w:val="28"/>
        </w:rPr>
        <w:t>5</w:t>
      </w:r>
      <w:r>
        <w:rPr>
          <w:rFonts w:hint="eastAsia" w:ascii="宋体" w:hAnsi="宋体" w:cs="宋体"/>
          <w:color w:val="000000"/>
          <w:sz w:val="28"/>
          <w:szCs w:val="28"/>
        </w:rPr>
        <w:t>个工作日内支付三体系初次认证费用的100%。</w:t>
      </w:r>
    </w:p>
    <w:p>
      <w:pPr>
        <w:autoSpaceDE w:val="0"/>
        <w:autoSpaceDN w:val="0"/>
        <w:adjustRightInd w:val="0"/>
        <w:spacing w:line="360" w:lineRule="auto"/>
        <w:ind w:firstLine="630" w:firstLineChars="225"/>
        <w:rPr>
          <w:rFonts w:ascii="宋体" w:hAnsi="宋体" w:cs="宋体"/>
          <w:sz w:val="28"/>
          <w:szCs w:val="28"/>
        </w:rPr>
      </w:pPr>
      <w:r>
        <w:rPr>
          <w:rFonts w:ascii="宋体" w:hAnsi="宋体" w:cs="宋体"/>
          <w:sz w:val="28"/>
          <w:szCs w:val="28"/>
        </w:rPr>
        <w:t>4.2.2</w:t>
      </w:r>
      <w:r>
        <w:rPr>
          <w:rFonts w:hint="eastAsia" w:ascii="宋体" w:hAnsi="宋体" w:cs="宋体"/>
          <w:sz w:val="28"/>
          <w:szCs w:val="28"/>
        </w:rPr>
        <w:t>后续两年完成年度监督审核工作后，</w:t>
      </w:r>
      <w:r>
        <w:rPr>
          <w:rFonts w:hint="eastAsia" w:ascii="宋体" w:hAnsi="宋体" w:cs="宋体"/>
          <w:color w:val="000000"/>
          <w:sz w:val="28"/>
          <w:szCs w:val="28"/>
        </w:rPr>
        <w:t>甲方收到乙方开具的</w:t>
      </w:r>
      <w:r>
        <w:rPr>
          <w:rFonts w:hint="eastAsia" w:ascii="宋体" w:hAnsi="宋体" w:cs="宋体"/>
          <w:sz w:val="28"/>
          <w:szCs w:val="28"/>
        </w:rPr>
        <w:t>年度监督审核</w:t>
      </w:r>
      <w:r>
        <w:rPr>
          <w:rFonts w:hint="eastAsia" w:ascii="宋体" w:hAnsi="宋体" w:cs="宋体"/>
          <w:color w:val="000000"/>
          <w:sz w:val="28"/>
          <w:szCs w:val="28"/>
        </w:rPr>
        <w:t>费用全额发票后1</w:t>
      </w:r>
      <w:r>
        <w:rPr>
          <w:rFonts w:ascii="宋体" w:hAnsi="宋体" w:cs="宋体"/>
          <w:color w:val="000000"/>
          <w:sz w:val="28"/>
          <w:szCs w:val="28"/>
        </w:rPr>
        <w:t>5</w:t>
      </w:r>
      <w:r>
        <w:rPr>
          <w:rFonts w:hint="eastAsia" w:ascii="宋体" w:hAnsi="宋体" w:cs="宋体"/>
          <w:color w:val="000000"/>
          <w:sz w:val="28"/>
          <w:szCs w:val="28"/>
        </w:rPr>
        <w:t>个工作日内支付</w:t>
      </w:r>
      <w:r>
        <w:rPr>
          <w:rFonts w:hint="eastAsia" w:ascii="宋体" w:hAnsi="宋体" w:cs="宋体"/>
          <w:sz w:val="28"/>
          <w:szCs w:val="28"/>
        </w:rPr>
        <w:t>年度监督审核</w:t>
      </w:r>
      <w:r>
        <w:rPr>
          <w:rFonts w:hint="eastAsia" w:ascii="宋体" w:hAnsi="宋体" w:cs="宋体"/>
          <w:color w:val="000000"/>
          <w:sz w:val="28"/>
          <w:szCs w:val="28"/>
        </w:rPr>
        <w:t>费用的100%。</w:t>
      </w:r>
    </w:p>
    <w:p>
      <w:pPr>
        <w:spacing w:line="360" w:lineRule="auto"/>
        <w:ind w:firstLine="560" w:firstLineChars="200"/>
        <w:rPr>
          <w:rFonts w:ascii="宋体" w:hAnsi="宋体" w:cs="宋体"/>
          <w:color w:val="000000"/>
          <w:sz w:val="28"/>
          <w:szCs w:val="28"/>
        </w:rPr>
      </w:pPr>
      <w:r>
        <w:rPr>
          <w:rFonts w:hint="eastAsia" w:ascii="宋体" w:hAnsi="宋体" w:cs="宋体"/>
          <w:sz w:val="28"/>
          <w:szCs w:val="28"/>
        </w:rPr>
        <w:t>若乙方开具增值税专用发票，则甲方支付不含税合同金额和税额的总金额；若乙方开具增值税普通发票，则甲方仅支付不含税合同金额。</w:t>
      </w:r>
    </w:p>
    <w:p>
      <w:pPr>
        <w:spacing w:line="360" w:lineRule="auto"/>
        <w:rPr>
          <w:rFonts w:ascii="宋体" w:hAnsi="宋体" w:cs="宋体"/>
          <w:color w:val="000000"/>
          <w:sz w:val="28"/>
          <w:szCs w:val="28"/>
        </w:rPr>
      </w:pPr>
      <w:r>
        <w:rPr>
          <w:rFonts w:hint="eastAsia" w:ascii="宋体" w:hAnsi="宋体" w:cs="宋体"/>
          <w:color w:val="000000"/>
          <w:sz w:val="28"/>
          <w:szCs w:val="28"/>
        </w:rPr>
        <w:t>乙方开户银行名称、户名和帐号为：</w:t>
      </w:r>
    </w:p>
    <w:p>
      <w:pPr>
        <w:spacing w:line="360" w:lineRule="auto"/>
        <w:rPr>
          <w:rFonts w:ascii="宋体" w:hAnsi="宋体" w:cs="宋体"/>
          <w:color w:val="000000"/>
          <w:sz w:val="28"/>
          <w:szCs w:val="28"/>
        </w:rPr>
      </w:pPr>
      <w:r>
        <w:rPr>
          <w:rFonts w:hint="eastAsia" w:ascii="宋体" w:hAnsi="宋体" w:cs="宋体"/>
          <w:color w:val="000000"/>
          <w:sz w:val="28"/>
          <w:szCs w:val="28"/>
        </w:rPr>
        <w:t>开户银行：</w:t>
      </w:r>
      <w:r>
        <w:rPr>
          <w:rFonts w:hint="eastAsia" w:ascii="宋体" w:hAnsi="宋体" w:cs="宋体"/>
          <w:color w:val="000000"/>
          <w:sz w:val="28"/>
          <w:szCs w:val="28"/>
          <w:u w:val="single"/>
        </w:rPr>
        <w:t>        </w:t>
      </w:r>
    </w:p>
    <w:p>
      <w:pPr>
        <w:spacing w:line="360" w:lineRule="auto"/>
        <w:rPr>
          <w:rFonts w:ascii="宋体" w:hAnsi="宋体" w:cs="宋体"/>
          <w:color w:val="000000"/>
          <w:sz w:val="28"/>
          <w:szCs w:val="28"/>
        </w:rPr>
      </w:pPr>
      <w:r>
        <w:rPr>
          <w:rFonts w:hint="eastAsia" w:ascii="宋体" w:hAnsi="宋体" w:cs="宋体"/>
          <w:color w:val="000000"/>
          <w:sz w:val="28"/>
          <w:szCs w:val="28"/>
        </w:rPr>
        <w:t>户名：</w:t>
      </w:r>
      <w:r>
        <w:rPr>
          <w:rFonts w:hint="eastAsia" w:ascii="宋体" w:hAnsi="宋体" w:cs="宋体"/>
          <w:color w:val="000000"/>
          <w:sz w:val="28"/>
          <w:szCs w:val="28"/>
          <w:u w:val="single"/>
        </w:rPr>
        <w:t>            </w:t>
      </w:r>
    </w:p>
    <w:p>
      <w:pPr>
        <w:spacing w:line="360" w:lineRule="auto"/>
        <w:rPr>
          <w:rFonts w:ascii="宋体" w:hAnsi="宋体" w:cs="宋体"/>
          <w:color w:val="000000"/>
          <w:sz w:val="28"/>
          <w:szCs w:val="28"/>
          <w:u w:val="single"/>
        </w:rPr>
      </w:pPr>
      <w:r>
        <w:rPr>
          <w:rFonts w:hint="eastAsia" w:ascii="宋体" w:hAnsi="宋体" w:cs="宋体"/>
          <w:color w:val="000000"/>
          <w:sz w:val="28"/>
          <w:szCs w:val="28"/>
        </w:rPr>
        <w:t>帐号：</w:t>
      </w:r>
      <w:r>
        <w:rPr>
          <w:rFonts w:hint="eastAsia" w:ascii="宋体" w:hAnsi="宋体" w:cs="宋体"/>
          <w:color w:val="000000"/>
          <w:sz w:val="28"/>
          <w:szCs w:val="28"/>
          <w:u w:val="single"/>
        </w:rPr>
        <w:t>            </w:t>
      </w:r>
    </w:p>
    <w:p>
      <w:pPr>
        <w:spacing w:line="360" w:lineRule="auto"/>
        <w:rPr>
          <w:rFonts w:ascii="宋体" w:hAnsi="宋体" w:cs="宋体"/>
          <w:color w:val="000000"/>
          <w:sz w:val="28"/>
          <w:szCs w:val="28"/>
        </w:rPr>
      </w:pPr>
      <w:bookmarkStart w:id="1" w:name="_Hlk10153077"/>
      <w:r>
        <w:rPr>
          <w:rFonts w:hint="eastAsia" w:ascii="宋体" w:hAnsi="宋体" w:cs="宋体"/>
          <w:color w:val="000000"/>
          <w:sz w:val="28"/>
          <w:szCs w:val="28"/>
        </w:rPr>
        <w:t>4.3乙方需向甲方提供正规增值税发票。如果乙方提供增值税普通发票，甲方支付金额为不含增值税金额；如果乙方提供增值税专用发票，甲方支付金额=不含增值税金额+增值税税额。同时，乙方须配合甲方验证发票的真伪，若乙方未向甲方开具相应合法有效的发票或拒绝配合甲方验证发票真伪的，甲方有权拒绝付款并顺延付款时间，并不承担由此导致的延期付款的责任。</w:t>
      </w:r>
      <w:bookmarkEnd w:id="1"/>
    </w:p>
    <w:p>
      <w:pPr>
        <w:spacing w:line="360" w:lineRule="auto"/>
        <w:rPr>
          <w:rFonts w:ascii="宋体" w:hAnsi="宋体" w:cs="宋体"/>
          <w:color w:val="FF0000"/>
          <w:sz w:val="28"/>
          <w:szCs w:val="28"/>
        </w:rPr>
      </w:pPr>
      <w:r>
        <w:rPr>
          <w:rFonts w:hint="eastAsia" w:ascii="宋体" w:hAnsi="宋体" w:cs="宋体"/>
          <w:color w:val="FF0000"/>
          <w:sz w:val="28"/>
          <w:szCs w:val="28"/>
        </w:rPr>
        <w:t>4.4乙方应在收到成交通知书10日内向甲方足额缴纳交纳履约保证金，履约保证金不计利息，金额为不含税合同总价</w:t>
      </w:r>
      <w:r>
        <w:rPr>
          <w:rFonts w:ascii="宋体" w:hAnsi="宋体" w:cs="宋体"/>
          <w:color w:val="FF0000"/>
          <w:sz w:val="28"/>
          <w:szCs w:val="28"/>
        </w:rPr>
        <w:t>5</w:t>
      </w:r>
      <w:r>
        <w:rPr>
          <w:rFonts w:hint="eastAsia" w:ascii="宋体" w:hAnsi="宋体" w:cs="宋体"/>
          <w:color w:val="FF0000"/>
          <w:sz w:val="28"/>
          <w:szCs w:val="28"/>
        </w:rPr>
        <w:t>%，人民币【】元。本合同期限届满，若乙方在约定时间内完成履行合同义务且无违约情形，甲方在收到乙方退还履约保证金的申请后，十五个工作日之内无息退还。</w:t>
      </w:r>
    </w:p>
    <w:p>
      <w:pPr>
        <w:spacing w:line="360" w:lineRule="auto"/>
        <w:rPr>
          <w:rFonts w:ascii="宋体" w:hAnsi="宋体" w:cs="宋体"/>
          <w:color w:val="000000"/>
          <w:sz w:val="28"/>
          <w:szCs w:val="28"/>
        </w:rPr>
      </w:pPr>
      <w:r>
        <w:rPr>
          <w:rFonts w:hint="eastAsia" w:ascii="宋体" w:hAnsi="宋体" w:cs="宋体"/>
          <w:color w:val="000000"/>
          <w:sz w:val="28"/>
          <w:szCs w:val="28"/>
        </w:rPr>
        <w:t>第五条 技术情报和资料的保密：</w:t>
      </w:r>
    </w:p>
    <w:p>
      <w:pPr>
        <w:spacing w:line="360" w:lineRule="auto"/>
        <w:rPr>
          <w:rFonts w:ascii="宋体" w:hAnsi="宋体" w:cs="宋体"/>
          <w:color w:val="000000"/>
          <w:sz w:val="28"/>
          <w:szCs w:val="28"/>
        </w:rPr>
      </w:pPr>
      <w:r>
        <w:rPr>
          <w:rFonts w:hint="eastAsia" w:ascii="宋体" w:hAnsi="宋体" w:cs="宋体"/>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6"/>
        <w:shd w:val="clear" w:color="auto" w:fill="FFFFFF"/>
        <w:spacing w:beforeAutospacing="0" w:after="192" w:afterAutospacing="0"/>
        <w:rPr>
          <w:color w:val="000000"/>
          <w:sz w:val="28"/>
          <w:szCs w:val="28"/>
        </w:rPr>
      </w:pPr>
      <w:r>
        <w:rPr>
          <w:rFonts w:hint="eastAsia"/>
          <w:color w:val="000000"/>
          <w:sz w:val="28"/>
          <w:szCs w:val="28"/>
        </w:rPr>
        <w:t>5.2.甲方向乙方提供的任何资料、文件和信息，在乙方服务结束后，乙方均应及时归还甲方，电子文档的应从自己的电脑等存储设备上予永久删除。</w:t>
      </w:r>
    </w:p>
    <w:p>
      <w:pPr>
        <w:pStyle w:val="6"/>
        <w:shd w:val="clear" w:color="auto" w:fill="FFFFFF"/>
        <w:spacing w:beforeAutospacing="0" w:after="192" w:afterAutospacing="0"/>
        <w:rPr>
          <w:color w:val="000000"/>
          <w:sz w:val="28"/>
          <w:szCs w:val="28"/>
        </w:rPr>
      </w:pPr>
      <w:r>
        <w:rPr>
          <w:rFonts w:hint="eastAsia"/>
          <w:color w:val="000000"/>
          <w:sz w:val="28"/>
          <w:szCs w:val="28"/>
        </w:rPr>
        <w:t>5.3.乙方人员违反上述保密规定时间，乙方应承担相应法律责任。</w:t>
      </w:r>
    </w:p>
    <w:p>
      <w:pPr>
        <w:pStyle w:val="6"/>
        <w:shd w:val="clear" w:color="auto" w:fill="FFFFFF"/>
        <w:spacing w:beforeAutospacing="0" w:after="192" w:afterAutospacing="0"/>
        <w:rPr>
          <w:color w:val="000000"/>
          <w:sz w:val="28"/>
          <w:szCs w:val="28"/>
        </w:rPr>
      </w:pPr>
      <w:r>
        <w:rPr>
          <w:rFonts w:hint="eastAsia"/>
          <w:color w:val="000000"/>
          <w:sz w:val="28"/>
          <w:szCs w:val="28"/>
        </w:rPr>
        <w:t>5.4.本合同有效期结束后相关保密条款继续生效。</w:t>
      </w:r>
    </w:p>
    <w:p>
      <w:pPr>
        <w:spacing w:line="360" w:lineRule="auto"/>
        <w:rPr>
          <w:rFonts w:ascii="宋体" w:hAnsi="宋体" w:cs="宋体"/>
          <w:color w:val="000000"/>
          <w:sz w:val="28"/>
          <w:szCs w:val="28"/>
        </w:rPr>
      </w:pPr>
      <w:r>
        <w:rPr>
          <w:rFonts w:hint="eastAsia" w:ascii="宋体" w:hAnsi="宋体" w:cs="宋体"/>
          <w:color w:val="000000"/>
          <w:sz w:val="28"/>
          <w:szCs w:val="28"/>
        </w:rPr>
        <w:t>第六条验收标准和方式：</w:t>
      </w:r>
    </w:p>
    <w:p>
      <w:pPr>
        <w:spacing w:line="360" w:lineRule="auto"/>
        <w:rPr>
          <w:rFonts w:ascii="宋体" w:hAnsi="宋体" w:cs="宋体"/>
          <w:sz w:val="28"/>
          <w:szCs w:val="28"/>
        </w:rPr>
      </w:pPr>
      <w:r>
        <w:rPr>
          <w:rFonts w:hint="eastAsia" w:ascii="宋体" w:hAnsi="宋体" w:cs="宋体"/>
          <w:sz w:val="28"/>
          <w:szCs w:val="28"/>
        </w:rPr>
        <w:t>6</w:t>
      </w:r>
      <w:r>
        <w:rPr>
          <w:rFonts w:ascii="宋体" w:hAnsi="宋体" w:cs="宋体"/>
          <w:sz w:val="28"/>
          <w:szCs w:val="28"/>
        </w:rPr>
        <w:t>.1</w:t>
      </w:r>
      <w:r>
        <w:rPr>
          <w:rFonts w:hint="eastAsia" w:ascii="宋体" w:hAnsi="宋体" w:cs="宋体"/>
          <w:sz w:val="28"/>
          <w:szCs w:val="28"/>
        </w:rPr>
        <w:t>取得</w:t>
      </w:r>
      <w:r>
        <w:rPr>
          <w:rFonts w:ascii="宋体" w:hAnsi="宋体" w:cs="宋体"/>
          <w:sz w:val="28"/>
          <w:szCs w:val="28"/>
        </w:rPr>
        <w:t>ISO9001质量管理体系认证证书</w:t>
      </w:r>
      <w:r>
        <w:rPr>
          <w:rFonts w:hint="eastAsia" w:ascii="宋体" w:hAnsi="宋体" w:cs="宋体"/>
          <w:sz w:val="28"/>
          <w:szCs w:val="28"/>
        </w:rPr>
        <w:t>、</w:t>
      </w:r>
      <w:r>
        <w:rPr>
          <w:rFonts w:ascii="宋体" w:hAnsi="宋体" w:cs="宋体"/>
          <w:sz w:val="28"/>
          <w:szCs w:val="28"/>
        </w:rPr>
        <w:t>ISO14001环境管理体系认证证书</w:t>
      </w:r>
      <w:r>
        <w:rPr>
          <w:rFonts w:hint="eastAsia" w:ascii="宋体" w:hAnsi="宋体" w:cs="宋体"/>
          <w:sz w:val="28"/>
          <w:szCs w:val="28"/>
        </w:rPr>
        <w:t>、</w:t>
      </w:r>
      <w:r>
        <w:rPr>
          <w:rFonts w:ascii="宋体" w:hAnsi="宋体" w:cs="宋体"/>
          <w:sz w:val="28"/>
          <w:szCs w:val="28"/>
        </w:rPr>
        <w:t>ISO45001职业健康安全管理体系认证证书</w:t>
      </w:r>
      <w:r>
        <w:rPr>
          <w:rFonts w:hint="eastAsia" w:ascii="宋体" w:hAnsi="宋体" w:cs="宋体"/>
          <w:sz w:val="28"/>
          <w:szCs w:val="28"/>
        </w:rPr>
        <w:t>，均需带CNAS认可标志。</w:t>
      </w:r>
    </w:p>
    <w:p>
      <w:pPr>
        <w:spacing w:line="360" w:lineRule="auto"/>
        <w:rPr>
          <w:rFonts w:ascii="宋体" w:hAnsi="宋体" w:cs="宋体"/>
          <w:color w:val="000000"/>
          <w:sz w:val="28"/>
          <w:szCs w:val="28"/>
        </w:rPr>
      </w:pPr>
      <w:r>
        <w:rPr>
          <w:rFonts w:hint="eastAsia" w:ascii="宋体" w:hAnsi="宋体" w:cs="宋体"/>
          <w:sz w:val="28"/>
          <w:szCs w:val="28"/>
        </w:rPr>
        <w:t>6</w:t>
      </w:r>
      <w:r>
        <w:rPr>
          <w:rFonts w:ascii="宋体" w:hAnsi="宋体" w:cs="宋体"/>
          <w:sz w:val="28"/>
          <w:szCs w:val="28"/>
        </w:rPr>
        <w:t>.2</w:t>
      </w:r>
      <w:r>
        <w:rPr>
          <w:rFonts w:hint="eastAsia" w:ascii="宋体" w:hAnsi="宋体" w:cs="宋体"/>
          <w:sz w:val="28"/>
          <w:szCs w:val="28"/>
        </w:rPr>
        <w:t>完成三体系后续2年的年度监督审核。</w:t>
      </w:r>
    </w:p>
    <w:p>
      <w:pPr>
        <w:spacing w:line="360" w:lineRule="auto"/>
        <w:rPr>
          <w:rFonts w:ascii="宋体" w:hAnsi="宋体" w:cs="宋体"/>
          <w:color w:val="000000"/>
          <w:sz w:val="28"/>
          <w:szCs w:val="28"/>
        </w:rPr>
      </w:pPr>
      <w:r>
        <w:rPr>
          <w:rFonts w:hint="eastAsia" w:ascii="宋体" w:hAnsi="宋体" w:cs="宋体"/>
          <w:color w:val="000000"/>
          <w:sz w:val="28"/>
          <w:szCs w:val="28"/>
        </w:rPr>
        <w:t>第七条 技术服务成果归属与分享</w:t>
      </w:r>
    </w:p>
    <w:p>
      <w:pPr>
        <w:spacing w:line="360" w:lineRule="auto"/>
        <w:rPr>
          <w:rFonts w:ascii="宋体" w:hAnsi="宋体" w:cs="宋体"/>
          <w:color w:val="000000"/>
          <w:sz w:val="28"/>
          <w:szCs w:val="28"/>
        </w:rPr>
      </w:pPr>
      <w:r>
        <w:rPr>
          <w:rFonts w:hint="eastAsia" w:ascii="宋体" w:hAnsi="宋体" w:cs="宋体"/>
          <w:color w:val="000000"/>
          <w:sz w:val="28"/>
          <w:szCs w:val="28"/>
        </w:rPr>
        <w:t>7.1双方约定，履行本合同所形成的成果归属甲方。</w:t>
      </w:r>
    </w:p>
    <w:p>
      <w:pPr>
        <w:spacing w:line="360" w:lineRule="auto"/>
        <w:rPr>
          <w:rFonts w:ascii="宋体" w:hAnsi="宋体" w:cs="宋体"/>
          <w:color w:val="000000"/>
          <w:sz w:val="28"/>
          <w:szCs w:val="28"/>
        </w:rPr>
      </w:pPr>
      <w:r>
        <w:rPr>
          <w:rFonts w:hint="eastAsia" w:ascii="宋体" w:hAnsi="宋体" w:cs="宋体"/>
          <w:color w:val="000000"/>
          <w:sz w:val="28"/>
          <w:szCs w:val="28"/>
        </w:rPr>
        <w:t>第八条违约责任：</w:t>
      </w:r>
    </w:p>
    <w:p>
      <w:pPr>
        <w:spacing w:line="360" w:lineRule="auto"/>
        <w:rPr>
          <w:rFonts w:ascii="宋体" w:hAnsi="宋体" w:cs="宋体"/>
          <w:color w:val="000000"/>
          <w:sz w:val="28"/>
          <w:szCs w:val="28"/>
        </w:rPr>
      </w:pPr>
      <w:r>
        <w:rPr>
          <w:rFonts w:hint="eastAsia" w:ascii="宋体" w:hAnsi="宋体" w:cs="宋体"/>
          <w:color w:val="000000"/>
          <w:sz w:val="28"/>
          <w:szCs w:val="28"/>
        </w:rPr>
        <w:t>8.1甲方的违约责任</w:t>
      </w:r>
    </w:p>
    <w:p>
      <w:pPr>
        <w:spacing w:line="360" w:lineRule="auto"/>
        <w:rPr>
          <w:rFonts w:ascii="宋体" w:hAnsi="宋体" w:cs="宋体"/>
          <w:color w:val="000000"/>
          <w:sz w:val="28"/>
          <w:szCs w:val="28"/>
        </w:rPr>
      </w:pPr>
      <w:r>
        <w:rPr>
          <w:rFonts w:hint="eastAsia" w:ascii="宋体" w:hAnsi="宋体" w:cs="宋体"/>
          <w:color w:val="000000"/>
          <w:sz w:val="28"/>
          <w:szCs w:val="28"/>
        </w:rPr>
        <w:t>（1）甲方未按照合同约定提供必要的数据和资料，或者迟延提供合同约定的数据和资料，影响工作进度和质量的，并相应顺延技术服务成果交付时间；</w:t>
      </w:r>
    </w:p>
    <w:p>
      <w:pPr>
        <w:spacing w:line="360" w:lineRule="auto"/>
        <w:rPr>
          <w:rFonts w:ascii="宋体" w:hAnsi="宋体" w:cs="宋体"/>
          <w:color w:val="000000"/>
          <w:sz w:val="28"/>
          <w:szCs w:val="28"/>
        </w:rPr>
      </w:pPr>
      <w:r>
        <w:rPr>
          <w:rFonts w:hint="eastAsia" w:ascii="宋体" w:hAnsi="宋体" w:cs="宋体"/>
          <w:color w:val="000000"/>
          <w:sz w:val="28"/>
          <w:szCs w:val="28"/>
        </w:rPr>
        <w:t>（2）甲方未按期支付报酬的，应当断续支付，每逾期一日，按应付未付金额的万分之一计付违约金；</w:t>
      </w:r>
    </w:p>
    <w:p>
      <w:pPr>
        <w:spacing w:line="360" w:lineRule="auto"/>
        <w:rPr>
          <w:rFonts w:ascii="宋体" w:hAnsi="宋体" w:cs="宋体"/>
          <w:color w:val="000000"/>
          <w:sz w:val="28"/>
          <w:szCs w:val="28"/>
        </w:rPr>
      </w:pPr>
      <w:r>
        <w:rPr>
          <w:rFonts w:hint="eastAsia" w:ascii="宋体" w:hAnsi="宋体" w:cs="宋体"/>
          <w:color w:val="000000"/>
          <w:sz w:val="28"/>
          <w:szCs w:val="28"/>
        </w:rPr>
        <w:t>（3）甲方无故不提供技术资料、数据和工作条件，导致乙方无法开展工作的，乙方有权解除合同。</w:t>
      </w:r>
    </w:p>
    <w:p>
      <w:pPr>
        <w:spacing w:line="360" w:lineRule="auto"/>
        <w:rPr>
          <w:rFonts w:ascii="宋体" w:hAnsi="宋体" w:cs="宋体"/>
          <w:color w:val="000000"/>
          <w:sz w:val="28"/>
          <w:szCs w:val="28"/>
        </w:rPr>
      </w:pPr>
      <w:r>
        <w:rPr>
          <w:rFonts w:hint="eastAsia" w:ascii="宋体" w:hAnsi="宋体" w:cs="宋体"/>
          <w:color w:val="000000"/>
          <w:sz w:val="28"/>
          <w:szCs w:val="28"/>
        </w:rPr>
        <w:t>8.2乙方的违约责任</w:t>
      </w:r>
    </w:p>
    <w:p>
      <w:pPr>
        <w:spacing w:line="360" w:lineRule="auto"/>
        <w:rPr>
          <w:rFonts w:ascii="宋体" w:hAnsi="宋体" w:cs="宋体"/>
          <w:color w:val="000000"/>
          <w:sz w:val="28"/>
          <w:szCs w:val="28"/>
        </w:rPr>
      </w:pPr>
      <w:r>
        <w:rPr>
          <w:rFonts w:hint="eastAsia" w:ascii="宋体" w:hAnsi="宋体" w:cs="宋体"/>
          <w:color w:val="000000"/>
          <w:sz w:val="28"/>
          <w:szCs w:val="28"/>
        </w:rPr>
        <w:t>（1）乙方未按期提供服务成果，应当减收或者免收报酬，且每逾期一日，按合同总金额的万分之一计付违约金；如乙方逾期</w:t>
      </w:r>
      <w:r>
        <w:rPr>
          <w:rFonts w:hint="eastAsia" w:ascii="宋体" w:hAnsi="宋体" w:cs="宋体"/>
          <w:color w:val="000000"/>
          <w:sz w:val="28"/>
          <w:szCs w:val="28"/>
          <w:u w:val="single"/>
        </w:rPr>
        <w:t xml:space="preserve">    </w:t>
      </w:r>
      <w:r>
        <w:rPr>
          <w:rFonts w:hint="eastAsia" w:ascii="宋体" w:hAnsi="宋体" w:cs="宋体"/>
          <w:color w:val="000000"/>
          <w:sz w:val="28"/>
          <w:szCs w:val="28"/>
        </w:rPr>
        <w:t>日仍未提交服务成果，甲方有权解除合同；</w:t>
      </w:r>
    </w:p>
    <w:p>
      <w:pPr>
        <w:spacing w:line="360" w:lineRule="auto"/>
        <w:rPr>
          <w:rFonts w:ascii="宋体" w:hAnsi="宋体" w:cs="宋体"/>
          <w:color w:val="000000"/>
          <w:sz w:val="28"/>
          <w:szCs w:val="28"/>
        </w:rPr>
      </w:pPr>
      <w:r>
        <w:rPr>
          <w:rFonts w:hint="eastAsia" w:ascii="宋体" w:hAnsi="宋体" w:cs="宋体"/>
          <w:color w:val="000000"/>
          <w:sz w:val="28"/>
          <w:szCs w:val="28"/>
        </w:rPr>
        <w:t>（2）乙方所提交的服务成果不符合合同约定，或未通过验收的，甲方可拒付报酬，并有权要求乙方按合同总额</w:t>
      </w:r>
      <w:r>
        <w:rPr>
          <w:rFonts w:hint="eastAsia" w:ascii="宋体" w:hAnsi="宋体" w:cs="宋体"/>
          <w:color w:val="000000"/>
          <w:sz w:val="28"/>
          <w:szCs w:val="28"/>
          <w:u w:val="single"/>
        </w:rPr>
        <w:t>    </w:t>
      </w:r>
      <w:r>
        <w:rPr>
          <w:rFonts w:hint="eastAsia" w:ascii="宋体" w:hAnsi="宋体" w:cs="宋体"/>
          <w:color w:val="000000"/>
          <w:sz w:val="28"/>
          <w:szCs w:val="28"/>
        </w:rPr>
        <w:softHyphen/>
      </w:r>
      <w:r>
        <w:rPr>
          <w:rFonts w:hint="eastAsia" w:ascii="宋体" w:hAnsi="宋体" w:cs="宋体"/>
          <w:color w:val="000000"/>
          <w:sz w:val="28"/>
          <w:szCs w:val="28"/>
        </w:rPr>
        <w:softHyphen/>
      </w:r>
      <w:r>
        <w:rPr>
          <w:rFonts w:hint="eastAsia" w:ascii="宋体" w:hAnsi="宋体" w:cs="宋体"/>
          <w:color w:val="000000"/>
          <w:sz w:val="28"/>
          <w:szCs w:val="28"/>
        </w:rPr>
        <w:t>%支付违约金；</w:t>
      </w:r>
    </w:p>
    <w:p>
      <w:pPr>
        <w:spacing w:line="360" w:lineRule="auto"/>
        <w:rPr>
          <w:rFonts w:ascii="宋体" w:hAnsi="宋体" w:cs="宋体"/>
          <w:color w:val="000000"/>
          <w:sz w:val="28"/>
          <w:szCs w:val="28"/>
        </w:rPr>
      </w:pPr>
      <w:r>
        <w:rPr>
          <w:rFonts w:hint="eastAsia" w:ascii="宋体" w:hAnsi="宋体" w:cs="宋体"/>
          <w:color w:val="000000"/>
          <w:sz w:val="28"/>
          <w:szCs w:val="28"/>
        </w:rPr>
        <w:t>（3）乙方在接到甲方提交的技术资料和数据之日起</w:t>
      </w:r>
      <w:r>
        <w:rPr>
          <w:rFonts w:hint="eastAsia" w:ascii="宋体" w:hAnsi="宋体" w:cs="宋体"/>
          <w:color w:val="000000"/>
          <w:sz w:val="28"/>
          <w:szCs w:val="28"/>
          <w:u w:val="single"/>
        </w:rPr>
        <w:t>     </w:t>
      </w:r>
      <w:r>
        <w:rPr>
          <w:rFonts w:hint="eastAsia" w:ascii="宋体" w:hAnsi="宋体" w:cs="宋体"/>
          <w:color w:val="000000"/>
          <w:sz w:val="28"/>
          <w:szCs w:val="28"/>
        </w:rPr>
        <w:t>日内，不开展服务工作的，甲方有权解除合同，乙方应当返还已收的报酬，并有权要求乙方按合同总额</w:t>
      </w:r>
      <w:r>
        <w:rPr>
          <w:rFonts w:hint="eastAsia" w:ascii="宋体" w:hAnsi="宋体" w:cs="宋体"/>
          <w:color w:val="000000"/>
          <w:sz w:val="28"/>
          <w:szCs w:val="28"/>
          <w:u w:val="single"/>
        </w:rPr>
        <w:t>     </w:t>
      </w:r>
      <w:r>
        <w:rPr>
          <w:rFonts w:hint="eastAsia" w:ascii="宋体" w:hAnsi="宋体" w:cs="宋体"/>
          <w:color w:val="000000"/>
          <w:sz w:val="28"/>
          <w:szCs w:val="28"/>
        </w:rPr>
        <w:t>%支付违约金。</w:t>
      </w:r>
    </w:p>
    <w:p>
      <w:pPr>
        <w:spacing w:line="360" w:lineRule="auto"/>
        <w:rPr>
          <w:rFonts w:ascii="宋体" w:hAnsi="宋体" w:cs="宋体"/>
          <w:color w:val="000000"/>
          <w:sz w:val="28"/>
          <w:szCs w:val="28"/>
        </w:rPr>
      </w:pPr>
      <w:r>
        <w:rPr>
          <w:rFonts w:hint="eastAsia" w:ascii="宋体" w:hAnsi="宋体" w:cs="宋体"/>
          <w:color w:val="000000"/>
          <w:sz w:val="28"/>
          <w:szCs w:val="28"/>
        </w:rPr>
        <w:t>第九条 双方确定，在本合同有效期内，甲方指定</w:t>
      </w:r>
      <w:r>
        <w:rPr>
          <w:rFonts w:hint="eastAsia" w:ascii="宋体" w:hAnsi="宋体" w:cs="宋体"/>
          <w:color w:val="000000"/>
          <w:sz w:val="28"/>
          <w:szCs w:val="28"/>
          <w:u w:val="single"/>
        </w:rPr>
        <w:t>        </w:t>
      </w:r>
      <w:r>
        <w:rPr>
          <w:rFonts w:hint="eastAsia" w:ascii="宋体" w:hAnsi="宋体" w:cs="宋体"/>
          <w:color w:val="000000"/>
          <w:sz w:val="28"/>
          <w:szCs w:val="28"/>
        </w:rPr>
        <w:t>为甲方项目联系人，乙方指定</w:t>
      </w:r>
      <w:r>
        <w:rPr>
          <w:rFonts w:hint="eastAsia" w:ascii="宋体" w:hAnsi="宋体" w:cs="宋体"/>
          <w:color w:val="000000"/>
          <w:sz w:val="28"/>
          <w:szCs w:val="28"/>
          <w:u w:val="single"/>
        </w:rPr>
        <w:t>        </w:t>
      </w:r>
      <w:r>
        <w:rPr>
          <w:rFonts w:hint="eastAsia" w:ascii="宋体" w:hAnsi="宋体" w:cs="宋体"/>
          <w:color w:val="000000"/>
          <w:sz w:val="28"/>
          <w:szCs w:val="28"/>
        </w:rPr>
        <w:t>为乙方项目联系人。项目联系人履行职责。</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一方变更项目联系人的，应当及时以书面形式通知另一方。未及时通知并影响本合同履行或造成损失的，应承担相应的责任。</w:t>
      </w:r>
    </w:p>
    <w:p>
      <w:pPr>
        <w:spacing w:line="360" w:lineRule="auto"/>
        <w:rPr>
          <w:rFonts w:ascii="宋体" w:hAnsi="宋体" w:cs="宋体"/>
          <w:color w:val="000000"/>
          <w:sz w:val="28"/>
          <w:szCs w:val="28"/>
        </w:rPr>
      </w:pPr>
      <w:r>
        <w:rPr>
          <w:rFonts w:hint="eastAsia" w:ascii="宋体" w:hAnsi="宋体" w:cs="宋体"/>
          <w:color w:val="000000"/>
          <w:sz w:val="28"/>
          <w:szCs w:val="28"/>
        </w:rPr>
        <w:t>第十条双方因履行本合同而发生的争议，应协商、调解解决。协商、调解不成的，确定按以下第</w:t>
      </w:r>
      <w:r>
        <w:rPr>
          <w:rFonts w:hint="eastAsia" w:ascii="宋体" w:hAnsi="宋体" w:cs="宋体"/>
          <w:color w:val="000000"/>
          <w:sz w:val="28"/>
          <w:szCs w:val="28"/>
          <w:u w:val="single"/>
        </w:rPr>
        <w:t>  10.1  </w:t>
      </w:r>
      <w:r>
        <w:rPr>
          <w:rFonts w:hint="eastAsia" w:ascii="宋体" w:hAnsi="宋体" w:cs="宋体"/>
          <w:color w:val="000000"/>
          <w:sz w:val="28"/>
          <w:szCs w:val="28"/>
        </w:rPr>
        <w:t>种方式处理：</w:t>
      </w:r>
    </w:p>
    <w:p>
      <w:pPr>
        <w:spacing w:line="360" w:lineRule="auto"/>
        <w:rPr>
          <w:rFonts w:ascii="宋体" w:hAnsi="宋体" w:cs="宋体"/>
          <w:color w:val="000000"/>
          <w:sz w:val="28"/>
          <w:szCs w:val="28"/>
        </w:rPr>
      </w:pPr>
      <w:r>
        <w:rPr>
          <w:rFonts w:hint="eastAsia" w:ascii="宋体" w:hAnsi="宋体" w:cs="宋体"/>
          <w:color w:val="000000"/>
          <w:sz w:val="28"/>
          <w:szCs w:val="28"/>
        </w:rPr>
        <w:t>10.1提交</w:t>
      </w:r>
      <w:r>
        <w:rPr>
          <w:rFonts w:hint="eastAsia" w:ascii="宋体" w:hAnsi="宋体" w:cs="宋体"/>
          <w:color w:val="000000"/>
          <w:sz w:val="28"/>
          <w:szCs w:val="28"/>
          <w:u w:val="single"/>
        </w:rPr>
        <w:t>        </w:t>
      </w:r>
      <w:r>
        <w:rPr>
          <w:rFonts w:hint="eastAsia" w:ascii="宋体" w:hAnsi="宋体" w:cs="宋体"/>
          <w:color w:val="000000"/>
          <w:sz w:val="28"/>
          <w:szCs w:val="28"/>
        </w:rPr>
        <w:t>仲裁委员会仲裁；</w:t>
      </w:r>
    </w:p>
    <w:p>
      <w:pPr>
        <w:spacing w:line="360" w:lineRule="auto"/>
        <w:rPr>
          <w:rFonts w:ascii="宋体" w:hAnsi="宋体" w:cs="宋体"/>
          <w:color w:val="000000"/>
          <w:sz w:val="28"/>
          <w:szCs w:val="28"/>
        </w:rPr>
      </w:pPr>
      <w:r>
        <w:rPr>
          <w:rFonts w:hint="eastAsia" w:ascii="宋体" w:hAnsi="宋体" w:cs="宋体"/>
          <w:color w:val="000000"/>
          <w:sz w:val="28"/>
          <w:szCs w:val="28"/>
        </w:rPr>
        <w:t>10.2依法向</w:t>
      </w:r>
      <w:r>
        <w:rPr>
          <w:rFonts w:hint="eastAsia" w:ascii="宋体" w:hAnsi="宋体" w:cs="宋体"/>
          <w:color w:val="000000"/>
          <w:sz w:val="28"/>
          <w:szCs w:val="28"/>
          <w:u w:val="single"/>
        </w:rPr>
        <w:t>        </w:t>
      </w:r>
      <w:r>
        <w:rPr>
          <w:rFonts w:hint="eastAsia" w:ascii="宋体" w:hAnsi="宋体" w:cs="宋体"/>
          <w:color w:val="000000"/>
          <w:sz w:val="28"/>
          <w:szCs w:val="28"/>
        </w:rPr>
        <w:t>人民法院起诉。</w:t>
      </w:r>
    </w:p>
    <w:p>
      <w:pPr>
        <w:numPr>
          <w:ilvl w:val="0"/>
          <w:numId w:val="1"/>
        </w:numPr>
        <w:spacing w:line="360" w:lineRule="auto"/>
        <w:rPr>
          <w:rFonts w:ascii="宋体" w:hAnsi="宋体" w:cs="宋体"/>
          <w:color w:val="000000"/>
          <w:sz w:val="28"/>
          <w:szCs w:val="28"/>
          <w:u w:val="single"/>
        </w:rPr>
      </w:pPr>
      <w:r>
        <w:rPr>
          <w:rFonts w:hint="eastAsia" w:ascii="宋体" w:hAnsi="宋体" w:cs="宋体"/>
          <w:color w:val="000000"/>
          <w:sz w:val="28"/>
          <w:szCs w:val="28"/>
        </w:rPr>
        <w:t>双方约定本合同其他相关事项为：</w:t>
      </w:r>
      <w:bookmarkStart w:id="2" w:name="_Hlk10152663"/>
      <w:r>
        <w:rPr>
          <w:rFonts w:hint="eastAsia" w:ascii="宋体" w:hAnsi="宋体" w:cs="宋体"/>
          <w:color w:val="000000"/>
          <w:sz w:val="28"/>
          <w:szCs w:val="28"/>
          <w:u w:val="single"/>
        </w:rPr>
        <w:t>无</w:t>
      </w:r>
    </w:p>
    <w:p>
      <w:pPr>
        <w:spacing w:line="360" w:lineRule="auto"/>
        <w:rPr>
          <w:rFonts w:ascii="宋体" w:hAnsi="宋体" w:cs="宋体"/>
          <w:b/>
          <w:bCs/>
          <w:color w:val="000000"/>
          <w:sz w:val="28"/>
          <w:szCs w:val="28"/>
        </w:rPr>
      </w:pPr>
      <w:r>
        <w:rPr>
          <w:rFonts w:hint="eastAsia" w:ascii="宋体" w:hAnsi="宋体" w:cs="宋体"/>
          <w:color w:val="000000"/>
          <w:sz w:val="28"/>
          <w:szCs w:val="28"/>
          <w:lang w:val="zh-TW"/>
        </w:rPr>
        <w:t>第十</w:t>
      </w:r>
      <w:r>
        <w:rPr>
          <w:rFonts w:hint="eastAsia" w:ascii="宋体" w:hAnsi="宋体" w:cs="宋体"/>
          <w:color w:val="000000"/>
          <w:sz w:val="28"/>
          <w:szCs w:val="28"/>
        </w:rPr>
        <w:t>二</w:t>
      </w:r>
      <w:r>
        <w:rPr>
          <w:rFonts w:hint="eastAsia" w:ascii="宋体" w:hAnsi="宋体" w:cs="宋体"/>
          <w:color w:val="000000"/>
          <w:sz w:val="28"/>
          <w:szCs w:val="28"/>
          <w:lang w:val="zh-TW"/>
        </w:rPr>
        <w:t>条除本合同另有约定外，根据本合同发出的或与本合同有关的通知应以专人送达、传真、电子邮件或邮寄方式发送至以下地址：</w:t>
      </w:r>
    </w:p>
    <w:p>
      <w:pPr>
        <w:spacing w:line="360" w:lineRule="auto"/>
        <w:rPr>
          <w:rFonts w:ascii="宋体" w:hAnsi="宋体" w:cs="宋体"/>
          <w:color w:val="000000"/>
          <w:sz w:val="28"/>
          <w:szCs w:val="28"/>
        </w:rPr>
      </w:pPr>
      <w:r>
        <w:rPr>
          <w:rFonts w:hint="eastAsia" w:ascii="宋体" w:hAnsi="宋体" w:cs="宋体"/>
          <w:color w:val="000000"/>
          <w:sz w:val="28"/>
          <w:szCs w:val="28"/>
          <w:lang w:val="zh-TW"/>
        </w:rPr>
        <w:t>1</w:t>
      </w:r>
      <w:r>
        <w:rPr>
          <w:rFonts w:hint="eastAsia" w:ascii="宋体" w:hAnsi="宋体" w:cs="宋体"/>
          <w:color w:val="000000"/>
          <w:sz w:val="28"/>
          <w:szCs w:val="28"/>
        </w:rPr>
        <w:t>2</w:t>
      </w:r>
      <w:r>
        <w:rPr>
          <w:rFonts w:hint="eastAsia" w:ascii="宋体" w:hAnsi="宋体" w:cs="宋体"/>
          <w:color w:val="000000"/>
          <w:sz w:val="28"/>
          <w:szCs w:val="28"/>
          <w:lang w:val="zh-TW"/>
        </w:rPr>
        <w:t>.1甲方指定的联系方式包括：</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TW"/>
        </w:rPr>
        <w:t>联系人：</w:t>
      </w:r>
      <w:r>
        <w:rPr>
          <w:rFonts w:hint="eastAsia" w:ascii="宋体" w:hAnsi="宋体" w:cs="宋体"/>
          <w:color w:val="000000"/>
          <w:sz w:val="28"/>
          <w:szCs w:val="28"/>
          <w:u w:val="single"/>
        </w:rPr>
        <w:t>        </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TW"/>
        </w:rPr>
        <w:t>联系电话：</w:t>
      </w:r>
      <w:r>
        <w:rPr>
          <w:rFonts w:hint="eastAsia" w:ascii="宋体" w:hAnsi="宋体" w:cs="宋体"/>
          <w:color w:val="000000"/>
          <w:sz w:val="28"/>
          <w:szCs w:val="28"/>
          <w:u w:val="single"/>
        </w:rPr>
        <w:t>        </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TW"/>
        </w:rPr>
        <w:t>通讯地址：</w:t>
      </w:r>
      <w:r>
        <w:rPr>
          <w:rFonts w:hint="eastAsia" w:ascii="宋体" w:hAnsi="宋体" w:cs="宋体"/>
          <w:color w:val="000000"/>
          <w:sz w:val="28"/>
          <w:szCs w:val="28"/>
          <w:u w:val="single"/>
        </w:rPr>
        <w:t>        </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TW"/>
        </w:rPr>
        <w:t>电子邮件：</w:t>
      </w:r>
      <w:r>
        <w:rPr>
          <w:rFonts w:hint="eastAsia" w:ascii="宋体" w:hAnsi="宋体" w:cs="宋体"/>
          <w:color w:val="000000"/>
          <w:sz w:val="28"/>
          <w:szCs w:val="28"/>
          <w:u w:val="single"/>
        </w:rPr>
        <w:t>        </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TW"/>
        </w:rPr>
        <w:t>乙方指定的联系方式包括：</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TW"/>
        </w:rPr>
        <w:t>联系人：</w:t>
      </w:r>
      <w:r>
        <w:rPr>
          <w:rFonts w:hint="eastAsia" w:ascii="宋体" w:hAnsi="宋体" w:cs="宋体"/>
          <w:color w:val="000000"/>
          <w:sz w:val="28"/>
          <w:szCs w:val="28"/>
          <w:u w:val="single"/>
        </w:rPr>
        <w:t>        </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TW"/>
        </w:rPr>
        <w:t>联系电话：</w:t>
      </w:r>
      <w:r>
        <w:rPr>
          <w:rFonts w:hint="eastAsia" w:ascii="宋体" w:hAnsi="宋体" w:cs="宋体"/>
          <w:color w:val="000000"/>
          <w:sz w:val="28"/>
          <w:szCs w:val="28"/>
          <w:u w:val="single"/>
        </w:rPr>
        <w:t>        </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TW"/>
        </w:rPr>
        <w:t>通讯地址：</w:t>
      </w:r>
      <w:r>
        <w:rPr>
          <w:rFonts w:hint="eastAsia" w:ascii="宋体" w:hAnsi="宋体" w:cs="宋体"/>
          <w:color w:val="000000"/>
          <w:sz w:val="28"/>
          <w:szCs w:val="28"/>
          <w:u w:val="single"/>
        </w:rPr>
        <w:t>        </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TW"/>
        </w:rPr>
        <w:t>电子邮件：</w:t>
      </w:r>
      <w:r>
        <w:rPr>
          <w:rFonts w:hint="eastAsia" w:ascii="宋体" w:hAnsi="宋体" w:cs="宋体"/>
          <w:color w:val="000000"/>
          <w:sz w:val="28"/>
          <w:szCs w:val="28"/>
          <w:u w:val="single"/>
        </w:rPr>
        <w:t>        </w:t>
      </w:r>
    </w:p>
    <w:p>
      <w:pPr>
        <w:spacing w:line="360" w:lineRule="auto"/>
        <w:rPr>
          <w:rFonts w:ascii="宋体" w:hAnsi="宋体" w:cs="宋体"/>
          <w:color w:val="000000"/>
          <w:sz w:val="28"/>
          <w:szCs w:val="28"/>
        </w:rPr>
      </w:pPr>
      <w:r>
        <w:rPr>
          <w:rFonts w:hint="eastAsia" w:ascii="宋体" w:hAnsi="宋体" w:cs="宋体"/>
          <w:color w:val="000000"/>
          <w:sz w:val="28"/>
          <w:szCs w:val="28"/>
        </w:rPr>
        <w:t>12.2</w:t>
      </w:r>
      <w:r>
        <w:rPr>
          <w:rFonts w:hint="eastAsia" w:ascii="宋体" w:hAnsi="宋体" w:cs="宋体"/>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ascii="宋体" w:hAnsi="宋体" w:cs="宋体"/>
          <w:color w:val="000000"/>
          <w:sz w:val="28"/>
          <w:szCs w:val="28"/>
        </w:rPr>
      </w:pPr>
      <w:r>
        <w:rPr>
          <w:rFonts w:hint="eastAsia" w:ascii="宋体" w:hAnsi="宋体" w:cs="宋体"/>
          <w:color w:val="000000"/>
          <w:sz w:val="28"/>
          <w:szCs w:val="28"/>
        </w:rPr>
        <w:t>12.3</w:t>
      </w:r>
      <w:r>
        <w:rPr>
          <w:rFonts w:hint="eastAsia" w:ascii="宋体" w:hAnsi="宋体" w:cs="宋体"/>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ascii="宋体" w:hAnsi="宋体" w:cs="宋体"/>
          <w:color w:val="000000"/>
          <w:sz w:val="28"/>
          <w:szCs w:val="28"/>
        </w:rPr>
      </w:pPr>
      <w:r>
        <w:rPr>
          <w:rFonts w:hint="eastAsia" w:ascii="宋体" w:hAnsi="宋体" w:cs="宋体"/>
          <w:color w:val="000000"/>
          <w:sz w:val="28"/>
          <w:szCs w:val="28"/>
        </w:rPr>
        <w:t>12.4</w:t>
      </w:r>
      <w:r>
        <w:rPr>
          <w:rFonts w:hint="eastAsia" w:ascii="宋体" w:hAnsi="宋体" w:cs="宋体"/>
          <w:color w:val="000000"/>
          <w:sz w:val="28"/>
          <w:szCs w:val="28"/>
          <w:lang w:val="zh-TW"/>
        </w:rPr>
        <w:t>本合同任何一方可书面通知另一方变更其在本合同第</w:t>
      </w:r>
      <w:r>
        <w:rPr>
          <w:rFonts w:hint="eastAsia" w:ascii="宋体" w:hAnsi="宋体" w:cs="宋体"/>
          <w:color w:val="000000"/>
          <w:sz w:val="28"/>
          <w:szCs w:val="28"/>
        </w:rPr>
        <w:t>12.1</w:t>
      </w:r>
      <w:r>
        <w:rPr>
          <w:rFonts w:hint="eastAsia" w:ascii="宋体" w:hAnsi="宋体" w:cs="宋体"/>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rPr>
          <w:rFonts w:ascii="宋体" w:hAnsi="宋体" w:cs="宋体"/>
          <w:color w:val="000000"/>
          <w:sz w:val="28"/>
          <w:szCs w:val="28"/>
        </w:rPr>
      </w:pPr>
      <w:r>
        <w:rPr>
          <w:rFonts w:hint="eastAsia" w:ascii="宋体" w:hAnsi="宋体" w:cs="宋体"/>
          <w:color w:val="000000"/>
          <w:sz w:val="28"/>
          <w:szCs w:val="28"/>
        </w:rPr>
        <w:t>第十三条本合同一式</w:t>
      </w:r>
      <w:r>
        <w:rPr>
          <w:rFonts w:hint="eastAsia" w:ascii="宋体" w:hAnsi="宋体" w:cs="宋体"/>
          <w:color w:val="000000"/>
          <w:sz w:val="28"/>
          <w:szCs w:val="28"/>
          <w:u w:val="single"/>
        </w:rPr>
        <w:t>  6  </w:t>
      </w:r>
      <w:r>
        <w:rPr>
          <w:rFonts w:hint="eastAsia" w:ascii="宋体" w:hAnsi="宋体" w:cs="宋体"/>
          <w:color w:val="000000"/>
          <w:sz w:val="28"/>
          <w:szCs w:val="28"/>
        </w:rPr>
        <w:t>份，甲方执</w:t>
      </w:r>
      <w:r>
        <w:rPr>
          <w:rFonts w:hint="eastAsia" w:ascii="宋体" w:hAnsi="宋体" w:cs="宋体"/>
          <w:color w:val="000000"/>
          <w:sz w:val="28"/>
          <w:szCs w:val="28"/>
          <w:u w:val="single"/>
        </w:rPr>
        <w:t> 3   </w:t>
      </w:r>
      <w:r>
        <w:rPr>
          <w:rFonts w:hint="eastAsia" w:ascii="宋体" w:hAnsi="宋体" w:cs="宋体"/>
          <w:color w:val="000000"/>
          <w:sz w:val="28"/>
          <w:szCs w:val="28"/>
        </w:rPr>
        <w:t>份，乙方执</w:t>
      </w:r>
      <w:r>
        <w:rPr>
          <w:rFonts w:hint="eastAsia" w:ascii="宋体" w:hAnsi="宋体" w:cs="宋体"/>
          <w:color w:val="000000"/>
          <w:sz w:val="28"/>
          <w:szCs w:val="28"/>
          <w:u w:val="single"/>
        </w:rPr>
        <w:t>  3  </w:t>
      </w:r>
      <w:r>
        <w:rPr>
          <w:rFonts w:hint="eastAsia" w:ascii="宋体" w:hAnsi="宋体" w:cs="宋体"/>
          <w:color w:val="000000"/>
          <w:sz w:val="28"/>
          <w:szCs w:val="28"/>
        </w:rPr>
        <w:t>份，具有同等法律效力。</w:t>
      </w:r>
    </w:p>
    <w:p>
      <w:pPr>
        <w:spacing w:line="360" w:lineRule="auto"/>
        <w:rPr>
          <w:rFonts w:ascii="宋体" w:hAnsi="宋体" w:cs="宋体"/>
          <w:color w:val="000000"/>
          <w:sz w:val="28"/>
          <w:szCs w:val="28"/>
        </w:rPr>
      </w:pPr>
      <w:r>
        <w:rPr>
          <w:rFonts w:hint="eastAsia" w:ascii="宋体" w:hAnsi="宋体" w:cs="宋体"/>
          <w:color w:val="000000"/>
          <w:sz w:val="24"/>
        </w:rPr>
        <w:t>第十四条</w:t>
      </w:r>
      <w:r>
        <w:rPr>
          <w:rFonts w:hint="eastAsia" w:ascii="宋体" w:hAnsi="宋体" w:cs="宋体"/>
          <w:color w:val="000000"/>
          <w:sz w:val="28"/>
          <w:szCs w:val="28"/>
        </w:rPr>
        <w:t>本合同经双方代表签字盖章后生效。</w:t>
      </w:r>
    </w:p>
    <w:p>
      <w:pPr>
        <w:spacing w:line="360" w:lineRule="auto"/>
        <w:rPr>
          <w:rFonts w:ascii="宋体" w:hAnsi="宋体" w:cs="宋体"/>
          <w:color w:val="000000"/>
          <w:sz w:val="28"/>
          <w:szCs w:val="28"/>
        </w:rPr>
      </w:pPr>
      <w:r>
        <w:rPr>
          <w:rFonts w:hint="eastAsia" w:ascii="宋体" w:hAnsi="宋体" w:cs="宋体"/>
          <w:color w:val="000000"/>
          <w:sz w:val="28"/>
          <w:szCs w:val="28"/>
        </w:rPr>
        <w:t>（以下无正文）</w:t>
      </w:r>
    </w:p>
    <w:p>
      <w:pPr>
        <w:spacing w:line="360" w:lineRule="auto"/>
        <w:rPr>
          <w:rFonts w:ascii="宋体" w:hAnsi="宋体" w:cs="宋体"/>
          <w:color w:val="000000"/>
          <w:sz w:val="28"/>
          <w:szCs w:val="28"/>
        </w:rPr>
      </w:pPr>
      <w:r>
        <w:rPr>
          <w:rFonts w:hint="eastAsia" w:ascii="宋体" w:hAnsi="宋体" w:cs="宋体"/>
          <w:color w:val="000000"/>
          <w:sz w:val="28"/>
          <w:szCs w:val="28"/>
        </w:rPr>
        <w:t xml:space="preserve">甲方（盖章）： </w:t>
      </w:r>
      <w:r>
        <w:rPr>
          <w:rFonts w:hint="eastAsia" w:ascii="宋体" w:hAnsi="宋体" w:cs="宋体"/>
          <w:b/>
          <w:bCs/>
          <w:color w:val="000000"/>
          <w:sz w:val="28"/>
          <w:szCs w:val="28"/>
        </w:rPr>
        <w:t>         </w:t>
      </w:r>
    </w:p>
    <w:p>
      <w:pPr>
        <w:spacing w:line="360" w:lineRule="auto"/>
        <w:rPr>
          <w:rFonts w:ascii="宋体" w:hAnsi="宋体" w:cs="宋体"/>
          <w:color w:val="000000"/>
          <w:sz w:val="28"/>
          <w:szCs w:val="28"/>
        </w:rPr>
      </w:pPr>
      <w:r>
        <w:rPr>
          <w:rFonts w:hint="eastAsia" w:ascii="宋体" w:hAnsi="宋体" w:cs="宋体"/>
          <w:color w:val="000000"/>
          <w:sz w:val="28"/>
          <w:szCs w:val="28"/>
        </w:rPr>
        <w:t>法定代表人/授权代表（签字）：</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r>
        <w:rPr>
          <w:rFonts w:hint="eastAsia" w:ascii="宋体" w:hAnsi="宋体" w:cs="宋体"/>
          <w:color w:val="000000"/>
          <w:sz w:val="28"/>
          <w:szCs w:val="28"/>
        </w:rPr>
        <w:t>乙方（盖章）：</w:t>
      </w:r>
      <w:r>
        <w:rPr>
          <w:rFonts w:hint="eastAsia" w:ascii="宋体" w:hAnsi="宋体" w:cs="宋体"/>
          <w:b/>
          <w:bCs/>
          <w:color w:val="000000"/>
          <w:sz w:val="28"/>
          <w:szCs w:val="28"/>
        </w:rPr>
        <w:t xml:space="preserve">        </w:t>
      </w:r>
    </w:p>
    <w:p>
      <w:pPr>
        <w:spacing w:line="360" w:lineRule="auto"/>
        <w:rPr>
          <w:rFonts w:ascii="宋体" w:hAnsi="宋体" w:cs="宋体"/>
          <w:color w:val="000000"/>
          <w:sz w:val="28"/>
          <w:szCs w:val="28"/>
        </w:rPr>
      </w:pPr>
      <w:r>
        <w:rPr>
          <w:rFonts w:hint="eastAsia" w:ascii="宋体" w:hAnsi="宋体" w:cs="宋体"/>
          <w:color w:val="000000"/>
          <w:sz w:val="28"/>
          <w:szCs w:val="28"/>
        </w:rPr>
        <w:t>法定代表人/授权代表（签字）：</w:t>
      </w:r>
    </w:p>
    <w:p>
      <w:pPr>
        <w:spacing w:line="360" w:lineRule="auto"/>
        <w:rPr>
          <w:rFonts w:ascii="宋体" w:hAnsi="宋体" w:cs="宋体"/>
          <w:color w:val="000000"/>
          <w:sz w:val="28"/>
          <w:szCs w:val="28"/>
        </w:rPr>
      </w:pPr>
      <w:r>
        <w:rPr>
          <w:rFonts w:hint="eastAsia" w:ascii="宋体" w:hAnsi="宋体" w:cs="宋体"/>
          <w:color w:val="000000"/>
          <w:sz w:val="28"/>
          <w:szCs w:val="28"/>
        </w:rPr>
        <w:t>签署时间：    年    月    日</w:t>
      </w:r>
    </w:p>
    <w:p>
      <w:pPr>
        <w:spacing w:line="360" w:lineRule="auto"/>
        <w:rPr>
          <w:rFonts w:ascii="宋体" w:hAnsi="宋体" w:cs="宋体"/>
          <w:color w:val="000000"/>
          <w:sz w:val="28"/>
          <w:szCs w:val="28"/>
        </w:rPr>
      </w:pPr>
      <w:r>
        <w:rPr>
          <w:rFonts w:hint="eastAsia" w:ascii="宋体" w:hAnsi="宋体" w:cs="宋体"/>
          <w:color w:val="000000"/>
          <w:sz w:val="28"/>
          <w:szCs w:val="28"/>
        </w:rPr>
        <w:t>签订地点：</w:t>
      </w:r>
    </w:p>
    <w:p>
      <w:pPr>
        <w:spacing w:line="600" w:lineRule="exact"/>
        <w:jc w:val="center"/>
        <w:rPr>
          <w:rFonts w:ascii="宋体" w:hAnsi="宋体" w:cs="宋体"/>
          <w:sz w:val="44"/>
          <w:szCs w:val="44"/>
        </w:rPr>
      </w:pPr>
    </w:p>
    <w:p>
      <w:pPr>
        <w:spacing w:line="600" w:lineRule="exact"/>
        <w:jc w:val="center"/>
        <w:outlineLvl w:val="0"/>
        <w:rPr>
          <w:rFonts w:hint="eastAsia" w:ascii="宋体" w:hAnsi="宋体" w:cs="宋体"/>
          <w:sz w:val="44"/>
          <w:szCs w:val="44"/>
        </w:rPr>
      </w:pPr>
      <w:r>
        <w:rPr>
          <w:rFonts w:hint="eastAsia" w:ascii="宋体" w:hAnsi="宋体" w:cs="宋体"/>
          <w:sz w:val="44"/>
          <w:szCs w:val="44"/>
        </w:rPr>
        <w:br w:type="column"/>
      </w:r>
    </w:p>
    <w:p>
      <w:pPr>
        <w:spacing w:line="600" w:lineRule="exact"/>
        <w:jc w:val="center"/>
        <w:outlineLvl w:val="0"/>
        <w:rPr>
          <w:rFonts w:ascii="宋体" w:hAnsi="宋体" w:cs="宋体"/>
          <w:sz w:val="44"/>
          <w:szCs w:val="44"/>
        </w:rPr>
      </w:pPr>
      <w:r>
        <w:rPr>
          <w:rFonts w:hint="eastAsia" w:ascii="宋体" w:hAnsi="宋体" w:cs="宋体"/>
          <w:sz w:val="44"/>
          <w:szCs w:val="44"/>
        </w:rPr>
        <w:t>第三章  比选附件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不含增值税税额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，服务期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2．我方承诺在比选有效期内不修改、撤销比选响应文件。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7"/>
        <w:jc w:val="both"/>
        <w:outlineLvl w:val="9"/>
        <w:rPr>
          <w:rFonts w:ascii="宋体" w:hAnsi="宋体" w:cs="宋体"/>
          <w:sz w:val="28"/>
          <w:szCs w:val="28"/>
        </w:rPr>
      </w:pPr>
    </w:p>
    <w:p>
      <w:pPr>
        <w:pStyle w:val="7"/>
        <w:jc w:val="both"/>
        <w:outlineLvl w:val="9"/>
        <w:rPr>
          <w:rFonts w:ascii="宋体" w:hAnsi="宋体" w:cs="宋体"/>
          <w:sz w:val="28"/>
          <w:szCs w:val="28"/>
        </w:rPr>
      </w:pPr>
    </w:p>
    <w:p>
      <w:pPr>
        <w:pStyle w:val="7"/>
        <w:jc w:val="both"/>
        <w:outlineLvl w:val="9"/>
        <w:rPr>
          <w:rFonts w:ascii="宋体" w:hAnsi="宋体" w:cs="宋体"/>
          <w:sz w:val="28"/>
          <w:szCs w:val="28"/>
        </w:rPr>
      </w:pPr>
    </w:p>
    <w:p>
      <w:pPr>
        <w:pStyle w:val="7"/>
        <w:jc w:val="both"/>
        <w:outlineLvl w:val="9"/>
        <w:rPr>
          <w:rFonts w:ascii="宋体" w:hAnsi="宋体" w:cs="宋体"/>
          <w:sz w:val="28"/>
          <w:szCs w:val="28"/>
        </w:rPr>
      </w:pPr>
    </w:p>
    <w:p>
      <w:pPr>
        <w:pStyle w:val="7"/>
        <w:jc w:val="both"/>
        <w:outlineLvl w:val="9"/>
        <w:rPr>
          <w:rFonts w:ascii="宋体" w:hAnsi="宋体" w:cs="宋体"/>
          <w:sz w:val="28"/>
          <w:szCs w:val="28"/>
        </w:rPr>
      </w:pPr>
    </w:p>
    <w:p>
      <w:pPr>
        <w:pStyle w:val="7"/>
        <w:jc w:val="both"/>
        <w:outlineLvl w:val="9"/>
        <w:rPr>
          <w:rFonts w:ascii="宋体" w:hAnsi="宋体" w:cs="宋体"/>
          <w:sz w:val="28"/>
          <w:szCs w:val="28"/>
        </w:rPr>
      </w:pPr>
    </w:p>
    <w:p>
      <w:pPr>
        <w:pStyle w:val="7"/>
        <w:jc w:val="both"/>
        <w:outlineLvl w:val="9"/>
        <w:rPr>
          <w:rFonts w:ascii="宋体" w:hAnsi="宋体" w:cs="宋体"/>
          <w:sz w:val="28"/>
          <w:szCs w:val="28"/>
        </w:rPr>
      </w:pPr>
    </w:p>
    <w:p>
      <w:pPr>
        <w:pStyle w:val="7"/>
        <w:jc w:val="both"/>
        <w:outlineLvl w:val="9"/>
        <w:rPr>
          <w:rFonts w:ascii="宋体" w:hAnsi="宋体" w:cs="宋体"/>
          <w:sz w:val="28"/>
          <w:szCs w:val="28"/>
        </w:rPr>
      </w:pPr>
    </w:p>
    <w:p>
      <w:pPr>
        <w:pStyle w:val="7"/>
        <w:jc w:val="both"/>
        <w:outlineLvl w:val="9"/>
        <w:rPr>
          <w:rFonts w:ascii="宋体" w:hAnsi="宋体" w:cs="宋体"/>
          <w:sz w:val="28"/>
          <w:szCs w:val="28"/>
        </w:rPr>
      </w:pPr>
    </w:p>
    <w:p>
      <w:pPr>
        <w:pStyle w:val="7"/>
        <w:jc w:val="both"/>
        <w:outlineLvl w:val="9"/>
        <w:rPr>
          <w:rFonts w:ascii="宋体" w:hAnsi="宋体" w:cs="宋体"/>
          <w:sz w:val="28"/>
          <w:szCs w:val="28"/>
        </w:rPr>
      </w:pPr>
      <w:r>
        <w:rPr>
          <w:rFonts w:hint="eastAsia" w:ascii="宋体" w:hAnsi="宋体" w:cs="宋体"/>
          <w:sz w:val="28"/>
          <w:szCs w:val="28"/>
        </w:rPr>
        <w:t>附件2：</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（比选响应人名称）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ascii="宋体" w:hAnsi="宋体" w:cs="宋体"/>
          <w:b/>
          <w:bCs/>
          <w:sz w:val="28"/>
          <w:szCs w:val="28"/>
        </w:rPr>
      </w:pPr>
      <w:r>
        <w:rPr>
          <w:rFonts w:hint="eastAsia" w:ascii="宋体" w:hAnsi="宋体" w:cs="宋体"/>
          <w:b/>
          <w:bCs/>
          <w:sz w:val="28"/>
          <w:szCs w:val="28"/>
        </w:rPr>
        <w:t>附件3：</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rPr>
        <w:t xml:space="preserve">           </w:t>
      </w:r>
      <w:r>
        <w:rPr>
          <w:rFonts w:hint="eastAsia" w:ascii="宋体" w:hAnsi="宋体" w:cs="宋体"/>
          <w:sz w:val="28"/>
          <w:szCs w:val="28"/>
        </w:rPr>
        <w:t>____（盖单位公章）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rPr>
        <w:t xml:space="preserve">           </w:t>
      </w:r>
      <w:r>
        <w:rPr>
          <w:rFonts w:hint="eastAsia" w:ascii="宋体" w:hAnsi="宋体" w:cs="宋体"/>
          <w:sz w:val="28"/>
          <w:szCs w:val="28"/>
        </w:rPr>
        <w:t>_________（签字或签章）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pPr>
      <w:r>
        <w:rPr>
          <w:rFonts w:hint="eastAsia" w:ascii="宋体" w:hAnsi="宋体" w:cs="宋体"/>
          <w:b/>
          <w:bCs/>
          <w:sz w:val="28"/>
          <w:szCs w:val="28"/>
        </w:rPr>
        <w:t>附被授权人代理人身份证复印件</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128E691E-A751-483D-B71A-FF07E090350B}"/>
  </w:font>
  <w:font w:name="方正仿宋_GBK">
    <w:altName w:val="微软雅黑"/>
    <w:panose1 w:val="00000000000000000000"/>
    <w:charset w:val="86"/>
    <w:family w:val="script"/>
    <w:pitch w:val="default"/>
    <w:sig w:usb0="00000000" w:usb1="00000000" w:usb2="00000010" w:usb3="00000000" w:csb0="00040000" w:csb1="00000000"/>
    <w:embedRegular r:id="rId2" w:fontKey="{0CE09649-041B-45E2-B0BD-2FEAB6E7F9A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BF09D"/>
    <w:multiLevelType w:val="singleLevel"/>
    <w:tmpl w:val="5A5BF09D"/>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017AB"/>
    <w:rsid w:val="00023458"/>
    <w:rsid w:val="0005057A"/>
    <w:rsid w:val="00075EDC"/>
    <w:rsid w:val="000B381E"/>
    <w:rsid w:val="000B42C9"/>
    <w:rsid w:val="000F25F9"/>
    <w:rsid w:val="00102C12"/>
    <w:rsid w:val="001216AD"/>
    <w:rsid w:val="00153CCF"/>
    <w:rsid w:val="001921A6"/>
    <w:rsid w:val="001D14A2"/>
    <w:rsid w:val="001F0E91"/>
    <w:rsid w:val="002253A0"/>
    <w:rsid w:val="00281C7A"/>
    <w:rsid w:val="00293AA8"/>
    <w:rsid w:val="002E44C0"/>
    <w:rsid w:val="002F3CBE"/>
    <w:rsid w:val="002F70F9"/>
    <w:rsid w:val="003A1AD8"/>
    <w:rsid w:val="003A475B"/>
    <w:rsid w:val="003B5D5A"/>
    <w:rsid w:val="003C2E50"/>
    <w:rsid w:val="003C56F0"/>
    <w:rsid w:val="003C69A4"/>
    <w:rsid w:val="003F3691"/>
    <w:rsid w:val="003F3763"/>
    <w:rsid w:val="00402E41"/>
    <w:rsid w:val="00412C50"/>
    <w:rsid w:val="00446614"/>
    <w:rsid w:val="00474330"/>
    <w:rsid w:val="004818C4"/>
    <w:rsid w:val="00484468"/>
    <w:rsid w:val="004960E6"/>
    <w:rsid w:val="004B3172"/>
    <w:rsid w:val="004F0999"/>
    <w:rsid w:val="00504E25"/>
    <w:rsid w:val="00511D40"/>
    <w:rsid w:val="00531C10"/>
    <w:rsid w:val="00543C0A"/>
    <w:rsid w:val="00546350"/>
    <w:rsid w:val="00551F94"/>
    <w:rsid w:val="00585EC4"/>
    <w:rsid w:val="0060179B"/>
    <w:rsid w:val="00625D50"/>
    <w:rsid w:val="006612F1"/>
    <w:rsid w:val="00662C35"/>
    <w:rsid w:val="006C7386"/>
    <w:rsid w:val="006C76D1"/>
    <w:rsid w:val="00712C58"/>
    <w:rsid w:val="00757509"/>
    <w:rsid w:val="007761E7"/>
    <w:rsid w:val="007A63AD"/>
    <w:rsid w:val="007B61A3"/>
    <w:rsid w:val="00840F62"/>
    <w:rsid w:val="00861972"/>
    <w:rsid w:val="00892240"/>
    <w:rsid w:val="008A39A1"/>
    <w:rsid w:val="009231B5"/>
    <w:rsid w:val="00930C29"/>
    <w:rsid w:val="00934FDE"/>
    <w:rsid w:val="00945707"/>
    <w:rsid w:val="00967A3F"/>
    <w:rsid w:val="009A740C"/>
    <w:rsid w:val="009B0094"/>
    <w:rsid w:val="009B6BA7"/>
    <w:rsid w:val="009D4A7C"/>
    <w:rsid w:val="009D5BD5"/>
    <w:rsid w:val="00A10E30"/>
    <w:rsid w:val="00AB04E2"/>
    <w:rsid w:val="00B2182E"/>
    <w:rsid w:val="00B22F78"/>
    <w:rsid w:val="00B330E7"/>
    <w:rsid w:val="00B54F5E"/>
    <w:rsid w:val="00B71CA4"/>
    <w:rsid w:val="00B8079A"/>
    <w:rsid w:val="00B83547"/>
    <w:rsid w:val="00B93034"/>
    <w:rsid w:val="00B94383"/>
    <w:rsid w:val="00BC266B"/>
    <w:rsid w:val="00BC349D"/>
    <w:rsid w:val="00BF3511"/>
    <w:rsid w:val="00C2150E"/>
    <w:rsid w:val="00C257C1"/>
    <w:rsid w:val="00C60800"/>
    <w:rsid w:val="00C86BEB"/>
    <w:rsid w:val="00D24B05"/>
    <w:rsid w:val="00D365FF"/>
    <w:rsid w:val="00D42726"/>
    <w:rsid w:val="00D748CB"/>
    <w:rsid w:val="00DC1E4D"/>
    <w:rsid w:val="00DE0E3B"/>
    <w:rsid w:val="00E17649"/>
    <w:rsid w:val="00E202A3"/>
    <w:rsid w:val="00E43867"/>
    <w:rsid w:val="00E43F90"/>
    <w:rsid w:val="00E52085"/>
    <w:rsid w:val="00E53064"/>
    <w:rsid w:val="00EB4B89"/>
    <w:rsid w:val="00EE4460"/>
    <w:rsid w:val="00F034DB"/>
    <w:rsid w:val="00F14ABB"/>
    <w:rsid w:val="00F25D10"/>
    <w:rsid w:val="00F3397D"/>
    <w:rsid w:val="00F35F9C"/>
    <w:rsid w:val="00F60F79"/>
    <w:rsid w:val="00F83A82"/>
    <w:rsid w:val="00FB7565"/>
    <w:rsid w:val="00FF1FF0"/>
    <w:rsid w:val="02B05F96"/>
    <w:rsid w:val="033243BE"/>
    <w:rsid w:val="04140649"/>
    <w:rsid w:val="04CD6009"/>
    <w:rsid w:val="05533181"/>
    <w:rsid w:val="057F40BB"/>
    <w:rsid w:val="05B55287"/>
    <w:rsid w:val="05CF5B0E"/>
    <w:rsid w:val="05D55E47"/>
    <w:rsid w:val="060C68AF"/>
    <w:rsid w:val="061071FD"/>
    <w:rsid w:val="07652792"/>
    <w:rsid w:val="0895702F"/>
    <w:rsid w:val="096E6E51"/>
    <w:rsid w:val="09C43C14"/>
    <w:rsid w:val="0B2504FE"/>
    <w:rsid w:val="0B9F017C"/>
    <w:rsid w:val="0C415E00"/>
    <w:rsid w:val="0DF531D6"/>
    <w:rsid w:val="0E09536B"/>
    <w:rsid w:val="0E5C4FA1"/>
    <w:rsid w:val="0EEA4AEA"/>
    <w:rsid w:val="0F1A3B9D"/>
    <w:rsid w:val="0F2D28B7"/>
    <w:rsid w:val="0F440D91"/>
    <w:rsid w:val="12B52357"/>
    <w:rsid w:val="134F66CB"/>
    <w:rsid w:val="16811114"/>
    <w:rsid w:val="18F33575"/>
    <w:rsid w:val="1ACD58E4"/>
    <w:rsid w:val="1BEE177A"/>
    <w:rsid w:val="1C817AE6"/>
    <w:rsid w:val="1E1C7621"/>
    <w:rsid w:val="22450C43"/>
    <w:rsid w:val="24311D9D"/>
    <w:rsid w:val="249E5772"/>
    <w:rsid w:val="2541744C"/>
    <w:rsid w:val="26864EF6"/>
    <w:rsid w:val="26D06F67"/>
    <w:rsid w:val="26EF24D6"/>
    <w:rsid w:val="28347B28"/>
    <w:rsid w:val="29714E7C"/>
    <w:rsid w:val="29CF678C"/>
    <w:rsid w:val="2BD81883"/>
    <w:rsid w:val="2D8078B6"/>
    <w:rsid w:val="31B2107B"/>
    <w:rsid w:val="34DC3D25"/>
    <w:rsid w:val="35B31AC7"/>
    <w:rsid w:val="388F5C4C"/>
    <w:rsid w:val="38FB798C"/>
    <w:rsid w:val="3A2C2B3E"/>
    <w:rsid w:val="3A6C7EBE"/>
    <w:rsid w:val="3A945069"/>
    <w:rsid w:val="3E1F46CA"/>
    <w:rsid w:val="3F40712D"/>
    <w:rsid w:val="3FBC288A"/>
    <w:rsid w:val="40A44B1E"/>
    <w:rsid w:val="40B8022A"/>
    <w:rsid w:val="42093900"/>
    <w:rsid w:val="43153EBD"/>
    <w:rsid w:val="441F4B8B"/>
    <w:rsid w:val="445A74E8"/>
    <w:rsid w:val="47837D50"/>
    <w:rsid w:val="490D2E57"/>
    <w:rsid w:val="4A315F30"/>
    <w:rsid w:val="4BCA200B"/>
    <w:rsid w:val="4C512510"/>
    <w:rsid w:val="4D7B4276"/>
    <w:rsid w:val="4E9B1B4B"/>
    <w:rsid w:val="4FF817AC"/>
    <w:rsid w:val="506638C8"/>
    <w:rsid w:val="50DC26C3"/>
    <w:rsid w:val="51B62AAC"/>
    <w:rsid w:val="52224913"/>
    <w:rsid w:val="52A87392"/>
    <w:rsid w:val="54D048B8"/>
    <w:rsid w:val="54E15D57"/>
    <w:rsid w:val="54F4174B"/>
    <w:rsid w:val="554C560A"/>
    <w:rsid w:val="56884460"/>
    <w:rsid w:val="57BA463F"/>
    <w:rsid w:val="59BB46E7"/>
    <w:rsid w:val="5A272E2C"/>
    <w:rsid w:val="5A6800F2"/>
    <w:rsid w:val="5AA21D49"/>
    <w:rsid w:val="5ACF1BD7"/>
    <w:rsid w:val="5AD62174"/>
    <w:rsid w:val="5B422C37"/>
    <w:rsid w:val="5FA10F8B"/>
    <w:rsid w:val="60BF0592"/>
    <w:rsid w:val="610063AD"/>
    <w:rsid w:val="616D2E1D"/>
    <w:rsid w:val="63514E9A"/>
    <w:rsid w:val="64614889"/>
    <w:rsid w:val="65243E3D"/>
    <w:rsid w:val="668822FF"/>
    <w:rsid w:val="67301A3B"/>
    <w:rsid w:val="675D2134"/>
    <w:rsid w:val="67EC42D8"/>
    <w:rsid w:val="682B209C"/>
    <w:rsid w:val="68833AD7"/>
    <w:rsid w:val="691D7E03"/>
    <w:rsid w:val="6CA331F4"/>
    <w:rsid w:val="6D362E7C"/>
    <w:rsid w:val="6DAF6368"/>
    <w:rsid w:val="6E03596D"/>
    <w:rsid w:val="6E2B30C8"/>
    <w:rsid w:val="6EF73E16"/>
    <w:rsid w:val="6F7669AA"/>
    <w:rsid w:val="70172876"/>
    <w:rsid w:val="70780E28"/>
    <w:rsid w:val="71F804E2"/>
    <w:rsid w:val="721D2F0A"/>
    <w:rsid w:val="754B5223"/>
    <w:rsid w:val="7A1E2315"/>
    <w:rsid w:val="7A3B45EC"/>
    <w:rsid w:val="7A5954D3"/>
    <w:rsid w:val="7B1D40B5"/>
    <w:rsid w:val="7D584059"/>
    <w:rsid w:val="7FA93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2"/>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5"/>
    <w:qFormat/>
    <w:uiPriority w:val="0"/>
    <w:rPr>
      <w:kern w:val="2"/>
      <w:sz w:val="18"/>
      <w:szCs w:val="18"/>
    </w:rPr>
  </w:style>
  <w:style w:type="character" w:customStyle="1" w:styleId="12">
    <w:name w:val="标题 字符"/>
    <w:basedOn w:val="10"/>
    <w:link w:val="7"/>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p0"/>
    <w:basedOn w:val="1"/>
    <w:qFormat/>
    <w:uiPriority w:val="0"/>
    <w:pPr>
      <w:widowControl/>
    </w:pPr>
    <w:rPr>
      <w:rFonts w:ascii="宋体" w:hAnsi="宋体" w:cs="宋体"/>
      <w:kern w:val="0"/>
      <w:szCs w:val="21"/>
    </w:rPr>
  </w:style>
  <w:style w:type="paragraph" w:customStyle="1" w:styleId="15">
    <w:name w:val="zjb正文"/>
    <w:basedOn w:val="1"/>
    <w:qFormat/>
    <w:uiPriority w:val="0"/>
    <w:pPr>
      <w:spacing w:line="360" w:lineRule="auto"/>
      <w:ind w:firstLine="200" w:firstLineChars="200"/>
    </w:pPr>
    <w:rPr>
      <w:rFonts w:ascii="仿宋_GB2312" w:hAnsi="仿宋" w:eastAsia="仿宋_GB2312"/>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E2EB0-9ED2-4521-BE79-E93BFC4FD5B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10182</Words>
  <Characters>11057</Characters>
  <Lines>18</Lines>
  <Paragraphs>25</Paragraphs>
  <TotalTime>11</TotalTime>
  <ScaleCrop>false</ScaleCrop>
  <LinksUpToDate>false</LinksUpToDate>
  <CharactersWithSpaces>11934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2022-12-15T04:55:00Z</cp:lastPrinted>
  <dcterms:modified xsi:type="dcterms:W3CDTF">2022-12-15T08:13:17Z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2CCF0EA446E44B82A38D057321BBB559</vt:lpwstr>
  </property>
</Properties>
</file>