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重庆机场信息通信网络有限公司</w:t>
      </w:r>
    </w:p>
    <w:p>
      <w:pPr>
        <w:jc w:val="center"/>
        <w:rPr>
          <w:rFonts w:ascii="仿宋" w:hAnsi="仿宋" w:eastAsia="仿宋"/>
          <w:b/>
          <w:color w:val="auto"/>
          <w:sz w:val="52"/>
          <w:szCs w:val="52"/>
        </w:rPr>
      </w:pPr>
    </w:p>
    <w:p>
      <w:pPr>
        <w:pStyle w:val="2"/>
      </w:pP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lang w:val="en-US" w:eastAsia="zh-CN"/>
        </w:rPr>
        <w:t>形象墙设计制作项目</w:t>
      </w:r>
      <w:r>
        <w:rPr>
          <w:rFonts w:hint="eastAsia" w:ascii="方正小标宋_GBK" w:hAnsi="仿宋" w:eastAsia="方正小标宋_GBK" w:cs="方正小标宋简体"/>
          <w:bCs/>
          <w:color w:val="auto"/>
          <w:sz w:val="44"/>
          <w:szCs w:val="44"/>
        </w:rPr>
        <w:t>比选采购文件</w:t>
      </w:r>
    </w:p>
    <w:p>
      <w:pPr>
        <w:autoSpaceDE w:val="0"/>
        <w:autoSpaceDN w:val="0"/>
        <w:adjustRightInd w:val="0"/>
        <w:spacing w:line="360" w:lineRule="auto"/>
        <w:jc w:val="center"/>
        <w:rPr>
          <w:rFonts w:ascii="仿宋_GB2312" w:hAnsi="仿宋" w:eastAsia="仿宋_GB2312" w:cs="宋体"/>
          <w:b/>
          <w:bCs/>
          <w:color w:val="auto"/>
          <w:sz w:val="36"/>
          <w:szCs w:val="36"/>
        </w:rPr>
      </w:pPr>
    </w:p>
    <w:p>
      <w:pPr>
        <w:autoSpaceDE w:val="0"/>
        <w:autoSpaceDN w:val="0"/>
        <w:adjustRightInd w:val="0"/>
        <w:spacing w:line="360" w:lineRule="auto"/>
        <w:jc w:val="center"/>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比选方式</w:t>
      </w:r>
      <w:r>
        <w:rPr>
          <w:rFonts w:ascii="仿宋_GB2312" w:hAnsi="仿宋" w:eastAsia="仿宋_GB2312" w:cs="宋体"/>
          <w:b/>
          <w:bCs/>
          <w:color w:val="auto"/>
          <w:sz w:val="36"/>
          <w:szCs w:val="36"/>
          <w:lang w:val="zh-CN"/>
        </w:rPr>
        <w:t>—</w:t>
      </w:r>
      <w:r>
        <w:rPr>
          <w:rFonts w:hint="eastAsia" w:ascii="仿宋_GB2312" w:hAnsi="仿宋" w:eastAsia="仿宋_GB2312" w:cs="宋体"/>
          <w:b/>
          <w:bCs/>
          <w:color w:val="auto"/>
          <w:sz w:val="36"/>
          <w:szCs w:val="36"/>
          <w:lang w:val="zh-CN"/>
        </w:rPr>
        <w:t>综合评分法</w:t>
      </w:r>
    </w:p>
    <w:p>
      <w:pPr>
        <w:jc w:val="both"/>
        <w:rPr>
          <w:rFonts w:ascii="仿宋" w:hAnsi="仿宋" w:eastAsia="仿宋"/>
          <w:b/>
          <w:color w:val="auto"/>
          <w:sz w:val="32"/>
        </w:rPr>
      </w:pPr>
    </w:p>
    <w:p>
      <w:pPr>
        <w:autoSpaceDE w:val="0"/>
        <w:autoSpaceDN w:val="0"/>
        <w:adjustRightInd w:val="0"/>
        <w:spacing w:line="360" w:lineRule="auto"/>
        <w:jc w:val="center"/>
        <w:rPr>
          <w:rFonts w:hint="default" w:ascii="仿宋_GB2312" w:hAnsi="仿宋" w:eastAsia="仿宋_GB2312" w:cs="宋体"/>
          <w:b/>
          <w:bCs/>
          <w:color w:val="auto"/>
          <w:sz w:val="36"/>
          <w:szCs w:val="36"/>
          <w:lang w:val="en-US" w:eastAsia="zh-CN"/>
        </w:rPr>
      </w:pPr>
      <w:r>
        <w:rPr>
          <w:rFonts w:hint="eastAsia" w:ascii="仿宋_GB2312" w:hAnsi="仿宋" w:eastAsia="仿宋_GB2312" w:cs="宋体"/>
          <w:b/>
          <w:bCs/>
          <w:color w:val="auto"/>
          <w:sz w:val="36"/>
          <w:szCs w:val="36"/>
          <w:lang w:val="zh-CN"/>
        </w:rPr>
        <w:t>编号：采购</w:t>
      </w:r>
      <w:r>
        <w:rPr>
          <w:rFonts w:hint="eastAsia" w:ascii="仿宋_GB2312" w:hAnsi="仿宋" w:eastAsia="仿宋_GB2312" w:cs="宋体"/>
          <w:b/>
          <w:bCs/>
          <w:color w:val="auto"/>
          <w:sz w:val="36"/>
          <w:szCs w:val="36"/>
          <w:lang w:val="en-US" w:eastAsia="zh-CN"/>
        </w:rPr>
        <w:t>2022034</w:t>
      </w:r>
    </w:p>
    <w:p>
      <w:pPr>
        <w:jc w:val="center"/>
        <w:rPr>
          <w:rFonts w:ascii="仿宋" w:hAnsi="仿宋" w:eastAsia="仿宋"/>
          <w:b/>
          <w:color w:val="auto"/>
          <w:sz w:val="32"/>
        </w:rPr>
      </w:pPr>
    </w:p>
    <w:p>
      <w:pPr>
        <w:jc w:val="center"/>
        <w:rPr>
          <w:rFonts w:ascii="仿宋" w:hAnsi="仿宋" w:eastAsia="仿宋"/>
          <w:b/>
          <w:color w:val="auto"/>
          <w:sz w:val="52"/>
        </w:rPr>
      </w:pPr>
    </w:p>
    <w:p>
      <w:pPr>
        <w:jc w:val="center"/>
        <w:rPr>
          <w:rFonts w:ascii="仿宋" w:hAnsi="仿宋" w:eastAsia="仿宋"/>
          <w:b/>
          <w:color w:val="auto"/>
          <w:sz w:val="52"/>
        </w:rPr>
      </w:pPr>
    </w:p>
    <w:p>
      <w:pPr>
        <w:pStyle w:val="2"/>
        <w:rPr>
          <w:rFonts w:ascii="仿宋" w:hAnsi="仿宋" w:eastAsia="仿宋"/>
          <w:color w:val="auto"/>
          <w:sz w:val="52"/>
        </w:rPr>
      </w:pPr>
    </w:p>
    <w:p>
      <w:pPr>
        <w:rPr>
          <w:color w:val="auto"/>
        </w:rPr>
      </w:pPr>
    </w:p>
    <w:p>
      <w:pPr>
        <w:autoSpaceDE w:val="0"/>
        <w:autoSpaceDN w:val="0"/>
        <w:adjustRightInd w:val="0"/>
        <w:spacing w:line="360" w:lineRule="auto"/>
        <w:jc w:val="center"/>
        <w:rPr>
          <w:rFonts w:ascii="仿宋" w:hAnsi="仿宋" w:eastAsia="仿宋"/>
          <w:b/>
          <w:color w:val="auto"/>
          <w:sz w:val="32"/>
          <w:szCs w:val="32"/>
        </w:rPr>
      </w:pPr>
      <w:r>
        <w:rPr>
          <w:rFonts w:hint="eastAsia" w:ascii="仿宋_GB2312" w:hAnsi="仿宋" w:eastAsia="仿宋_GB2312" w:cs="宋体"/>
          <w:b/>
          <w:bCs/>
          <w:color w:val="auto"/>
          <w:sz w:val="32"/>
          <w:szCs w:val="32"/>
          <w:lang w:val="zh-CN"/>
        </w:rPr>
        <w:t>重庆机场信息通信网络有限公司</w:t>
      </w:r>
    </w:p>
    <w:p>
      <w:pPr>
        <w:autoSpaceDE w:val="0"/>
        <w:autoSpaceDN w:val="0"/>
        <w:adjustRightInd w:val="0"/>
        <w:spacing w:line="360" w:lineRule="auto"/>
        <w:jc w:val="center"/>
        <w:rPr>
          <w:color w:val="auto"/>
        </w:rPr>
      </w:pPr>
      <w:r>
        <w:rPr>
          <w:rFonts w:hint="eastAsia" w:ascii="仿宋_GB2312" w:hAnsi="仿宋" w:eastAsia="仿宋_GB2312" w:cs="宋体"/>
          <w:b/>
          <w:bCs/>
          <w:color w:val="auto"/>
          <w:sz w:val="32"/>
          <w:szCs w:val="32"/>
          <w:lang w:val="zh-CN"/>
        </w:rPr>
        <w:t>二〇二二年</w:t>
      </w:r>
      <w:r>
        <w:rPr>
          <w:rFonts w:hint="eastAsia" w:ascii="仿宋_GB2312" w:hAnsi="仿宋" w:eastAsia="仿宋_GB2312" w:cs="宋体"/>
          <w:b/>
          <w:bCs/>
          <w:color w:val="auto"/>
          <w:sz w:val="32"/>
          <w:szCs w:val="32"/>
          <w:lang w:val="en-US" w:eastAsia="zh-CN"/>
        </w:rPr>
        <w:t>十二</w:t>
      </w:r>
      <w:r>
        <w:rPr>
          <w:rFonts w:hint="eastAsia" w:ascii="仿宋_GB2312" w:hAnsi="仿宋" w:eastAsia="仿宋_GB2312" w:cs="宋体"/>
          <w:b/>
          <w:bCs/>
          <w:color w:val="auto"/>
          <w:sz w:val="32"/>
          <w:szCs w:val="32"/>
          <w:lang w:val="zh-CN"/>
        </w:rPr>
        <w:t>月</w:t>
      </w:r>
    </w:p>
    <w:p>
      <w:pPr>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rPr>
          <w:color w:val="auto"/>
        </w:rPr>
      </w:pPr>
    </w:p>
    <w:p>
      <w:pPr>
        <w:pStyle w:val="2"/>
        <w:rPr>
          <w:color w:val="auto"/>
        </w:rPr>
      </w:pP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合同条款及格式</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第四章  比选附件</w:t>
      </w:r>
    </w:p>
    <w:p>
      <w:pPr>
        <w:spacing w:line="360" w:lineRule="auto"/>
        <w:rPr>
          <w:rFonts w:ascii="方正仿宋_GBK" w:hAnsi="方正仿宋_GBK" w:eastAsia="方正仿宋_GBK" w:cs="方正仿宋_GBK"/>
          <w:b/>
          <w:bCs/>
          <w:color w:val="auto"/>
          <w:sz w:val="32"/>
        </w:rPr>
      </w:pP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3"/>
        <w:rPr>
          <w:color w:val="auto"/>
        </w:rPr>
      </w:pPr>
    </w:p>
    <w:p>
      <w:pPr>
        <w:pStyle w:val="2"/>
        <w:rPr>
          <w:rFonts w:hint="eastAsia" w:ascii="方正小标宋_GBK" w:hAnsi="方正小标宋_GBK" w:eastAsia="方正小标宋_GBK" w:cs="方正小标宋_GBK"/>
          <w:b w:val="0"/>
          <w:bCs w:val="0"/>
          <w:color w:val="auto"/>
          <w:sz w:val="44"/>
          <w:szCs w:val="44"/>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lang w:val="en-US" w:eastAsia="zh-CN"/>
        </w:rPr>
        <w:t>形象墙设计制作项目</w:t>
      </w:r>
      <w:r>
        <w:rPr>
          <w:rFonts w:hint="eastAsia" w:ascii="方正仿宋_GBK" w:hAnsi="方正仿宋_GBK" w:eastAsia="方正仿宋_GBK" w:cs="方正仿宋_GBK"/>
          <w:color w:val="auto"/>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widowControl/>
        <w:spacing w:line="360" w:lineRule="auto"/>
        <w:ind w:left="2485" w:leftChars="250" w:hanging="1960" w:hangingChars="700"/>
        <w:jc w:val="left"/>
        <w:rPr>
          <w:rFonts w:hint="default" w:ascii="方正小标宋_GBK" w:hAnsi="仿宋" w:eastAsia="方正仿宋_GBK" w:cs="方正小标宋简体"/>
          <w:bCs/>
          <w:color w:val="auto"/>
          <w:sz w:val="44"/>
          <w:szCs w:val="44"/>
          <w:lang w:val="en-US" w:eastAsia="zh-CN"/>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项目名称：形象墙设计制作项目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根据需要在规定区域设计出符合我方要求的文化展示效果，不限次数修改直至制作出我方满意的作品并制作安装</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包含设计,制作,施工安装</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文化展示材质和工艺应为墙面处理、木结构、PVC、亚克力、户外写真、UV彩色打印、LED灯光等工艺合理搭配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整体呈现多层立体布局</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eastAsia="zh-CN"/>
        </w:rPr>
        <w:t>工期</w:t>
      </w:r>
      <w:r>
        <w:rPr>
          <w:rFonts w:hint="eastAsia" w:ascii="方正仿宋_GBK" w:hAnsi="方正仿宋_GBK" w:eastAsia="方正仿宋_GBK" w:cs="方正仿宋_GBK"/>
          <w:color w:val="auto"/>
          <w:sz w:val="28"/>
          <w:szCs w:val="28"/>
        </w:rPr>
        <w:t>：自合同</w:t>
      </w:r>
      <w:r>
        <w:rPr>
          <w:rFonts w:hint="eastAsia" w:ascii="方正仿宋_GBK" w:hAnsi="方正仿宋_GBK" w:eastAsia="方正仿宋_GBK" w:cs="方正仿宋_GBK"/>
          <w:color w:val="auto"/>
          <w:sz w:val="28"/>
          <w:szCs w:val="28"/>
          <w:lang w:eastAsia="zh-CN"/>
        </w:rPr>
        <w:t>签订</w:t>
      </w:r>
      <w:r>
        <w:rPr>
          <w:rFonts w:hint="eastAsia" w:ascii="方正仿宋_GBK" w:hAnsi="方正仿宋_GBK" w:eastAsia="方正仿宋_GBK" w:cs="方正仿宋_GBK"/>
          <w:color w:val="auto"/>
          <w:sz w:val="28"/>
          <w:szCs w:val="28"/>
        </w:rPr>
        <w:t>之日起</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0</w:t>
      </w:r>
      <w:r>
        <w:rPr>
          <w:rFonts w:hint="eastAsia" w:ascii="方正仿宋_GBK" w:hAnsi="方正仿宋_GBK" w:eastAsia="方正仿宋_GBK" w:cs="方正仿宋_GBK"/>
          <w:color w:val="auto"/>
          <w:sz w:val="28"/>
          <w:szCs w:val="28"/>
        </w:rPr>
        <w:t>个日历天内</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二、比选响应人资格要求</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ascii="方正仿宋_GBK" w:hAnsi="方正仿宋_GBK" w:eastAsia="方正仿宋_GBK" w:cs="方正仿宋_GBK"/>
          <w:b/>
          <w:color w:val="auto"/>
          <w:sz w:val="28"/>
          <w:szCs w:val="28"/>
        </w:rPr>
        <w:t>2.</w:t>
      </w:r>
      <w:r>
        <w:rPr>
          <w:rFonts w:hint="eastAsia" w:ascii="方正仿宋_GBK" w:hAnsi="方正仿宋_GBK" w:eastAsia="方正仿宋_GBK" w:cs="方正仿宋_GBK"/>
          <w:b/>
          <w:color w:val="auto"/>
          <w:sz w:val="28"/>
          <w:szCs w:val="28"/>
        </w:rPr>
        <w:t>1</w:t>
      </w:r>
      <w:r>
        <w:rPr>
          <w:rFonts w:ascii="方正仿宋_GBK" w:hAnsi="方正仿宋_GBK" w:eastAsia="方正仿宋_GBK" w:cs="方正仿宋_GBK"/>
          <w:b/>
          <w:color w:val="auto"/>
          <w:sz w:val="28"/>
          <w:szCs w:val="28"/>
        </w:rPr>
        <w:t xml:space="preserve"> </w:t>
      </w:r>
      <w:r>
        <w:rPr>
          <w:rFonts w:hint="eastAsia" w:ascii="方正仿宋_GBK" w:hAnsi="方正仿宋_GBK" w:eastAsia="方正仿宋_GBK" w:cs="方正仿宋_GBK"/>
          <w:b/>
          <w:color w:val="auto"/>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仿宋" w:hAnsi="仿宋" w:eastAsia="方正仿宋_GBK" w:cs="仿宋"/>
          <w:color w:val="auto"/>
          <w:sz w:val="28"/>
          <w:szCs w:val="28"/>
          <w:lang w:val="en-US" w:eastAsia="zh-CN"/>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r>
        <w:rPr>
          <w:rFonts w:hint="eastAsia" w:ascii="方正仿宋_GBK" w:hAnsi="方正仿宋_GBK" w:eastAsia="方正仿宋_GBK" w:cs="方正仿宋_GBK"/>
          <w:b w:val="0"/>
          <w:bCs w:val="0"/>
          <w:kern w:val="2"/>
          <w:sz w:val="28"/>
          <w:szCs w:val="28"/>
          <w:lang w:eastAsia="zh-CN"/>
        </w:rPr>
        <w:t>。</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 xml:space="preserve">2.2 </w:t>
      </w:r>
      <w:r>
        <w:rPr>
          <w:rFonts w:hint="eastAsia" w:ascii="方正仿宋_GBK" w:hAnsi="方正仿宋_GBK" w:eastAsia="方正仿宋_GBK" w:cs="方正仿宋_GBK"/>
          <w:b/>
          <w:color w:val="auto"/>
          <w:sz w:val="28"/>
          <w:szCs w:val="28"/>
        </w:rPr>
        <w:t>其他要求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信誉要求：①信誉要求：响应单位未被“信用中国”网站（www.creditchina.gov.cn）列为失信被执行人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在投标文件中提供相关查询截图并加盖</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鲜章；②没有处于被责令停业，参与招标采购资格被取消，财产被接管、冻结，破产状态</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③比选响应人没有进入采购人黑名单库</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④具有履行合同所必需的设备和专业技术能力</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比选响应人如提供虚假材料或未达到上述要求</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 按照我司要求，根据形象展示墙方案，负责ITC大楼二、三楼整体形象墙设计。</w:t>
      </w:r>
    </w:p>
    <w:p>
      <w:pPr>
        <w:widowControl/>
        <w:spacing w:line="360" w:lineRule="auto"/>
        <w:ind w:firstLine="560" w:firstLineChars="200"/>
        <w:jc w:val="left"/>
        <w:rPr>
          <w:rFonts w:hint="default"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 xml:space="preserve"> 按照我司要求，根据</w:t>
      </w:r>
      <w:r>
        <w:rPr>
          <w:rFonts w:hint="eastAsia" w:ascii="方正仿宋_GBK" w:hAnsi="方正仿宋_GBK" w:eastAsia="方正仿宋_GBK" w:cs="方正仿宋_GBK"/>
          <w:color w:val="auto"/>
          <w:sz w:val="28"/>
          <w:szCs w:val="28"/>
          <w:lang w:val="en-US" w:eastAsia="zh-CN"/>
        </w:rPr>
        <w:t>海报</w:t>
      </w:r>
      <w:r>
        <w:rPr>
          <w:rFonts w:hint="default" w:ascii="方正仿宋_GBK" w:hAnsi="方正仿宋_GBK" w:eastAsia="方正仿宋_GBK" w:cs="方正仿宋_GBK"/>
          <w:color w:val="auto"/>
          <w:sz w:val="28"/>
          <w:szCs w:val="28"/>
          <w:lang w:val="en-US" w:eastAsia="zh-CN"/>
        </w:rPr>
        <w:t>设计方案，负责</w:t>
      </w:r>
      <w:r>
        <w:rPr>
          <w:rFonts w:hint="eastAsia" w:ascii="方正仿宋_GBK" w:hAnsi="方正仿宋_GBK" w:eastAsia="方正仿宋_GBK" w:cs="方正仿宋_GBK"/>
          <w:color w:val="auto"/>
          <w:sz w:val="28"/>
          <w:szCs w:val="28"/>
          <w:lang w:val="en-US" w:eastAsia="zh-CN"/>
        </w:rPr>
        <w:t>宣传海报设计</w:t>
      </w:r>
      <w:r>
        <w:rPr>
          <w:rFonts w:hint="default" w:ascii="方正仿宋_GBK" w:hAnsi="方正仿宋_GBK" w:eastAsia="方正仿宋_GBK" w:cs="方正仿宋_GBK"/>
          <w:color w:val="auto"/>
          <w:sz w:val="28"/>
          <w:szCs w:val="28"/>
          <w:lang w:val="en-US"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 xml:space="preserve"> 按照</w:t>
      </w:r>
      <w:r>
        <w:rPr>
          <w:rFonts w:hint="eastAsia" w:ascii="方正仿宋_GBK" w:hAnsi="方正仿宋_GBK" w:eastAsia="方正仿宋_GBK" w:cs="方正仿宋_GBK"/>
          <w:color w:val="auto"/>
          <w:sz w:val="28"/>
          <w:szCs w:val="28"/>
          <w:lang w:val="en-US" w:eastAsia="zh-CN"/>
        </w:rPr>
        <w:t>我司要求，采购并安装4</w:t>
      </w:r>
      <w:r>
        <w:rPr>
          <w:rFonts w:hint="eastAsia" w:ascii="方正仿宋_GBK" w:hAnsi="方正仿宋_GBK" w:eastAsia="方正仿宋_GBK" w:cs="方正仿宋_GBK"/>
          <w:color w:val="auto"/>
          <w:sz w:val="28"/>
          <w:szCs w:val="28"/>
          <w:lang w:eastAsia="zh-CN"/>
        </w:rPr>
        <w:t>面不少于</w:t>
      </w:r>
      <w:r>
        <w:rPr>
          <w:rFonts w:hint="eastAsia" w:ascii="方正仿宋_GBK" w:hAnsi="方正仿宋_GBK" w:eastAsia="方正仿宋_GBK" w:cs="方正仿宋_GBK"/>
          <w:color w:val="auto"/>
          <w:sz w:val="28"/>
          <w:szCs w:val="28"/>
          <w:lang w:val="en-US" w:eastAsia="zh-CN"/>
        </w:rPr>
        <w:t>46</w:t>
      </w:r>
      <w:r>
        <w:rPr>
          <w:rFonts w:hint="eastAsia" w:ascii="方正仿宋_GBK" w:hAnsi="方正仿宋_GBK" w:eastAsia="方正仿宋_GBK" w:cs="方正仿宋_GBK"/>
          <w:color w:val="auto"/>
          <w:sz w:val="28"/>
          <w:szCs w:val="28"/>
          <w:lang w:eastAsia="zh-CN"/>
        </w:rPr>
        <w:t>英寸的拼接显示屏，该显示屏能循环播放U盘内自主设定的视频、音频、PPT、WORD等我司要求的内容，设计、制作、安装、维护、更换必须让我方满意为止。同时该拼接屏具有CKC中央控制方式、智能化的自动调整功能、色彩的自动校正、无限拼接功能，可整屏组合显示大画面，也可单屏显示，须配套大屏控制软件，拼接屏专用线材，高清矩分配器，工业级铝型材支架，标配挂机挂钩。</w:t>
      </w:r>
    </w:p>
    <w:p>
      <w:pPr>
        <w:widowControl/>
        <w:spacing w:line="360" w:lineRule="auto"/>
        <w:ind w:firstLine="560"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比选响应人的报价应包含为完成本项目各阶段服务所发生的相应费用。包括但不限于完成本项目所需的人工费、保险费、风险费、措施费</w:t>
      </w:r>
      <w:r>
        <w:rPr>
          <w:rFonts w:hint="eastAsia" w:ascii="方正仿宋_GBK" w:hAnsi="方正仿宋_GBK" w:eastAsia="方正仿宋_GBK" w:cs="方正仿宋_GBK"/>
          <w:color w:val="auto"/>
          <w:sz w:val="28"/>
          <w:szCs w:val="28"/>
          <w:lang w:val="zh-CN"/>
        </w:rPr>
        <w:t>、杂费等</w:t>
      </w:r>
      <w:r>
        <w:rPr>
          <w:rFonts w:hint="eastAsia" w:ascii="方正仿宋_GBK" w:hAnsi="方正仿宋_GBK" w:eastAsia="方正仿宋_GBK" w:cs="方正仿宋_GBK"/>
          <w:color w:val="auto"/>
          <w:sz w:val="28"/>
          <w:szCs w:val="28"/>
        </w:rPr>
        <w:t>一切费用（不含增值税）。</w:t>
      </w:r>
      <w:r>
        <w:rPr>
          <w:rFonts w:hint="eastAsia" w:ascii="方正仿宋_GBK" w:hAnsi="方正仿宋_GBK" w:eastAsia="方正仿宋_GBK" w:cs="方正仿宋_GBK"/>
          <w:color w:val="auto"/>
          <w:sz w:val="28"/>
          <w:szCs w:val="28"/>
          <w:highlight w:val="none"/>
        </w:rPr>
        <w:t>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rPr>
        <w:t>含增值税税额的最高限价为人民币</w:t>
      </w:r>
      <w:r>
        <w:rPr>
          <w:rFonts w:hint="eastAsia" w:eastAsia="方正仿宋_GBK" w:cs="Times New Roman"/>
          <w:b w:val="0"/>
          <w:bCs w:val="0"/>
          <w:color w:val="auto"/>
          <w:kern w:val="2"/>
          <w:sz w:val="28"/>
          <w:szCs w:val="28"/>
          <w:lang w:val="en-US" w:eastAsia="zh-CN" w:bidi="ar-SA"/>
        </w:rPr>
        <w:t>190000.00</w:t>
      </w:r>
      <w:r>
        <w:rPr>
          <w:rFonts w:hint="eastAsia" w:ascii="方正仿宋_GBK" w:hAnsi="方正仿宋_GBK" w:eastAsia="方正仿宋_GBK" w:cs="方正仿宋_GBK"/>
          <w:color w:val="auto"/>
          <w:sz w:val="28"/>
          <w:szCs w:val="28"/>
        </w:rPr>
        <w:t>元（大写金额：壹拾玖万元整），报价超过最高限价，将取消比选响应方的比选资格。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4.2 </w:t>
      </w:r>
      <w:r>
        <w:rPr>
          <w:rFonts w:hint="eastAsia" w:ascii="方正仿宋_GBK" w:hAnsi="方正仿宋_GBK" w:eastAsia="方正仿宋_GBK" w:cs="方正仿宋_GBK"/>
          <w:color w:val="auto"/>
          <w:sz w:val="28"/>
          <w:szCs w:val="28"/>
        </w:rPr>
        <w:t>在修正范围内的以下情形不作为比选响应文件作废的依据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4.2.1 </w:t>
      </w:r>
      <w:r>
        <w:rPr>
          <w:rFonts w:hint="eastAsia" w:ascii="方正仿宋_GBK" w:hAnsi="方正仿宋_GBK" w:eastAsia="方正仿宋_GBK" w:cs="方正仿宋_GBK"/>
          <w:color w:val="auto"/>
          <w:sz w:val="28"/>
          <w:szCs w:val="28"/>
        </w:rPr>
        <w:t>比选响应文件中的大写金额与小写金额不一致的，以大写金额为准</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4.2.2 </w:t>
      </w:r>
      <w:r>
        <w:rPr>
          <w:rFonts w:hint="eastAsia" w:ascii="方正仿宋_GBK" w:hAnsi="方正仿宋_GBK" w:eastAsia="方正仿宋_GBK" w:cs="方正仿宋_GBK"/>
          <w:color w:val="auto"/>
          <w:sz w:val="28"/>
          <w:szCs w:val="28"/>
        </w:rPr>
        <w:t>数字表示的数额与用文字表示的数额不一致时，以文字数额为准</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4.2.3 </w:t>
      </w:r>
      <w:r>
        <w:rPr>
          <w:rFonts w:hint="eastAsia" w:ascii="方正仿宋_GBK" w:hAnsi="方正仿宋_GBK" w:eastAsia="方正仿宋_GBK" w:cs="方正仿宋_GBK"/>
          <w:color w:val="auto"/>
          <w:sz w:val="28"/>
          <w:szCs w:val="28"/>
        </w:rPr>
        <w:t>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bCs/>
          <w:color w:val="auto"/>
          <w:sz w:val="28"/>
          <w:szCs w:val="28"/>
        </w:rPr>
        <w:t>经综合评分法评选的得分最高者</w:t>
      </w:r>
      <w:r>
        <w:rPr>
          <w:rFonts w:hint="eastAsia" w:ascii="方正仿宋_GBK" w:hAnsi="方正仿宋_GBK" w:eastAsia="方正仿宋_GBK" w:cs="方正仿宋_GBK"/>
          <w:bCs/>
          <w:color w:val="auto"/>
          <w:sz w:val="28"/>
          <w:szCs w:val="28"/>
        </w:rPr>
        <w:t>成交，即经采购方按规定组建的评审</w:t>
      </w:r>
      <w:r>
        <w:rPr>
          <w:rFonts w:hint="eastAsia" w:ascii="方正仿宋_GBK" w:hAnsi="方正仿宋_GBK" w:eastAsia="方正仿宋_GBK" w:cs="方正仿宋_GBK"/>
          <w:bCs/>
          <w:color w:val="auto"/>
          <w:sz w:val="28"/>
          <w:szCs w:val="28"/>
          <w:lang w:eastAsia="zh-CN"/>
        </w:rPr>
        <w:t>小组</w:t>
      </w:r>
      <w:r>
        <w:rPr>
          <w:rFonts w:hint="eastAsia" w:ascii="方正仿宋_GBK" w:hAnsi="方正仿宋_GBK" w:eastAsia="方正仿宋_GBK" w:cs="方正仿宋_GBK"/>
          <w:bCs/>
          <w:color w:val="auto"/>
          <w:sz w:val="28"/>
          <w:szCs w:val="28"/>
        </w:rPr>
        <w:t>评审，</w:t>
      </w:r>
      <w:r>
        <w:rPr>
          <w:rFonts w:hint="eastAsia" w:ascii="方正仿宋_GBK" w:hAnsi="方正仿宋_GBK" w:eastAsia="方正仿宋_GBK" w:cs="方正仿宋_GBK"/>
          <w:color w:val="auto"/>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auto"/>
          <w:sz w:val="28"/>
          <w:szCs w:val="28"/>
        </w:rPr>
        <w:t>（评分办法详见第二章）</w:t>
      </w:r>
      <w:r>
        <w:rPr>
          <w:rFonts w:hint="eastAsia" w:ascii="方正仿宋_GBK" w:hAnsi="方正仿宋_GBK" w:eastAsia="方正仿宋_GBK" w:cs="方正仿宋_GBK"/>
          <w:bCs/>
          <w:color w:val="auto"/>
          <w:sz w:val="28"/>
          <w:szCs w:val="28"/>
          <w:highlight w:val="none"/>
        </w:rPr>
        <w:t>。</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具体比选规则如下</w:t>
      </w:r>
      <w:r>
        <w:rPr>
          <w:rFonts w:hint="eastAsia" w:ascii="方正仿宋_GBK" w:hAnsi="方正仿宋_GBK" w:eastAsia="方正仿宋_GBK" w:cs="方正仿宋_GBK"/>
          <w:bCs/>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送达的比选响应文件少于</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个的</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应停止比选活动，将递交的比选响应文件退还比选响应人，并重新组织比选。重新比选仍然不足</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个的，评审</w:t>
      </w:r>
      <w:r>
        <w:rPr>
          <w:rFonts w:hint="eastAsia" w:ascii="方正仿宋_GBK" w:hAnsi="方正仿宋_GBK" w:eastAsia="方正仿宋_GBK" w:cs="方正仿宋_GBK"/>
          <w:color w:val="auto"/>
          <w:kern w:val="0"/>
          <w:sz w:val="28"/>
          <w:szCs w:val="28"/>
          <w:lang w:eastAsia="zh-CN"/>
        </w:rPr>
        <w:t>小组</w:t>
      </w:r>
      <w:r>
        <w:rPr>
          <w:rFonts w:hint="eastAsia" w:ascii="方正仿宋_GBK" w:hAnsi="方正仿宋_GBK" w:eastAsia="方正仿宋_GBK" w:cs="方正仿宋_GBK"/>
          <w:color w:val="auto"/>
          <w:kern w:val="0"/>
          <w:sz w:val="28"/>
          <w:szCs w:val="28"/>
        </w:rPr>
        <w:t>应当否决所有比选响应人。但是有效比选响应人的经济、技术等指标仍然具有市场竞争力，能够满足比选文件要求的，评审</w:t>
      </w:r>
      <w:r>
        <w:rPr>
          <w:rFonts w:hint="eastAsia" w:ascii="方正仿宋_GBK" w:hAnsi="方正仿宋_GBK" w:eastAsia="方正仿宋_GBK" w:cs="方正仿宋_GBK"/>
          <w:color w:val="auto"/>
          <w:kern w:val="0"/>
          <w:sz w:val="28"/>
          <w:szCs w:val="28"/>
          <w:lang w:eastAsia="zh-CN"/>
        </w:rPr>
        <w:t>小组</w:t>
      </w:r>
      <w:r>
        <w:rPr>
          <w:rFonts w:hint="eastAsia" w:ascii="方正仿宋_GBK" w:hAnsi="方正仿宋_GBK" w:eastAsia="方正仿宋_GBK" w:cs="方正仿宋_GBK"/>
          <w:bCs/>
          <w:color w:val="auto"/>
          <w:sz w:val="28"/>
          <w:szCs w:val="28"/>
        </w:rPr>
        <w:t>可以继续评审。经评审后符合采购需求、质量和服务的比选响应人，按综合得分从高到低排序的原则确定</w:t>
      </w:r>
      <w:r>
        <w:rPr>
          <w:rFonts w:hint="eastAsia" w:ascii="Times New Roman" w:hAnsi="Times New Roman" w:eastAsia="方正仿宋_GBK" w:cs="Times New Roman"/>
          <w:b w:val="0"/>
          <w:bCs w:val="0"/>
          <w:color w:val="auto"/>
          <w:kern w:val="2"/>
          <w:sz w:val="28"/>
          <w:szCs w:val="28"/>
          <w:lang w:val="en-US" w:eastAsia="zh-CN" w:bidi="ar-SA"/>
        </w:rPr>
        <w:t>1-3</w:t>
      </w:r>
      <w:r>
        <w:rPr>
          <w:rFonts w:hint="eastAsia" w:ascii="方正仿宋_GBK" w:hAnsi="方正仿宋_GBK" w:eastAsia="方正仿宋_GBK" w:cs="方正仿宋_GBK"/>
          <w:bCs/>
          <w:color w:val="auto"/>
          <w:sz w:val="28"/>
          <w:szCs w:val="28"/>
        </w:rPr>
        <w:t>名采购成交候选人。</w:t>
      </w:r>
    </w:p>
    <w:p>
      <w:pPr>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w:t>
      </w:r>
      <w:r>
        <w:rPr>
          <w:rFonts w:hint="eastAsia" w:ascii="Times New Roman" w:hAnsi="Times New Roman" w:eastAsia="方正仿宋_GBK" w:cs="Times New Roman"/>
          <w:b w:val="0"/>
          <w:bCs w:val="0"/>
          <w:color w:val="auto"/>
          <w:kern w:val="2"/>
          <w:sz w:val="28"/>
          <w:szCs w:val="28"/>
          <w:lang w:val="en-US" w:eastAsia="zh-CN" w:bidi="ar-SA"/>
        </w:rPr>
        <w:t>1-3</w:t>
      </w:r>
      <w:r>
        <w:rPr>
          <w:rFonts w:hint="eastAsia" w:ascii="方正仿宋_GBK" w:hAnsi="方正仿宋_GBK" w:eastAsia="方正仿宋_GBK" w:cs="方正仿宋_GBK"/>
          <w:bCs/>
          <w:color w:val="auto"/>
          <w:sz w:val="28"/>
          <w:szCs w:val="28"/>
        </w:rPr>
        <w:t>名采购成交候选人</w:t>
      </w:r>
      <w:r>
        <w:rPr>
          <w:rFonts w:hint="eastAsia" w:ascii="方正仿宋_GBK" w:hAnsi="方正仿宋_GBK" w:eastAsia="方正仿宋_GBK" w:cs="方正仿宋_GBK"/>
          <w:color w:val="auto"/>
          <w:kern w:val="0"/>
          <w:sz w:val="28"/>
          <w:szCs w:val="28"/>
        </w:rPr>
        <w:t>。</w:t>
      </w:r>
    </w:p>
    <w:p>
      <w:pPr>
        <w:spacing w:line="360" w:lineRule="auto"/>
        <w:ind w:firstLine="560" w:firstLineChars="200"/>
        <w:rPr>
          <w:color w:val="auto"/>
        </w:rPr>
      </w:pPr>
      <w:r>
        <w:rPr>
          <w:rFonts w:hint="eastAsia" w:ascii="方正仿宋_GBK" w:hAnsi="方正仿宋_GBK" w:eastAsia="方正仿宋_GBK" w:cs="方正仿宋_GBK"/>
          <w:bCs/>
          <w:color w:val="auto"/>
          <w:sz w:val="28"/>
          <w:szCs w:val="28"/>
        </w:rPr>
        <w:t>5.4</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.1 </w:t>
      </w:r>
      <w:r>
        <w:rPr>
          <w:rFonts w:hint="eastAsia" w:ascii="方正仿宋_GBK" w:hAnsi="方正仿宋_GBK" w:eastAsia="方正仿宋_GBK" w:cs="方正仿宋_GBK"/>
          <w:color w:val="auto"/>
          <w:kern w:val="0"/>
          <w:sz w:val="28"/>
          <w:szCs w:val="28"/>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.2 </w:t>
      </w:r>
      <w:r>
        <w:rPr>
          <w:rFonts w:hint="eastAsia" w:ascii="方正仿宋_GBK" w:hAnsi="方正仿宋_GBK" w:eastAsia="方正仿宋_GBK" w:cs="方正仿宋_GBK"/>
          <w:color w:val="auto"/>
          <w:kern w:val="0"/>
          <w:sz w:val="28"/>
          <w:szCs w:val="28"/>
        </w:rPr>
        <w:t>发布时间：</w:t>
      </w:r>
      <w:r>
        <w:rPr>
          <w:rFonts w:hint="default" w:ascii="Times New Roman" w:hAnsi="Times New Roman" w:eastAsia="方正仿宋_GBK" w:cs="Times New Roman"/>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eastAsia="方正仿宋_GBK" w:cs="Times New Roman"/>
          <w:color w:val="auto"/>
          <w:kern w:val="0"/>
          <w:sz w:val="28"/>
          <w:szCs w:val="28"/>
          <w:lang w:val="en-US" w:eastAsia="zh-CN"/>
        </w:rPr>
        <w:t>12</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14</w:t>
      </w:r>
      <w:r>
        <w:rPr>
          <w:rFonts w:hint="eastAsia" w:ascii="方正仿宋_GBK" w:hAnsi="方正仿宋_GBK" w:eastAsia="方正仿宋_GBK" w:cs="方正仿宋_GBK"/>
          <w:color w:val="auto"/>
          <w:kern w:val="0"/>
          <w:sz w:val="28"/>
          <w:szCs w:val="28"/>
        </w:rPr>
        <w:t>日。</w:t>
      </w:r>
      <w:bookmarkStart w:id="0" w:name="_Toc45632355"/>
    </w:p>
    <w:p>
      <w:pPr>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.1 比选响应人对比选采购文件如有疑问，须于</w:t>
      </w:r>
      <w:r>
        <w:rPr>
          <w:rFonts w:hint="eastAsia" w:ascii="Times New Roman" w:hAnsi="Times New Roman" w:eastAsia="方正仿宋_GBK" w:cs="Times New Roman"/>
          <w:color w:val="auto"/>
          <w:kern w:val="0"/>
          <w:sz w:val="28"/>
          <w:szCs w:val="28"/>
          <w:lang w:val="en-US" w:eastAsia="zh-CN"/>
        </w:rPr>
        <w:t>2022年</w:t>
      </w:r>
      <w:r>
        <w:rPr>
          <w:rFonts w:hint="eastAsia" w:eastAsia="方正仿宋_GBK" w:cs="Times New Roman"/>
          <w:color w:val="auto"/>
          <w:kern w:val="0"/>
          <w:sz w:val="28"/>
          <w:szCs w:val="28"/>
          <w:lang w:val="en-US" w:eastAsia="zh-CN"/>
        </w:rPr>
        <w:t>12</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20</w:t>
      </w:r>
      <w:r>
        <w:rPr>
          <w:rFonts w:hint="eastAsia" w:ascii="Times New Roman" w:hAnsi="Times New Roman" w:eastAsia="方正仿宋_GBK" w:cs="Times New Roman"/>
          <w:color w:val="auto"/>
          <w:kern w:val="0"/>
          <w:sz w:val="28"/>
          <w:szCs w:val="28"/>
          <w:lang w:val="en-US" w:eastAsia="zh-CN"/>
        </w:rPr>
        <w:t>日17：00</w:t>
      </w:r>
      <w:r>
        <w:rPr>
          <w:rFonts w:hint="eastAsia" w:ascii="方正仿宋_GBK" w:hAnsi="方正仿宋_GBK" w:eastAsia="方正仿宋_GBK" w:cs="方正仿宋_GBK"/>
          <w:color w:val="auto"/>
          <w:kern w:val="0"/>
          <w:sz w:val="28"/>
          <w:szCs w:val="28"/>
        </w:rPr>
        <w:t>前将疑问函（加盖单位鲜章的扫描件）以电子邮件形式发至比选采购人电子邮箱 xxtxwlyxgs@</w:t>
      </w:r>
      <w:r>
        <w:rPr>
          <w:rFonts w:hint="eastAsia" w:ascii="Times New Roman" w:hAnsi="Times New Roman" w:eastAsia="方正仿宋_GBK" w:cs="Times New Roman"/>
          <w:color w:val="auto"/>
          <w:kern w:val="0"/>
          <w:sz w:val="28"/>
          <w:szCs w:val="28"/>
          <w:lang w:val="en-US" w:eastAsia="zh-CN"/>
        </w:rPr>
        <w:t>163</w:t>
      </w:r>
      <w:r>
        <w:rPr>
          <w:rFonts w:hint="eastAsia" w:ascii="方正仿宋_GBK" w:hAnsi="方正仿宋_GBK" w:eastAsia="方正仿宋_GBK" w:cs="方正仿宋_GBK"/>
          <w:color w:val="auto"/>
          <w:kern w:val="0"/>
          <w:sz w:val="28"/>
          <w:szCs w:val="28"/>
        </w:rPr>
        <w:t>.com，并电话通知比选采购人，过期不再受理。采购人将在比选采购文件提问截止时间后及时组织答疑，答疑内容在重庆机场集团有限公司官方网站（https://www.cqa.cn/zbzs/4/）以公告形式发布。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.2 采购人对比选采购文件澄清、补遗的内容在</w:t>
      </w:r>
      <w:r>
        <w:rPr>
          <w:rFonts w:hint="eastAsia" w:ascii="Times New Roman" w:hAnsi="Times New Roman" w:eastAsia="方正仿宋_GBK" w:cs="Times New Roman"/>
          <w:color w:val="auto"/>
          <w:kern w:val="0"/>
          <w:sz w:val="28"/>
          <w:szCs w:val="28"/>
          <w:lang w:val="en-US" w:eastAsia="zh-CN"/>
        </w:rPr>
        <w:t>2022年</w:t>
      </w:r>
      <w:r>
        <w:rPr>
          <w:rFonts w:hint="eastAsia" w:eastAsia="方正仿宋_GBK" w:cs="Times New Roman"/>
          <w:color w:val="auto"/>
          <w:kern w:val="0"/>
          <w:sz w:val="28"/>
          <w:szCs w:val="28"/>
          <w:lang w:val="en-US" w:eastAsia="zh-CN"/>
        </w:rPr>
        <w:t>12</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 xml:space="preserve">21  </w:t>
      </w:r>
      <w:r>
        <w:rPr>
          <w:rFonts w:hint="eastAsia" w:ascii="Times New Roman" w:hAnsi="Times New Roman" w:eastAsia="方正仿宋_GBK" w:cs="Times New Roman"/>
          <w:color w:val="auto"/>
          <w:kern w:val="0"/>
          <w:sz w:val="28"/>
          <w:szCs w:val="28"/>
          <w:lang w:val="en-US" w:eastAsia="zh-CN"/>
        </w:rPr>
        <w:t>日</w:t>
      </w:r>
      <w:r>
        <w:rPr>
          <w:rFonts w:hint="eastAsia" w:eastAsia="方正仿宋_GBK" w:cs="Times New Roman"/>
          <w:color w:val="auto"/>
          <w:kern w:val="0"/>
          <w:sz w:val="28"/>
          <w:szCs w:val="28"/>
          <w:lang w:val="en-US" w:eastAsia="zh-CN"/>
        </w:rPr>
        <w:t>14</w:t>
      </w:r>
      <w:r>
        <w:rPr>
          <w:rFonts w:hint="eastAsia" w:ascii="Times New Roman" w:hAnsi="Times New Roman" w:eastAsia="方正仿宋_GBK" w:cs="Times New Roman"/>
          <w:color w:val="auto"/>
          <w:kern w:val="0"/>
          <w:sz w:val="28"/>
          <w:szCs w:val="28"/>
          <w:lang w:val="en-US" w:eastAsia="zh-CN"/>
        </w:rPr>
        <w:t>：00</w:t>
      </w:r>
      <w:r>
        <w:rPr>
          <w:rFonts w:hint="eastAsia" w:ascii="方正仿宋_GBK" w:hAnsi="方正仿宋_GBK" w:eastAsia="方正仿宋_GBK" w:cs="方正仿宋_GBK"/>
          <w:color w:val="auto"/>
          <w:kern w:val="0"/>
          <w:sz w:val="28"/>
          <w:szCs w:val="28"/>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8</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 xml:space="preserve"> 履约保证金为</w:t>
      </w:r>
      <w:r>
        <w:rPr>
          <w:rFonts w:hint="eastAsia" w:ascii="方正仿宋_GBK" w:hAnsi="方正仿宋_GBK" w:eastAsia="方正仿宋_GBK" w:cs="方正仿宋_GBK"/>
          <w:color w:val="auto"/>
          <w:sz w:val="28"/>
          <w:szCs w:val="28"/>
          <w:lang w:val="en-US" w:eastAsia="zh-CN"/>
        </w:rPr>
        <w:t>合同总价款的5%</w:t>
      </w:r>
      <w:r>
        <w:rPr>
          <w:rFonts w:hint="eastAsia" w:ascii="方正仿宋_GBK" w:hAnsi="方正仿宋_GBK" w:eastAsia="方正仿宋_GBK" w:cs="方正仿宋_GBK"/>
          <w:color w:val="auto"/>
          <w:sz w:val="28"/>
          <w:szCs w:val="28"/>
        </w:rPr>
        <w:t>。在收到成交通知书</w:t>
      </w:r>
      <w:r>
        <w:rPr>
          <w:rFonts w:hint="default" w:ascii="Times New Roman" w:hAnsi="Times New Roman" w:eastAsia="方正仿宋_GBK" w:cs="Times New Roman"/>
          <w:color w:val="auto"/>
          <w:sz w:val="28"/>
          <w:szCs w:val="28"/>
        </w:rPr>
        <w:t>10</w:t>
      </w:r>
      <w:r>
        <w:rPr>
          <w:rFonts w:hint="eastAsia" w:ascii="方正仿宋_GBK" w:hAnsi="方正仿宋_GBK" w:eastAsia="方正仿宋_GBK" w:cs="方正仿宋_GBK"/>
          <w:color w:val="auto"/>
          <w:sz w:val="28"/>
          <w:szCs w:val="28"/>
        </w:rPr>
        <w:t>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8.2 提交方式：</w:t>
      </w:r>
      <w:r>
        <w:rPr>
          <w:rFonts w:hint="eastAsia" w:ascii="方正仿宋_GBK" w:hAnsi="方正仿宋_GBK" w:eastAsia="方正仿宋_GBK" w:cs="方正仿宋_GBK"/>
          <w:color w:val="auto"/>
          <w:sz w:val="28"/>
          <w:szCs w:val="28"/>
          <w:lang w:val="en-US" w:eastAsia="zh-CN"/>
        </w:rPr>
        <w:t>比选中标人</w:t>
      </w:r>
      <w:r>
        <w:rPr>
          <w:rFonts w:hint="eastAsia" w:ascii="方正仿宋_GBK" w:hAnsi="方正仿宋_GBK" w:eastAsia="方正仿宋_GBK" w:cs="方正仿宋_GBK"/>
          <w:color w:val="auto"/>
          <w:sz w:val="28"/>
          <w:szCs w:val="28"/>
        </w:rPr>
        <w:t>企业基本账户银行转账。</w:t>
      </w:r>
      <w:r>
        <w:rPr>
          <w:rFonts w:hint="eastAsia" w:ascii="方正仿宋_GBK" w:hAnsi="方正仿宋_GBK" w:eastAsia="方正仿宋_GBK" w:cs="方正仿宋_GBK"/>
          <w:color w:val="auto"/>
          <w:sz w:val="28"/>
          <w:szCs w:val="28"/>
          <w:lang w:val="en-US" w:eastAsia="zh-CN"/>
        </w:rPr>
        <w:t>比选中标人</w:t>
      </w:r>
      <w:r>
        <w:rPr>
          <w:rFonts w:hint="eastAsia" w:ascii="方正仿宋_GBK" w:hAnsi="方正仿宋_GBK" w:eastAsia="方正仿宋_GBK" w:cs="方正仿宋_GBK"/>
          <w:color w:val="auto"/>
          <w:sz w:val="28"/>
          <w:szCs w:val="28"/>
        </w:rPr>
        <w:t>提交履约保证金后应到</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rPr>
        <w:t>人财务部（重庆市渝北区机场东一路</w:t>
      </w:r>
      <w:r>
        <w:rPr>
          <w:rFonts w:hint="eastAsia" w:ascii="Times New Roman" w:hAnsi="Times New Roman" w:eastAsia="方正仿宋_GBK" w:cs="Times New Roman"/>
          <w:color w:val="auto"/>
          <w:sz w:val="28"/>
          <w:szCs w:val="28"/>
        </w:rPr>
        <w:t>15</w:t>
      </w:r>
      <w:r>
        <w:rPr>
          <w:rFonts w:hint="eastAsia" w:ascii="方正仿宋_GBK" w:hAnsi="方正仿宋_GBK" w:eastAsia="方正仿宋_GBK" w:cs="方正仿宋_GBK"/>
          <w:color w:val="auto"/>
          <w:sz w:val="28"/>
          <w:szCs w:val="28"/>
        </w:rPr>
        <w:t>号重庆机场信息通信网络有限公司</w:t>
      </w:r>
      <w:r>
        <w:rPr>
          <w:rFonts w:hint="eastAsia" w:ascii="Times New Roman" w:hAnsi="Times New Roman" w:eastAsia="方正仿宋_GBK" w:cs="Times New Roman"/>
          <w:color w:val="auto"/>
          <w:sz w:val="28"/>
          <w:szCs w:val="28"/>
        </w:rPr>
        <w:t>3楼</w:t>
      </w:r>
      <w:r>
        <w:rPr>
          <w:rFonts w:hint="eastAsia" w:ascii="Times New Roman" w:hAnsi="Times New Roman" w:eastAsia="方正仿宋_GBK" w:cs="Times New Roman"/>
          <w:color w:val="auto"/>
          <w:sz w:val="28"/>
          <w:szCs w:val="28"/>
          <w:lang w:val="en-US" w:eastAsia="zh-CN"/>
        </w:rPr>
        <w:t>308</w:t>
      </w:r>
      <w:r>
        <w:rPr>
          <w:rFonts w:hint="eastAsia" w:ascii="方正仿宋_GBK" w:hAnsi="方正仿宋_GBK" w:eastAsia="方正仿宋_GBK" w:cs="方正仿宋_GBK"/>
          <w:color w:val="auto"/>
          <w:sz w:val="28"/>
          <w:szCs w:val="28"/>
          <w:lang w:val="en-US" w:eastAsia="zh-CN"/>
        </w:rPr>
        <w:t>室</w:t>
      </w:r>
      <w:r>
        <w:rPr>
          <w:rFonts w:hint="eastAsia" w:ascii="方正仿宋_GBK" w:hAnsi="方正仿宋_GBK" w:eastAsia="方正仿宋_GBK" w:cs="方正仿宋_GBK"/>
          <w:color w:val="auto"/>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开户银行：建行重庆渝北机场支行</w:t>
      </w:r>
    </w:p>
    <w:p>
      <w:pPr>
        <w:adjustRightInd w:val="0"/>
        <w:snapToGrid w:val="0"/>
        <w:spacing w:line="360" w:lineRule="auto"/>
        <w:ind w:left="1" w:firstLine="560" w:firstLineChars="200"/>
        <w:jc w:val="left"/>
        <w:rPr>
          <w:rFonts w:hint="eastAsia" w:ascii="Times New Roman" w:hAnsi="Times New Roman" w:eastAsia="方正仿宋_GBK" w:cs="Times New Roman"/>
          <w:color w:val="auto"/>
          <w:sz w:val="28"/>
          <w:szCs w:val="28"/>
        </w:rPr>
      </w:pPr>
      <w:r>
        <w:rPr>
          <w:rFonts w:hint="eastAsia" w:ascii="方正仿宋_GBK" w:hAnsi="方正仿宋_GBK" w:eastAsia="方正仿宋_GBK" w:cs="方正仿宋_GBK"/>
          <w:color w:val="auto"/>
          <w:sz w:val="28"/>
          <w:szCs w:val="28"/>
        </w:rPr>
        <w:t>账号：</w:t>
      </w:r>
      <w:r>
        <w:rPr>
          <w:rFonts w:hint="eastAsia" w:ascii="Times New Roman" w:hAnsi="Times New Roman" w:eastAsia="方正仿宋_GBK" w:cs="Times New Roman"/>
          <w:color w:val="auto"/>
          <w:sz w:val="28"/>
          <w:szCs w:val="28"/>
        </w:rPr>
        <w:t>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9.1 </w:t>
      </w:r>
      <w:r>
        <w:rPr>
          <w:rFonts w:hint="eastAsia" w:ascii="方正仿宋_GBK" w:hAnsi="方正仿宋_GBK" w:eastAsia="方正仿宋_GBK" w:cs="方正仿宋_GBK"/>
          <w:color w:val="auto"/>
          <w:sz w:val="28"/>
          <w:szCs w:val="28"/>
        </w:rPr>
        <w:t>完成</w:t>
      </w:r>
      <w:r>
        <w:rPr>
          <w:rFonts w:hint="eastAsia" w:ascii="方正仿宋_GBK" w:hAnsi="方正仿宋_GBK" w:eastAsia="方正仿宋_GBK" w:cs="方正仿宋_GBK"/>
          <w:color w:val="auto"/>
          <w:sz w:val="28"/>
          <w:szCs w:val="28"/>
          <w:lang w:eastAsia="zh-CN"/>
        </w:rPr>
        <w:t>形象墙的方案设计、制作、安装</w:t>
      </w:r>
      <w:r>
        <w:rPr>
          <w:rFonts w:hint="eastAsia" w:ascii="方正仿宋_GBK" w:hAnsi="方正仿宋_GBK" w:eastAsia="方正仿宋_GBK" w:cs="方正仿宋_GBK"/>
          <w:color w:val="auto"/>
          <w:sz w:val="28"/>
          <w:szCs w:val="28"/>
        </w:rPr>
        <w:t>，通过我司内部决策程序并验收通过后，收到</w:t>
      </w:r>
      <w:r>
        <w:rPr>
          <w:rFonts w:hint="eastAsia" w:ascii="方正仿宋_GBK" w:hAnsi="方正仿宋_GBK" w:eastAsia="方正仿宋_GBK" w:cs="方正仿宋_GBK"/>
          <w:color w:val="auto"/>
          <w:sz w:val="28"/>
          <w:szCs w:val="28"/>
          <w:lang w:val="en-US" w:eastAsia="zh-CN"/>
        </w:rPr>
        <w:t>乙方</w:t>
      </w:r>
      <w:r>
        <w:rPr>
          <w:rFonts w:hint="eastAsia" w:ascii="方正仿宋_GBK" w:hAnsi="方正仿宋_GBK" w:eastAsia="方正仿宋_GBK" w:cs="方正仿宋_GBK"/>
          <w:color w:val="auto"/>
          <w:sz w:val="28"/>
          <w:szCs w:val="28"/>
        </w:rPr>
        <w:t>提供的增值税发票</w:t>
      </w:r>
      <w:r>
        <w:rPr>
          <w:rFonts w:hint="default" w:ascii="Times New Roman" w:hAnsi="Times New Roman" w:eastAsia="方正仿宋_GBK" w:cs="Times New Roman"/>
          <w:color w:val="auto"/>
          <w:sz w:val="28"/>
          <w:szCs w:val="28"/>
        </w:rPr>
        <w:t>15</w:t>
      </w:r>
      <w:r>
        <w:rPr>
          <w:rFonts w:hint="eastAsia" w:ascii="方正仿宋_GBK" w:hAnsi="方正仿宋_GBK" w:eastAsia="方正仿宋_GBK" w:cs="方正仿宋_GBK"/>
          <w:color w:val="auto"/>
          <w:sz w:val="28"/>
          <w:szCs w:val="28"/>
        </w:rPr>
        <w:t>个工作日内</w:t>
      </w:r>
      <w:r>
        <w:rPr>
          <w:rFonts w:hint="eastAsia" w:ascii="方正仿宋_GBK" w:hAnsi="方正仿宋_GBK" w:eastAsia="方正仿宋_GBK" w:cs="方正仿宋_GBK"/>
          <w:color w:val="auto"/>
          <w:sz w:val="28"/>
          <w:szCs w:val="28"/>
          <w:lang w:val="en-US" w:eastAsia="zh-CN"/>
        </w:rPr>
        <w:t>一次性</w:t>
      </w:r>
      <w:r>
        <w:rPr>
          <w:rFonts w:hint="eastAsia" w:ascii="方正仿宋_GBK" w:hAnsi="方正仿宋_GBK" w:eastAsia="方正仿宋_GBK" w:cs="方正仿宋_GBK"/>
          <w:color w:val="auto"/>
          <w:sz w:val="28"/>
          <w:szCs w:val="28"/>
        </w:rPr>
        <w:t>支付合同金额。</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9.2 </w:t>
      </w:r>
      <w:r>
        <w:rPr>
          <w:rFonts w:hint="eastAsia" w:ascii="方正仿宋_GBK" w:hAnsi="方正仿宋_GBK" w:eastAsia="方正仿宋_GBK" w:cs="方正仿宋_GBK"/>
          <w:color w:val="auto"/>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Times New Roman" w:hAnsi="Times New Roman" w:eastAsia="方正仿宋_GBK" w:cs="Times New Roman"/>
          <w:color w:val="auto"/>
          <w:sz w:val="28"/>
          <w:szCs w:val="28"/>
        </w:rPr>
        <w:t>90</w:t>
      </w:r>
      <w:r>
        <w:rPr>
          <w:rFonts w:hint="eastAsia" w:ascii="方正仿宋_GBK" w:hAnsi="方正仿宋_GBK" w:eastAsia="方正仿宋_GBK" w:cs="方正仿宋_GBK"/>
          <w:color w:val="auto"/>
          <w:sz w:val="28"/>
          <w:szCs w:val="28"/>
        </w:rPr>
        <w:t>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rPr>
        <w:t>比选响应</w:t>
      </w:r>
      <w:r>
        <w:rPr>
          <w:rFonts w:hint="eastAsia" w:ascii="方正仿宋_GBK" w:hAnsi="方正仿宋_GBK" w:eastAsia="方正仿宋_GBK" w:cs="方正仿宋_GBK"/>
          <w:color w:val="auto"/>
          <w:sz w:val="28"/>
          <w:lang w:val="en-US" w:eastAsia="zh-CN"/>
        </w:rPr>
        <w:t>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w:t>
      </w:r>
      <w:r>
        <w:rPr>
          <w:rFonts w:hint="eastAsia" w:ascii="方正仿宋_GBK" w:hAnsi="方正仿宋_GBK" w:eastAsia="方正仿宋_GBK" w:cs="方正仿宋_GBK"/>
          <w:color w:val="auto"/>
          <w:sz w:val="28"/>
          <w:szCs w:val="28"/>
          <w:lang w:val="en-US" w:eastAsia="zh-CN"/>
        </w:rPr>
        <w:t>报价、</w:t>
      </w:r>
      <w:r>
        <w:rPr>
          <w:rFonts w:hint="eastAsia" w:ascii="方正仿宋_GBK" w:hAnsi="方正仿宋_GBK" w:eastAsia="方正仿宋_GBK" w:cs="方正仿宋_GBK"/>
          <w:color w:val="auto"/>
          <w:sz w:val="28"/>
          <w:szCs w:val="28"/>
          <w:lang w:val="zh-CN"/>
        </w:rPr>
        <w:t>技术、</w:t>
      </w:r>
      <w:r>
        <w:rPr>
          <w:rFonts w:hint="eastAsia" w:ascii="方正仿宋_GBK" w:hAnsi="方正仿宋_GBK" w:eastAsia="方正仿宋_GBK" w:cs="方正仿宋_GBK"/>
          <w:color w:val="auto"/>
          <w:sz w:val="28"/>
          <w:szCs w:val="28"/>
          <w:lang w:val="en-US" w:eastAsia="zh-CN"/>
        </w:rPr>
        <w:t>商务</w:t>
      </w:r>
      <w:r>
        <w:rPr>
          <w:rFonts w:hint="eastAsia" w:ascii="方正仿宋_GBK" w:hAnsi="方正仿宋_GBK" w:eastAsia="方正仿宋_GBK" w:cs="方正仿宋_GBK"/>
          <w:color w:val="auto"/>
          <w:sz w:val="28"/>
          <w:szCs w:val="28"/>
          <w:lang w:val="zh-CN"/>
        </w:rPr>
        <w:t>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比选响应文件应用</w:t>
      </w:r>
      <w:r>
        <w:rPr>
          <w:rFonts w:hint="eastAsia" w:ascii="Times New Roman" w:hAnsi="Times New Roman" w:eastAsia="方正仿宋_GBK" w:cs="Times New Roman"/>
          <w:color w:val="auto"/>
          <w:sz w:val="28"/>
          <w:szCs w:val="28"/>
          <w:lang w:val="zh-CN"/>
        </w:rPr>
        <w:t>A4</w:t>
      </w:r>
      <w:r>
        <w:rPr>
          <w:rFonts w:hint="eastAsia" w:ascii="方正仿宋_GBK" w:hAnsi="方正仿宋_GBK" w:eastAsia="方正仿宋_GBK" w:cs="方正仿宋_GBK"/>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w:t>
      </w:r>
      <w:r>
        <w:rPr>
          <w:rFonts w:hint="eastAsia" w:ascii="方正仿宋_GBK" w:hAnsi="方正仿宋_GBK" w:eastAsia="方正仿宋_GBK" w:cs="方正仿宋_GBK"/>
          <w:color w:val="auto"/>
          <w:sz w:val="28"/>
          <w:szCs w:val="28"/>
          <w:lang w:val="zh-CN"/>
        </w:rPr>
        <w:t>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技术部分。针对我司本次比选所涉及</w:t>
      </w:r>
      <w:r>
        <w:rPr>
          <w:rFonts w:hint="eastAsia" w:ascii="方正仿宋_GBK" w:hAnsi="方正仿宋_GBK" w:eastAsia="方正仿宋_GBK" w:cs="方正仿宋_GBK"/>
          <w:color w:val="auto"/>
          <w:sz w:val="28"/>
          <w:szCs w:val="28"/>
          <w:highlight w:val="none"/>
          <w:lang w:val="en-US" w:eastAsia="zh-CN"/>
        </w:rPr>
        <w:t>形象墙设计、海报设计</w:t>
      </w:r>
      <w:r>
        <w:rPr>
          <w:rFonts w:hint="eastAsia" w:ascii="方正仿宋_GBK" w:hAnsi="方正仿宋_GBK" w:eastAsia="方正仿宋_GBK" w:cs="方正仿宋_GBK"/>
          <w:color w:val="auto"/>
          <w:sz w:val="28"/>
          <w:szCs w:val="28"/>
          <w:highlight w:val="none"/>
          <w:lang w:val="zh-CN"/>
        </w:rPr>
        <w:t>方案。如果提供的服务与比选文件要求有偏差，必须详细说明，须经比选小组评定和采购人许可，才能作为供应商实质性响应。（表格自制）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11.2.5 商务部分。主要包括有效的营业执照（复印件），纳税人资格证明或小规模纳税人资格证明（</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），法人代表委托书（原件），法定代表人身份证（</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），被授权人身份证（复印件）和被授权人近一个月社保证明以及服务承诺等。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Times New Roman" w:hAnsi="Times New Roman" w:eastAsia="方正仿宋_GBK" w:cs="Times New Roman"/>
          <w:color w:val="auto"/>
          <w:sz w:val="28"/>
          <w:szCs w:val="28"/>
          <w:u w:val="single"/>
          <w:lang w:val="zh-CN"/>
        </w:rPr>
        <w:t>2</w:t>
      </w:r>
      <w:r>
        <w:rPr>
          <w:rFonts w:hint="eastAsia" w:ascii="方正仿宋_GBK" w:hAnsi="方正仿宋_GBK" w:eastAsia="方正仿宋_GBK" w:cs="方正仿宋_GBK"/>
          <w:b/>
          <w:bCs/>
          <w:color w:val="auto"/>
          <w:sz w:val="28"/>
          <w:szCs w:val="28"/>
          <w:u w:val="single"/>
          <w:lang w:val="zh-CN"/>
        </w:rPr>
        <w:t>份，其中正本</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份，副本</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r>
        <w:rPr>
          <w:rFonts w:hint="eastAsia" w:ascii="方正仿宋_GBK" w:hAnsi="方正仿宋_GBK" w:eastAsia="方正仿宋_GBK" w:cs="方正仿宋_GBK"/>
          <w:color w:val="auto"/>
          <w:sz w:val="28"/>
          <w:szCs w:val="28"/>
        </w:rPr>
        <w:t>。</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r>
        <w:rPr>
          <w:rFonts w:hint="eastAsia" w:ascii="方正仿宋_GBK" w:hAnsi="方正仿宋_GBK" w:eastAsia="方正仿宋_GBK" w:cs="方正仿宋_GBK"/>
          <w:color w:val="auto"/>
          <w:sz w:val="28"/>
          <w:szCs w:val="28"/>
        </w:rPr>
        <w:t>。</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方正仿宋_GBK" w:hAnsi="方正仿宋_GBK" w:eastAsia="方正仿宋_GBK" w:cs="方正仿宋_GBK"/>
          <w:color w:val="auto"/>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七</w:t>
      </w:r>
      <w:r>
        <w:rPr>
          <w:rFonts w:hint="eastAsia" w:ascii="方正仿宋_GBK" w:hAnsi="方正仿宋_GBK" w:eastAsia="方正仿宋_GBK" w:cs="方正仿宋_GBK"/>
          <w:b/>
          <w:color w:val="auto"/>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sz w:val="28"/>
          <w:szCs w:val="28"/>
        </w:rPr>
        <w:t>必须在</w:t>
      </w:r>
      <w:r>
        <w:rPr>
          <w:rFonts w:hint="eastAsia" w:ascii="Times New Roman" w:hAnsi="Times New Roman" w:eastAsia="方正仿宋_GBK" w:cs="Times New Roman"/>
          <w:color w:val="auto"/>
          <w:sz w:val="28"/>
          <w:szCs w:val="28"/>
          <w:u w:val="single"/>
          <w:lang w:val="en-US" w:eastAsia="zh-CN"/>
        </w:rPr>
        <w:t>2022</w:t>
      </w:r>
      <w:r>
        <w:rPr>
          <w:rFonts w:hint="eastAsia" w:ascii="Times New Roman" w:hAnsi="Times New Roman" w:eastAsia="方正仿宋_GBK" w:cs="Times New Roman"/>
          <w:color w:val="auto"/>
          <w:sz w:val="28"/>
          <w:szCs w:val="28"/>
          <w:u w:val="single"/>
        </w:rPr>
        <w:t>年</w:t>
      </w:r>
      <w:r>
        <w:rPr>
          <w:rFonts w:hint="eastAsia" w:eastAsia="方正仿宋_GBK" w:cs="Times New Roman"/>
          <w:color w:val="auto"/>
          <w:sz w:val="28"/>
          <w:szCs w:val="28"/>
          <w:u w:val="single"/>
          <w:lang w:val="en-US" w:eastAsia="zh-CN"/>
        </w:rPr>
        <w:t>12</w:t>
      </w:r>
      <w:r>
        <w:rPr>
          <w:rFonts w:hint="eastAsia" w:ascii="Times New Roman" w:hAnsi="Times New Roman" w:eastAsia="方正仿宋_GBK" w:cs="Times New Roman"/>
          <w:color w:val="auto"/>
          <w:sz w:val="28"/>
          <w:szCs w:val="28"/>
          <w:u w:val="single"/>
        </w:rPr>
        <w:t>月</w:t>
      </w:r>
      <w:r>
        <w:rPr>
          <w:rFonts w:hint="eastAsia" w:eastAsia="方正仿宋_GBK" w:cs="Times New Roman"/>
          <w:color w:val="auto"/>
          <w:sz w:val="28"/>
          <w:szCs w:val="28"/>
          <w:u w:val="single"/>
          <w:lang w:val="en-US" w:eastAsia="zh-CN"/>
        </w:rPr>
        <w:t>23</w:t>
      </w:r>
      <w:bookmarkStart w:id="4" w:name="_GoBack"/>
      <w:bookmarkEnd w:id="4"/>
      <w:r>
        <w:rPr>
          <w:rFonts w:hint="eastAsia" w:ascii="Times New Roman" w:hAnsi="Times New Roman" w:eastAsia="方正仿宋_GBK" w:cs="Times New Roman"/>
          <w:color w:val="auto"/>
          <w:sz w:val="28"/>
          <w:szCs w:val="28"/>
          <w:u w:val="single"/>
        </w:rPr>
        <w:t>日</w:t>
      </w:r>
      <w:r>
        <w:rPr>
          <w:rFonts w:hint="eastAsia" w:eastAsia="方正仿宋_GBK" w:cs="Times New Roman"/>
          <w:color w:val="auto"/>
          <w:sz w:val="28"/>
          <w:szCs w:val="28"/>
          <w:u w:val="single"/>
          <w:lang w:val="en-US" w:eastAsia="zh-CN"/>
        </w:rPr>
        <w:t>9:00</w:t>
      </w:r>
      <w:r>
        <w:rPr>
          <w:rFonts w:hint="eastAsia" w:ascii="Times New Roman" w:hAnsi="Times New Roman" w:eastAsia="方正仿宋_GBK" w:cs="Times New Roman"/>
          <w:color w:val="auto"/>
          <w:sz w:val="28"/>
          <w:szCs w:val="28"/>
          <w:u w:val="single"/>
        </w:rPr>
        <w:t>至</w:t>
      </w:r>
      <w:r>
        <w:rPr>
          <w:rFonts w:hint="eastAsia" w:eastAsia="方正仿宋_GBK" w:cs="Times New Roman"/>
          <w:color w:val="auto"/>
          <w:sz w:val="28"/>
          <w:szCs w:val="28"/>
          <w:u w:val="single"/>
          <w:lang w:val="en-US" w:eastAsia="zh-CN"/>
        </w:rPr>
        <w:t>9:30</w:t>
      </w:r>
      <w:r>
        <w:rPr>
          <w:rFonts w:hint="eastAsia" w:ascii="Times New Roman" w:hAnsi="Times New Roman" w:eastAsia="方正仿宋_GBK" w:cs="Times New Roman"/>
          <w:color w:val="auto"/>
          <w:sz w:val="28"/>
          <w:szCs w:val="28"/>
          <w:u w:val="single"/>
        </w:rPr>
        <w:t>时</w:t>
      </w:r>
      <w:r>
        <w:rPr>
          <w:rFonts w:hint="eastAsia" w:ascii="方正仿宋_GBK" w:hAnsi="方正仿宋_GBK" w:eastAsia="方正仿宋_GBK" w:cs="方正仿宋_GBK"/>
          <w:color w:val="auto"/>
          <w:sz w:val="28"/>
          <w:szCs w:val="28"/>
        </w:rPr>
        <w:t>前送到重庆机场信息通信网络有限公司（重庆市渝北区机场东</w:t>
      </w:r>
      <w:r>
        <w:rPr>
          <w:rFonts w:hint="eastAsia" w:ascii="方正仿宋_GBK" w:hAnsi="方正仿宋_GBK" w:eastAsia="方正仿宋_GBK" w:cs="方正仿宋_GBK"/>
          <w:color w:val="auto"/>
          <w:sz w:val="28"/>
          <w:szCs w:val="28"/>
          <w:lang w:eastAsia="zh-CN"/>
        </w:rPr>
        <w:t>一</w:t>
      </w:r>
      <w:r>
        <w:rPr>
          <w:rFonts w:hint="eastAsia" w:ascii="方正仿宋_GBK" w:hAnsi="方正仿宋_GBK" w:eastAsia="方正仿宋_GBK" w:cs="方正仿宋_GBK"/>
          <w:color w:val="auto"/>
          <w:sz w:val="28"/>
          <w:szCs w:val="28"/>
        </w:rPr>
        <w:t>路</w:t>
      </w:r>
      <w:r>
        <w:rPr>
          <w:rFonts w:hint="default"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rPr>
        <w:t>号113</w:t>
      </w:r>
      <w:r>
        <w:rPr>
          <w:rFonts w:hint="eastAsia" w:ascii="方正仿宋_GBK" w:hAnsi="方正仿宋_GBK" w:eastAsia="方正仿宋_GBK" w:cs="方正仿宋_GBK"/>
          <w:color w:val="auto"/>
          <w:sz w:val="28"/>
          <w:szCs w:val="28"/>
        </w:rPr>
        <w:t>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17.2 </w:t>
      </w:r>
      <w:r>
        <w:rPr>
          <w:rFonts w:hint="eastAsia" w:ascii="Times New Roman" w:hAnsi="Times New Roman" w:eastAsia="方正仿宋_GBK" w:cs="Times New Roman"/>
          <w:color w:val="auto"/>
          <w:sz w:val="28"/>
          <w:szCs w:val="28"/>
          <w:u w:val="single"/>
          <w:lang w:val="en-US" w:eastAsia="zh-CN"/>
        </w:rPr>
        <w:t>2022年</w:t>
      </w:r>
      <w:r>
        <w:rPr>
          <w:rFonts w:hint="eastAsia" w:eastAsia="方正仿宋_GBK" w:cs="Times New Roman"/>
          <w:color w:val="auto"/>
          <w:sz w:val="28"/>
          <w:szCs w:val="28"/>
          <w:u w:val="single"/>
          <w:lang w:val="en-US" w:eastAsia="zh-CN"/>
        </w:rPr>
        <w:t>12</w:t>
      </w:r>
      <w:r>
        <w:rPr>
          <w:rFonts w:hint="eastAsia" w:ascii="Times New Roman" w:hAnsi="Times New Roman" w:eastAsia="方正仿宋_GBK" w:cs="Times New Roman"/>
          <w:color w:val="auto"/>
          <w:sz w:val="28"/>
          <w:szCs w:val="28"/>
          <w:u w:val="single"/>
          <w:lang w:val="en-US" w:eastAsia="zh-CN"/>
        </w:rPr>
        <w:t>月</w:t>
      </w:r>
      <w:r>
        <w:rPr>
          <w:rFonts w:hint="eastAsia" w:eastAsia="方正仿宋_GBK" w:cs="Times New Roman"/>
          <w:color w:val="auto"/>
          <w:sz w:val="28"/>
          <w:szCs w:val="28"/>
          <w:u w:val="single"/>
          <w:lang w:val="en-US" w:eastAsia="zh-CN"/>
        </w:rPr>
        <w:t>23</w:t>
      </w:r>
      <w:r>
        <w:rPr>
          <w:rFonts w:hint="eastAsia" w:ascii="Times New Roman" w:hAnsi="Times New Roman" w:eastAsia="方正仿宋_GBK" w:cs="Times New Roman"/>
          <w:color w:val="auto"/>
          <w:sz w:val="28"/>
          <w:szCs w:val="28"/>
          <w:u w:val="single"/>
          <w:lang w:val="en-US" w:eastAsia="zh-CN"/>
        </w:rPr>
        <w:t>日</w:t>
      </w:r>
      <w:r>
        <w:rPr>
          <w:rFonts w:hint="eastAsia" w:eastAsia="方正仿宋_GBK" w:cs="Times New Roman"/>
          <w:color w:val="auto"/>
          <w:sz w:val="28"/>
          <w:szCs w:val="28"/>
          <w:u w:val="single"/>
          <w:lang w:val="en-US" w:eastAsia="zh-CN"/>
        </w:rPr>
        <w:t>9:30</w:t>
      </w:r>
      <w:r>
        <w:rPr>
          <w:rFonts w:hint="eastAsia" w:ascii="Times New Roman" w:hAnsi="Times New Roman" w:eastAsia="方正仿宋_GBK" w:cs="Times New Roman"/>
          <w:color w:val="auto"/>
          <w:sz w:val="28"/>
          <w:szCs w:val="28"/>
          <w:u w:val="single"/>
          <w:lang w:val="en-US" w:eastAsia="zh-CN"/>
        </w:rPr>
        <w:t>时</w:t>
      </w:r>
      <w:r>
        <w:rPr>
          <w:rFonts w:hint="eastAsia" w:ascii="方正仿宋_GBK" w:hAnsi="方正仿宋_GBK" w:eastAsia="方正仿宋_GBK" w:cs="方正仿宋_GBK"/>
          <w:color w:val="auto"/>
          <w:sz w:val="28"/>
          <w:szCs w:val="28"/>
        </w:rPr>
        <w:t>在重庆机场信息通信网络有限公司对本项目进行比选，各比选响应</w:t>
      </w:r>
      <w:r>
        <w:rPr>
          <w:rFonts w:hint="eastAsia" w:ascii="方正仿宋_GBK" w:hAnsi="方正仿宋_GBK" w:eastAsia="方正仿宋_GBK" w:cs="方正仿宋_GBK"/>
          <w:color w:val="auto"/>
          <w:sz w:val="28"/>
          <w:szCs w:val="28"/>
          <w:lang w:val="en-US" w:eastAsia="zh-CN"/>
        </w:rPr>
        <w:t>人</w:t>
      </w:r>
      <w:r>
        <w:rPr>
          <w:rFonts w:hint="eastAsia" w:ascii="方正仿宋_GBK" w:hAnsi="方正仿宋_GBK" w:eastAsia="方正仿宋_GBK" w:cs="方正仿宋_GBK"/>
          <w:color w:val="auto"/>
          <w:sz w:val="28"/>
          <w:szCs w:val="28"/>
        </w:rPr>
        <w:t>须参加。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rPr>
        <w:t>注：比选开始前，各比选响应人须在</w:t>
      </w:r>
      <w:r>
        <w:rPr>
          <w:rFonts w:hint="eastAsia" w:ascii="方正仿宋_GBK" w:hAnsi="方正仿宋_GBK" w:eastAsia="方正仿宋_GBK" w:cs="方正仿宋_GBK"/>
          <w:color w:val="auto"/>
          <w:sz w:val="28"/>
          <w:szCs w:val="28"/>
        </w:rPr>
        <w:t>重庆机场信息通信网络有限公司</w:t>
      </w:r>
      <w:r>
        <w:rPr>
          <w:rFonts w:hint="eastAsia" w:ascii="方正仿宋_GBK" w:hAnsi="方正仿宋_GBK" w:eastAsia="方正仿宋_GBK" w:cs="方正仿宋_GBK"/>
          <w:color w:val="auto"/>
          <w:sz w:val="28"/>
          <w:szCs w:val="28"/>
          <w:lang w:val="zh-CN"/>
        </w:rPr>
        <w:t>办公楼</w:t>
      </w:r>
      <w:r>
        <w:rPr>
          <w:rFonts w:hint="eastAsia" w:ascii="方正仿宋_GBK" w:hAnsi="方正仿宋_GBK" w:eastAsia="方正仿宋_GBK" w:cs="方正仿宋_GBK"/>
          <w:color w:val="auto"/>
          <w:sz w:val="28"/>
          <w:szCs w:val="28"/>
        </w:rPr>
        <w:t>113</w:t>
      </w:r>
      <w:r>
        <w:rPr>
          <w:rFonts w:hint="eastAsia" w:ascii="方正仿宋_GBK" w:hAnsi="方正仿宋_GBK" w:eastAsia="方正仿宋_GBK" w:cs="方正仿宋_GBK"/>
          <w:color w:val="auto"/>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17.3</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参加比选唱价会议的比选响应人的法定代表人或被授权的代理人应当随身携带本人身份证（原件）</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马老师</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default" w:ascii="Times New Roman" w:hAnsi="Times New Roman" w:eastAsia="方正仿宋_GBK" w:cs="Times New Roman"/>
          <w:color w:val="auto"/>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w:t>
      </w:r>
      <w:r>
        <w:rPr>
          <w:rFonts w:hint="eastAsia" w:ascii="Times New Roman" w:hAnsi="Times New Roman" w:eastAsia="方正仿宋_GBK" w:cs="Times New Roman"/>
          <w:color w:val="auto"/>
          <w:sz w:val="28"/>
          <w:szCs w:val="28"/>
          <w:lang w:val="en-US" w:eastAsia="zh-CN"/>
        </w:rPr>
        <w:t>401120</w:t>
      </w:r>
    </w:p>
    <w:p>
      <w:pPr>
        <w:snapToGrid w:val="0"/>
        <w:spacing w:line="360" w:lineRule="auto"/>
        <w:ind w:firstLine="539"/>
        <w:rPr>
          <w:rFonts w:ascii="仿宋" w:hAnsi="仿宋" w:eastAsia="仿宋"/>
          <w:color w:val="auto"/>
          <w:sz w:val="28"/>
          <w:szCs w:val="28"/>
        </w:rPr>
      </w:pPr>
    </w:p>
    <w:p>
      <w:pPr>
        <w:spacing w:line="600" w:lineRule="exact"/>
        <w:jc w:val="both"/>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rPr>
          <w:rFonts w:hint="eastAsia"/>
        </w:rPr>
      </w:pPr>
    </w:p>
    <w:p>
      <w:pPr>
        <w:pStyle w:val="2"/>
        <w:jc w:val="both"/>
        <w:rPr>
          <w:rFonts w:hint="eastAsia"/>
        </w:rPr>
      </w:pPr>
    </w:p>
    <w:p>
      <w:pPr>
        <w:spacing w:line="600" w:lineRule="exact"/>
        <w:jc w:val="center"/>
        <w:rPr>
          <w:rFonts w:hint="eastAsia" w:ascii="方正小标宋_GBK" w:hAnsi="方正小标宋_GBK" w:eastAsia="方正小标宋_GBK" w:cs="方正小标宋_GBK"/>
          <w:color w:val="auto"/>
          <w:sz w:val="44"/>
          <w:szCs w:val="44"/>
          <w:highlight w:val="none"/>
        </w:rPr>
      </w:pPr>
    </w:p>
    <w:p>
      <w:pPr>
        <w:spacing w:line="600" w:lineRule="exact"/>
        <w:jc w:val="center"/>
        <w:rPr>
          <w:rFonts w:hint="eastAsia" w:ascii="方正小标宋_GBK" w:hAnsi="方正小标宋_GBK" w:eastAsia="方正小标宋_GBK" w:cs="方正小标宋_GBK"/>
          <w:color w:val="auto"/>
          <w:sz w:val="44"/>
          <w:szCs w:val="44"/>
          <w:highlight w:val="none"/>
        </w:rPr>
      </w:pP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rPr>
      </w:pPr>
    </w:p>
    <w:p>
      <w:pPr>
        <w:widowControl/>
        <w:adjustRightInd w:val="0"/>
        <w:snapToGrid w:val="0"/>
        <w:spacing w:line="360" w:lineRule="auto"/>
        <w:ind w:firstLine="560" w:firstLineChars="200"/>
        <w:jc w:val="left"/>
        <w:textAlignment w:val="bottom"/>
        <w:rPr>
          <w:rFonts w:ascii="宋体" w:hAnsi="宋体"/>
          <w:b/>
          <w:bCs/>
          <w:color w:val="auto"/>
          <w:sz w:val="32"/>
          <w:u w:val="single"/>
        </w:rPr>
      </w:pPr>
      <w:r>
        <w:rPr>
          <w:rFonts w:hint="eastAsia" w:ascii="方正仿宋_GBK" w:hAnsi="方正仿宋_GBK" w:eastAsia="方正仿宋_GBK" w:cs="方正仿宋_GBK"/>
          <w:color w:val="auto"/>
          <w:sz w:val="28"/>
          <w:szCs w:val="28"/>
        </w:rPr>
        <w:t>本次比选采取综合评分法。</w:t>
      </w:r>
      <w:r>
        <w:rPr>
          <w:rFonts w:hint="eastAsia" w:ascii="方正仿宋_GBK" w:hAnsi="方正仿宋_GBK" w:eastAsia="方正仿宋_GBK" w:cs="方正仿宋_GBK"/>
          <w:color w:val="auto"/>
          <w:sz w:val="28"/>
          <w:szCs w:val="28"/>
          <w:lang w:eastAsia="zh-CN"/>
        </w:rPr>
        <w:t>在应标文件内</w:t>
      </w:r>
      <w:r>
        <w:rPr>
          <w:rFonts w:hint="eastAsia" w:ascii="Times New Roman" w:hAnsi="Times New Roman" w:eastAsia="方正仿宋_GBK" w:cs="Times New Roman"/>
          <w:color w:val="auto"/>
          <w:sz w:val="28"/>
          <w:szCs w:val="28"/>
        </w:rPr>
        <w:t>以</w:t>
      </w:r>
      <w:r>
        <w:rPr>
          <w:rFonts w:hint="eastAsia" w:eastAsia="方正仿宋_GBK" w:cs="Times New Roman"/>
          <w:color w:val="auto"/>
          <w:sz w:val="28"/>
          <w:szCs w:val="28"/>
          <w:lang w:eastAsia="zh-CN"/>
        </w:rPr>
        <w:t>方案</w:t>
      </w:r>
      <w:r>
        <w:rPr>
          <w:rFonts w:hint="eastAsia" w:ascii="方正仿宋_GBK" w:hAnsi="方正仿宋_GBK" w:eastAsia="方正仿宋_GBK" w:cs="方正仿宋_GBK"/>
          <w:color w:val="auto"/>
          <w:sz w:val="28"/>
          <w:szCs w:val="28"/>
        </w:rPr>
        <w:t>的形式展示、介绍</w:t>
      </w:r>
      <w:r>
        <w:rPr>
          <w:rFonts w:hint="eastAsia" w:ascii="方正仿宋_GBK" w:hAnsi="方正仿宋_GBK" w:eastAsia="方正仿宋_GBK" w:cs="方正仿宋_GBK"/>
          <w:color w:val="auto"/>
          <w:sz w:val="28"/>
          <w:szCs w:val="28"/>
          <w:lang w:val="en-US" w:eastAsia="zh-CN"/>
        </w:rPr>
        <w:t>形象墙工作</w:t>
      </w:r>
      <w:r>
        <w:rPr>
          <w:rFonts w:hint="eastAsia" w:ascii="方正仿宋_GBK" w:hAnsi="方正仿宋_GBK" w:eastAsia="方正仿宋_GBK" w:cs="方正仿宋_GBK"/>
          <w:color w:val="auto"/>
          <w:sz w:val="28"/>
          <w:szCs w:val="28"/>
        </w:rPr>
        <w:t>方案、报价、服务承诺及其他针对本项目的自身专业优势。</w:t>
      </w:r>
      <w:r>
        <w:rPr>
          <w:rFonts w:hint="eastAsia" w:ascii="方正仿宋_GBK" w:hAnsi="方正仿宋_GBK" w:eastAsia="方正仿宋_GBK" w:cs="方正仿宋_GBK"/>
          <w:sz w:val="28"/>
          <w:szCs w:val="28"/>
        </w:rPr>
        <w:t>在经过初步审查后</w:t>
      </w:r>
      <w:r>
        <w:rPr>
          <w:rFonts w:hint="eastAsia" w:ascii="方正仿宋_GBK" w:hAnsi="方正仿宋_GBK" w:eastAsia="方正仿宋_GBK" w:cs="方正仿宋_GBK"/>
          <w:color w:val="auto"/>
          <w:sz w:val="28"/>
          <w:szCs w:val="28"/>
        </w:rPr>
        <w:t>对符合本文件基本要求的比选响应人进行详细评审，总得分为经济、商务</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技术三种评定因素分别按照相应分值计算分项得分后相加的总和，满分为</w:t>
      </w:r>
      <w:r>
        <w:rPr>
          <w:rFonts w:hint="default" w:ascii="Times New Roman" w:hAnsi="Times New Roman" w:eastAsia="方正仿宋_GBK" w:cs="Times New Roman"/>
          <w:color w:val="auto"/>
          <w:sz w:val="28"/>
          <w:szCs w:val="28"/>
        </w:rPr>
        <w:t>100</w:t>
      </w:r>
      <w:r>
        <w:rPr>
          <w:rFonts w:hint="eastAsia" w:ascii="方正仿宋_GBK" w:hAnsi="方正仿宋_GBK" w:eastAsia="方正仿宋_GBK" w:cs="方正仿宋_GBK"/>
          <w:color w:val="auto"/>
          <w:sz w:val="28"/>
          <w:szCs w:val="28"/>
        </w:rPr>
        <w:t>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rPr>
        <w:t>评分项目中的承诺事项将列入合同中乙方履约义务条款。</w:t>
      </w:r>
      <w:r>
        <w:rPr>
          <w:rFonts w:hint="eastAsia" w:ascii="方正仿宋_GBK" w:hAnsi="方正仿宋_GBK" w:eastAsia="方正仿宋_GBK" w:cs="方正仿宋_GBK"/>
          <w:color w:val="auto"/>
          <w:sz w:val="28"/>
          <w:szCs w:val="28"/>
        </w:rPr>
        <w:t>综合得分从高到底排名前</w:t>
      </w:r>
      <w:r>
        <w:rPr>
          <w:rFonts w:hint="eastAsia" w:ascii="Times New Roman" w:hAnsi="Times New Roman" w:eastAsia="方正仿宋_GBK" w:cs="Times New Roman"/>
          <w:color w:val="auto"/>
          <w:sz w:val="28"/>
          <w:szCs w:val="28"/>
        </w:rPr>
        <w:t>1-3名</w:t>
      </w:r>
      <w:r>
        <w:rPr>
          <w:rFonts w:hint="eastAsia" w:ascii="方正仿宋_GBK" w:hAnsi="方正仿宋_GBK" w:eastAsia="方正仿宋_GBK" w:cs="方正仿宋_GBK"/>
          <w:color w:val="auto"/>
          <w:sz w:val="28"/>
          <w:szCs w:val="28"/>
        </w:rPr>
        <w:t>的比选响应人作为成交候选人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比选响应人得分最高者作为成交供应商。</w:t>
      </w:r>
    </w:p>
    <w:tbl>
      <w:tblPr>
        <w:tblStyle w:val="8"/>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466"/>
        <w:gridCol w:w="1518"/>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条款号</w:t>
            </w:r>
          </w:p>
        </w:tc>
        <w:tc>
          <w:tcPr>
            <w:tcW w:w="1977"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条款内容</w:t>
            </w:r>
          </w:p>
        </w:tc>
        <w:tc>
          <w:tcPr>
            <w:tcW w:w="6669"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1977" w:type="dxa"/>
            <w:gridSpan w:val="2"/>
            <w:tcBorders>
              <w:bottom w:val="single" w:color="auto" w:sz="4" w:space="0"/>
            </w:tcBorders>
            <w:vAlign w:val="center"/>
          </w:tcPr>
          <w:p>
            <w:pPr>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分值构成</w:t>
            </w:r>
          </w:p>
          <w:p>
            <w:pPr>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（总分</w:t>
            </w:r>
            <w:r>
              <w:rPr>
                <w:rFonts w:hint="eastAsia" w:ascii="Times New Roman" w:hAnsi="Times New Roman" w:eastAsia="方正仿宋_GBK" w:cs="Times New Roman"/>
                <w:color w:val="auto"/>
                <w:sz w:val="28"/>
                <w:szCs w:val="28"/>
              </w:rPr>
              <w:t>100</w:t>
            </w:r>
            <w:r>
              <w:rPr>
                <w:rFonts w:hint="eastAsia" w:ascii="方正仿宋_GBK" w:hAnsi="方正仿宋_GBK" w:eastAsia="方正仿宋_GBK" w:cs="方正仿宋_GBK"/>
                <w:color w:val="auto"/>
                <w:kern w:val="0"/>
                <w:sz w:val="28"/>
                <w:szCs w:val="28"/>
              </w:rPr>
              <w:t>分）</w:t>
            </w:r>
          </w:p>
        </w:tc>
        <w:tc>
          <w:tcPr>
            <w:tcW w:w="6669"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color w:val="auto"/>
                <w:szCs w:val="21"/>
              </w:rPr>
            </w:pPr>
            <w:r>
              <w:rPr>
                <w:rFonts w:hint="eastAsia" w:ascii="方正仿宋_GBK" w:hAnsi="方正仿宋_GBK" w:eastAsia="方正仿宋_GBK" w:cs="方正仿宋_GBK"/>
                <w:b w:val="0"/>
                <w:bCs/>
                <w:sz w:val="24"/>
                <w:highlight w:val="none"/>
              </w:rPr>
              <w:t>经济部分：</w:t>
            </w:r>
            <w:r>
              <w:rPr>
                <w:rFonts w:hint="eastAsia" w:ascii="方正仿宋_GBK" w:hAnsi="方正仿宋_GBK" w:eastAsia="方正仿宋_GBK" w:cs="方正仿宋_GBK"/>
                <w:b w:val="0"/>
                <w:bCs/>
                <w:sz w:val="24"/>
                <w:highlight w:val="none"/>
                <w:lang w:val="en-US" w:eastAsia="zh-CN"/>
              </w:rPr>
              <w:t>60</w:t>
            </w:r>
            <w:r>
              <w:rPr>
                <w:rFonts w:hint="eastAsia" w:ascii="方正仿宋_GBK" w:hAnsi="方正仿宋_GBK" w:eastAsia="方正仿宋_GBK" w:cs="方正仿宋_GBK"/>
                <w:b w:val="0"/>
                <w:bCs/>
                <w:sz w:val="24"/>
                <w:highlight w:val="none"/>
              </w:rPr>
              <w:t>分；技术部分：</w:t>
            </w:r>
            <w:r>
              <w:rPr>
                <w:rFonts w:hint="eastAsia" w:ascii="方正仿宋_GBK" w:hAnsi="方正仿宋_GBK" w:eastAsia="方正仿宋_GBK" w:cs="方正仿宋_GBK"/>
                <w:b w:val="0"/>
                <w:bCs/>
                <w:sz w:val="24"/>
                <w:highlight w:val="none"/>
                <w:lang w:val="en-US" w:eastAsia="zh-CN"/>
              </w:rPr>
              <w:t>3</w:t>
            </w:r>
            <w:r>
              <w:rPr>
                <w:rFonts w:hint="eastAsia" w:ascii="方正仿宋_GBK" w:hAnsi="方正仿宋_GBK" w:eastAsia="方正仿宋_GBK" w:cs="方正仿宋_GBK"/>
                <w:b w:val="0"/>
                <w:bCs/>
                <w:sz w:val="24"/>
                <w:highlight w:val="none"/>
              </w:rPr>
              <w:t>0分</w:t>
            </w:r>
            <w:r>
              <w:rPr>
                <w:rFonts w:hint="eastAsia" w:ascii="方正仿宋_GBK" w:hAnsi="方正仿宋_GBK" w:eastAsia="方正仿宋_GBK" w:cs="方正仿宋_GBK"/>
                <w:b w:val="0"/>
                <w:bCs/>
                <w:sz w:val="24"/>
                <w:highlight w:val="none"/>
                <w:lang w:eastAsia="zh-CN"/>
              </w:rPr>
              <w:t>；商务部分：</w:t>
            </w:r>
            <w:r>
              <w:rPr>
                <w:rFonts w:hint="eastAsia" w:ascii="方正仿宋_GBK" w:hAnsi="方正仿宋_GBK" w:eastAsia="方正仿宋_GBK" w:cs="方正仿宋_GBK"/>
                <w:b w:val="0"/>
                <w:bCs/>
                <w:sz w:val="24"/>
                <w:highlight w:val="none"/>
                <w:lang w:val="en-US" w:eastAsia="zh-CN"/>
              </w:rPr>
              <w:t>10分</w:t>
            </w:r>
            <w:r>
              <w:rPr>
                <w:rFonts w:hint="eastAsia" w:ascii="方正仿宋_GBK" w:hAnsi="方正仿宋_GBK" w:eastAsia="方正仿宋_GBK" w:cs="方正仿宋_GBK"/>
                <w:b w:val="0"/>
                <w:bCs/>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条款号</w:t>
            </w:r>
          </w:p>
        </w:tc>
        <w:tc>
          <w:tcPr>
            <w:tcW w:w="1977" w:type="dxa"/>
            <w:gridSpan w:val="2"/>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评审因素</w:t>
            </w:r>
          </w:p>
        </w:tc>
        <w:tc>
          <w:tcPr>
            <w:tcW w:w="1518"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w:t>
            </w:r>
          </w:p>
        </w:tc>
        <w:tc>
          <w:tcPr>
            <w:tcW w:w="1977" w:type="dxa"/>
            <w:gridSpan w:val="2"/>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经济部分</w:t>
            </w:r>
            <w:r>
              <w:rPr>
                <w:rFonts w:hint="eastAsia" w:ascii="方正仿宋_GBK" w:hAnsi="方正仿宋_GBK" w:eastAsia="方正仿宋_GBK" w:cs="方正仿宋_GBK"/>
                <w:b/>
                <w:color w:val="auto"/>
                <w:sz w:val="28"/>
                <w:szCs w:val="28"/>
                <w:lang w:val="en-US" w:eastAsia="zh-CN"/>
              </w:rPr>
              <w:t xml:space="preserve">   </w:t>
            </w:r>
            <w:r>
              <w:rPr>
                <w:rFonts w:hint="eastAsia" w:ascii="方正仿宋_GBK" w:hAnsi="方正仿宋_GBK" w:eastAsia="方正仿宋_GBK" w:cs="方正仿宋_GBK"/>
                <w:b/>
                <w:color w:val="auto"/>
                <w:sz w:val="28"/>
                <w:szCs w:val="28"/>
              </w:rPr>
              <w:t>评分标准</w:t>
            </w:r>
          </w:p>
        </w:tc>
        <w:tc>
          <w:tcPr>
            <w:tcW w:w="1518"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60</w:t>
            </w:r>
            <w:r>
              <w:rPr>
                <w:rFonts w:hint="eastAsia" w:ascii="方正仿宋_GBK" w:hAnsi="方正仿宋_GBK" w:eastAsia="方正仿宋_GBK" w:cs="方正仿宋_GBK"/>
                <w:b/>
                <w:color w:val="auto"/>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Cs/>
                <w:color w:val="auto"/>
                <w:sz w:val="24"/>
                <w:highlight w:val="none"/>
              </w:rPr>
              <w:t>在比选人公布的最高限价以内的所有经初步评审合格的响应人的报价中去掉其中（有效报价不足六家（含）报价则不</w:t>
            </w:r>
            <w:r>
              <w:rPr>
                <w:rFonts w:hint="eastAsia" w:ascii="方正仿宋_GBK" w:hAnsi="方正仿宋_GBK" w:eastAsia="方正仿宋_GBK" w:cs="方正仿宋_GBK"/>
                <w:bCs/>
                <w:color w:val="auto"/>
                <w:sz w:val="24"/>
              </w:rPr>
              <w:t>去掉）的最高价和最低价后进行算术平均，为比选评审基础报价。报价等于比选评审基础报价的，得</w:t>
            </w:r>
            <w:r>
              <w:rPr>
                <w:rFonts w:hint="eastAsia" w:eastAsia="方正仿宋_GBK" w:cs="Times New Roman"/>
                <w:color w:val="auto"/>
                <w:sz w:val="24"/>
                <w:szCs w:val="24"/>
                <w:lang w:val="en-US" w:eastAsia="zh-CN"/>
              </w:rPr>
              <w:t>60分；除60分情况以外的其他报价，按照以下标准计算分值：报价每高于比选评审基础报价的1%，扣2分；报价每低于比选评审基础报价的1%，扣1分（不足1%，按1</w:t>
            </w:r>
            <w:r>
              <w:rPr>
                <w:rFonts w:hint="eastAsia" w:ascii="方正仿宋_GBK" w:hAnsi="方正仿宋_GBK" w:eastAsia="方正仿宋_GBK" w:cs="方正仿宋_GBK"/>
                <w:bCs/>
                <w:color w:val="auto"/>
                <w:sz w:val="24"/>
                <w:lang w:val="en-US" w:eastAsia="zh-CN"/>
              </w:rPr>
              <w:t>%处</w:t>
            </w:r>
            <w:r>
              <w:rPr>
                <w:rFonts w:hint="eastAsia" w:ascii="方正仿宋_GBK" w:hAnsi="方正仿宋_GBK" w:eastAsia="方正仿宋_GBK" w:cs="方正仿宋_GBK"/>
                <w:bCs/>
                <w:color w:val="auto"/>
                <w:sz w:val="24"/>
              </w:rPr>
              <w:t>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4" w:hRule="atLeast"/>
        </w:trPr>
        <w:tc>
          <w:tcPr>
            <w:tcW w:w="1135" w:type="dxa"/>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2.2</w:t>
            </w:r>
          </w:p>
        </w:tc>
        <w:tc>
          <w:tcPr>
            <w:tcW w:w="1977" w:type="dxa"/>
            <w:gridSpan w:val="2"/>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商务部分</w:t>
            </w:r>
          </w:p>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w:t>
            </w:r>
          </w:p>
          <w:p>
            <w:pPr>
              <w:spacing w:line="40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p>
        </w:tc>
        <w:tc>
          <w:tcPr>
            <w:tcW w:w="1518" w:type="dxa"/>
            <w:tcBorders>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eastAsia="zh-CN"/>
              </w:rPr>
              <w:t>业绩</w:t>
            </w: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（10</w:t>
            </w:r>
            <w:r>
              <w:rPr>
                <w:rFonts w:hint="eastAsia" w:ascii="方正仿宋_GBK" w:hAnsi="方正仿宋_GBK" w:eastAsia="方正仿宋_GBK" w:cs="方正仿宋_GBK"/>
                <w:b/>
                <w:bCs/>
                <w:color w:val="auto"/>
                <w:sz w:val="28"/>
                <w:szCs w:val="28"/>
              </w:rPr>
              <w:t>分</w:t>
            </w:r>
            <w:r>
              <w:rPr>
                <w:rFonts w:hint="eastAsia" w:ascii="方正仿宋_GBK" w:hAnsi="方正仿宋_GBK" w:eastAsia="方正仿宋_GBK" w:cs="方正仿宋_GBK"/>
                <w:b/>
                <w:bCs/>
                <w:color w:val="auto"/>
                <w:sz w:val="28"/>
                <w:szCs w:val="28"/>
                <w:lang w:val="en-US" w:eastAsia="zh-CN"/>
              </w:rPr>
              <w:t>）</w:t>
            </w:r>
          </w:p>
        </w:tc>
        <w:tc>
          <w:tcPr>
            <w:tcW w:w="5151" w:type="dxa"/>
            <w:tcBorders>
              <w:left w:val="single" w:color="auto" w:sz="4" w:space="0"/>
            </w:tcBorders>
            <w:shd w:val="clear" w:color="auto" w:fill="auto"/>
            <w:vAlign w:val="center"/>
          </w:tcPr>
          <w:p>
            <w:pPr>
              <w:pStyle w:val="2"/>
              <w:jc w:val="left"/>
              <w:rPr>
                <w:rFonts w:hint="eastAsia" w:ascii="方正仿宋_GBK" w:hAnsi="等线" w:eastAsia="方正仿宋_GBK" w:cs="Times New Roman"/>
                <w:b w:val="0"/>
                <w:bCs w:val="0"/>
                <w:color w:val="auto"/>
                <w:kern w:val="2"/>
                <w:sz w:val="24"/>
                <w:szCs w:val="24"/>
                <w:lang w:val="en-US" w:eastAsia="zh-CN" w:bidi="ar-SA"/>
              </w:rPr>
            </w:pPr>
            <w:r>
              <w:rPr>
                <w:rFonts w:hint="eastAsia" w:ascii="Times New Roman" w:hAnsi="Times New Roman" w:eastAsia="方正仿宋_GBK" w:cs="Times New Roman"/>
                <w:b w:val="0"/>
                <w:bCs w:val="0"/>
                <w:color w:val="auto"/>
                <w:kern w:val="2"/>
                <w:sz w:val="24"/>
                <w:szCs w:val="24"/>
                <w:lang w:val="en-US" w:eastAsia="zh-CN" w:bidi="ar-SA"/>
              </w:rPr>
              <w:t xml:space="preserve">  </w:t>
            </w:r>
            <w:r>
              <w:rPr>
                <w:rFonts w:hint="eastAsia" w:ascii="方正仿宋_GBK" w:hAnsi="等线" w:eastAsia="方正仿宋_GBK" w:cs="Times New Roman"/>
                <w:b w:val="0"/>
                <w:bCs w:val="0"/>
                <w:color w:val="auto"/>
                <w:kern w:val="2"/>
                <w:sz w:val="24"/>
                <w:szCs w:val="24"/>
                <w:lang w:val="en-US" w:eastAsia="zh-CN" w:bidi="ar-SA"/>
              </w:rPr>
              <w:t>2019年1月1日至今有类似广告、形象墙设计制作业绩，合同金额超过20万（含）每个得5分；合同金额10万（含）以上20万以下每个得2分。最高得10分。</w:t>
            </w:r>
          </w:p>
          <w:p>
            <w:pPr>
              <w:spacing w:line="360" w:lineRule="exact"/>
              <w:ind w:firstLine="480" w:firstLineChars="200"/>
              <w:rPr>
                <w:rFonts w:ascii="方正仿宋_GBK" w:hAnsi="等线" w:eastAsia="方正仿宋_GBK" w:cs="Times New Roman"/>
                <w:color w:val="auto"/>
                <w:kern w:val="2"/>
                <w:sz w:val="24"/>
                <w:szCs w:val="24"/>
                <w:lang w:val="en-US" w:eastAsia="zh-CN" w:bidi="ar-SA"/>
              </w:rPr>
            </w:pPr>
            <w:r>
              <w:rPr>
                <w:rFonts w:hint="eastAsia" w:ascii="方正仿宋_GBK" w:hAnsi="等线" w:eastAsia="方正仿宋_GBK" w:cs="Times New Roman"/>
                <w:b w:val="0"/>
                <w:bCs w:val="0"/>
                <w:color w:val="auto"/>
                <w:kern w:val="2"/>
                <w:sz w:val="24"/>
                <w:szCs w:val="24"/>
                <w:lang w:val="en-US" w:eastAsia="zh-CN" w:bidi="ar-SA"/>
              </w:rPr>
              <w:t>（请提供合同复印件并加盖投标人公章）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0" w:hRule="atLeast"/>
        </w:trPr>
        <w:tc>
          <w:tcPr>
            <w:tcW w:w="1135" w:type="dxa"/>
            <w:vMerge w:val="restart"/>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2.3</w:t>
            </w:r>
          </w:p>
        </w:tc>
        <w:tc>
          <w:tcPr>
            <w:tcW w:w="1977" w:type="dxa"/>
            <w:gridSpan w:val="2"/>
            <w:vMerge w:val="restart"/>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w:t>
            </w:r>
          </w:p>
        </w:tc>
        <w:tc>
          <w:tcPr>
            <w:tcW w:w="1518" w:type="dxa"/>
            <w:vMerge w:val="restart"/>
            <w:tcBorders>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设计施工（30分）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1、设计方案（20分）</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1）整体布局设计与场地、建筑、空间协调统一，相互映衬，</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8分。                      </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2）方案设计思路新颖，紧扣主题，</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5分。          </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3）版面设计突出亮点，简洁大气，富有科技感，</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4分。         </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4）空间灯光协调、色彩搭配合理、层次分明，</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3分。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9" w:hRule="atLeast"/>
        </w:trPr>
        <w:tc>
          <w:tcPr>
            <w:tcW w:w="1135" w:type="dxa"/>
            <w:vMerge w:val="continue"/>
            <w:vAlign w:val="center"/>
          </w:tcPr>
          <w:p>
            <w:pPr>
              <w:spacing w:line="360" w:lineRule="exact"/>
              <w:ind w:firstLine="420" w:firstLineChars="200"/>
              <w:rPr>
                <w:color w:val="auto"/>
              </w:rPr>
            </w:pPr>
          </w:p>
        </w:tc>
        <w:tc>
          <w:tcPr>
            <w:tcW w:w="1977" w:type="dxa"/>
            <w:gridSpan w:val="2"/>
            <w:vMerge w:val="continue"/>
            <w:vAlign w:val="center"/>
          </w:tcPr>
          <w:p>
            <w:pPr>
              <w:spacing w:line="360" w:lineRule="exact"/>
              <w:ind w:firstLine="420" w:firstLineChars="200"/>
              <w:rPr>
                <w:color w:val="auto"/>
              </w:rPr>
            </w:pPr>
          </w:p>
        </w:tc>
        <w:tc>
          <w:tcPr>
            <w:tcW w:w="1518" w:type="dxa"/>
            <w:vMerge w:val="continue"/>
            <w:tcBorders>
              <w:right w:val="single" w:color="auto" w:sz="4" w:space="0"/>
            </w:tcBorders>
            <w:shd w:val="clear" w:color="auto" w:fill="auto"/>
            <w:vAlign w:val="center"/>
          </w:tcPr>
          <w:p>
            <w:pPr>
              <w:spacing w:line="360" w:lineRule="exact"/>
              <w:ind w:firstLine="420" w:firstLineChars="200"/>
              <w:rPr>
                <w:color w:val="auto"/>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2、施工方案（5分）</w:t>
            </w:r>
          </w:p>
          <w:p>
            <w:pPr>
              <w:spacing w:line="36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1）施工方案全面、详细、内容清晰明了，对每个点位编制施工方案，0-4分；</w:t>
            </w:r>
          </w:p>
          <w:p>
            <w:pPr>
              <w:spacing w:line="360" w:lineRule="exact"/>
              <w:ind w:firstLine="480" w:firstLineChars="200"/>
              <w:rPr>
                <w:rFonts w:hint="eastAsia"/>
                <w:lang w:val="en-US" w:eastAsia="zh-CN"/>
              </w:rPr>
            </w:pPr>
            <w:r>
              <w:rPr>
                <w:rFonts w:hint="eastAsia" w:ascii="方正仿宋_GBK" w:hAnsi="方正仿宋_GBK" w:eastAsia="方正仿宋_GBK" w:cs="方正仿宋_GBK"/>
                <w:bCs/>
                <w:color w:val="auto"/>
                <w:sz w:val="24"/>
                <w:lang w:val="en-US" w:eastAsia="zh-CN"/>
              </w:rPr>
              <w:t>2）设置灯光的点位须提供电路布线图、用电安全方案及后期维护方案，0-1分。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135" w:type="dxa"/>
            <w:vMerge w:val="continue"/>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1977" w:type="dxa"/>
            <w:gridSpan w:val="2"/>
            <w:vMerge w:val="continue"/>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1518" w:type="dxa"/>
            <w:vMerge w:val="continue"/>
            <w:tcBorders>
              <w:bottom w:val="single" w:color="auto" w:sz="4" w:space="0"/>
              <w:right w:val="single" w:color="auto" w:sz="4" w:space="0"/>
            </w:tcBorders>
            <w:shd w:val="clear" w:color="auto" w:fill="auto"/>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3、方案可行性及时效性（5分）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1）设计方案与施工方案契合度高，实施可行性强，0-2分；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2）满足比选文件施工工期要求，根据自身实际情况制定工程时间推进计划，编制合理、全面、关键线路清晰、图表的表达美观，工期和劳动力安排计划合理，抢工、赶工方案可行性强，0-3分。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（根据自身实际情况及安排编写，本推进计划作为施工验收考核依据）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4.按本章比选评分办法进行评审，综合得分由高至低的前</w:t>
            </w:r>
            <w:r>
              <w:rPr>
                <w:rFonts w:hint="eastAsia" w:eastAsia="方正仿宋_GBK" w:cs="Times New Roman"/>
                <w:color w:val="auto"/>
                <w:sz w:val="24"/>
                <w:szCs w:val="24"/>
                <w:lang w:val="en-US" w:eastAsia="zh-CN"/>
              </w:rPr>
              <w:t>1至3名</w:t>
            </w:r>
            <w:r>
              <w:rPr>
                <w:rFonts w:hint="eastAsia" w:ascii="方正仿宋_GBK" w:hAnsi="方正仿宋_GBK" w:eastAsia="方正仿宋_GBK" w:cs="方正仿宋_GBK"/>
                <w:bCs/>
                <w:color w:val="auto"/>
                <w:sz w:val="24"/>
              </w:rPr>
              <w:t>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5.如经过对所有比选响应人的比选响应文件进行评审，有效比选响应不足三个使得比选明显缺乏竞争的，评审</w:t>
            </w:r>
            <w:r>
              <w:rPr>
                <w:rFonts w:hint="eastAsia" w:ascii="方正仿宋_GBK" w:hAnsi="方正仿宋_GBK" w:eastAsia="方正仿宋_GBK" w:cs="方正仿宋_GBK"/>
                <w:bCs/>
                <w:color w:val="auto"/>
                <w:sz w:val="24"/>
                <w:lang w:eastAsia="zh-CN"/>
              </w:rPr>
              <w:t>小组</w:t>
            </w:r>
            <w:r>
              <w:rPr>
                <w:rFonts w:hint="eastAsia" w:ascii="方正仿宋_GBK" w:hAnsi="方正仿宋_GBK" w:eastAsia="方正仿宋_GBK" w:cs="方正仿宋_GBK"/>
                <w:bCs/>
                <w:color w:val="auto"/>
                <w:sz w:val="24"/>
              </w:rPr>
              <w:t>可以否决全部比选响应人。</w:t>
            </w:r>
          </w:p>
        </w:tc>
      </w:tr>
    </w:tbl>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both"/>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rPr>
      </w:pPr>
    </w:p>
    <w:p>
      <w:pPr>
        <w:rPr>
          <w:rFonts w:hint="eastAsia"/>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both"/>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宋体" w:hAnsi="宋体" w:eastAsia="方正小标宋_GBK" w:cs="宋体"/>
          <w:bCs/>
          <w:color w:val="auto"/>
          <w:sz w:val="28"/>
          <w:szCs w:val="28"/>
          <w:lang w:eastAsia="zh-CN"/>
        </w:rPr>
      </w:pPr>
      <w:r>
        <w:rPr>
          <w:rFonts w:hint="eastAsia" w:ascii="方正小标宋_GBK" w:hAnsi="方正小标宋_GBK" w:eastAsia="方正小标宋_GBK" w:cs="方正小标宋_GBK"/>
          <w:color w:val="auto"/>
          <w:sz w:val="44"/>
          <w:szCs w:val="44"/>
        </w:rPr>
        <w:t>第三章  合同条款及格式</w:t>
      </w:r>
      <w:r>
        <w:rPr>
          <w:rFonts w:hint="eastAsia" w:ascii="方正小标宋_GBK" w:hAnsi="方正小标宋_GBK" w:eastAsia="方正小标宋_GBK" w:cs="方正小标宋_GBK"/>
          <w:color w:val="auto"/>
          <w:sz w:val="44"/>
          <w:szCs w:val="44"/>
          <w:lang w:eastAsia="zh-CN"/>
        </w:rPr>
        <w:t>范本</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甲方：重庆机场信息通信网络有限公司</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统一社会信用代码：</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通讯地址：</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 xml:space="preserve">法定代表人或委托代理人： </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联系电话：</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邮箱地址：</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开户银行：</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开户名称：</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账号：</w:t>
      </w:r>
    </w:p>
    <w:p>
      <w:pPr>
        <w:pStyle w:val="15"/>
        <w:ind w:firstLine="0" w:firstLineChars="0"/>
        <w:rPr>
          <w:rFonts w:ascii="宋体" w:hAnsi="宋体" w:eastAsia="宋体" w:cs="宋体"/>
          <w:bCs/>
          <w:color w:val="auto"/>
          <w:sz w:val="28"/>
          <w:szCs w:val="28"/>
        </w:rPr>
      </w:pP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鉴于甲方需要就</w:t>
      </w:r>
      <w:r>
        <w:rPr>
          <w:rFonts w:hint="eastAsia" w:ascii="仿宋" w:hAnsi="仿宋" w:eastAsia="仿宋" w:cs="仿宋"/>
          <w:color w:val="auto"/>
          <w:sz w:val="28"/>
          <w:szCs w:val="28"/>
          <w:highlight w:val="none"/>
          <w:u w:val="single"/>
        </w:rPr>
        <w:t xml:space="preserve"> 信息通信网络公司形象墙设计制作</w:t>
      </w:r>
      <w:r>
        <w:rPr>
          <w:rFonts w:hint="eastAsia" w:ascii="仿宋" w:hAnsi="仿宋" w:eastAsia="仿宋" w:cs="仿宋"/>
          <w:color w:val="auto"/>
          <w:sz w:val="28"/>
          <w:szCs w:val="28"/>
          <w:highlight w:val="none"/>
        </w:rPr>
        <w:t>项目由乙方提供</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服务，并支付相应的</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报酬。乙方愿意接受甲方的委托并提供</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服务；双方经过平等协商，在真实、充分地表达各自意愿的基础上，根据《中华人民共和国民法典》等相关法律法规规定，达成本协议，并由双方共同恪守。</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第一条</w:t>
      </w:r>
      <w:r>
        <w:rPr>
          <w:b/>
          <w:bCs/>
          <w:color w:val="auto"/>
          <w:sz w:val="24"/>
          <w:highlight w:val="none"/>
        </w:rPr>
        <w:t xml:space="preserve"> </w:t>
      </w:r>
      <w:r>
        <w:rPr>
          <w:rFonts w:hint="eastAsia" w:ascii="仿宋" w:hAnsi="仿宋" w:eastAsia="仿宋" w:cs="仿宋"/>
          <w:color w:val="auto"/>
          <w:sz w:val="28"/>
          <w:szCs w:val="28"/>
          <w:highlight w:val="none"/>
        </w:rPr>
        <w:t>形象墙设计制作的内容、方式和要求</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的内容：根据形象展示墙方案，负责ITC大楼</w:t>
      </w:r>
      <w:r>
        <w:rPr>
          <w:rFonts w:hint="eastAsia" w:ascii="仿宋" w:hAnsi="仿宋" w:eastAsia="仿宋" w:cs="仿宋"/>
          <w:color w:val="auto"/>
          <w:sz w:val="28"/>
          <w:szCs w:val="28"/>
          <w:highlight w:val="none"/>
          <w:lang w:eastAsia="zh-CN"/>
        </w:rPr>
        <w:t>二楼、</w:t>
      </w:r>
      <w:r>
        <w:rPr>
          <w:rFonts w:hint="eastAsia" w:ascii="仿宋" w:hAnsi="仿宋" w:eastAsia="仿宋" w:cs="仿宋"/>
          <w:color w:val="auto"/>
          <w:sz w:val="28"/>
          <w:szCs w:val="28"/>
          <w:highlight w:val="none"/>
        </w:rPr>
        <w:t>三楼整体形象墙</w:t>
      </w:r>
      <w:r>
        <w:rPr>
          <w:rFonts w:hint="eastAsia" w:ascii="仿宋" w:hAnsi="仿宋" w:eastAsia="仿宋" w:cs="仿宋"/>
          <w:color w:val="auto"/>
          <w:sz w:val="28"/>
          <w:szCs w:val="28"/>
          <w:highlight w:val="none"/>
          <w:lang w:eastAsia="zh-CN"/>
        </w:rPr>
        <w:t>设计。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的方式：乙方应通过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设计、制作、安装</w:t>
      </w:r>
      <w:r>
        <w:rPr>
          <w:rFonts w:hint="eastAsia" w:ascii="仿宋" w:hAnsi="仿宋" w:eastAsia="仿宋" w:cs="仿宋"/>
          <w:color w:val="auto"/>
          <w:sz w:val="28"/>
          <w:szCs w:val="28"/>
          <w:highlight w:val="none"/>
        </w:rPr>
        <w:t>的方式开展</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工作。</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的要求：根据需要在规定区域设计出符合我方要求的文化展示效果，不限次数修改直至制作出我方满意的作品并制作安装，包含设计,制作,施工安装</w:t>
      </w:r>
      <w:r>
        <w:rPr>
          <w:rFonts w:hint="eastAsia" w:ascii="仿宋" w:hAnsi="仿宋" w:eastAsia="仿宋" w:cs="仿宋"/>
          <w:color w:val="auto"/>
          <w:sz w:val="28"/>
          <w:szCs w:val="28"/>
          <w:highlight w:val="none"/>
          <w:lang w:eastAsia="zh-CN"/>
        </w:rPr>
        <w:t>。文化展示材质和工艺应为墙面处理、木结构、PVC、亚克力、户外写真、UV彩色打印、LED灯光等工艺合理搭配，整体呈现多层立体布局。</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第二条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履行的期限、地点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w:t>
      </w:r>
      <w:r>
        <w:rPr>
          <w:rFonts w:hint="eastAsia" w:ascii="仿宋" w:hAnsi="仿宋" w:eastAsia="仿宋" w:cs="仿宋"/>
          <w:sz w:val="28"/>
          <w:szCs w:val="28"/>
          <w:highlight w:val="none"/>
          <w:lang w:eastAsia="zh-CN"/>
        </w:rPr>
        <w:t>形象墙设计制作</w:t>
      </w:r>
      <w:r>
        <w:rPr>
          <w:rFonts w:hint="eastAsia" w:ascii="仿宋" w:hAnsi="仿宋" w:eastAsia="仿宋" w:cs="仿宋"/>
          <w:sz w:val="28"/>
          <w:szCs w:val="28"/>
          <w:highlight w:val="none"/>
        </w:rPr>
        <w:t>地点：</w:t>
      </w:r>
      <w:r>
        <w:rPr>
          <w:rFonts w:hint="eastAsia" w:ascii="仿宋" w:hAnsi="仿宋" w:eastAsia="仿宋" w:cs="仿宋"/>
          <w:sz w:val="28"/>
          <w:szCs w:val="28"/>
          <w:highlight w:val="none"/>
          <w:u w:val="single"/>
        </w:rPr>
        <w:t>重庆江北国际机场ITC大楼</w:t>
      </w:r>
      <w:r>
        <w:rPr>
          <w:rFonts w:hint="eastAsia" w:ascii="仿宋" w:hAnsi="仿宋" w:eastAsia="仿宋" w:cs="仿宋"/>
          <w:sz w:val="28"/>
          <w:szCs w:val="28"/>
          <w:highlight w:val="none"/>
        </w:rPr>
        <w:t>；</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2.2</w:t>
      </w:r>
      <w:r>
        <w:rPr>
          <w:rFonts w:hint="eastAsia" w:ascii="仿宋" w:hAnsi="仿宋" w:eastAsia="仿宋" w:cs="仿宋"/>
          <w:sz w:val="28"/>
          <w:szCs w:val="28"/>
          <w:highlight w:val="none"/>
          <w:lang w:eastAsia="zh-CN"/>
        </w:rPr>
        <w:t>形象墙设计制作</w:t>
      </w:r>
      <w:r>
        <w:rPr>
          <w:rFonts w:hint="eastAsia" w:ascii="仿宋" w:hAnsi="仿宋" w:eastAsia="仿宋" w:cs="仿宋"/>
          <w:sz w:val="28"/>
          <w:szCs w:val="28"/>
          <w:highlight w:val="none"/>
        </w:rPr>
        <w:t>期限：</w:t>
      </w:r>
      <w:r>
        <w:rPr>
          <w:rFonts w:hint="eastAsia" w:ascii="仿宋" w:hAnsi="仿宋" w:eastAsia="仿宋" w:cs="仿宋"/>
          <w:sz w:val="28"/>
          <w:szCs w:val="28"/>
          <w:highlight w:val="none"/>
          <w:u w:val="single"/>
        </w:rPr>
        <w:t>自签订合同之日起180个日历天内。</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第三条</w:t>
      </w:r>
      <w:r>
        <w:rPr>
          <w:rFonts w:hint="eastAsia" w:ascii="仿宋" w:hAnsi="仿宋" w:eastAsia="仿宋" w:cs="仿宋"/>
          <w:sz w:val="28"/>
          <w:szCs w:val="28"/>
          <w:highlight w:val="none"/>
        </w:rPr>
        <w:t xml:space="preserve"> 成果及质量要求</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3.1 </w:t>
      </w:r>
      <w:r>
        <w:rPr>
          <w:rFonts w:hint="eastAsia" w:ascii="仿宋" w:hAnsi="仿宋" w:eastAsia="仿宋" w:cs="仿宋"/>
          <w:color w:val="auto"/>
          <w:sz w:val="28"/>
          <w:szCs w:val="28"/>
          <w:highlight w:val="none"/>
          <w:u w:val="single"/>
        </w:rPr>
        <w:t xml:space="preserve">   年  月  日</w:t>
      </w:r>
      <w:r>
        <w:rPr>
          <w:rFonts w:hint="eastAsia" w:ascii="仿宋" w:hAnsi="仿宋" w:eastAsia="仿宋" w:cs="仿宋"/>
          <w:color w:val="auto"/>
          <w:sz w:val="28"/>
          <w:szCs w:val="28"/>
          <w:highlight w:val="none"/>
        </w:rPr>
        <w:t>前</w:t>
      </w:r>
      <w:r>
        <w:rPr>
          <w:rFonts w:hint="eastAsia" w:ascii="仿宋" w:hAnsi="仿宋" w:eastAsia="仿宋" w:cs="仿宋"/>
          <w:color w:val="auto"/>
          <w:sz w:val="28"/>
          <w:szCs w:val="28"/>
          <w:highlight w:val="none"/>
          <w:lang w:eastAsia="zh-CN"/>
        </w:rPr>
        <w:t>制作并安装</w:t>
      </w:r>
      <w:r>
        <w:rPr>
          <w:rFonts w:hint="eastAsia" w:ascii="仿宋" w:hAnsi="仿宋" w:eastAsia="仿宋" w:cs="仿宋"/>
          <w:color w:val="auto"/>
          <w:sz w:val="28"/>
          <w:szCs w:val="28"/>
          <w:highlight w:val="none"/>
        </w:rPr>
        <w:t>甲方认可的形象展示墙，且符合相关法律法规要求，主要包括以下内容。</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3.1.1 形象展示墙建设情况。包括但不限于：《</w:t>
      </w:r>
      <w:r>
        <w:rPr>
          <w:rFonts w:hint="eastAsia" w:ascii="仿宋" w:hAnsi="仿宋" w:eastAsia="仿宋" w:cs="仿宋"/>
          <w:color w:val="auto"/>
          <w:sz w:val="28"/>
          <w:szCs w:val="28"/>
          <w:highlight w:val="none"/>
          <w:lang w:val="en-US" w:eastAsia="zh-CN"/>
        </w:rPr>
        <w:t>形象展示墙方案</w:t>
      </w:r>
      <w:r>
        <w:rPr>
          <w:rFonts w:hint="eastAsia" w:ascii="仿宋" w:hAnsi="仿宋" w:eastAsia="仿宋" w:cs="仿宋"/>
          <w:color w:val="auto"/>
          <w:sz w:val="28"/>
          <w:szCs w:val="28"/>
          <w:highlight w:val="none"/>
          <w:lang w:eastAsia="zh-CN"/>
        </w:rPr>
        <w:t>》、《海报设计方案》要求内容，附件作为合同不可分割的一部分。</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第四条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费、支付方式及履约保证金</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4.1 </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费总额（不含增值税）为：</w:t>
      </w:r>
      <w:r>
        <w:rPr>
          <w:rFonts w:hint="eastAsia" w:ascii="仿宋" w:hAnsi="仿宋" w:eastAsia="仿宋" w:cs="仿宋"/>
          <w:color w:val="auto"/>
          <w:sz w:val="28"/>
          <w:szCs w:val="28"/>
          <w:highlight w:val="none"/>
          <w:u w:val="single"/>
        </w:rPr>
        <w:t>¥ 190000.00元（大写金额：壹拾玖万元整）</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该费用包括但不限于完成本项目所需的人工费、保险费、风险费、措施费以及</w:t>
      </w:r>
      <w:r>
        <w:rPr>
          <w:rFonts w:hint="eastAsia" w:ascii="仿宋" w:hAnsi="仿宋" w:eastAsia="仿宋" w:cs="仿宋"/>
          <w:color w:val="auto"/>
          <w:kern w:val="0"/>
          <w:sz w:val="28"/>
          <w:szCs w:val="28"/>
          <w:highlight w:val="none"/>
          <w:lang w:val="zh-CN"/>
        </w:rPr>
        <w:t>往返我司的差旅费、</w:t>
      </w:r>
      <w:r>
        <w:rPr>
          <w:rFonts w:hint="eastAsia" w:ascii="仿宋" w:hAnsi="仿宋" w:eastAsia="仿宋" w:cs="仿宋"/>
          <w:color w:val="auto"/>
          <w:kern w:val="0"/>
          <w:sz w:val="28"/>
          <w:szCs w:val="28"/>
          <w:highlight w:val="none"/>
        </w:rPr>
        <w:t>会议费、</w:t>
      </w:r>
      <w:r>
        <w:rPr>
          <w:rFonts w:hint="eastAsia" w:ascii="仿宋" w:hAnsi="仿宋" w:eastAsia="仿宋" w:cs="仿宋"/>
          <w:color w:val="auto"/>
          <w:kern w:val="0"/>
          <w:sz w:val="28"/>
          <w:szCs w:val="28"/>
          <w:highlight w:val="none"/>
          <w:lang w:val="zh-CN"/>
        </w:rPr>
        <w:t>餐费、杂费等</w:t>
      </w:r>
      <w:r>
        <w:rPr>
          <w:rFonts w:hint="eastAsia" w:ascii="仿宋" w:hAnsi="仿宋" w:eastAsia="仿宋" w:cs="仿宋"/>
          <w:color w:val="auto"/>
          <w:kern w:val="0"/>
          <w:sz w:val="28"/>
          <w:szCs w:val="28"/>
          <w:highlight w:val="none"/>
        </w:rPr>
        <w:t>一切费用</w:t>
      </w:r>
      <w:r>
        <w:rPr>
          <w:rFonts w:hint="eastAsia" w:ascii="仿宋" w:hAnsi="仿宋" w:eastAsia="仿宋" w:cs="仿宋"/>
          <w:color w:val="auto"/>
          <w:kern w:val="0"/>
          <w:sz w:val="28"/>
          <w:szCs w:val="28"/>
          <w:highlight w:val="none"/>
          <w:lang w:val="zh-CN"/>
        </w:rPr>
        <w:t>。</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 支付方式为：</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费在乙方</w:t>
      </w:r>
      <w:r>
        <w:rPr>
          <w:rFonts w:hint="eastAsia" w:ascii="仿宋" w:hAnsi="仿宋" w:eastAsia="仿宋" w:cs="仿宋"/>
          <w:color w:val="auto"/>
          <w:sz w:val="28"/>
          <w:szCs w:val="28"/>
          <w:highlight w:val="none"/>
          <w:lang w:eastAsia="zh-CN"/>
        </w:rPr>
        <w:t>制作安装完成</w:t>
      </w:r>
      <w:r>
        <w:rPr>
          <w:rFonts w:hint="eastAsia" w:ascii="仿宋" w:hAnsi="仿宋" w:eastAsia="仿宋" w:cs="仿宋"/>
          <w:color w:val="auto"/>
          <w:sz w:val="28"/>
          <w:szCs w:val="28"/>
          <w:highlight w:val="none"/>
        </w:rPr>
        <w:t>，且经甲方内部决策程序并验收通过后，甲方在收到乙方提供的增值税发票15个工作日内，一次性支付给乙方。乙方开户银行名称、户名和账号为：</w:t>
      </w:r>
    </w:p>
    <w:p>
      <w:pPr>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户名：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账号：</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rPr>
      </w:pPr>
      <w:bookmarkStart w:id="1" w:name="_Hlk10153077"/>
      <w:r>
        <w:rPr>
          <w:rFonts w:hint="eastAsia" w:ascii="仿宋" w:hAnsi="仿宋" w:eastAsia="仿宋" w:cs="仿宋"/>
          <w:color w:val="auto"/>
          <w:sz w:val="28"/>
          <w:szCs w:val="28"/>
          <w:highlight w:val="none"/>
        </w:rPr>
        <w:t>4.3 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rPr>
        <w:t>=不含增值税金额+增值税税额。</w:t>
      </w:r>
      <w:bookmarkEnd w:id="1"/>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 履约保证金</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4.4.1 </w:t>
      </w:r>
      <w:r>
        <w:rPr>
          <w:rFonts w:hint="eastAsia" w:ascii="仿宋" w:hAnsi="仿宋" w:eastAsia="仿宋" w:cs="仿宋"/>
          <w:color w:val="auto"/>
          <w:kern w:val="0"/>
          <w:sz w:val="28"/>
          <w:szCs w:val="28"/>
          <w:highlight w:val="none"/>
        </w:rPr>
        <w:t>履约保证金为合同总价款的5%，即￥</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（人民币大写：</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乙方应在中标通知书发出</w:t>
      </w:r>
      <w:r>
        <w:rPr>
          <w:rFonts w:hint="eastAsia" w:ascii="仿宋" w:hAnsi="仿宋" w:eastAsia="仿宋" w:cs="仿宋"/>
          <w:color w:val="auto"/>
          <w:sz w:val="28"/>
          <w:szCs w:val="28"/>
          <w:highlight w:val="none"/>
          <w:u w:val="single"/>
        </w:rPr>
        <w:t xml:space="preserve">  10  </w:t>
      </w:r>
      <w:r>
        <w:rPr>
          <w:rFonts w:hint="eastAsia" w:ascii="仿宋" w:hAnsi="仿宋" w:eastAsia="仿宋" w:cs="仿宋"/>
          <w:color w:val="auto"/>
          <w:sz w:val="28"/>
          <w:szCs w:val="28"/>
          <w:highlight w:val="none"/>
        </w:rPr>
        <w:t>日内，</w:t>
      </w:r>
      <w:r>
        <w:rPr>
          <w:rFonts w:hint="eastAsia" w:ascii="仿宋" w:hAnsi="仿宋" w:eastAsia="仿宋" w:cs="仿宋"/>
          <w:color w:val="auto"/>
          <w:sz w:val="28"/>
          <w:szCs w:val="28"/>
          <w:highlight w:val="none"/>
          <w:lang w:eastAsia="zh-CN"/>
        </w:rPr>
        <w:t>合同签订前</w:t>
      </w:r>
      <w:r>
        <w:rPr>
          <w:rFonts w:hint="eastAsia" w:ascii="仿宋" w:hAnsi="仿宋" w:eastAsia="仿宋" w:cs="仿宋"/>
          <w:color w:val="auto"/>
          <w:sz w:val="28"/>
          <w:szCs w:val="28"/>
          <w:highlight w:val="none"/>
        </w:rPr>
        <w:t>一次性向甲方缴纳。</w:t>
      </w:r>
      <w:r>
        <w:rPr>
          <w:rFonts w:hint="eastAsia" w:ascii="仿宋" w:hAnsi="仿宋" w:eastAsia="仿宋" w:cs="仿宋"/>
          <w:color w:val="auto"/>
          <w:kern w:val="0"/>
          <w:sz w:val="28"/>
          <w:szCs w:val="28"/>
          <w:highlight w:val="none"/>
        </w:rPr>
        <w:t>履约结束后</w:t>
      </w:r>
      <w:r>
        <w:rPr>
          <w:rFonts w:hint="eastAsia" w:ascii="仿宋" w:hAnsi="仿宋" w:eastAsia="仿宋" w:cs="仿宋"/>
          <w:color w:val="auto"/>
          <w:kern w:val="0"/>
          <w:sz w:val="28"/>
          <w:szCs w:val="28"/>
          <w:highlight w:val="none"/>
          <w:lang w:eastAsia="zh-CN"/>
        </w:rPr>
        <w:t>十五个工作日内</w:t>
      </w:r>
      <w:r>
        <w:rPr>
          <w:rFonts w:hint="eastAsia" w:ascii="仿宋" w:hAnsi="仿宋" w:eastAsia="仿宋" w:cs="仿宋"/>
          <w:color w:val="auto"/>
          <w:kern w:val="0"/>
          <w:sz w:val="28"/>
          <w:szCs w:val="28"/>
          <w:highlight w:val="none"/>
        </w:rPr>
        <w:t>，甲方一次性退还（不计利息）。</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4.4.2 履约保证金应由乙方名义开立的账户支付到甲方账户，否则视为未支付，甲方有权追究乙方逾期付款责任。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4.4.3 乙方支付履约保证金时，应在“付款备注”中写明“</w:t>
      </w:r>
      <w:r>
        <w:rPr>
          <w:rFonts w:hint="eastAsia" w:ascii="仿宋" w:hAnsi="仿宋" w:eastAsia="仿宋" w:cs="仿宋"/>
          <w:color w:val="auto"/>
          <w:sz w:val="28"/>
          <w:szCs w:val="28"/>
          <w:highlight w:val="none"/>
          <w:u w:val="single"/>
          <w:lang w:eastAsia="zh-CN"/>
        </w:rPr>
        <w:t>形象墙设计制作</w:t>
      </w:r>
      <w:r>
        <w:rPr>
          <w:rFonts w:hint="eastAsia" w:ascii="仿宋" w:hAnsi="仿宋" w:eastAsia="仿宋" w:cs="仿宋"/>
          <w:color w:val="auto"/>
          <w:sz w:val="28"/>
          <w:szCs w:val="28"/>
          <w:highlight w:val="none"/>
          <w:u w:val="single"/>
        </w:rPr>
        <w:t>项目合同履约保证金</w:t>
      </w:r>
      <w:r>
        <w:rPr>
          <w:rFonts w:hint="eastAsia" w:ascii="仿宋" w:hAnsi="仿宋" w:eastAsia="仿宋" w:cs="仿宋"/>
          <w:color w:val="auto"/>
          <w:sz w:val="28"/>
          <w:szCs w:val="28"/>
          <w:highlight w:val="none"/>
        </w:rPr>
        <w:t>”。乙方不得与其他合同、其他缴费项目一起支付履约保证金，若因混合支付造成无法确认为本合同款项到账的，视为逾期未支付。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4.4.4 乙方延迟履行或履行不符合约定的，经甲方催告后仍不能的，甲方有权解除合同，</w:t>
      </w:r>
      <w:bookmarkStart w:id="2" w:name="_Hlk78552697"/>
      <w:r>
        <w:rPr>
          <w:rFonts w:hint="eastAsia" w:ascii="仿宋" w:hAnsi="仿宋" w:eastAsia="仿宋" w:cs="仿宋"/>
          <w:color w:val="auto"/>
          <w:sz w:val="28"/>
          <w:szCs w:val="28"/>
          <w:highlight w:val="none"/>
        </w:rPr>
        <w:t>履约保证金作为违约金不予退还</w:t>
      </w:r>
      <w:bookmarkEnd w:id="2"/>
      <w:r>
        <w:rPr>
          <w:rFonts w:hint="eastAsia" w:ascii="仿宋" w:hAnsi="仿宋" w:eastAsia="仿宋" w:cs="仿宋"/>
          <w:color w:val="auto"/>
          <w:sz w:val="28"/>
          <w:szCs w:val="28"/>
          <w:highlight w:val="none"/>
        </w:rPr>
        <w:t>。履约保证金不足以弥补甲方损失的，甲方有权追偿。</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4.4.5 本合同期限届满，若乙方在约定时间内履行完成合同义务且无违约情形，甲方在收到乙方退还履约保证金的申请后，</w:t>
      </w:r>
      <w:r>
        <w:rPr>
          <w:rFonts w:eastAsia="仿宋"/>
          <w:color w:val="auto"/>
          <w:sz w:val="28"/>
          <w:szCs w:val="28"/>
          <w:highlight w:val="none"/>
        </w:rPr>
        <w:t>15</w:t>
      </w:r>
      <w:r>
        <w:rPr>
          <w:rFonts w:hint="eastAsia" w:ascii="仿宋" w:hAnsi="仿宋" w:eastAsia="仿宋" w:cs="仿宋"/>
          <w:color w:val="auto"/>
          <w:sz w:val="28"/>
          <w:szCs w:val="28"/>
          <w:highlight w:val="none"/>
        </w:rPr>
        <w:t>个工作日之内无息退还。</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第五条</w:t>
      </w:r>
      <w:r>
        <w:rPr>
          <w:rFonts w:hint="eastAsia" w:ascii="仿宋" w:hAnsi="仿宋" w:eastAsia="仿宋" w:cs="仿宋"/>
          <w:color w:val="auto"/>
          <w:sz w:val="28"/>
          <w:szCs w:val="28"/>
          <w:highlight w:val="none"/>
        </w:rPr>
        <w:t xml:space="preserve"> 甲方的责任与义务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 甲方的责任</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甲方有责任保证</w:t>
      </w:r>
      <w:r>
        <w:rPr>
          <w:rFonts w:hint="eastAsia" w:ascii="仿宋" w:hAnsi="仿宋" w:eastAsia="仿宋" w:cs="仿宋"/>
          <w:color w:val="auto"/>
          <w:sz w:val="28"/>
          <w:szCs w:val="28"/>
          <w:highlight w:val="none"/>
          <w:lang w:eastAsia="zh-CN"/>
        </w:rPr>
        <w:t>设计制作提供</w:t>
      </w:r>
      <w:r>
        <w:rPr>
          <w:rFonts w:hint="eastAsia" w:ascii="仿宋" w:hAnsi="仿宋" w:eastAsia="仿宋" w:cs="仿宋"/>
          <w:color w:val="auto"/>
          <w:sz w:val="28"/>
          <w:szCs w:val="28"/>
          <w:highlight w:val="none"/>
        </w:rPr>
        <w:t>资料的真实性、准确性、完整性。</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 甲方的义务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及时为乙方本次</w:t>
      </w:r>
      <w:r>
        <w:rPr>
          <w:rFonts w:hint="eastAsia" w:ascii="仿宋" w:hAnsi="仿宋" w:eastAsia="仿宋" w:cs="仿宋"/>
          <w:color w:val="auto"/>
          <w:sz w:val="28"/>
          <w:szCs w:val="28"/>
          <w:highlight w:val="none"/>
          <w:lang w:eastAsia="zh-CN"/>
        </w:rPr>
        <w:t>形象墙设计制作</w:t>
      </w:r>
      <w:r>
        <w:rPr>
          <w:rFonts w:hint="eastAsia" w:ascii="仿宋" w:hAnsi="仿宋" w:eastAsia="仿宋" w:cs="仿宋"/>
          <w:color w:val="auto"/>
          <w:sz w:val="28"/>
          <w:szCs w:val="28"/>
          <w:highlight w:val="none"/>
        </w:rPr>
        <w:t>工作提供必要的资料和其他有关资料。</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为乙方派出的有关工作人员提供必要的工作条件和协助。</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按本合同的约定支付</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费用。</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第六条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乙方的责任和义务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 乙方的责任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6.1.1 按照约定时间完成</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工作，应于</w:t>
      </w:r>
      <w:r>
        <w:rPr>
          <w:rFonts w:hint="eastAsia" w:ascii="仿宋" w:hAnsi="仿宋" w:eastAsia="仿宋" w:cs="仿宋"/>
          <w:color w:val="auto"/>
          <w:sz w:val="28"/>
          <w:szCs w:val="28"/>
          <w:highlight w:val="none"/>
          <w:u w:val="single"/>
        </w:rPr>
        <w:t xml:space="preserve">  年  月  日</w:t>
      </w:r>
      <w:r>
        <w:rPr>
          <w:rFonts w:hint="eastAsia" w:ascii="仿宋" w:hAnsi="仿宋" w:eastAsia="仿宋" w:cs="仿宋"/>
          <w:color w:val="auto"/>
          <w:sz w:val="28"/>
          <w:szCs w:val="28"/>
          <w:highlight w:val="none"/>
        </w:rPr>
        <w:t>前</w:t>
      </w:r>
      <w:r>
        <w:rPr>
          <w:rFonts w:hint="eastAsia" w:ascii="仿宋" w:hAnsi="仿宋" w:eastAsia="仿宋" w:cs="仿宋"/>
          <w:color w:val="auto"/>
          <w:sz w:val="28"/>
          <w:szCs w:val="28"/>
          <w:highlight w:val="none"/>
          <w:lang w:eastAsia="zh-CN"/>
        </w:rPr>
        <w:t>安装完成</w:t>
      </w:r>
      <w:r>
        <w:rPr>
          <w:rFonts w:hint="eastAsia" w:ascii="仿宋" w:hAnsi="仿宋" w:eastAsia="仿宋" w:cs="仿宋"/>
          <w:color w:val="auto"/>
          <w:sz w:val="28"/>
          <w:szCs w:val="28"/>
          <w:highlight w:val="none"/>
        </w:rPr>
        <w:t>。</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6.1.2 当甲方认为有必要修改</w:t>
      </w:r>
      <w:r>
        <w:rPr>
          <w:rFonts w:hint="eastAsia" w:ascii="仿宋" w:hAnsi="仿宋" w:eastAsia="仿宋" w:cs="仿宋"/>
          <w:color w:val="auto"/>
          <w:sz w:val="28"/>
          <w:szCs w:val="28"/>
          <w:highlight w:val="none"/>
          <w:lang w:eastAsia="zh-CN"/>
        </w:rPr>
        <w:t>形象墙</w:t>
      </w:r>
      <w:r>
        <w:rPr>
          <w:rFonts w:hint="eastAsia" w:ascii="仿宋" w:hAnsi="仿宋" w:eastAsia="仿宋" w:cs="仿宋"/>
          <w:color w:val="auto"/>
          <w:sz w:val="28"/>
          <w:szCs w:val="28"/>
          <w:highlight w:val="none"/>
        </w:rPr>
        <w:t>时，应当通知乙方，乙方应积极配合。</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6.1.3 除法律法规另有规定外，乙方应当对执业过程中知悉的甲方信息予以保密。</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乙方的义务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6.2.1 乙方按照有关规定，</w:t>
      </w:r>
      <w:r>
        <w:rPr>
          <w:rFonts w:hint="eastAsia" w:ascii="仿宋" w:hAnsi="仿宋" w:eastAsia="仿宋" w:cs="仿宋"/>
          <w:color w:val="auto"/>
          <w:sz w:val="28"/>
          <w:szCs w:val="28"/>
          <w:highlight w:val="none"/>
          <w:lang w:eastAsia="zh-CN"/>
        </w:rPr>
        <w:t>完成形象墙设计制作</w:t>
      </w:r>
      <w:r>
        <w:rPr>
          <w:rFonts w:hint="eastAsia" w:ascii="仿宋" w:hAnsi="仿宋" w:eastAsia="仿宋" w:cs="仿宋"/>
          <w:color w:val="auto"/>
          <w:sz w:val="28"/>
          <w:szCs w:val="28"/>
          <w:highlight w:val="none"/>
        </w:rPr>
        <w:t>工作。</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6.2.2 在</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过程中，乙方若发现甲方存在乙方认为的重要缺陷，应与甲方沟通。但乙方沟通的各种事项，并不代表已全面说明所有可能存在的缺陷或已提出所有可行的改善建议。甲方在实施乙方提出的改善建议前应全面评估其影响。</w:t>
      </w:r>
    </w:p>
    <w:p>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6.2.3 其他比选响应文件中承诺事项。</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第七条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违约责任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 甲方的违约责任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7.1.1 甲方未按照合同约定提供必要的数据和资料，或者迟延提供合同约定的数据和资料，或者所提供的数据、资料有严重缺陷，影响工作进度和质量的，未付的报酬应当如数支付，并相应顺延成果交付时间。</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7.1.2 甲方无故不提供技术资料、数据和工作条件，导致乙方无法开展工作，且经书面催告仍未提供的，乙方有权解除合同。</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 乙方的违约责任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 乙方未按期</w:t>
      </w:r>
      <w:r>
        <w:rPr>
          <w:rFonts w:hint="eastAsia" w:ascii="仿宋" w:hAnsi="仿宋" w:eastAsia="仿宋" w:cs="仿宋"/>
          <w:color w:val="auto"/>
          <w:sz w:val="28"/>
          <w:szCs w:val="28"/>
          <w:highlight w:val="none"/>
          <w:lang w:eastAsia="zh-CN"/>
        </w:rPr>
        <w:t>设计制作形象墙</w:t>
      </w:r>
      <w:r>
        <w:rPr>
          <w:rFonts w:hint="eastAsia" w:ascii="仿宋" w:hAnsi="仿宋" w:eastAsia="仿宋" w:cs="仿宋"/>
          <w:color w:val="auto"/>
          <w:sz w:val="28"/>
          <w:szCs w:val="28"/>
          <w:highlight w:val="none"/>
        </w:rPr>
        <w:t>并经甲方相关会议审议通过，应当减收或者免收报酬，且每逾期一日，甲方有权按合同总金额的万分之一计付违约金；如乙方逾期30日仍未</w:t>
      </w:r>
      <w:r>
        <w:rPr>
          <w:rFonts w:hint="eastAsia" w:ascii="仿宋" w:hAnsi="仿宋" w:eastAsia="仿宋" w:cs="仿宋"/>
          <w:color w:val="auto"/>
          <w:sz w:val="28"/>
          <w:szCs w:val="28"/>
          <w:highlight w:val="none"/>
          <w:lang w:eastAsia="zh-CN"/>
        </w:rPr>
        <w:t>设计制作安装完成</w:t>
      </w:r>
      <w:r>
        <w:rPr>
          <w:rFonts w:hint="eastAsia" w:ascii="仿宋" w:hAnsi="仿宋" w:eastAsia="仿宋" w:cs="仿宋"/>
          <w:color w:val="auto"/>
          <w:sz w:val="28"/>
          <w:szCs w:val="28"/>
          <w:highlight w:val="none"/>
        </w:rPr>
        <w:t>，甲方有权解除合同。</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 乙方所提交的成果不符合合同约定，或未通过验收的，甲方可拒付报酬，并有权将履约保证金作为违约金不予退还。</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7.2.3 乙方违反本合同6.1，甲方有权解除合同</w:t>
      </w:r>
      <w:r>
        <w:rPr>
          <w:rFonts w:hint="eastAsia" w:ascii="仿宋" w:hAnsi="仿宋" w:eastAsia="仿宋" w:cs="仿宋"/>
          <w:color w:val="auto"/>
          <w:sz w:val="28"/>
          <w:szCs w:val="28"/>
          <w:highlight w:val="none"/>
          <w:lang w:eastAsia="zh-CN"/>
        </w:rPr>
        <w:t>。</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第八条</w:t>
      </w:r>
      <w:r>
        <w:rPr>
          <w:rFonts w:hint="eastAsia" w:ascii="仿宋" w:hAnsi="仿宋" w:eastAsia="仿宋" w:cs="仿宋"/>
          <w:color w:val="auto"/>
          <w:sz w:val="28"/>
          <w:szCs w:val="28"/>
          <w:highlight w:val="none"/>
        </w:rPr>
        <w:t xml:space="preserve"> 双方确定，在本合同有效期内，甲方指定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为甲方项目联系人，乙方指定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为乙方项目联系人。</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第九条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双方因履行本合同而发生的争议，应协商、调解解决。协商、调解不成的，确定按以下第</w:t>
      </w:r>
      <w:r>
        <w:rPr>
          <w:rFonts w:hint="eastAsia" w:ascii="仿宋" w:hAnsi="仿宋" w:eastAsia="仿宋" w:cs="仿宋"/>
          <w:color w:val="auto"/>
          <w:sz w:val="28"/>
          <w:szCs w:val="28"/>
          <w:highlight w:val="none"/>
          <w:u w:val="single"/>
        </w:rPr>
        <w:t xml:space="preserve">  2  </w:t>
      </w:r>
      <w:r>
        <w:rPr>
          <w:rFonts w:hint="eastAsia" w:ascii="仿宋" w:hAnsi="仿宋" w:eastAsia="仿宋" w:cs="仿宋"/>
          <w:color w:val="auto"/>
          <w:sz w:val="28"/>
          <w:szCs w:val="28"/>
          <w:highlight w:val="none"/>
        </w:rPr>
        <w:t>种方式处理。</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9.1 提交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仲裁委员会仲裁；</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9.2 依法向 </w:t>
      </w:r>
      <w:r>
        <w:rPr>
          <w:rFonts w:hint="eastAsia" w:ascii="仿宋" w:hAnsi="仿宋" w:eastAsia="仿宋" w:cs="仿宋"/>
          <w:color w:val="auto"/>
          <w:kern w:val="0"/>
          <w:sz w:val="28"/>
          <w:szCs w:val="28"/>
          <w:highlight w:val="none"/>
          <w:u w:val="single"/>
        </w:rPr>
        <w:t>甲方所在地有管辖权的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人民法院起诉。</w:t>
      </w:r>
    </w:p>
    <w:p>
      <w:pPr>
        <w:spacing w:line="360" w:lineRule="auto"/>
        <w:rPr>
          <w:rFonts w:ascii="仿宋" w:hAnsi="仿宋" w:eastAsia="仿宋" w:cs="仿宋"/>
          <w:b/>
          <w:bCs/>
          <w:color w:val="auto"/>
          <w:sz w:val="28"/>
          <w:szCs w:val="28"/>
          <w:highlight w:val="none"/>
        </w:rPr>
      </w:pPr>
      <w:bookmarkStart w:id="3" w:name="_Hlk10152663"/>
      <w:r>
        <w:rPr>
          <w:rFonts w:hint="eastAsia" w:ascii="黑体" w:hAnsi="黑体" w:eastAsia="黑体" w:cs="黑体"/>
          <w:color w:val="auto"/>
          <w:sz w:val="28"/>
          <w:szCs w:val="28"/>
          <w:highlight w:val="none"/>
          <w:lang w:val="zh-TW"/>
        </w:rPr>
        <w:t>第十条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rPr>
        <w:t>1</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zh-TW"/>
        </w:rPr>
        <w:t>.1</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TW"/>
        </w:rPr>
        <w:t>甲方指定的联系方式包括：</w:t>
      </w:r>
    </w:p>
    <w:p>
      <w:pPr>
        <w:spacing w:line="360" w:lineRule="auto"/>
        <w:rPr>
          <w:rFonts w:ascii="仿宋" w:hAnsi="仿宋" w:eastAsia="仿宋" w:cs="仿宋"/>
          <w:color w:val="auto"/>
          <w:sz w:val="28"/>
          <w:szCs w:val="28"/>
          <w:highlight w:val="none"/>
          <w:u w:val="single"/>
          <w:lang w:val="zh-TW"/>
        </w:rPr>
      </w:pPr>
      <w:r>
        <w:rPr>
          <w:rFonts w:hint="eastAsia" w:ascii="仿宋" w:hAnsi="仿宋" w:eastAsia="仿宋" w:cs="仿宋"/>
          <w:color w:val="auto"/>
          <w:sz w:val="28"/>
          <w:szCs w:val="28"/>
          <w:highlight w:val="none"/>
          <w:lang w:val="zh-TW"/>
        </w:rPr>
        <w:t>联系人：</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联系电话：</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通讯地址：</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电子邮件：</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乙方指定的联系方式包括：</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联系人：</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联系电话：</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通讯地址：</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电子邮件：</w:t>
      </w:r>
      <w:r>
        <w:rPr>
          <w:rFonts w:hint="eastAsia" w:ascii="仿宋" w:hAnsi="仿宋" w:eastAsia="仿宋" w:cs="仿宋"/>
          <w:color w:val="auto"/>
          <w:sz w:val="28"/>
          <w:szCs w:val="28"/>
          <w:highlight w:val="none"/>
          <w:u w:val="single"/>
        </w:rPr>
        <w:t xml:space="preserve">     </w:t>
      </w:r>
    </w:p>
    <w:bookmarkEnd w:id="3"/>
    <w:p>
      <w:pPr>
        <w:spacing w:line="360" w:lineRule="auto"/>
        <w:rPr>
          <w:rFonts w:ascii="仿宋" w:hAnsi="仿宋" w:eastAsia="仿宋" w:cs="仿宋"/>
          <w:sz w:val="28"/>
          <w:szCs w:val="28"/>
          <w:highlight w:val="none"/>
          <w:lang w:val="zh-TW"/>
        </w:rPr>
      </w:pPr>
      <w:r>
        <w:rPr>
          <w:rFonts w:hint="eastAsia" w:ascii="仿宋" w:hAnsi="仿宋" w:eastAsia="仿宋" w:cs="仿宋"/>
          <w:sz w:val="28"/>
          <w:szCs w:val="28"/>
          <w:highlight w:val="none"/>
          <w:lang w:val="zh-TW"/>
        </w:rPr>
        <w:t>10.2</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TW"/>
        </w:rPr>
        <w:t>双方上述任一送达方式发生变更的，变更方应提前3个工作日通过10.1中对方的电子邮件地址通知对方。否则，由此造成的损失一律由变更方承担。留存在发送方电脑当中的发送成功记录时间为送达时间。</w:t>
      </w:r>
    </w:p>
    <w:p>
      <w:pPr>
        <w:spacing w:line="360" w:lineRule="auto"/>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10.3 甲乙双方确认前述送达方式亦为双方解决争议时接收法院、仲裁机构的诉讼、仲裁等法律文书之送达地址。</w:t>
      </w:r>
    </w:p>
    <w:p>
      <w:pPr>
        <w:spacing w:line="360" w:lineRule="auto"/>
        <w:rPr>
          <w:rFonts w:hint="eastAsia" w:ascii="仿宋" w:hAnsi="仿宋" w:eastAsia="仿宋" w:cs="仿宋"/>
          <w:b w:val="0"/>
          <w:bCs w:val="0"/>
          <w:sz w:val="28"/>
          <w:szCs w:val="28"/>
          <w:highlight w:val="none"/>
          <w:lang w:val="zh-TW" w:eastAsia="zh-CN"/>
        </w:rPr>
      </w:pPr>
      <w:r>
        <w:rPr>
          <w:rFonts w:hint="eastAsia" w:ascii="黑体" w:hAnsi="黑体" w:eastAsia="黑体" w:cs="黑体"/>
          <w:color w:val="000000"/>
          <w:sz w:val="28"/>
          <w:szCs w:val="28"/>
          <w:highlight w:val="none"/>
          <w:lang w:val="zh-TW"/>
        </w:rPr>
        <w:t>第十</w:t>
      </w:r>
      <w:r>
        <w:rPr>
          <w:rFonts w:hint="eastAsia" w:ascii="黑体" w:hAnsi="黑体" w:eastAsia="黑体" w:cs="黑体"/>
          <w:color w:val="000000"/>
          <w:sz w:val="28"/>
          <w:szCs w:val="28"/>
          <w:highlight w:val="none"/>
          <w:lang w:val="en-US" w:eastAsia="zh-CN"/>
        </w:rPr>
        <w:t>一</w:t>
      </w:r>
      <w:r>
        <w:rPr>
          <w:rFonts w:hint="eastAsia" w:ascii="黑体" w:hAnsi="黑体" w:eastAsia="黑体" w:cs="黑体"/>
          <w:color w:val="000000"/>
          <w:sz w:val="28"/>
          <w:szCs w:val="28"/>
          <w:highlight w:val="none"/>
          <w:lang w:val="zh-TW"/>
        </w:rPr>
        <w:t>条</w:t>
      </w:r>
      <w:r>
        <w:rPr>
          <w:rFonts w:hint="eastAsia" w:ascii="仿宋" w:hAnsi="仿宋" w:eastAsia="仿宋" w:cs="仿宋"/>
          <w:b w:val="0"/>
          <w:bCs w:val="0"/>
          <w:sz w:val="28"/>
          <w:szCs w:val="28"/>
          <w:highlight w:val="none"/>
          <w:lang w:val="zh-TW"/>
        </w:rPr>
        <w:t xml:space="preserve"> </w:t>
      </w:r>
      <w:r>
        <w:rPr>
          <w:rFonts w:hint="eastAsia" w:ascii="仿宋" w:hAnsi="仿宋" w:eastAsia="仿宋" w:cs="仿宋"/>
          <w:b w:val="0"/>
          <w:bCs w:val="0"/>
          <w:sz w:val="28"/>
          <w:szCs w:val="28"/>
          <w:highlight w:val="none"/>
          <w:lang w:val="zh-TW" w:eastAsia="zh-CN"/>
        </w:rPr>
        <w:t>不可抗力</w:t>
      </w:r>
    </w:p>
    <w:p>
      <w:pPr>
        <w:spacing w:line="360" w:lineRule="auto"/>
        <w:rPr>
          <w:rFonts w:hint="eastAsia" w:ascii="仿宋" w:hAnsi="仿宋" w:eastAsia="仿宋" w:cs="仿宋"/>
          <w:b w:val="0"/>
          <w:bCs w:val="0"/>
          <w:sz w:val="28"/>
          <w:szCs w:val="28"/>
          <w:highlight w:val="none"/>
          <w:lang w:val="zh-TW" w:eastAsia="zh-CN"/>
        </w:rPr>
      </w:pPr>
      <w:r>
        <w:rPr>
          <w:rFonts w:hint="eastAsia" w:ascii="仿宋" w:hAnsi="仿宋" w:eastAsia="仿宋" w:cs="仿宋"/>
          <w:b w:val="0"/>
          <w:bCs w:val="0"/>
          <w:sz w:val="28"/>
          <w:szCs w:val="28"/>
          <w:highlight w:val="none"/>
          <w:lang w:val="zh-TW" w:eastAsia="zh-CN"/>
        </w:rPr>
        <w:t>1</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val="zh-TW"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rPr>
          <w:highlight w:val="none"/>
          <w:lang w:val="zh-TW"/>
        </w:rPr>
      </w:pPr>
      <w:r>
        <w:rPr>
          <w:rFonts w:hint="eastAsia" w:ascii="仿宋" w:hAnsi="仿宋" w:eastAsia="仿宋" w:cs="仿宋"/>
          <w:b w:val="0"/>
          <w:bCs w:val="0"/>
          <w:sz w:val="28"/>
          <w:szCs w:val="28"/>
          <w:highlight w:val="none"/>
          <w:lang w:val="zh-TW" w:eastAsia="zh-CN"/>
        </w:rPr>
        <w:t>1</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val="zh-TW"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rPr>
          <w:rFonts w:ascii="仿宋" w:hAnsi="仿宋" w:eastAsia="仿宋" w:cs="仿宋"/>
          <w:sz w:val="28"/>
          <w:szCs w:val="28"/>
          <w:highlight w:val="none"/>
          <w:lang w:val="zh-TW"/>
        </w:rPr>
      </w:pPr>
      <w:r>
        <w:rPr>
          <w:rFonts w:hint="eastAsia" w:ascii="黑体" w:hAnsi="黑体" w:eastAsia="黑体" w:cs="黑体"/>
          <w:sz w:val="28"/>
          <w:szCs w:val="28"/>
          <w:highlight w:val="none"/>
        </w:rPr>
        <w:t>第十</w:t>
      </w:r>
      <w:r>
        <w:rPr>
          <w:rFonts w:hint="eastAsia" w:ascii="黑体" w:hAnsi="黑体" w:eastAsia="黑体" w:cs="黑体"/>
          <w:sz w:val="28"/>
          <w:szCs w:val="28"/>
          <w:highlight w:val="none"/>
          <w:lang w:val="en-US" w:eastAsia="zh-CN"/>
        </w:rPr>
        <w:t>二</w:t>
      </w:r>
      <w:r>
        <w:rPr>
          <w:rFonts w:hint="eastAsia" w:ascii="黑体" w:hAnsi="黑体" w:eastAsia="黑体" w:cs="黑体"/>
          <w:sz w:val="28"/>
          <w:szCs w:val="28"/>
          <w:highlight w:val="none"/>
        </w:rPr>
        <w:t>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4 </w:t>
      </w:r>
      <w:r>
        <w:rPr>
          <w:rFonts w:hint="eastAsia" w:ascii="仿宋" w:hAnsi="仿宋" w:eastAsia="仿宋" w:cs="仿宋"/>
          <w:sz w:val="28"/>
          <w:szCs w:val="28"/>
          <w:highlight w:val="none"/>
        </w:rPr>
        <w:t>份，甲方执</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份，乙方执</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r>
        <w:rPr>
          <w:rFonts w:hint="eastAsia" w:ascii="仿宋" w:hAnsi="仿宋" w:eastAsia="仿宋" w:cs="仿宋"/>
          <w:sz w:val="28"/>
          <w:szCs w:val="28"/>
          <w:highlight w:val="none"/>
          <w:lang w:val="zh-TW"/>
        </w:rPr>
        <w:t>具有同等法律效力。本项目甲方比选文件、乙方响应文件、《附件1：公司形象展示墙设计》</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《附件2：海报设计方案》均为本合同组成部分，但上述文件与本合同条款不一致的以本合同为准。</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w:t>
      </w:r>
      <w:r>
        <w:rPr>
          <w:rFonts w:hint="eastAsia" w:ascii="黑体" w:hAnsi="黑体" w:eastAsia="黑体" w:cs="黑体"/>
          <w:sz w:val="28"/>
          <w:szCs w:val="28"/>
          <w:highlight w:val="none"/>
          <w:lang w:val="en-US" w:eastAsia="zh-CN"/>
        </w:rPr>
        <w:t>三</w:t>
      </w:r>
      <w:r>
        <w:rPr>
          <w:rFonts w:hint="eastAsia" w:ascii="黑体" w:hAnsi="黑体" w:eastAsia="黑体" w:cs="黑体"/>
          <w:sz w:val="28"/>
          <w:szCs w:val="28"/>
          <w:highlight w:val="none"/>
        </w:rPr>
        <w:t>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本合同经双方代表签字并盖章后生效。</w:t>
      </w:r>
    </w:p>
    <w:p>
      <w:pPr>
        <w:rPr>
          <w:highlight w:val="none"/>
        </w:rPr>
      </w:pPr>
      <w:r>
        <w:rPr>
          <w:rFonts w:hint="eastAsia" w:ascii="仿宋" w:hAnsi="仿宋" w:eastAsia="仿宋" w:cs="仿宋"/>
          <w:sz w:val="28"/>
          <w:szCs w:val="28"/>
          <w:highlight w:val="none"/>
        </w:rPr>
        <w:t>（以下无正文）</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 xml:space="preserve">甲方（盖章）：     </w:t>
      </w:r>
    </w:p>
    <w:p>
      <w:pP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法定代表人/授权代表（签字）：</w:t>
      </w:r>
    </w:p>
    <w:p>
      <w:pPr>
        <w:pStyle w:val="2"/>
        <w:rPr>
          <w:highlight w:val="none"/>
        </w:rPr>
      </w:pP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乙方（盖章）：</w:t>
      </w:r>
      <w:r>
        <w:rPr>
          <w:rFonts w:hint="eastAsia" w:ascii="仿宋" w:hAnsi="仿宋" w:eastAsia="仿宋" w:cs="仿宋"/>
          <w:b/>
          <w:bCs/>
          <w:sz w:val="28"/>
          <w:szCs w:val="28"/>
          <w:highlight w:val="none"/>
        </w:rPr>
        <w:t xml:space="preserve">     </w:t>
      </w:r>
    </w:p>
    <w:p>
      <w:pP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法定代表人/授权代表（签字）：</w:t>
      </w:r>
    </w:p>
    <w:p>
      <w:pPr>
        <w:pStyle w:val="2"/>
        <w:rPr>
          <w:highlight w:val="none"/>
        </w:rPr>
      </w:pPr>
    </w:p>
    <w:p>
      <w:pPr>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签署时间：   年   月   日</w:t>
      </w:r>
    </w:p>
    <w:p>
      <w:pPr>
        <w:spacing w:line="360" w:lineRule="auto"/>
        <w:rPr>
          <w:highlight w:val="none"/>
        </w:rPr>
      </w:pPr>
      <w:r>
        <w:rPr>
          <w:rFonts w:hint="eastAsia" w:ascii="黑体" w:hAnsi="黑体" w:eastAsia="黑体" w:cs="黑体"/>
          <w:sz w:val="28"/>
          <w:szCs w:val="28"/>
          <w:highlight w:val="none"/>
        </w:rPr>
        <w:t>签订地点：</w:t>
      </w:r>
    </w:p>
    <w:p>
      <w:pPr>
        <w:spacing w:line="360" w:lineRule="auto"/>
      </w:pPr>
    </w:p>
    <w:p>
      <w:pPr>
        <w:spacing w:line="360" w:lineRule="auto"/>
        <w:jc w:val="both"/>
        <w:rPr>
          <w:rFonts w:hint="eastAsia"/>
          <w:color w:val="auto"/>
        </w:rPr>
      </w:pPr>
    </w:p>
    <w:p>
      <w:pPr>
        <w:spacing w:line="600" w:lineRule="exact"/>
        <w:jc w:val="both"/>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eastAsia="zh-CN"/>
        </w:rPr>
        <w:t>四</w:t>
      </w:r>
      <w:r>
        <w:rPr>
          <w:rFonts w:hint="eastAsia" w:ascii="方正小标宋_GBK" w:hAnsi="方正小标宋_GBK" w:eastAsia="方正小标宋_GBK" w:cs="方正小标宋_GBK"/>
          <w:color w:val="auto"/>
          <w:sz w:val="44"/>
          <w:szCs w:val="44"/>
        </w:rPr>
        <w:t>章  比选附件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color w:val="auto"/>
          <w:sz w:val="28"/>
          <w:szCs w:val="28"/>
        </w:rPr>
      </w:pPr>
      <w:r>
        <w:rPr>
          <w:rFonts w:hint="eastAsia" w:ascii="仿宋" w:hAnsi="仿宋" w:eastAsia="仿宋"/>
          <w:color w:val="auto"/>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olor w:val="auto"/>
          <w:sz w:val="28"/>
          <w:szCs w:val="28"/>
          <w:lang w:val="en-US" w:eastAsia="zh-CN"/>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项目比选采购文件的全部内容，愿意以人民币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不含增值税税额</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lang w:eastAsia="zh-CN"/>
        </w:rPr>
        <w:t>工期</w:t>
      </w:r>
      <w:r>
        <w:rPr>
          <w:rFonts w:hint="eastAsia" w:ascii="宋体" w:hAnsi="宋体" w:cs="宋体"/>
          <w:color w:val="auto"/>
          <w:sz w:val="28"/>
          <w:szCs w:val="28"/>
          <w:u w:val="single"/>
        </w:rPr>
        <w:tab/>
      </w:r>
      <w:r>
        <w:rPr>
          <w:rFonts w:hint="eastAsia" w:ascii="宋体" w:hAnsi="宋体" w:cs="宋体"/>
          <w:color w:val="auto"/>
          <w:sz w:val="28"/>
          <w:szCs w:val="28"/>
          <w:u w:val="single"/>
        </w:rPr>
        <w:t xml:space="preserve">   </w:t>
      </w:r>
      <w:r>
        <w:rPr>
          <w:rFonts w:hint="eastAsia" w:ascii="仿宋" w:hAnsi="仿宋" w:eastAsia="仿宋"/>
          <w:color w:val="auto"/>
          <w:sz w:val="28"/>
          <w:szCs w:val="28"/>
        </w:rPr>
        <w:t>日历天</w:t>
      </w:r>
      <w:r>
        <w:rPr>
          <w:rFonts w:hint="eastAsia" w:ascii="仿宋" w:hAnsi="仿宋" w:eastAsia="仿宋"/>
          <w:color w:val="auto"/>
          <w:sz w:val="28"/>
          <w:szCs w:val="28"/>
          <w:lang w:eastAsia="zh-CN"/>
        </w:rPr>
        <w:t>，</w:t>
      </w:r>
      <w:r>
        <w:rPr>
          <w:rFonts w:hint="eastAsia" w:ascii="仿宋" w:hAnsi="仿宋" w:eastAsia="仿宋"/>
          <w:color w:val="auto"/>
          <w:sz w:val="28"/>
          <w:szCs w:val="28"/>
        </w:rPr>
        <w:t>按合同约定实施和完成承包项目的全部工作。</w:t>
      </w:r>
      <w:r>
        <w:rPr>
          <w:rFonts w:hint="eastAsia" w:ascii="仿宋" w:hAnsi="仿宋" w:eastAsia="仿宋"/>
          <w:color w:val="auto"/>
          <w:sz w:val="28"/>
          <w:szCs w:val="28"/>
          <w:lang w:val="en-US" w:eastAsia="zh-CN"/>
        </w:rPr>
        <w:t xml:space="preserve"> </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．若我方成交：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比选响应人：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ascii="仿宋" w:hAnsi="仿宋" w:eastAsia="仿宋"/>
          <w:color w:val="auto"/>
          <w:sz w:val="28"/>
          <w:szCs w:val="28"/>
          <w:u w:val="single"/>
        </w:rPr>
        <w:tab/>
      </w:r>
      <w:r>
        <w:rPr>
          <w:rFonts w:hint="eastAsia" w:ascii="仿宋" w:hAnsi="仿宋" w:eastAsia="仿宋"/>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ascii="仿宋" w:hAnsi="仿宋" w:eastAsia="仿宋"/>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网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传 </w:t>
      </w:r>
      <w:r>
        <w:rPr>
          <w:rFonts w:ascii="仿宋" w:hAnsi="仿宋" w:eastAsia="仿宋"/>
          <w:color w:val="auto"/>
          <w:sz w:val="28"/>
          <w:szCs w:val="28"/>
        </w:rPr>
        <w:t xml:space="preserve">     </w:t>
      </w:r>
      <w:r>
        <w:rPr>
          <w:rFonts w:hint="eastAsia" w:ascii="仿宋" w:hAnsi="仿宋" w:eastAsia="仿宋"/>
          <w:color w:val="auto"/>
          <w:sz w:val="28"/>
          <w:szCs w:val="28"/>
        </w:rPr>
        <w:t>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 政 编 码：</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jc w:val="both"/>
        <w:rPr>
          <w:rFonts w:ascii="仿宋" w:hAnsi="仿宋" w:eastAsia="仿宋"/>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05CE7"/>
    <w:rsid w:val="00373728"/>
    <w:rsid w:val="003A1AD8"/>
    <w:rsid w:val="003A475B"/>
    <w:rsid w:val="00412C50"/>
    <w:rsid w:val="004F0999"/>
    <w:rsid w:val="00543C0A"/>
    <w:rsid w:val="00585EC4"/>
    <w:rsid w:val="00625D50"/>
    <w:rsid w:val="00712C58"/>
    <w:rsid w:val="007A63AD"/>
    <w:rsid w:val="009B6BA7"/>
    <w:rsid w:val="00A10E30"/>
    <w:rsid w:val="00B2182E"/>
    <w:rsid w:val="00BF3511"/>
    <w:rsid w:val="00BF6844"/>
    <w:rsid w:val="00C86BEB"/>
    <w:rsid w:val="00D365FF"/>
    <w:rsid w:val="00E52085"/>
    <w:rsid w:val="00F14ABB"/>
    <w:rsid w:val="01390B13"/>
    <w:rsid w:val="020E7DDE"/>
    <w:rsid w:val="024C1B6E"/>
    <w:rsid w:val="02566280"/>
    <w:rsid w:val="03610859"/>
    <w:rsid w:val="04CD6009"/>
    <w:rsid w:val="04CD739C"/>
    <w:rsid w:val="051536FE"/>
    <w:rsid w:val="05533181"/>
    <w:rsid w:val="05B55287"/>
    <w:rsid w:val="05CF5B0E"/>
    <w:rsid w:val="05D9297D"/>
    <w:rsid w:val="060C68AF"/>
    <w:rsid w:val="07652792"/>
    <w:rsid w:val="079D6546"/>
    <w:rsid w:val="07B10805"/>
    <w:rsid w:val="07E04C33"/>
    <w:rsid w:val="096E6E51"/>
    <w:rsid w:val="09930512"/>
    <w:rsid w:val="0AFB66FA"/>
    <w:rsid w:val="0B024724"/>
    <w:rsid w:val="0BD32986"/>
    <w:rsid w:val="0BF33759"/>
    <w:rsid w:val="0BF63ADC"/>
    <w:rsid w:val="0C2E1EF2"/>
    <w:rsid w:val="0C415E00"/>
    <w:rsid w:val="0DE3377B"/>
    <w:rsid w:val="0E5C4FA1"/>
    <w:rsid w:val="0EEA4AEA"/>
    <w:rsid w:val="0FBF2BE4"/>
    <w:rsid w:val="0FD905CD"/>
    <w:rsid w:val="101A2510"/>
    <w:rsid w:val="10482BD9"/>
    <w:rsid w:val="10DF5911"/>
    <w:rsid w:val="11D50397"/>
    <w:rsid w:val="11DB4B27"/>
    <w:rsid w:val="11FB0620"/>
    <w:rsid w:val="12232D8D"/>
    <w:rsid w:val="124B075F"/>
    <w:rsid w:val="12B52357"/>
    <w:rsid w:val="134F66CB"/>
    <w:rsid w:val="13822582"/>
    <w:rsid w:val="16EF2001"/>
    <w:rsid w:val="17263CBB"/>
    <w:rsid w:val="17950E01"/>
    <w:rsid w:val="183F3826"/>
    <w:rsid w:val="18583BD5"/>
    <w:rsid w:val="18F33575"/>
    <w:rsid w:val="19495936"/>
    <w:rsid w:val="1B1848BD"/>
    <w:rsid w:val="1B3A6B8A"/>
    <w:rsid w:val="1B907E03"/>
    <w:rsid w:val="1BD21534"/>
    <w:rsid w:val="1BEE177A"/>
    <w:rsid w:val="1C817AE6"/>
    <w:rsid w:val="1D6810F0"/>
    <w:rsid w:val="1D8D6C9C"/>
    <w:rsid w:val="1E09762E"/>
    <w:rsid w:val="1F5A6485"/>
    <w:rsid w:val="1F97411C"/>
    <w:rsid w:val="1FA37E2C"/>
    <w:rsid w:val="1FC719C1"/>
    <w:rsid w:val="202D75CD"/>
    <w:rsid w:val="20DF4E94"/>
    <w:rsid w:val="22450C43"/>
    <w:rsid w:val="230E16E8"/>
    <w:rsid w:val="23EB66CA"/>
    <w:rsid w:val="24311D9D"/>
    <w:rsid w:val="244D65B8"/>
    <w:rsid w:val="24584CED"/>
    <w:rsid w:val="2541744C"/>
    <w:rsid w:val="26D06F67"/>
    <w:rsid w:val="2748686B"/>
    <w:rsid w:val="276318DC"/>
    <w:rsid w:val="27693709"/>
    <w:rsid w:val="28966844"/>
    <w:rsid w:val="28992EB8"/>
    <w:rsid w:val="294B2B44"/>
    <w:rsid w:val="29747925"/>
    <w:rsid w:val="29BC6E27"/>
    <w:rsid w:val="29C232BE"/>
    <w:rsid w:val="2BA25AB7"/>
    <w:rsid w:val="2BD81883"/>
    <w:rsid w:val="2C5064A1"/>
    <w:rsid w:val="2D20628D"/>
    <w:rsid w:val="2D595FCE"/>
    <w:rsid w:val="2D8078B6"/>
    <w:rsid w:val="2DB6206F"/>
    <w:rsid w:val="2DBA11DF"/>
    <w:rsid w:val="2F1A178D"/>
    <w:rsid w:val="2FB719CA"/>
    <w:rsid w:val="30C24CD5"/>
    <w:rsid w:val="30F85C48"/>
    <w:rsid w:val="318F2B68"/>
    <w:rsid w:val="3216311B"/>
    <w:rsid w:val="323E26D8"/>
    <w:rsid w:val="332C1A8F"/>
    <w:rsid w:val="346228BB"/>
    <w:rsid w:val="34AC1340"/>
    <w:rsid w:val="34E024D6"/>
    <w:rsid w:val="3508390B"/>
    <w:rsid w:val="369970C3"/>
    <w:rsid w:val="37813F76"/>
    <w:rsid w:val="383513E6"/>
    <w:rsid w:val="387C0C9F"/>
    <w:rsid w:val="388F0AF6"/>
    <w:rsid w:val="38C509BB"/>
    <w:rsid w:val="38FB798C"/>
    <w:rsid w:val="39225A18"/>
    <w:rsid w:val="3A6C7EBE"/>
    <w:rsid w:val="3A754995"/>
    <w:rsid w:val="3AB95529"/>
    <w:rsid w:val="3B517271"/>
    <w:rsid w:val="3BAF65C6"/>
    <w:rsid w:val="3C083A5A"/>
    <w:rsid w:val="3DC73A32"/>
    <w:rsid w:val="3E1D40B2"/>
    <w:rsid w:val="3E375A03"/>
    <w:rsid w:val="404448BC"/>
    <w:rsid w:val="408B4299"/>
    <w:rsid w:val="40CD7115"/>
    <w:rsid w:val="40E61CF8"/>
    <w:rsid w:val="410A3831"/>
    <w:rsid w:val="415720CA"/>
    <w:rsid w:val="41977D8C"/>
    <w:rsid w:val="41CE21F4"/>
    <w:rsid w:val="428D5CD0"/>
    <w:rsid w:val="42BA0E65"/>
    <w:rsid w:val="43153EBD"/>
    <w:rsid w:val="43806EFB"/>
    <w:rsid w:val="43D72623"/>
    <w:rsid w:val="4418643F"/>
    <w:rsid w:val="44364F8C"/>
    <w:rsid w:val="445A74E8"/>
    <w:rsid w:val="45684078"/>
    <w:rsid w:val="46217159"/>
    <w:rsid w:val="468C2B19"/>
    <w:rsid w:val="470D4A20"/>
    <w:rsid w:val="472E3BD0"/>
    <w:rsid w:val="47972677"/>
    <w:rsid w:val="47B14516"/>
    <w:rsid w:val="491513D2"/>
    <w:rsid w:val="497E1ED3"/>
    <w:rsid w:val="4A627A5D"/>
    <w:rsid w:val="4BCA200B"/>
    <w:rsid w:val="4C512510"/>
    <w:rsid w:val="4CD86081"/>
    <w:rsid w:val="4D7B4276"/>
    <w:rsid w:val="4EAD7AD0"/>
    <w:rsid w:val="4F4E6E03"/>
    <w:rsid w:val="4FF817AC"/>
    <w:rsid w:val="509727E6"/>
    <w:rsid w:val="50B21E68"/>
    <w:rsid w:val="51427483"/>
    <w:rsid w:val="51B62AAC"/>
    <w:rsid w:val="52224913"/>
    <w:rsid w:val="5281318D"/>
    <w:rsid w:val="547066A2"/>
    <w:rsid w:val="549172B3"/>
    <w:rsid w:val="54C4637C"/>
    <w:rsid w:val="554E78E2"/>
    <w:rsid w:val="55E90EE5"/>
    <w:rsid w:val="55F77FE2"/>
    <w:rsid w:val="561A6A35"/>
    <w:rsid w:val="56666EE2"/>
    <w:rsid w:val="57553DA3"/>
    <w:rsid w:val="57B41ECF"/>
    <w:rsid w:val="57B8376D"/>
    <w:rsid w:val="58063203"/>
    <w:rsid w:val="586031AE"/>
    <w:rsid w:val="588978FB"/>
    <w:rsid w:val="595D5B4E"/>
    <w:rsid w:val="5A272E2C"/>
    <w:rsid w:val="5A6800F2"/>
    <w:rsid w:val="5B31132E"/>
    <w:rsid w:val="5B600F71"/>
    <w:rsid w:val="5C8C22C2"/>
    <w:rsid w:val="5C9E4E9A"/>
    <w:rsid w:val="5D477C9E"/>
    <w:rsid w:val="5DD10460"/>
    <w:rsid w:val="5E3239CA"/>
    <w:rsid w:val="5E8048B9"/>
    <w:rsid w:val="5EFB1E42"/>
    <w:rsid w:val="5F127731"/>
    <w:rsid w:val="60BF0592"/>
    <w:rsid w:val="60CF1B09"/>
    <w:rsid w:val="60E2185B"/>
    <w:rsid w:val="60ED7D0A"/>
    <w:rsid w:val="61FF322D"/>
    <w:rsid w:val="624D652F"/>
    <w:rsid w:val="62EF200D"/>
    <w:rsid w:val="63514E9A"/>
    <w:rsid w:val="63625F45"/>
    <w:rsid w:val="648C1F65"/>
    <w:rsid w:val="65171168"/>
    <w:rsid w:val="65243E3D"/>
    <w:rsid w:val="65450A89"/>
    <w:rsid w:val="65E10333"/>
    <w:rsid w:val="663C4C06"/>
    <w:rsid w:val="668822FF"/>
    <w:rsid w:val="66965312"/>
    <w:rsid w:val="67127935"/>
    <w:rsid w:val="67A9359C"/>
    <w:rsid w:val="67A96C2F"/>
    <w:rsid w:val="67CE0842"/>
    <w:rsid w:val="689E250C"/>
    <w:rsid w:val="69276110"/>
    <w:rsid w:val="69360996"/>
    <w:rsid w:val="698F62F8"/>
    <w:rsid w:val="6A2F60D6"/>
    <w:rsid w:val="6A764C43"/>
    <w:rsid w:val="6AA60C17"/>
    <w:rsid w:val="6ACB2DB1"/>
    <w:rsid w:val="6B5E790B"/>
    <w:rsid w:val="6CA331F4"/>
    <w:rsid w:val="6D4E76C5"/>
    <w:rsid w:val="6D6B4986"/>
    <w:rsid w:val="6DAF6368"/>
    <w:rsid w:val="6E03596D"/>
    <w:rsid w:val="6E5019E9"/>
    <w:rsid w:val="6F3C491B"/>
    <w:rsid w:val="70304E81"/>
    <w:rsid w:val="70780E28"/>
    <w:rsid w:val="70BA1EAD"/>
    <w:rsid w:val="70FE5664"/>
    <w:rsid w:val="72265300"/>
    <w:rsid w:val="72425767"/>
    <w:rsid w:val="729F5528"/>
    <w:rsid w:val="72A259C2"/>
    <w:rsid w:val="74176EE9"/>
    <w:rsid w:val="74AF5450"/>
    <w:rsid w:val="75D778FD"/>
    <w:rsid w:val="76423E49"/>
    <w:rsid w:val="774B1426"/>
    <w:rsid w:val="7860158C"/>
    <w:rsid w:val="79E54F49"/>
    <w:rsid w:val="7A042D6D"/>
    <w:rsid w:val="7A1E2315"/>
    <w:rsid w:val="7A4E69CC"/>
    <w:rsid w:val="7B93543C"/>
    <w:rsid w:val="7C287ADD"/>
    <w:rsid w:val="7C736924"/>
    <w:rsid w:val="7CCD4D16"/>
    <w:rsid w:val="7E4221F8"/>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Body Text Indent 2"/>
    <w:basedOn w:val="1"/>
    <w:qFormat/>
    <w:uiPriority w:val="0"/>
    <w:pPr>
      <w:spacing w:line="600" w:lineRule="exact"/>
      <w:ind w:firstLine="480" w:firstLineChars="200"/>
    </w:pPr>
    <w:rPr>
      <w:sz w:val="2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 小四"/>
    <w:basedOn w:val="1"/>
    <w:qFormat/>
    <w:uiPriority w:val="0"/>
    <w:pPr>
      <w:ind w:firstLine="360" w:firstLineChars="150"/>
    </w:pPr>
    <w:rPr>
      <w:sz w:val="20"/>
    </w:rPr>
  </w:style>
  <w:style w:type="character" w:customStyle="1" w:styleId="12">
    <w:name w:val="页眉 Char"/>
    <w:basedOn w:val="10"/>
    <w:link w:val="7"/>
    <w:qFormat/>
    <w:uiPriority w:val="0"/>
    <w:rPr>
      <w:kern w:val="2"/>
      <w:sz w:val="18"/>
      <w:szCs w:val="18"/>
    </w:rPr>
  </w:style>
  <w:style w:type="character" w:customStyle="1" w:styleId="13">
    <w:name w:val="标题 Char"/>
    <w:basedOn w:val="10"/>
    <w:link w:val="2"/>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paragraph" w:customStyle="1" w:styleId="15">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31</Pages>
  <Words>10923</Words>
  <Characters>11766</Characters>
  <Lines>55</Lines>
  <Paragraphs>15</Paragraphs>
  <TotalTime>121</TotalTime>
  <ScaleCrop>false</ScaleCrop>
  <LinksUpToDate>false</LinksUpToDate>
  <CharactersWithSpaces>12641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2022-03-11T03:19:00Z</cp:lastPrinted>
  <dcterms:modified xsi:type="dcterms:W3CDTF">2022-12-14T08:56:52Z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1E8A5DABE8574DDAACB9892749B97FD7</vt:lpwstr>
  </property>
</Properties>
</file>