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eastAsia="方正小标宋简体"/>
          <w:sz w:val="44"/>
          <w:szCs w:val="44"/>
        </w:rPr>
      </w:pPr>
      <w:r>
        <w:rPr>
          <w:rFonts w:eastAsia="方正仿宋_GBK"/>
          <w:b/>
          <w:sz w:val="44"/>
          <w:szCs w:val="44"/>
        </w:rPr>
        <w:t>纯电皮卡车改造项目</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fc-2022-28</w:t>
      </w:r>
    </w:p>
    <w:p>
      <w:pPr>
        <w:jc w:val="center"/>
        <w:rPr>
          <w:rFonts w:eastAsia="仿宋"/>
          <w:b/>
          <w:sz w:val="32"/>
        </w:rPr>
      </w:pP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rPr>
        <w:t>二</w:t>
      </w:r>
      <w:r>
        <w:rPr>
          <w:rFonts w:eastAsia="方正小标宋简体"/>
          <w:sz w:val="32"/>
          <w:szCs w:val="32"/>
        </w:rPr>
        <w:t>年</w:t>
      </w:r>
      <w:r>
        <w:rPr>
          <w:rFonts w:hint="eastAsia" w:eastAsia="方正小标宋简体"/>
          <w:sz w:val="32"/>
          <w:szCs w:val="32"/>
          <w:lang w:val="en-US" w:eastAsia="zh-CN"/>
        </w:rPr>
        <w:t>十一</w:t>
      </w:r>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_GBK"/>
          <w:sz w:val="44"/>
          <w:szCs w:val="44"/>
        </w:rPr>
      </w:pPr>
      <w:r>
        <w:rPr>
          <w:rFonts w:hint="eastAsia" w:eastAsia="方正小标宋_GBK"/>
          <w:sz w:val="44"/>
          <w:szCs w:val="44"/>
        </w:rPr>
        <w:t>纯电皮卡车改造</w:t>
      </w:r>
      <w:r>
        <w:rPr>
          <w:rFonts w:eastAsia="方正小标宋_GBK"/>
          <w:sz w:val="44"/>
          <w:szCs w:val="44"/>
        </w:rPr>
        <w:t>项目比选文件</w:t>
      </w:r>
    </w:p>
    <w:p>
      <w:pPr>
        <w:widowControl/>
        <w:spacing w:line="600" w:lineRule="exact"/>
        <w:ind w:firstLine="560" w:firstLineChars="200"/>
        <w:jc w:val="left"/>
        <w:rPr>
          <w:rFonts w:eastAsia="方正仿宋_GBK"/>
          <w:sz w:val="28"/>
          <w:szCs w:val="28"/>
        </w:rPr>
      </w:pPr>
      <w:r>
        <w:rPr>
          <w:rFonts w:eastAsia="方正仿宋_GBK"/>
          <w:sz w:val="28"/>
          <w:szCs w:val="28"/>
        </w:rPr>
        <w:t>我司决定于近期将对</w:t>
      </w:r>
      <w:r>
        <w:rPr>
          <w:rFonts w:hint="eastAsia" w:eastAsia="方正仿宋_GBK"/>
          <w:sz w:val="28"/>
          <w:szCs w:val="28"/>
        </w:rPr>
        <w:t>纯电皮卡车改造</w:t>
      </w:r>
      <w:r>
        <w:rPr>
          <w:rFonts w:eastAsia="方正仿宋_GBK"/>
          <w:sz w:val="28"/>
          <w:szCs w:val="28"/>
        </w:rPr>
        <w:t>项目邀请符合相应条件的供应商就本项目进行比选。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600" w:lineRule="exact"/>
        <w:ind w:firstLine="560" w:firstLineChars="200"/>
        <w:jc w:val="left"/>
        <w:rPr>
          <w:rFonts w:eastAsia="方正仿宋_GBK"/>
          <w:sz w:val="28"/>
          <w:szCs w:val="28"/>
        </w:rPr>
      </w:pPr>
      <w:r>
        <w:rPr>
          <w:rFonts w:eastAsia="方正仿宋_GBK"/>
          <w:sz w:val="28"/>
          <w:szCs w:val="28"/>
        </w:rPr>
        <w:t>1.1.1 在中华人民共和国依法注册、具有独立法人资格，具有有效营业执照</w:t>
      </w:r>
      <w:r>
        <w:rPr>
          <w:rFonts w:hint="eastAsia" w:eastAsia="方正仿宋_GBK"/>
          <w:sz w:val="28"/>
          <w:szCs w:val="28"/>
        </w:rPr>
        <w:t>。</w:t>
      </w:r>
      <w:r>
        <w:rPr>
          <w:rFonts w:eastAsia="方正仿宋_GBK"/>
          <w:sz w:val="28"/>
          <w:szCs w:val="28"/>
        </w:rPr>
        <w:t>（须提供营业执照复印件加盖比选响应人鲜章）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1.1.2信誉要求：</w:t>
      </w:r>
    </w:p>
    <w:p>
      <w:pPr>
        <w:widowControl/>
        <w:spacing w:line="600" w:lineRule="exact"/>
        <w:ind w:firstLine="560" w:firstLineChars="200"/>
        <w:jc w:val="left"/>
        <w:rPr>
          <w:rFonts w:eastAsia="方正仿宋_GBK"/>
          <w:sz w:val="28"/>
          <w:szCs w:val="28"/>
        </w:rPr>
      </w:pPr>
      <w:r>
        <w:rPr>
          <w:rFonts w:eastAsia="方正仿宋_GBK"/>
          <w:sz w:val="28"/>
          <w:szCs w:val="28"/>
        </w:rPr>
        <w:t>（1）比选响应人未被“中国执行信息公开网”网站（zxgk.court.gov.cn）列为失信被执行人，未被“信用中国”网站（www.creditchina.gov.cn）列入严重失信主体名单。（提供相关截图查询加盖比选响应人鲜章）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（2）响应</w:t>
      </w:r>
      <w:r>
        <w:rPr>
          <w:rFonts w:hint="eastAsia" w:eastAsia="方正仿宋_GBK"/>
          <w:sz w:val="28"/>
          <w:szCs w:val="28"/>
        </w:rPr>
        <w:t>文件递交截止之日，不在重庆机场集团有限公司及重庆江北国际机场有限公司供应商黑名单之内。（须在响应文件中提供承诺并加盖</w:t>
      </w:r>
      <w:r>
        <w:rPr>
          <w:rFonts w:eastAsia="方正仿宋_GBK"/>
          <w:sz w:val="28"/>
          <w:szCs w:val="28"/>
        </w:rPr>
        <w:t>比选</w:t>
      </w:r>
      <w:r>
        <w:rPr>
          <w:rFonts w:hint="eastAsia" w:eastAsia="方正仿宋_GBK"/>
          <w:sz w:val="28"/>
          <w:szCs w:val="28"/>
        </w:rPr>
        <w:t>响应人</w:t>
      </w:r>
      <w:r>
        <w:rPr>
          <w:rFonts w:eastAsia="方正仿宋_GBK"/>
          <w:sz w:val="28"/>
          <w:szCs w:val="28"/>
        </w:rPr>
        <w:t>鲜</w:t>
      </w:r>
      <w:r>
        <w:rPr>
          <w:rFonts w:hint="eastAsia" w:eastAsia="方正仿宋_GBK"/>
          <w:sz w:val="28"/>
          <w:szCs w:val="28"/>
        </w:rPr>
        <w:t>章，格式自拟）</w:t>
      </w:r>
    </w:p>
    <w:p>
      <w:pPr>
        <w:widowControl/>
        <w:spacing w:line="600" w:lineRule="exact"/>
        <w:ind w:firstLine="560" w:firstLineChars="200"/>
        <w:jc w:val="left"/>
        <w:rPr>
          <w:rFonts w:eastAsia="方正仿宋_GBK"/>
          <w:sz w:val="28"/>
          <w:szCs w:val="28"/>
        </w:rPr>
      </w:pPr>
      <w:r>
        <w:rPr>
          <w:rFonts w:eastAsia="方正仿宋_GBK"/>
          <w:sz w:val="28"/>
          <w:szCs w:val="28"/>
        </w:rPr>
        <w:t>1.1.3法定代表人为同一个人的两个及两个以上法人，母公司、全资子公司及其控股公司，以及其他形式有管理关系的响应人，都不得在同一招标项目中同时投标。（提供承诺函并加盖比选响应人鲜章，格式自拟）</w:t>
      </w:r>
    </w:p>
    <w:p>
      <w:pPr>
        <w:widowControl/>
        <w:spacing w:line="600" w:lineRule="exact"/>
        <w:ind w:firstLine="560" w:firstLineChars="200"/>
        <w:jc w:val="left"/>
        <w:rPr>
          <w:rFonts w:eastAsia="方正仿宋_GBK"/>
          <w:sz w:val="28"/>
          <w:szCs w:val="28"/>
        </w:rPr>
      </w:pPr>
      <w:r>
        <w:rPr>
          <w:rFonts w:eastAsia="方正仿宋_GBK"/>
          <w:sz w:val="28"/>
          <w:szCs w:val="28"/>
        </w:rPr>
        <w:t>1.1.4本项目不接受联合体，不得转包、分包</w:t>
      </w:r>
      <w:r>
        <w:rPr>
          <w:rFonts w:hint="eastAsia" w:eastAsia="方正仿宋_GBK"/>
          <w:sz w:val="28"/>
          <w:szCs w:val="28"/>
        </w:rPr>
        <w:t>。</w:t>
      </w:r>
      <w:r>
        <w:rPr>
          <w:rFonts w:eastAsia="方正仿宋_GBK"/>
          <w:sz w:val="28"/>
          <w:szCs w:val="28"/>
        </w:rPr>
        <w:t>（提供承诺函并加盖比选响应人鲜章，格式自拟）</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spacing w:line="600" w:lineRule="exact"/>
        <w:ind w:firstLine="560" w:firstLineChars="200"/>
        <w:jc w:val="left"/>
        <w:rPr>
          <w:rFonts w:eastAsia="方正仿宋_GBK"/>
          <w:sz w:val="28"/>
          <w:szCs w:val="28"/>
        </w:rPr>
      </w:pPr>
      <w:r>
        <w:rPr>
          <w:rFonts w:eastAsia="方正仿宋_GBK"/>
          <w:sz w:val="28"/>
          <w:szCs w:val="28"/>
        </w:rPr>
        <w:t>1.2.1 项目要求为：</w:t>
      </w:r>
      <w:r>
        <w:rPr>
          <w:rFonts w:hint="eastAsia" w:ascii="方正仿宋_GBK" w:hAnsi="方正仿宋_GBK" w:eastAsia="方正仿宋_GBK" w:cs="方正仿宋_GBK"/>
          <w:sz w:val="28"/>
          <w:szCs w:val="28"/>
          <w:u w:val="single"/>
        </w:rPr>
        <w:t>对两台纯电皮卡车进行改造，</w:t>
      </w:r>
      <w:r>
        <w:rPr>
          <w:rFonts w:hint="eastAsia" w:eastAsia="方正仿宋_GBK"/>
          <w:sz w:val="28"/>
          <w:szCs w:val="28"/>
        </w:rPr>
        <w:t>改造要求如下：</w:t>
      </w:r>
    </w:p>
    <w:p>
      <w:pPr>
        <w:widowControl/>
        <w:spacing w:line="600" w:lineRule="exact"/>
        <w:ind w:firstLine="560" w:firstLineChars="200"/>
        <w:jc w:val="left"/>
        <w:rPr>
          <w:rFonts w:eastAsia="方正仿宋_GBK"/>
          <w:sz w:val="28"/>
          <w:szCs w:val="28"/>
        </w:rPr>
      </w:pPr>
      <w:r>
        <w:rPr>
          <w:rFonts w:eastAsia="方正仿宋_GBK"/>
          <w:sz w:val="28"/>
          <w:szCs w:val="28"/>
        </w:rPr>
        <w:t>1.2.1.1两台纯电皮卡车均需在车辆尾箱安装发电机挡雨支架，车顶（车辆B柱处）安装监控和灯光底座支架</w:t>
      </w:r>
      <w:r>
        <w:rPr>
          <w:rFonts w:hint="eastAsia" w:eastAsia="方正仿宋_GBK"/>
          <w:sz w:val="28"/>
          <w:szCs w:val="28"/>
        </w:rPr>
        <w:t>，支架安装须牢固，支架材质为不锈钢</w:t>
      </w:r>
      <w:r>
        <w:rPr>
          <w:rFonts w:eastAsia="方正仿宋_GBK"/>
          <w:sz w:val="28"/>
          <w:szCs w:val="28"/>
        </w:rPr>
        <w:t>，纯电皮卡车车辆参数见图1，</w:t>
      </w:r>
      <w:r>
        <w:rPr>
          <w:rFonts w:hint="eastAsia" w:eastAsia="方正仿宋_GBK"/>
          <w:sz w:val="28"/>
          <w:szCs w:val="28"/>
        </w:rPr>
        <w:t>各比选响应人根据此参数对支架安装部分进行报价，最终安装以成交方实际测量并获得业主认可后才能实施</w:t>
      </w:r>
      <w:r>
        <w:rPr>
          <w:rFonts w:eastAsia="方正仿宋_GBK"/>
          <w:sz w:val="28"/>
          <w:szCs w:val="28"/>
        </w:rPr>
        <w:t>。</w:t>
      </w:r>
    </w:p>
    <w:p>
      <w:pPr>
        <w:pStyle w:val="2"/>
      </w:pPr>
      <w:r>
        <w:drawing>
          <wp:inline distT="0" distB="0" distL="114300" distR="114300">
            <wp:extent cx="4422140" cy="3411855"/>
            <wp:effectExtent l="0" t="0" r="16510" b="17145"/>
            <wp:docPr id="3" name="图片 3" descr="比选文件部分的车辆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比选文件部分的车辆信息"/>
                    <pic:cNvPicPr>
                      <a:picLocks noChangeAspect="1"/>
                    </pic:cNvPicPr>
                  </pic:nvPicPr>
                  <pic:blipFill>
                    <a:blip r:embed="rId12" cstate="print"/>
                    <a:stretch>
                      <a:fillRect/>
                    </a:stretch>
                  </pic:blipFill>
                  <pic:spPr>
                    <a:xfrm>
                      <a:off x="0" y="0"/>
                      <a:ext cx="4422140" cy="3411855"/>
                    </a:xfrm>
                    <a:prstGeom prst="rect">
                      <a:avLst/>
                    </a:prstGeom>
                  </pic:spPr>
                </pic:pic>
              </a:graphicData>
            </a:graphic>
          </wp:inline>
        </w:drawing>
      </w:r>
    </w:p>
    <w:p>
      <w:pPr>
        <w:widowControl/>
        <w:spacing w:line="600" w:lineRule="exact"/>
        <w:jc w:val="center"/>
        <w:rPr>
          <w:rFonts w:eastAsia="方正仿宋_GBK"/>
          <w:sz w:val="28"/>
          <w:szCs w:val="28"/>
        </w:rPr>
      </w:pPr>
      <w:r>
        <w:rPr>
          <w:rFonts w:eastAsia="方正仿宋_GBK"/>
          <w:sz w:val="28"/>
          <w:szCs w:val="28"/>
        </w:rPr>
        <w:t>图1 纯电皮卡车车辆参数</w:t>
      </w:r>
    </w:p>
    <w:p>
      <w:pPr>
        <w:widowControl/>
        <w:spacing w:line="600" w:lineRule="exact"/>
        <w:ind w:firstLine="560" w:firstLineChars="200"/>
        <w:jc w:val="left"/>
      </w:pPr>
      <w:r>
        <w:rPr>
          <w:rFonts w:eastAsia="方正仿宋_GBK"/>
          <w:sz w:val="28"/>
          <w:szCs w:val="28"/>
        </w:rPr>
        <w:t>1.2.1.2</w:t>
      </w:r>
      <w:r>
        <w:rPr>
          <w:rFonts w:hint="eastAsia" w:eastAsia="方正仿宋_GBK"/>
          <w:sz w:val="28"/>
          <w:szCs w:val="28"/>
        </w:rPr>
        <w:t>将</w:t>
      </w:r>
      <w:r>
        <w:rPr>
          <w:rFonts w:eastAsia="方正仿宋_GBK"/>
          <w:sz w:val="28"/>
          <w:szCs w:val="28"/>
        </w:rPr>
        <w:t>我部另两台车上的车载设备拆除，并将拆除后的车载设备、发电机安装在纯电皮卡车上</w:t>
      </w:r>
      <w:r>
        <w:rPr>
          <w:rFonts w:hint="eastAsia" w:eastAsia="方正仿宋_GBK"/>
          <w:sz w:val="28"/>
          <w:szCs w:val="28"/>
        </w:rPr>
        <w:t>，发电机开关改到驾驶舱且确保车载设备及发电机可正常运行</w:t>
      </w:r>
      <w:r>
        <w:rPr>
          <w:rFonts w:eastAsia="方正仿宋_GBK"/>
          <w:sz w:val="28"/>
          <w:szCs w:val="28"/>
        </w:rPr>
        <w:t>。</w:t>
      </w:r>
    </w:p>
    <w:p>
      <w:pPr>
        <w:widowControl/>
        <w:spacing w:line="360" w:lineRule="auto"/>
        <w:ind w:firstLine="560" w:firstLineChars="200"/>
        <w:jc w:val="left"/>
        <w:rPr>
          <w:rFonts w:eastAsia="方正仿宋_GBK"/>
          <w:sz w:val="28"/>
          <w:szCs w:val="28"/>
        </w:rPr>
      </w:pPr>
      <w:r>
        <w:rPr>
          <w:rFonts w:eastAsia="方正仿宋_GBK"/>
          <w:sz w:val="28"/>
          <w:szCs w:val="28"/>
        </w:rPr>
        <w:t>1.2.2 本项目的报价（</w:t>
      </w:r>
      <w:r>
        <w:rPr>
          <w:rFonts w:hint="eastAsia" w:eastAsia="方正仿宋_GBK"/>
          <w:sz w:val="28"/>
          <w:szCs w:val="28"/>
        </w:rPr>
        <w:t>不</w:t>
      </w:r>
      <w:r>
        <w:rPr>
          <w:rFonts w:eastAsia="方正仿宋_GBK"/>
          <w:sz w:val="28"/>
          <w:szCs w:val="28"/>
        </w:rPr>
        <w:t>含税）应包括：</w:t>
      </w:r>
      <w:r>
        <w:rPr>
          <w:rFonts w:hint="eastAsia" w:eastAsia="方正仿宋_GBK"/>
          <w:sz w:val="28"/>
          <w:szCs w:val="28"/>
        </w:rPr>
        <w:t>支架安装、设备拆除、安装</w:t>
      </w:r>
      <w:r>
        <w:rPr>
          <w:rFonts w:hint="eastAsia" w:ascii="方正仿宋_GBK" w:hAnsi="方正仿宋_GBK" w:eastAsia="方正仿宋_GBK" w:cs="方正仿宋_GBK"/>
          <w:sz w:val="28"/>
          <w:szCs w:val="28"/>
        </w:rPr>
        <w:t>及涉及到的其他所有费用，本项目为包干价，不再另行增加费用</w:t>
      </w:r>
      <w:r>
        <w:rPr>
          <w:rFonts w:hint="eastAsia" w:ascii="方正仿宋_GBK" w:hAnsi="方正仿宋_GBK" w:eastAsia="方正仿宋_GBK" w:cs="方正仿宋_GBK"/>
          <w:sz w:val="28"/>
          <w:szCs w:val="28"/>
          <w:u w:val="single"/>
        </w:rPr>
        <w:t>。</w:t>
      </w:r>
    </w:p>
    <w:p>
      <w:pPr>
        <w:widowControl/>
        <w:spacing w:line="600" w:lineRule="exact"/>
        <w:ind w:firstLine="560" w:firstLineChars="200"/>
        <w:jc w:val="left"/>
        <w:rPr>
          <w:rFonts w:eastAsia="方正仿宋_GBK"/>
          <w:sz w:val="28"/>
          <w:szCs w:val="28"/>
        </w:rPr>
      </w:pPr>
      <w:r>
        <w:rPr>
          <w:rFonts w:eastAsia="方正仿宋_GBK"/>
          <w:sz w:val="28"/>
          <w:szCs w:val="28"/>
        </w:rPr>
        <w:t>1.2.3本项目最高限价（</w:t>
      </w:r>
      <w:r>
        <w:rPr>
          <w:rFonts w:hint="eastAsia" w:eastAsia="方正仿宋_GBK"/>
          <w:sz w:val="28"/>
          <w:szCs w:val="28"/>
        </w:rPr>
        <w:t>不</w:t>
      </w:r>
      <w:r>
        <w:rPr>
          <w:rFonts w:eastAsia="方正仿宋_GBK"/>
          <w:sz w:val="28"/>
          <w:szCs w:val="28"/>
        </w:rPr>
        <w:t>含增值税）为人民币</w:t>
      </w:r>
      <w:r>
        <w:rPr>
          <w:rFonts w:hint="eastAsia" w:eastAsia="方正仿宋_GBK"/>
          <w:sz w:val="28"/>
          <w:szCs w:val="28"/>
          <w:lang w:val="en-US" w:eastAsia="zh-CN"/>
        </w:rPr>
        <w:t>30000</w:t>
      </w:r>
      <w:r>
        <w:rPr>
          <w:rFonts w:eastAsia="方正仿宋_GBK"/>
          <w:sz w:val="28"/>
          <w:szCs w:val="28"/>
        </w:rPr>
        <w:t>元（大写金额：</w:t>
      </w:r>
      <w:r>
        <w:rPr>
          <w:rFonts w:hint="eastAsia" w:eastAsia="方正仿宋_GBK"/>
          <w:sz w:val="28"/>
          <w:szCs w:val="28"/>
        </w:rPr>
        <w:t>叁万元整</w:t>
      </w:r>
      <w:r>
        <w:rPr>
          <w:rFonts w:eastAsia="方正仿宋_GBK"/>
          <w:sz w:val="28"/>
          <w:szCs w:val="28"/>
        </w:rPr>
        <w:t>，报价超过最高限价，将取消比选响应人的比选资格。</w:t>
      </w:r>
    </w:p>
    <w:p>
      <w:pPr>
        <w:widowControl/>
        <w:spacing w:line="600" w:lineRule="exact"/>
        <w:ind w:firstLine="560" w:firstLineChars="200"/>
        <w:jc w:val="left"/>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600" w:lineRule="exact"/>
        <w:ind w:firstLine="560" w:firstLineChars="200"/>
        <w:jc w:val="left"/>
        <w:rPr>
          <w:rFonts w:eastAsia="方正仿宋_GBK"/>
          <w:sz w:val="28"/>
          <w:szCs w:val="28"/>
        </w:rPr>
      </w:pPr>
      <w:r>
        <w:rPr>
          <w:rFonts w:eastAsia="方正仿宋_GBK"/>
          <w:sz w:val="28"/>
          <w:szCs w:val="28"/>
        </w:rPr>
        <w:t>（1）比选响应文件中的大写金额与小写金额不一致的，以大写金额为准；</w:t>
      </w:r>
    </w:p>
    <w:p>
      <w:pPr>
        <w:widowControl/>
        <w:spacing w:line="600" w:lineRule="exact"/>
        <w:ind w:firstLine="560" w:firstLineChars="200"/>
        <w:jc w:val="left"/>
        <w:rPr>
          <w:rFonts w:eastAsia="方正仿宋_GBK"/>
          <w:sz w:val="28"/>
          <w:szCs w:val="28"/>
        </w:rPr>
      </w:pPr>
      <w:r>
        <w:rPr>
          <w:rFonts w:eastAsia="方正仿宋_GBK"/>
          <w:sz w:val="28"/>
          <w:szCs w:val="28"/>
        </w:rPr>
        <w:t>（2）数字表示的数额与用文字表示的数额不一致时，以文字数额为准；</w:t>
      </w:r>
    </w:p>
    <w:p>
      <w:pPr>
        <w:widowControl/>
        <w:spacing w:line="600" w:lineRule="exact"/>
        <w:ind w:firstLine="560" w:firstLineChars="200"/>
        <w:jc w:val="left"/>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pStyle w:val="3"/>
        <w:ind w:firstLine="562"/>
        <w:jc w:val="both"/>
        <w:rPr>
          <w:rFonts w:ascii="Times New Roman" w:eastAsia="方正仿宋_GBK"/>
          <w:bCs/>
          <w:kern w:val="0"/>
          <w:sz w:val="28"/>
          <w:szCs w:val="28"/>
        </w:rPr>
      </w:pPr>
      <w:r>
        <w:rPr>
          <w:rFonts w:ascii="Times New Roman" w:eastAsia="方正仿宋_GBK"/>
          <w:bCs/>
          <w:kern w:val="0"/>
          <w:sz w:val="28"/>
          <w:szCs w:val="28"/>
        </w:rPr>
        <w:t>1</w:t>
      </w:r>
      <w:r>
        <w:rPr>
          <w:rFonts w:hint="eastAsia" w:ascii="Times New Roman" w:eastAsia="方正仿宋_GBK"/>
          <w:bCs/>
          <w:kern w:val="0"/>
          <w:sz w:val="28"/>
          <w:szCs w:val="28"/>
        </w:rPr>
        <w:t>.</w:t>
      </w:r>
      <w:r>
        <w:rPr>
          <w:rFonts w:ascii="Times New Roman" w:eastAsia="方正仿宋_GBK"/>
          <w:bCs/>
          <w:kern w:val="0"/>
          <w:sz w:val="28"/>
          <w:szCs w:val="28"/>
        </w:rPr>
        <w:t>3 验收标准</w:t>
      </w:r>
    </w:p>
    <w:p>
      <w:pPr>
        <w:spacing w:line="360" w:lineRule="auto"/>
        <w:ind w:firstLine="560" w:firstLineChars="200"/>
        <w:rPr>
          <w:rFonts w:eastAsia="方正仿宋_GBK"/>
          <w:b/>
          <w:sz w:val="28"/>
          <w:szCs w:val="28"/>
        </w:rPr>
      </w:pPr>
      <w:r>
        <w:rPr>
          <w:rFonts w:eastAsia="方正仿宋_GBK"/>
          <w:sz w:val="28"/>
          <w:szCs w:val="28"/>
        </w:rPr>
        <w:t>按照1.2项目要求的内容标准进行验收</w:t>
      </w:r>
      <w:r>
        <w:rPr>
          <w:rFonts w:hint="eastAsia" w:eastAsia="方正仿宋_GBK"/>
          <w:sz w:val="28"/>
          <w:szCs w:val="28"/>
        </w:rPr>
        <w:t>。</w:t>
      </w:r>
    </w:p>
    <w:p>
      <w:pPr>
        <w:spacing w:line="360" w:lineRule="auto"/>
        <w:ind w:firstLine="562" w:firstLineChars="200"/>
        <w:rPr>
          <w:rFonts w:eastAsia="方正仿宋_GBK"/>
          <w:b/>
          <w:bCs/>
          <w:sz w:val="28"/>
          <w:szCs w:val="28"/>
        </w:rPr>
      </w:pPr>
      <w:r>
        <w:rPr>
          <w:rFonts w:hint="eastAsia" w:eastAsia="方正仿宋_GBK"/>
          <w:b/>
          <w:sz w:val="28"/>
          <w:szCs w:val="28"/>
        </w:rPr>
        <w:t>二</w:t>
      </w:r>
      <w:r>
        <w:rPr>
          <w:rFonts w:eastAsia="方正仿宋_GBK"/>
          <w:b/>
          <w:sz w:val="28"/>
          <w:szCs w:val="28"/>
        </w:rPr>
        <w:t>、</w:t>
      </w:r>
      <w:r>
        <w:rPr>
          <w:rFonts w:eastAsia="方正仿宋_GBK"/>
          <w:b/>
          <w:bCs/>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成交人确定办法采用</w:t>
      </w:r>
      <w:r>
        <w:rPr>
          <w:rFonts w:hint="eastAsia" w:ascii="方正仿宋_GBK" w:hAnsi="方正仿宋_GBK" w:eastAsia="方正仿宋_GBK" w:cs="方正仿宋_GBK"/>
          <w:b/>
          <w:sz w:val="28"/>
          <w:szCs w:val="28"/>
          <w:u w:val="single"/>
        </w:rPr>
        <w:t>经评审满足条件的有效最低价（不含税</w:t>
      </w:r>
      <w:r>
        <w:rPr>
          <w:rFonts w:eastAsia="方正仿宋_GBK"/>
          <w:bCs/>
          <w:sz w:val="28"/>
          <w:szCs w:val="28"/>
        </w:rPr>
        <w:t>成交。</w:t>
      </w:r>
      <w:r>
        <w:rPr>
          <w:rFonts w:eastAsia="仿宋"/>
          <w:sz w:val="28"/>
          <w:szCs w:val="28"/>
        </w:rPr>
        <w:t>本项目最高限价为</w:t>
      </w:r>
      <w:r>
        <w:rPr>
          <w:rFonts w:hint="eastAsia" w:eastAsia="仿宋"/>
          <w:sz w:val="28"/>
          <w:szCs w:val="28"/>
          <w:u w:val="single"/>
          <w:lang w:val="en-US" w:eastAsia="zh-CN"/>
        </w:rPr>
        <w:t>30000</w:t>
      </w:r>
      <w:r>
        <w:rPr>
          <w:rFonts w:eastAsia="仿宋"/>
          <w:sz w:val="28"/>
          <w:szCs w:val="28"/>
          <w:u w:val="single"/>
        </w:rPr>
        <w:t>元（</w:t>
      </w:r>
      <w:r>
        <w:rPr>
          <w:rFonts w:hint="eastAsia" w:eastAsia="仿宋"/>
          <w:sz w:val="28"/>
          <w:szCs w:val="28"/>
          <w:u w:val="single"/>
        </w:rPr>
        <w:t>不</w:t>
      </w:r>
      <w:r>
        <w:rPr>
          <w:rFonts w:eastAsia="仿宋"/>
          <w:sz w:val="28"/>
          <w:szCs w:val="28"/>
          <w:u w:val="single"/>
        </w:rPr>
        <w:t>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spacing w:line="360" w:lineRule="auto"/>
        <w:ind w:firstLine="560" w:firstLineChars="200"/>
        <w:rPr>
          <w:rFonts w:eastAsia="仿宋"/>
          <w:b/>
          <w:bCs/>
          <w:sz w:val="28"/>
          <w:szCs w:val="28"/>
        </w:rPr>
      </w:pPr>
      <w:r>
        <w:rPr>
          <w:rFonts w:hint="eastAsia" w:eastAsia="方正仿宋_GBK"/>
          <w:kern w:val="0"/>
          <w:sz w:val="28"/>
          <w:szCs w:val="28"/>
        </w:rPr>
        <w:t>2</w:t>
      </w:r>
      <w:r>
        <w:rPr>
          <w:rFonts w:eastAsia="方正仿宋_GBK"/>
          <w:kern w:val="0"/>
          <w:sz w:val="28"/>
          <w:szCs w:val="28"/>
        </w:rPr>
        <w:t>.1根据</w:t>
      </w:r>
      <w:r>
        <w:rPr>
          <w:rFonts w:hint="eastAsia" w:eastAsia="方正仿宋_GBK"/>
          <w:kern w:val="0"/>
          <w:sz w:val="28"/>
          <w:szCs w:val="28"/>
        </w:rPr>
        <w:t>比选文件要求</w:t>
      </w:r>
      <w:r>
        <w:rPr>
          <w:rFonts w:eastAsia="方正仿宋_GBK"/>
          <w:kern w:val="0"/>
          <w:sz w:val="28"/>
          <w:szCs w:val="28"/>
        </w:rPr>
        <w:t>提供该</w:t>
      </w:r>
      <w:r>
        <w:rPr>
          <w:rFonts w:hint="eastAsia" w:eastAsia="方正仿宋_GBK"/>
          <w:kern w:val="0"/>
          <w:sz w:val="28"/>
          <w:szCs w:val="28"/>
        </w:rPr>
        <w:t>项目</w:t>
      </w:r>
      <w:r>
        <w:rPr>
          <w:rFonts w:eastAsia="方正仿宋_GBK"/>
          <w:kern w:val="0"/>
          <w:sz w:val="28"/>
          <w:szCs w:val="28"/>
        </w:rPr>
        <w:t>的报价，报价包括但不限于</w:t>
      </w:r>
      <w:r>
        <w:rPr>
          <w:rFonts w:hint="eastAsia" w:eastAsia="方正仿宋_GBK"/>
          <w:kern w:val="0"/>
          <w:sz w:val="28"/>
          <w:szCs w:val="28"/>
        </w:rPr>
        <w:t>改造所需材料</w:t>
      </w:r>
      <w:r>
        <w:rPr>
          <w:rFonts w:eastAsia="方正仿宋_GBK"/>
          <w:kern w:val="0"/>
          <w:sz w:val="28"/>
          <w:szCs w:val="28"/>
        </w:rPr>
        <w:t>采购、运输、</w:t>
      </w:r>
      <w:r>
        <w:rPr>
          <w:rFonts w:hint="eastAsia" w:eastAsia="方正仿宋_GBK"/>
          <w:kern w:val="0"/>
          <w:sz w:val="28"/>
          <w:szCs w:val="28"/>
        </w:rPr>
        <w:t>安装</w:t>
      </w:r>
      <w:r>
        <w:rPr>
          <w:rFonts w:eastAsia="方正仿宋_GBK"/>
          <w:kern w:val="0"/>
          <w:sz w:val="28"/>
          <w:szCs w:val="28"/>
        </w:rPr>
        <w:t>等全部费用，报价为包干价，不再另行增加费用，</w:t>
      </w:r>
      <w:r>
        <w:rPr>
          <w:rFonts w:eastAsia="方正仿宋_GBK"/>
          <w:b/>
          <w:bCs/>
          <w:kern w:val="0"/>
          <w:sz w:val="28"/>
          <w:szCs w:val="28"/>
        </w:rPr>
        <w:t>且不接受选择性报价。</w:t>
      </w:r>
    </w:p>
    <w:p>
      <w:pPr>
        <w:spacing w:line="360" w:lineRule="auto"/>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.2完全满足比选文件要求，实质性响应大于或等于三家的，根据符合需求、质量和服务，且以</w:t>
      </w:r>
      <w:r>
        <w:rPr>
          <w:rFonts w:hint="eastAsia" w:eastAsia="方正仿宋_GBK"/>
          <w:kern w:val="0"/>
          <w:sz w:val="28"/>
          <w:szCs w:val="28"/>
        </w:rPr>
        <w:t>不</w:t>
      </w:r>
      <w:r>
        <w:rPr>
          <w:rFonts w:eastAsia="方正仿宋_GBK"/>
          <w:kern w:val="0"/>
          <w:sz w:val="28"/>
          <w:szCs w:val="28"/>
        </w:rPr>
        <w:t>含税有效报价最低的原则确定成交候选人。</w:t>
      </w:r>
    </w:p>
    <w:p>
      <w:pPr>
        <w:widowControl/>
        <w:spacing w:line="360" w:lineRule="auto"/>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eastAsia="方正仿宋_GBK"/>
          <w:kern w:val="0"/>
          <w:sz w:val="28"/>
          <w:szCs w:val="28"/>
        </w:rPr>
        <w:t>2</w:t>
      </w:r>
      <w:r>
        <w:rPr>
          <w:rFonts w:eastAsia="方正仿宋_GBK"/>
          <w:kern w:val="0"/>
          <w:sz w:val="28"/>
          <w:szCs w:val="28"/>
        </w:rPr>
        <w:t>.4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审委员会可以继续评审，根据符合采购需求、质量和服务，</w:t>
      </w:r>
      <w:r>
        <w:rPr>
          <w:rFonts w:hint="eastAsia" w:ascii="方正仿宋_GBK" w:hAnsi="方正仿宋_GBK" w:eastAsia="方正仿宋_GBK" w:cs="方正仿宋_GBK"/>
          <w:bCs/>
          <w:sz w:val="28"/>
          <w:szCs w:val="28"/>
          <w:u w:val="single"/>
        </w:rPr>
        <w:t>有效最低价</w:t>
      </w:r>
      <w:r>
        <w:rPr>
          <w:rFonts w:hint="eastAsia" w:ascii="方正仿宋_GBK" w:hAnsi="方正仿宋_GBK" w:eastAsia="方正仿宋_GBK" w:cs="方正仿宋_GBK"/>
          <w:bCs/>
          <w:sz w:val="28"/>
          <w:szCs w:val="28"/>
        </w:rPr>
        <w:t>且报价最低的原则确定成交候选人。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.5 项目重新比选时，经评审有有效比选响应人的，应当按规定程序，根据符合采购需求、质量和服务，且报价最低的原则确定成交候选人。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.6</w:t>
      </w:r>
      <w:r>
        <w:rPr>
          <w:rFonts w:eastAsia="仿宋"/>
          <w:bCs/>
          <w:sz w:val="28"/>
          <w:szCs w:val="28"/>
        </w:rPr>
        <w:t>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hint="eastAsia" w:eastAsia="方正仿宋_GBK"/>
          <w:b/>
          <w:kern w:val="0"/>
          <w:sz w:val="28"/>
          <w:szCs w:val="28"/>
        </w:rPr>
        <w:t>三</w:t>
      </w:r>
      <w:r>
        <w:rPr>
          <w:rFonts w:eastAsia="方正仿宋_GBK"/>
          <w:b/>
          <w:kern w:val="0"/>
          <w:sz w:val="28"/>
          <w:szCs w:val="28"/>
        </w:rPr>
        <w:t>、</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hint="eastAsia" w:eastAsia="方正仿宋_GBK"/>
          <w:sz w:val="28"/>
          <w:szCs w:val="28"/>
          <w:u w:val="single"/>
          <w:lang w:val="en-US" w:eastAsia="zh-CN"/>
        </w:rPr>
        <w:t>2022</w:t>
      </w:r>
      <w:r>
        <w:rPr>
          <w:rFonts w:eastAsia="方正仿宋_GBK"/>
          <w:sz w:val="28"/>
          <w:szCs w:val="28"/>
          <w:u w:val="single"/>
        </w:rPr>
        <w:t>年</w:t>
      </w:r>
      <w:r>
        <w:rPr>
          <w:rFonts w:hint="eastAsia" w:eastAsia="方正仿宋_GBK"/>
          <w:sz w:val="28"/>
          <w:szCs w:val="28"/>
          <w:u w:val="single"/>
          <w:lang w:val="en-US" w:eastAsia="zh-CN"/>
        </w:rPr>
        <w:t>11</w:t>
      </w:r>
      <w:r>
        <w:rPr>
          <w:rFonts w:eastAsia="方正仿宋_GBK"/>
          <w:sz w:val="28"/>
          <w:szCs w:val="28"/>
          <w:u w:val="single"/>
        </w:rPr>
        <w:t>月</w:t>
      </w:r>
      <w:r>
        <w:rPr>
          <w:rFonts w:hint="eastAsia" w:eastAsia="方正仿宋_GBK"/>
          <w:sz w:val="28"/>
          <w:szCs w:val="28"/>
          <w:u w:val="single"/>
          <w:lang w:val="en-US" w:eastAsia="zh-CN"/>
        </w:rPr>
        <w:t>1</w:t>
      </w:r>
      <w:r>
        <w:rPr>
          <w:rFonts w:eastAsia="方正仿宋_GBK"/>
          <w:sz w:val="28"/>
          <w:szCs w:val="28"/>
          <w:u w:val="single"/>
        </w:rPr>
        <w:t>日</w:t>
      </w:r>
      <w:r>
        <w:rPr>
          <w:rFonts w:eastAsia="方正仿宋_GBK"/>
          <w:sz w:val="28"/>
          <w:szCs w:val="28"/>
        </w:rPr>
        <w:t>由重庆江北国际机场有限公司飞行区</w:t>
      </w:r>
      <w:r>
        <w:rPr>
          <w:rFonts w:hint="eastAsia" w:eastAsia="方正仿宋_GBK"/>
          <w:sz w:val="28"/>
          <w:szCs w:val="28"/>
          <w:lang w:val="en-US" w:eastAsia="zh-CN"/>
        </w:rPr>
        <w:t>航务</w:t>
      </w:r>
      <w:r>
        <w:rPr>
          <w:rFonts w:eastAsia="方正仿宋_GBK"/>
          <w:sz w:val="28"/>
          <w:szCs w:val="28"/>
        </w:rPr>
        <w:t>管理部在重庆江北国际机场官方网站发布。</w:t>
      </w:r>
    </w:p>
    <w:p>
      <w:pPr>
        <w:pStyle w:val="3"/>
        <w:ind w:firstLine="562" w:firstLineChars="200"/>
        <w:jc w:val="both"/>
        <w:rPr>
          <w:rFonts w:ascii="Times New Roman" w:eastAsia="方正仿宋_GBK"/>
          <w:kern w:val="0"/>
          <w:sz w:val="28"/>
          <w:szCs w:val="28"/>
        </w:rPr>
      </w:pPr>
      <w:r>
        <w:rPr>
          <w:rFonts w:hint="eastAsia" w:ascii="Times New Roman" w:eastAsia="方正仿宋_GBK"/>
          <w:sz w:val="28"/>
          <w:szCs w:val="28"/>
        </w:rPr>
        <w:t>四</w:t>
      </w:r>
      <w:r>
        <w:rPr>
          <w:rFonts w:ascii="Times New Roman" w:eastAsia="方正仿宋_GBK"/>
          <w:sz w:val="28"/>
          <w:szCs w:val="28"/>
        </w:rPr>
        <w:t>、</w:t>
      </w:r>
      <w:r>
        <w:rPr>
          <w:rFonts w:ascii="Times New Roman" w:eastAsia="方正仿宋_GBK"/>
          <w:kern w:val="0"/>
          <w:sz w:val="28"/>
          <w:szCs w:val="28"/>
        </w:rPr>
        <w:t>提出问题的截止时间及比选采购人澄清时间</w:t>
      </w:r>
    </w:p>
    <w:p/>
    <w:p>
      <w:pPr>
        <w:adjustRightInd w:val="0"/>
        <w:snapToGrid w:val="0"/>
        <w:spacing w:line="360" w:lineRule="auto"/>
        <w:ind w:firstLine="560" w:firstLineChars="200"/>
        <w:rPr>
          <w:rFonts w:eastAsia="方正仿宋_GBK"/>
          <w:kern w:val="0"/>
          <w:sz w:val="28"/>
          <w:szCs w:val="28"/>
        </w:rPr>
      </w:pPr>
      <w:r>
        <w:rPr>
          <w:rFonts w:hint="eastAsia" w:eastAsia="方正仿宋_GBK"/>
          <w:kern w:val="0"/>
          <w:sz w:val="28"/>
          <w:szCs w:val="28"/>
        </w:rPr>
        <w:t>4</w:t>
      </w:r>
      <w:r>
        <w:rPr>
          <w:rFonts w:eastAsia="方正仿宋_GBK"/>
          <w:kern w:val="0"/>
          <w:sz w:val="28"/>
          <w:szCs w:val="28"/>
        </w:rPr>
        <w:t>.1 比选响应人对比选文件如有疑问，须于</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11</w:t>
      </w:r>
      <w:r>
        <w:rPr>
          <w:rFonts w:eastAsia="方正仿宋_GBK"/>
          <w:kern w:val="0"/>
          <w:sz w:val="28"/>
          <w:szCs w:val="28"/>
          <w:u w:val="single"/>
        </w:rPr>
        <w:t>月</w:t>
      </w:r>
      <w:r>
        <w:rPr>
          <w:rFonts w:hint="eastAsia" w:eastAsia="方正仿宋_GBK"/>
          <w:kern w:val="0"/>
          <w:sz w:val="28"/>
          <w:szCs w:val="28"/>
          <w:u w:val="single"/>
          <w:lang w:val="en-US" w:eastAsia="zh-CN"/>
        </w:rPr>
        <w:t>3</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hint="eastAsia" w:eastAsia="方正仿宋_GBK"/>
          <w:kern w:val="0"/>
          <w:sz w:val="28"/>
          <w:szCs w:val="28"/>
        </w:rPr>
        <w:t>4</w:t>
      </w:r>
      <w:r>
        <w:rPr>
          <w:rFonts w:eastAsia="方正仿宋_GBK"/>
          <w:kern w:val="0"/>
          <w:sz w:val="28"/>
          <w:szCs w:val="28"/>
        </w:rPr>
        <w:fldChar w:fldCharType="end"/>
      </w:r>
      <w:r>
        <w:rPr>
          <w:rFonts w:eastAsia="方正仿宋_GBK"/>
          <w:kern w:val="0"/>
          <w:sz w:val="28"/>
          <w:szCs w:val="28"/>
        </w:rPr>
        <w:t>.2 比选采购文件澄清、补遗的内容在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11</w:t>
      </w:r>
      <w:r>
        <w:rPr>
          <w:rFonts w:eastAsia="方正仿宋_GBK"/>
          <w:kern w:val="0"/>
          <w:sz w:val="28"/>
          <w:szCs w:val="28"/>
          <w:u w:val="single"/>
        </w:rPr>
        <w:t>月</w:t>
      </w:r>
      <w:r>
        <w:rPr>
          <w:rFonts w:hint="eastAsia" w:eastAsia="方正仿宋_GBK"/>
          <w:kern w:val="0"/>
          <w:sz w:val="28"/>
          <w:szCs w:val="28"/>
          <w:u w:val="single"/>
          <w:lang w:val="en-US" w:eastAsia="zh-CN"/>
        </w:rPr>
        <w:t>5</w:t>
      </w:r>
      <w:bookmarkStart w:id="22" w:name="_GoBack"/>
      <w:bookmarkEnd w:id="22"/>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eastAsia="方正仿宋_GBK"/>
          <w:sz w:val="28"/>
          <w:szCs w:val="28"/>
        </w:rPr>
      </w:pPr>
      <w:r>
        <w:rPr>
          <w:rFonts w:hint="eastAsia" w:eastAsia="方正仿宋_GBK"/>
          <w:b/>
          <w:kern w:val="0"/>
          <w:sz w:val="28"/>
          <w:szCs w:val="28"/>
        </w:rPr>
        <w:t>五</w:t>
      </w:r>
      <w:r>
        <w:rPr>
          <w:rFonts w:eastAsia="方正仿宋_GBK"/>
          <w:b/>
          <w:kern w:val="0"/>
          <w:sz w:val="28"/>
          <w:szCs w:val="28"/>
        </w:rPr>
        <w:t>、项目比选响应保证金及履约保证金</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.1 项目比选响应保证金：</w:t>
      </w:r>
      <w:r>
        <w:rPr>
          <w:rFonts w:hint="eastAsia" w:eastAsia="方正仿宋_GBK"/>
          <w:sz w:val="28"/>
          <w:szCs w:val="28"/>
        </w:rPr>
        <w:t>无。</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.2 履约保证金为：</w:t>
      </w:r>
      <w:r>
        <w:rPr>
          <w:rFonts w:hint="eastAsia" w:eastAsia="方正仿宋_GBK"/>
          <w:sz w:val="28"/>
          <w:szCs w:val="28"/>
        </w:rPr>
        <w:t>无</w:t>
      </w:r>
      <w:r>
        <w:rPr>
          <w:rFonts w:eastAsia="方正仿宋_GBK"/>
          <w:sz w:val="28"/>
          <w:szCs w:val="28"/>
        </w:rPr>
        <w:t>。</w:t>
      </w:r>
    </w:p>
    <w:p>
      <w:pPr>
        <w:spacing w:line="360" w:lineRule="auto"/>
        <w:ind w:firstLine="562" w:firstLineChars="200"/>
        <w:rPr>
          <w:rFonts w:eastAsia="方正仿宋_GBK"/>
          <w:b/>
          <w:sz w:val="28"/>
          <w:szCs w:val="28"/>
        </w:rPr>
      </w:pPr>
      <w:r>
        <w:rPr>
          <w:rFonts w:hint="eastAsia" w:eastAsia="方正仿宋_GBK"/>
          <w:b/>
          <w:sz w:val="28"/>
          <w:szCs w:val="28"/>
        </w:rPr>
        <w:t>六</w:t>
      </w:r>
      <w:r>
        <w:rPr>
          <w:rFonts w:eastAsia="方正仿宋_GBK"/>
          <w:b/>
          <w:sz w:val="28"/>
          <w:szCs w:val="28"/>
        </w:rPr>
        <w:t>、支付方式</w:t>
      </w:r>
    </w:p>
    <w:p>
      <w:pPr>
        <w:widowControl/>
        <w:spacing w:line="600" w:lineRule="exact"/>
        <w:ind w:firstLine="560" w:firstLineChars="200"/>
        <w:jc w:val="left"/>
        <w:rPr>
          <w:rFonts w:eastAsia="方正仿宋_GBK"/>
          <w:sz w:val="28"/>
          <w:szCs w:val="28"/>
        </w:rPr>
      </w:pPr>
      <w:r>
        <w:rPr>
          <w:rFonts w:hint="eastAsia" w:eastAsia="方正仿宋_GBK"/>
          <w:kern w:val="0"/>
          <w:sz w:val="28"/>
          <w:szCs w:val="28"/>
        </w:rPr>
        <w:t>6.1</w:t>
      </w:r>
      <w:r>
        <w:rPr>
          <w:rFonts w:eastAsia="方正仿宋_GBK"/>
          <w:kern w:val="0"/>
          <w:sz w:val="28"/>
          <w:szCs w:val="28"/>
        </w:rPr>
        <w:t>安装结束后经双方书面确认验收合格后，</w:t>
      </w:r>
      <w:r>
        <w:rPr>
          <w:rFonts w:hint="eastAsia" w:eastAsia="方正仿宋_GBK"/>
          <w:kern w:val="0"/>
          <w:sz w:val="28"/>
          <w:szCs w:val="28"/>
        </w:rPr>
        <w:t>成交方</w:t>
      </w:r>
      <w:r>
        <w:rPr>
          <w:rFonts w:eastAsia="方正仿宋_GBK"/>
          <w:kern w:val="0"/>
          <w:sz w:val="28"/>
          <w:szCs w:val="28"/>
        </w:rPr>
        <w:t>向</w:t>
      </w:r>
      <w:r>
        <w:rPr>
          <w:rFonts w:hint="eastAsia" w:eastAsia="方正仿宋_GBK"/>
          <w:kern w:val="0"/>
          <w:sz w:val="28"/>
          <w:szCs w:val="28"/>
        </w:rPr>
        <w:t>业主</w:t>
      </w:r>
      <w:r>
        <w:rPr>
          <w:rFonts w:eastAsia="方正仿宋_GBK"/>
          <w:kern w:val="0"/>
          <w:sz w:val="28"/>
          <w:szCs w:val="28"/>
        </w:rPr>
        <w:t>开具合同</w:t>
      </w:r>
      <w:r>
        <w:rPr>
          <w:rFonts w:eastAsia="方正仿宋_GBK"/>
          <w:sz w:val="28"/>
          <w:szCs w:val="28"/>
        </w:rPr>
        <w:t>金额的正规增值税发票。甲方在收到有效资料45个工作日内一次性向成交方支付所有费用。</w:t>
      </w:r>
    </w:p>
    <w:p>
      <w:pPr>
        <w:widowControl/>
        <w:spacing w:line="600" w:lineRule="exact"/>
        <w:ind w:firstLine="560" w:firstLineChars="200"/>
        <w:jc w:val="left"/>
        <w:rPr>
          <w:rFonts w:eastAsia="方正仿宋_GBK"/>
          <w:sz w:val="28"/>
          <w:szCs w:val="28"/>
        </w:rPr>
      </w:pPr>
      <w:r>
        <w:rPr>
          <w:rFonts w:hint="eastAsia" w:eastAsia="方正仿宋_GBK"/>
          <w:sz w:val="28"/>
          <w:szCs w:val="28"/>
        </w:rPr>
        <w:t>在合同履行期间，相应税款根据法律规定缴纳。如税率发生国家法律调整，合同含税价=当前合同约定的不含税价*（1+调整后的增值税税率）。如果成交单位提供增值税普通发票，业主支付金额为合同约定不含增值税金额；若成交单位提供增值税专用发票，业主实际支付金额=不含增值税金额+增值税税额。</w:t>
      </w:r>
    </w:p>
    <w:p>
      <w:pPr>
        <w:widowControl/>
        <w:spacing w:line="600" w:lineRule="exact"/>
        <w:ind w:firstLine="560" w:firstLineChars="200"/>
        <w:jc w:val="left"/>
        <w:rPr>
          <w:rFonts w:eastAsia="方正仿宋_GBK"/>
          <w:sz w:val="28"/>
          <w:szCs w:val="28"/>
        </w:rPr>
      </w:pPr>
      <w:r>
        <w:rPr>
          <w:rFonts w:hint="eastAsia" w:eastAsia="方正仿宋_GBK"/>
          <w:sz w:val="28"/>
          <w:szCs w:val="28"/>
        </w:rPr>
        <w:t>6.2</w:t>
      </w:r>
      <w:r>
        <w:rPr>
          <w:rFonts w:eastAsia="方正仿宋_GBK"/>
          <w:sz w:val="28"/>
          <w:szCs w:val="28"/>
        </w:rPr>
        <w:t>支付方式：银行转账或开具银行承兑汇票</w:t>
      </w:r>
    </w:p>
    <w:p>
      <w:pPr>
        <w:spacing w:line="360" w:lineRule="auto"/>
        <w:ind w:firstLine="551" w:firstLineChars="196"/>
        <w:rPr>
          <w:rFonts w:hint="eastAsia" w:eastAsia="方正仿宋_GBK"/>
          <w:b/>
          <w:sz w:val="28"/>
          <w:szCs w:val="28"/>
          <w:lang w:val="en-US" w:eastAsia="zh-CN"/>
        </w:rPr>
      </w:pPr>
      <w:r>
        <w:rPr>
          <w:rFonts w:hint="eastAsia" w:eastAsia="方正仿宋_GBK"/>
          <w:b/>
          <w:sz w:val="28"/>
          <w:szCs w:val="28"/>
        </w:rPr>
        <w:t>七</w:t>
      </w:r>
      <w:r>
        <w:rPr>
          <w:rFonts w:eastAsia="方正仿宋_GBK"/>
          <w:b/>
          <w:sz w:val="28"/>
          <w:szCs w:val="28"/>
        </w:rPr>
        <w:t>、工期/到货时间</w:t>
      </w:r>
      <w:r>
        <w:rPr>
          <w:rFonts w:hint="eastAsia" w:eastAsia="方正仿宋_GBK"/>
          <w:b/>
          <w:sz w:val="28"/>
          <w:szCs w:val="28"/>
          <w:lang w:val="en-US" w:eastAsia="zh-CN"/>
        </w:rPr>
        <w:t xml:space="preserve"> </w:t>
      </w:r>
    </w:p>
    <w:p>
      <w:pPr>
        <w:spacing w:line="360" w:lineRule="auto"/>
        <w:ind w:firstLine="560" w:firstLineChars="200"/>
        <w:rPr>
          <w:rFonts w:eastAsia="方正仿宋_GBK"/>
          <w:sz w:val="28"/>
          <w:szCs w:val="28"/>
        </w:rPr>
      </w:pPr>
      <w:r>
        <w:rPr>
          <w:rFonts w:eastAsia="方正仿宋_GBK"/>
          <w:sz w:val="28"/>
          <w:szCs w:val="28"/>
        </w:rPr>
        <w:t>自</w:t>
      </w:r>
      <w:r>
        <w:rPr>
          <w:rFonts w:hint="eastAsia" w:eastAsia="方正仿宋_GBK"/>
          <w:sz w:val="28"/>
          <w:szCs w:val="28"/>
        </w:rPr>
        <w:t>合同生效之日</w:t>
      </w:r>
      <w:r>
        <w:rPr>
          <w:rFonts w:eastAsia="方正仿宋_GBK"/>
          <w:sz w:val="28"/>
          <w:szCs w:val="28"/>
        </w:rPr>
        <w:t>起计算，</w:t>
      </w:r>
      <w:r>
        <w:rPr>
          <w:rFonts w:hint="eastAsia" w:eastAsia="方正仿宋_GBK"/>
          <w:sz w:val="28"/>
          <w:szCs w:val="28"/>
        </w:rPr>
        <w:t>工期90日历天</w:t>
      </w:r>
      <w:r>
        <w:rPr>
          <w:rFonts w:eastAsia="方正仿宋_GBK"/>
          <w:sz w:val="28"/>
          <w:szCs w:val="28"/>
        </w:rPr>
        <w:t>。</w:t>
      </w:r>
    </w:p>
    <w:p>
      <w:pPr>
        <w:numPr>
          <w:ilvl w:val="0"/>
          <w:numId w:val="1"/>
        </w:numPr>
        <w:spacing w:line="360" w:lineRule="auto"/>
        <w:ind w:firstLine="562" w:firstLineChars="200"/>
        <w:rPr>
          <w:rFonts w:eastAsia="方正仿宋_GBK"/>
          <w:b/>
          <w:sz w:val="28"/>
          <w:szCs w:val="28"/>
        </w:rPr>
      </w:pPr>
      <w:r>
        <w:rPr>
          <w:rFonts w:eastAsia="方正仿宋_GBK"/>
          <w:b/>
          <w:sz w:val="28"/>
          <w:szCs w:val="28"/>
        </w:rPr>
        <w:t>质保期</w:t>
      </w:r>
    </w:p>
    <w:p>
      <w:pPr>
        <w:spacing w:line="360" w:lineRule="auto"/>
        <w:ind w:firstLine="560" w:firstLineChars="200"/>
        <w:rPr>
          <w:rFonts w:eastAsia="方正仿宋_GBK"/>
          <w:sz w:val="28"/>
          <w:szCs w:val="28"/>
        </w:rPr>
      </w:pPr>
      <w:r>
        <w:rPr>
          <w:rFonts w:eastAsia="方正仿宋_GBK"/>
          <w:sz w:val="28"/>
          <w:szCs w:val="28"/>
        </w:rPr>
        <w:t>无。</w:t>
      </w:r>
    </w:p>
    <w:p>
      <w:pPr>
        <w:widowControl/>
        <w:adjustRightInd w:val="0"/>
        <w:snapToGrid w:val="0"/>
        <w:spacing w:line="360" w:lineRule="auto"/>
        <w:ind w:firstLine="551" w:firstLineChars="196"/>
        <w:jc w:val="left"/>
        <w:textAlignment w:val="bottom"/>
        <w:rPr>
          <w:rFonts w:eastAsia="方正仿宋_GBK"/>
          <w:b/>
          <w:sz w:val="28"/>
          <w:szCs w:val="28"/>
        </w:rPr>
      </w:pPr>
      <w:r>
        <w:rPr>
          <w:rFonts w:hint="eastAsia" w:eastAsia="方正仿宋_GBK"/>
          <w:b/>
          <w:sz w:val="28"/>
          <w:szCs w:val="28"/>
        </w:rPr>
        <w:t>九</w:t>
      </w:r>
      <w:r>
        <w:rPr>
          <w:rFonts w:eastAsia="方正仿宋_GBK"/>
          <w:b/>
          <w:sz w:val="28"/>
          <w:szCs w:val="28"/>
        </w:rPr>
        <w:t>、比选响应有效期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w:t>
      </w:r>
    </w:p>
    <w:p>
      <w:pPr>
        <w:autoSpaceDE w:val="0"/>
        <w:autoSpaceDN w:val="0"/>
        <w:adjustRightInd w:val="0"/>
        <w:spacing w:line="360" w:lineRule="auto"/>
        <w:ind w:firstLine="630" w:firstLineChars="225"/>
        <w:rPr>
          <w:rFonts w:eastAsia="方正仿宋_GBK"/>
          <w:sz w:val="28"/>
          <w:szCs w:val="28"/>
        </w:rPr>
      </w:pPr>
      <w:r>
        <w:rPr>
          <w:rFonts w:hint="eastAsia" w:ascii="方正仿宋_GBK" w:hAnsi="方正仿宋_GBK" w:eastAsia="方正仿宋_GBK" w:cs="方正仿宋_GBK"/>
          <w:sz w:val="28"/>
          <w:szCs w:val="28"/>
        </w:rPr>
        <w:t>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十、比选响应</w:t>
      </w:r>
      <w:r>
        <w:rPr>
          <w:rFonts w:eastAsia="方正仿宋_GBK"/>
          <w:b/>
          <w:kern w:val="0"/>
          <w:sz w:val="28"/>
          <w:szCs w:val="28"/>
        </w:rPr>
        <w:t>文件的编制和提交</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文件提出的要求和条件作出实质性应答。</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.2比选响应文件应用A4规格纸编制并装订成册，主要由以下几个部分组成：</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eastAsia="方正仿宋_GBK"/>
          <w:sz w:val="28"/>
          <w:szCs w:val="28"/>
          <w:lang w:val="zh-CN"/>
        </w:rPr>
        <w:t>1</w:t>
      </w:r>
      <w:r>
        <w:rPr>
          <w:rFonts w:hint="eastAsia" w:eastAsia="方正仿宋_GBK"/>
          <w:sz w:val="28"/>
          <w:szCs w:val="28"/>
        </w:rPr>
        <w:t>0</w:t>
      </w:r>
      <w:r>
        <w:rPr>
          <w:rFonts w:eastAsia="方正仿宋_GBK"/>
          <w:sz w:val="28"/>
          <w:szCs w:val="28"/>
          <w:lang w:val="zh-CN"/>
        </w:rPr>
        <w:t>.2.3 报价部分。</w:t>
      </w:r>
      <w:r>
        <w:rPr>
          <w:rFonts w:hint="eastAsia" w:ascii="方正仿宋_GBK" w:hAnsi="方正仿宋_GBK" w:eastAsia="方正仿宋_GBK" w:cs="方正仿宋_GBK"/>
          <w:sz w:val="28"/>
          <w:szCs w:val="28"/>
          <w:lang w:val="zh-CN"/>
        </w:rPr>
        <w:t>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文件要求报出拟提供</w:t>
      </w:r>
      <w:r>
        <w:rPr>
          <w:rFonts w:hint="eastAsia" w:ascii="方正仿宋_GBK" w:hAnsi="方正仿宋_GBK" w:eastAsia="方正仿宋_GBK" w:cs="方正仿宋_GBK"/>
          <w:sz w:val="28"/>
          <w:szCs w:val="28"/>
          <w:u w:val="single"/>
          <w:lang w:val="zh-CN"/>
        </w:rPr>
        <w:t>改造的支架、线路安装</w:t>
      </w:r>
      <w:r>
        <w:rPr>
          <w:rFonts w:hint="eastAsia" w:ascii="方正仿宋_GBK" w:hAnsi="方正仿宋_GBK" w:eastAsia="方正仿宋_GBK" w:cs="方正仿宋_GBK"/>
          <w:sz w:val="28"/>
          <w:szCs w:val="28"/>
          <w:lang w:val="zh-CN"/>
        </w:rPr>
        <w:t>的所有费用，报价应包括拟提供</w:t>
      </w:r>
      <w:r>
        <w:rPr>
          <w:rFonts w:hint="eastAsia" w:ascii="方正仿宋_GBK" w:hAnsi="方正仿宋_GBK" w:eastAsia="方正仿宋_GBK" w:cs="方正仿宋_GBK"/>
          <w:sz w:val="28"/>
          <w:szCs w:val="28"/>
          <w:u w:val="single"/>
          <w:lang w:val="zh-CN"/>
        </w:rPr>
        <w:t>安装、调试和服务等</w:t>
      </w:r>
      <w:r>
        <w:rPr>
          <w:rFonts w:hint="eastAsia" w:ascii="方正仿宋_GBK" w:hAnsi="方正仿宋_GBK" w:eastAsia="方正仿宋_GBK" w:cs="方正仿宋_GBK"/>
          <w:sz w:val="28"/>
          <w:szCs w:val="28"/>
          <w:lang w:val="zh-CN"/>
        </w:rPr>
        <w:t>全部费用，报价为不含税报价，增值税税率单列。</w:t>
      </w:r>
    </w:p>
    <w:p>
      <w:pPr>
        <w:pStyle w:val="3"/>
        <w:spacing w:line="360" w:lineRule="auto"/>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主要包括营业执照（复印件加盖鲜章）</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信誉要求证明（提供相关查询截图加盖比选响应人鲜章）、法定代表人为同一个人的两个及两个以上法人，母公司、全资子公司及其控股公司，以及其他形式有管理关系的响应人，都不得在同一比选项目中同时参与比选（提供承诺函并加盖比选响应人鲜章）、不转包、分包承诺函（原件加盖鲜章）、法定代表人身份证明（响应文件格式二），法定代表人授权书（响应文件格式三）。</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10.2.5</w:t>
      </w:r>
      <w:r>
        <w:rPr>
          <w:rFonts w:eastAsia="方正仿宋_GBK"/>
          <w:sz w:val="28"/>
          <w:szCs w:val="28"/>
          <w:lang w:val="zh-CN"/>
        </w:rPr>
        <w:t>技术部分。比选响应人应按照比选文件要求</w:t>
      </w:r>
      <w:r>
        <w:rPr>
          <w:rFonts w:hint="eastAsia" w:eastAsia="方正仿宋_GBK"/>
          <w:sz w:val="28"/>
          <w:szCs w:val="28"/>
        </w:rPr>
        <w:t>报出符合本项目项目要求的响应文件</w:t>
      </w:r>
      <w:r>
        <w:rPr>
          <w:rFonts w:hint="eastAsia" w:eastAsia="方正仿宋_GBK"/>
          <w:color w:val="000000" w:themeColor="text1"/>
          <w:sz w:val="28"/>
          <w:szCs w:val="28"/>
          <w14:textFill>
            <w14:solidFill>
              <w14:schemeClr w14:val="tx1"/>
            </w14:solidFill>
          </w14:textFill>
        </w:rPr>
        <w:t>，</w:t>
      </w:r>
      <w:r>
        <w:rPr>
          <w:rFonts w:eastAsia="方正仿宋_GBK"/>
          <w:color w:val="000000" w:themeColor="text1"/>
          <w:sz w:val="28"/>
          <w:szCs w:val="28"/>
          <w14:textFill>
            <w14:solidFill>
              <w14:schemeClr w14:val="tx1"/>
            </w14:solidFill>
          </w14:textFill>
        </w:rPr>
        <w:t>主要包括</w:t>
      </w:r>
      <w:r>
        <w:rPr>
          <w:rFonts w:hint="eastAsia" w:eastAsia="方正仿宋_GBK"/>
          <w:color w:val="000000" w:themeColor="text1"/>
          <w:sz w:val="28"/>
          <w:szCs w:val="28"/>
          <w14:textFill>
            <w14:solidFill>
              <w14:schemeClr w14:val="tx1"/>
            </w14:solidFill>
          </w14:textFill>
        </w:rPr>
        <w:t>支架、线路的安装</w:t>
      </w:r>
      <w:r>
        <w:rPr>
          <w:rFonts w:eastAsia="方正仿宋_GBK"/>
          <w:color w:val="000000" w:themeColor="text1"/>
          <w:sz w:val="28"/>
          <w:szCs w:val="28"/>
          <w:lang w:val="zh-CN"/>
          <w14:textFill>
            <w14:solidFill>
              <w14:schemeClr w14:val="tx1"/>
            </w14:solidFill>
          </w14:textFill>
        </w:rPr>
        <w:t>，</w:t>
      </w:r>
      <w:r>
        <w:rPr>
          <w:rFonts w:eastAsia="方正仿宋_GBK"/>
          <w:sz w:val="28"/>
          <w:szCs w:val="28"/>
          <w:lang w:val="zh-CN"/>
        </w:rPr>
        <w:t>如果提供的材料和服务与</w:t>
      </w:r>
      <w:r>
        <w:rPr>
          <w:rFonts w:eastAsia="方正仿宋_GBK"/>
          <w:sz w:val="28"/>
          <w:szCs w:val="28"/>
        </w:rPr>
        <w:t>比选</w:t>
      </w:r>
      <w:r>
        <w:rPr>
          <w:rFonts w:eastAsia="方正仿宋_GBK"/>
          <w:sz w:val="28"/>
          <w:szCs w:val="28"/>
          <w:lang w:val="zh-CN"/>
        </w:rPr>
        <w:t>文件要求有偏差，必须详细说明，</w:t>
      </w:r>
      <w:r>
        <w:rPr>
          <w:rFonts w:eastAsia="方正仿宋_GBK"/>
          <w:sz w:val="28"/>
          <w:szCs w:val="28"/>
        </w:rPr>
        <w:t>须经比选小组评定和采购人许可，才能作为</w:t>
      </w:r>
      <w:r>
        <w:rPr>
          <w:rFonts w:hint="eastAsia" w:eastAsia="方正仿宋_GBK"/>
          <w:sz w:val="28"/>
          <w:szCs w:val="28"/>
        </w:rPr>
        <w:t>比选响应人</w:t>
      </w:r>
      <w:r>
        <w:rPr>
          <w:rFonts w:eastAsia="方正仿宋_GBK"/>
          <w:sz w:val="28"/>
          <w:szCs w:val="28"/>
        </w:rPr>
        <w:t>实质性响应。(</w:t>
      </w:r>
      <w:r>
        <w:rPr>
          <w:rFonts w:hint="eastAsia" w:eastAsia="方正仿宋_GBK"/>
          <w:sz w:val="28"/>
          <w:szCs w:val="28"/>
        </w:rPr>
        <w:t>格式自拟</w:t>
      </w:r>
      <w:r>
        <w:rPr>
          <w:rFonts w:eastAsia="方正仿宋_GBK"/>
          <w:sz w:val="28"/>
          <w:szCs w:val="28"/>
        </w:rPr>
        <w:t>)</w:t>
      </w:r>
    </w:p>
    <w:p>
      <w:pPr>
        <w:autoSpaceDE w:val="0"/>
        <w:autoSpaceDN w:val="0"/>
        <w:adjustRightInd w:val="0"/>
        <w:spacing w:line="360" w:lineRule="auto"/>
        <w:ind w:firstLine="548" w:firstLineChars="196"/>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5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sz w:val="28"/>
          <w:szCs w:val="28"/>
          <w:u w:val="single"/>
          <w:lang w:val="zh-CN"/>
        </w:rPr>
        <w:t>纸质文件一式</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u w:val="single"/>
          <w:lang w:val="zh-CN"/>
        </w:rPr>
        <w:t>份，其中正本1份，副本</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lang w:val="zh-CN"/>
        </w:rPr>
        <w:t>份</w:t>
      </w:r>
      <w:r>
        <w:rPr>
          <w:rFonts w:hint="eastAsia" w:ascii="方正仿宋_GBK" w:hAnsi="方正仿宋_GBK" w:eastAsia="方正仿宋_GBK" w:cs="方正仿宋_GBK"/>
          <w:b/>
          <w:bCs/>
          <w:sz w:val="28"/>
          <w:szCs w:val="28"/>
          <w:u w:val="single"/>
          <w:lang w:val="zh-CN"/>
        </w:rPr>
        <w:t>。</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w:t>
      </w:r>
      <w:r>
        <w:rPr>
          <w:rFonts w:hint="eastAsia" w:eastAsia="方正仿宋_GBK"/>
          <w:b/>
          <w:sz w:val="28"/>
          <w:szCs w:val="28"/>
        </w:rPr>
        <w:t>一</w:t>
      </w:r>
      <w:r>
        <w:rPr>
          <w:rFonts w:eastAsia="方正仿宋_GBK"/>
          <w:b/>
          <w:sz w:val="28"/>
          <w:szCs w:val="28"/>
          <w:lang w:val="zh-CN"/>
        </w:rPr>
        <w:t>、比选响应文件作废条款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比选响应人的报价超过比选最高限价的。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2</w:t>
      </w:r>
      <w:r>
        <w:rPr>
          <w:rFonts w:eastAsia="方正仿宋_GBK"/>
          <w:sz w:val="28"/>
          <w:szCs w:val="28"/>
        </w:rPr>
        <w:t xml:space="preserve"> 比选响应文件未装袋密封的。比选响应文件封面及密封袋封面上须注明“项目名称”、“项目编号”、“</w:t>
      </w:r>
      <w:r>
        <w:rPr>
          <w:rFonts w:hint="eastAsia" w:eastAsia="方正仿宋_GBK"/>
          <w:sz w:val="28"/>
          <w:szCs w:val="28"/>
        </w:rPr>
        <w:t>比选响应人</w:t>
      </w:r>
      <w:r>
        <w:rPr>
          <w:rFonts w:eastAsia="方正仿宋_GBK"/>
          <w:sz w:val="28"/>
          <w:szCs w:val="28"/>
        </w:rPr>
        <w:t>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 xml:space="preserve">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w:t>
      </w:r>
      <w:r>
        <w:rPr>
          <w:rFonts w:hint="eastAsia" w:eastAsia="方正仿宋_GBK"/>
          <w:sz w:val="28"/>
          <w:szCs w:val="28"/>
        </w:rPr>
        <w:t>3</w:t>
      </w:r>
      <w:r>
        <w:rPr>
          <w:rFonts w:eastAsia="方正仿宋_GBK"/>
          <w:sz w:val="28"/>
          <w:szCs w:val="28"/>
        </w:rPr>
        <w:t>.3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4</w:t>
      </w:r>
      <w:r>
        <w:rPr>
          <w:rFonts w:eastAsia="方正仿宋_GBK"/>
          <w:sz w:val="28"/>
          <w:szCs w:val="28"/>
        </w:rPr>
        <w:t xml:space="preserve">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hint="eastAsia" w:eastAsia="方正仿宋_GBK"/>
          <w:sz w:val="28"/>
          <w:szCs w:val="28"/>
        </w:rPr>
        <w:t>11</w:t>
      </w:r>
      <w:r>
        <w:rPr>
          <w:rFonts w:eastAsia="方正仿宋_GBK"/>
          <w:sz w:val="28"/>
          <w:szCs w:val="28"/>
          <w:lang w:val="zh-CN"/>
        </w:rPr>
        <w:t>.</w:t>
      </w:r>
      <w:r>
        <w:rPr>
          <w:rFonts w:hint="eastAsia" w:eastAsia="方正仿宋_GBK"/>
          <w:sz w:val="28"/>
          <w:szCs w:val="28"/>
        </w:rPr>
        <w:t>5</w:t>
      </w:r>
      <w:r>
        <w:rPr>
          <w:rFonts w:eastAsia="方正仿宋_GBK"/>
          <w:sz w:val="28"/>
          <w:szCs w:val="28"/>
        </w:rPr>
        <w:t xml:space="preserve"> </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6</w:t>
      </w:r>
      <w:r>
        <w:rPr>
          <w:rFonts w:eastAsia="方正仿宋_GBK"/>
          <w:sz w:val="28"/>
          <w:szCs w:val="28"/>
        </w:rPr>
        <w:t xml:space="preserve">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7</w:t>
      </w:r>
      <w:r>
        <w:rPr>
          <w:rFonts w:eastAsia="方正仿宋_GBK"/>
          <w:sz w:val="28"/>
          <w:szCs w:val="28"/>
        </w:rPr>
        <w:t xml:space="preserve">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8</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hint="eastAsia" w:eastAsia="方正仿宋_GBK"/>
          <w:sz w:val="28"/>
          <w:szCs w:val="28"/>
        </w:rPr>
        <w:t>9</w:t>
      </w:r>
      <w:r>
        <w:rPr>
          <w:rFonts w:eastAsia="方正仿宋_GBK"/>
          <w:sz w:val="28"/>
          <w:szCs w:val="28"/>
        </w:rPr>
        <w:t xml:space="preserve"> </w:t>
      </w:r>
      <w:r>
        <w:rPr>
          <w:rFonts w:eastAsia="方正仿宋_GBK"/>
          <w:sz w:val="28"/>
          <w:szCs w:val="28"/>
          <w:lang w:val="zh-CN"/>
        </w:rPr>
        <w:t>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hint="eastAsia" w:eastAsia="方正仿宋_GBK"/>
          <w:sz w:val="28"/>
          <w:szCs w:val="28"/>
        </w:rPr>
        <w:t>0</w:t>
      </w:r>
      <w:r>
        <w:rPr>
          <w:rFonts w:eastAsia="方正仿宋_GBK"/>
          <w:sz w:val="28"/>
          <w:szCs w:val="28"/>
        </w:rPr>
        <w:t xml:space="preserve"> </w:t>
      </w:r>
      <w:r>
        <w:rPr>
          <w:rFonts w:eastAsia="方正仿宋_GBK"/>
          <w:sz w:val="28"/>
          <w:szCs w:val="28"/>
          <w:lang w:val="zh-CN"/>
        </w:rPr>
        <w:t>评审委员会应当根据比选文件，审查并逐项列出比选响应文件的全部比选响应偏差（比选响应偏差分为重大偏差和细微偏差），有重大偏差的，应作废。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hint="eastAsia" w:eastAsia="方正仿宋_GBK"/>
          <w:sz w:val="28"/>
          <w:szCs w:val="28"/>
        </w:rPr>
        <w:t>1</w:t>
      </w:r>
      <w:r>
        <w:rPr>
          <w:rFonts w:eastAsia="方正仿宋_GBK"/>
          <w:sz w:val="28"/>
          <w:szCs w:val="28"/>
        </w:rPr>
        <w:t xml:space="preserve">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二</w:t>
      </w:r>
      <w:r>
        <w:rPr>
          <w:rFonts w:eastAsia="方正仿宋_GBK"/>
          <w:b/>
          <w:sz w:val="28"/>
          <w:szCs w:val="28"/>
        </w:rPr>
        <w:t>、异议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三</w:t>
      </w:r>
      <w:r>
        <w:rPr>
          <w:rFonts w:eastAsia="方正仿宋_GBK"/>
          <w:b/>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val="en-US" w:eastAsia="zh-CN"/>
        </w:rPr>
        <w:t>航务</w:t>
      </w:r>
      <w:r>
        <w:rPr>
          <w:rFonts w:eastAsia="方正仿宋_GBK"/>
          <w:sz w:val="28"/>
          <w:szCs w:val="28"/>
        </w:rPr>
        <w:t>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四</w:t>
      </w:r>
      <w:r>
        <w:rPr>
          <w:rFonts w:eastAsia="方正仿宋_GBK"/>
          <w:b/>
          <w:sz w:val="28"/>
          <w:szCs w:val="28"/>
        </w:rPr>
        <w:t>、比选时间、地点及结果通知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.1 </w:t>
      </w:r>
      <w:r>
        <w:rPr>
          <w:rFonts w:eastAsia="方正仿宋_GBK"/>
          <w:sz w:val="28"/>
          <w:szCs w:val="28"/>
          <w:lang w:val="zh-CN"/>
        </w:rPr>
        <w:t>比选响应文件</w:t>
      </w:r>
      <w:r>
        <w:rPr>
          <w:rFonts w:eastAsia="方正仿宋_GBK"/>
          <w:kern w:val="0"/>
          <w:sz w:val="28"/>
          <w:szCs w:val="28"/>
        </w:rPr>
        <w:t>必须在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11</w:t>
      </w:r>
      <w:r>
        <w:rPr>
          <w:rFonts w:eastAsia="方正仿宋_GBK"/>
          <w:kern w:val="0"/>
          <w:sz w:val="28"/>
          <w:szCs w:val="28"/>
          <w:u w:val="single"/>
        </w:rPr>
        <w:t>月</w:t>
      </w:r>
      <w:r>
        <w:rPr>
          <w:rFonts w:hint="eastAsia" w:eastAsia="方正仿宋_GBK"/>
          <w:kern w:val="0"/>
          <w:sz w:val="28"/>
          <w:szCs w:val="28"/>
          <w:u w:val="single"/>
          <w:lang w:val="en-US" w:eastAsia="zh-CN"/>
        </w:rPr>
        <w:t>8</w:t>
      </w:r>
      <w:r>
        <w:rPr>
          <w:rFonts w:eastAsia="方正仿宋_GBK"/>
          <w:kern w:val="0"/>
          <w:sz w:val="28"/>
          <w:szCs w:val="28"/>
          <w:u w:val="single"/>
        </w:rPr>
        <w:t>日</w:t>
      </w:r>
      <w:r>
        <w:rPr>
          <w:rFonts w:hint="eastAsia" w:eastAsia="方正仿宋_GBK"/>
          <w:kern w:val="0"/>
          <w:sz w:val="28"/>
          <w:szCs w:val="28"/>
          <w:u w:val="single"/>
          <w:lang w:val="en-US" w:eastAsia="zh-CN"/>
        </w:rPr>
        <w:t>15:00</w:t>
      </w:r>
      <w:r>
        <w:rPr>
          <w:rFonts w:eastAsia="方正仿宋_GBK"/>
          <w:kern w:val="0"/>
          <w:sz w:val="28"/>
          <w:szCs w:val="28"/>
          <w:u w:val="single"/>
        </w:rPr>
        <w:t>至</w:t>
      </w:r>
      <w:r>
        <w:rPr>
          <w:rFonts w:hint="eastAsia" w:eastAsia="方正仿宋_GBK"/>
          <w:kern w:val="0"/>
          <w:sz w:val="28"/>
          <w:szCs w:val="28"/>
          <w:u w:val="single"/>
          <w:lang w:val="en-US" w:eastAsia="zh-CN"/>
        </w:rPr>
        <w:t>15:30</w:t>
      </w:r>
      <w:r>
        <w:rPr>
          <w:rFonts w:eastAsia="方正仿宋_GBK"/>
          <w:kern w:val="0"/>
          <w:sz w:val="28"/>
          <w:szCs w:val="28"/>
        </w:rPr>
        <w:t>送到重庆江北国际机场有限公司飞行区</w:t>
      </w:r>
      <w:r>
        <w:rPr>
          <w:rFonts w:hint="eastAsia" w:eastAsia="方正仿宋_GBK"/>
          <w:kern w:val="0"/>
          <w:sz w:val="28"/>
          <w:szCs w:val="28"/>
          <w:lang w:val="en-US" w:eastAsia="zh-CN"/>
        </w:rPr>
        <w:t>航务</w:t>
      </w:r>
      <w:r>
        <w:rPr>
          <w:rFonts w:eastAsia="方正仿宋_GBK"/>
          <w:kern w:val="0"/>
          <w:sz w:val="28"/>
          <w:szCs w:val="28"/>
        </w:rPr>
        <w:t>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.2 </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11</w:t>
      </w:r>
      <w:r>
        <w:rPr>
          <w:rFonts w:eastAsia="方正仿宋_GBK"/>
          <w:kern w:val="0"/>
          <w:sz w:val="28"/>
          <w:szCs w:val="28"/>
          <w:u w:val="single"/>
        </w:rPr>
        <w:t>月</w:t>
      </w:r>
      <w:r>
        <w:rPr>
          <w:rFonts w:hint="eastAsia" w:eastAsia="方正仿宋_GBK"/>
          <w:kern w:val="0"/>
          <w:sz w:val="28"/>
          <w:szCs w:val="28"/>
          <w:u w:val="single"/>
          <w:lang w:val="en-US" w:eastAsia="zh-CN"/>
        </w:rPr>
        <w:t>8</w:t>
      </w:r>
      <w:r>
        <w:rPr>
          <w:rFonts w:eastAsia="方正仿宋_GBK"/>
          <w:kern w:val="0"/>
          <w:sz w:val="28"/>
          <w:szCs w:val="28"/>
          <w:u w:val="single"/>
        </w:rPr>
        <w:t>日</w:t>
      </w:r>
      <w:r>
        <w:rPr>
          <w:rFonts w:hint="eastAsia" w:eastAsia="方正仿宋_GBK"/>
          <w:kern w:val="0"/>
          <w:sz w:val="28"/>
          <w:szCs w:val="28"/>
          <w:u w:val="single"/>
          <w:lang w:val="en-US" w:eastAsia="zh-CN"/>
        </w:rPr>
        <w:t>15:30</w:t>
      </w:r>
      <w:r>
        <w:rPr>
          <w:rFonts w:eastAsia="方正仿宋_GBK"/>
          <w:sz w:val="28"/>
          <w:szCs w:val="28"/>
        </w:rPr>
        <w:t>在</w:t>
      </w:r>
      <w:r>
        <w:rPr>
          <w:rFonts w:eastAsia="方正仿宋_GBK"/>
          <w:kern w:val="0"/>
          <w:sz w:val="28"/>
          <w:szCs w:val="28"/>
        </w:rPr>
        <w:t>重庆江北国际机场有限公司飞行区</w:t>
      </w:r>
      <w:r>
        <w:rPr>
          <w:rFonts w:hint="eastAsia" w:eastAsia="方正仿宋_GBK"/>
          <w:kern w:val="0"/>
          <w:sz w:val="28"/>
          <w:szCs w:val="28"/>
          <w:lang w:val="en-US" w:eastAsia="zh-CN"/>
        </w:rPr>
        <w:t>航务</w:t>
      </w:r>
      <w:r>
        <w:rPr>
          <w:rFonts w:eastAsia="方正仿宋_GBK"/>
          <w:kern w:val="0"/>
          <w:sz w:val="28"/>
          <w:szCs w:val="28"/>
        </w:rPr>
        <w:t>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注：</w:t>
      </w:r>
      <w:r>
        <w:rPr>
          <w:rFonts w:hint="eastAsia" w:eastAsia="方正仿宋_GBK"/>
          <w:b/>
          <w:bCs/>
          <w:sz w:val="28"/>
          <w:szCs w:val="28"/>
        </w:rPr>
        <w:t>比选开始前，各比选响应人须在48小时前，咨询重庆江北国际机场疫情防控最新要求，并按要求准备相关材料。疫情防控专班电话：67153735、67153452.</w:t>
      </w:r>
      <w:r>
        <w:rPr>
          <w:rFonts w:eastAsia="方正仿宋_GBK"/>
          <w:b/>
          <w:bCs/>
          <w:sz w:val="28"/>
          <w:szCs w:val="28"/>
        </w:rPr>
        <w:t>并配合我部完成相关检查登记后</w:t>
      </w:r>
      <w:r>
        <w:rPr>
          <w:rFonts w:hint="eastAsia" w:eastAsia="方正仿宋_GBK"/>
          <w:b/>
          <w:bCs/>
          <w:sz w:val="28"/>
          <w:szCs w:val="28"/>
        </w:rPr>
        <w:t>，</w:t>
      </w:r>
      <w:r>
        <w:rPr>
          <w:rFonts w:eastAsia="方正仿宋_GBK"/>
          <w:sz w:val="28"/>
          <w:szCs w:val="28"/>
        </w:rPr>
        <w:t>在</w:t>
      </w:r>
      <w:r>
        <w:rPr>
          <w:rFonts w:eastAsia="方正仿宋_GBK"/>
          <w:kern w:val="0"/>
          <w:sz w:val="28"/>
          <w:szCs w:val="28"/>
        </w:rPr>
        <w:t>重庆江北国际机场有限公司</w:t>
      </w:r>
      <w:r>
        <w:rPr>
          <w:rFonts w:eastAsia="方正仿宋_GBK"/>
          <w:sz w:val="28"/>
          <w:szCs w:val="28"/>
        </w:rPr>
        <w:t>飞行区</w:t>
      </w:r>
      <w:r>
        <w:rPr>
          <w:rFonts w:hint="eastAsia" w:eastAsia="方正仿宋_GBK"/>
          <w:sz w:val="28"/>
          <w:szCs w:val="28"/>
          <w:lang w:val="en-US" w:eastAsia="zh-CN"/>
        </w:rPr>
        <w:t>航务</w:t>
      </w:r>
      <w:r>
        <w:rPr>
          <w:rFonts w:eastAsia="方正仿宋_GBK"/>
          <w:sz w:val="28"/>
          <w:szCs w:val="28"/>
        </w:rPr>
        <w:t>管理部</w:t>
      </w:r>
      <w:r>
        <w:rPr>
          <w:rFonts w:eastAsia="方正仿宋_GBK"/>
          <w:kern w:val="0"/>
          <w:sz w:val="28"/>
          <w:szCs w:val="28"/>
        </w:rPr>
        <w:t>302室（机场东路17号）</w:t>
      </w:r>
      <w:r>
        <w:rPr>
          <w:rFonts w:eastAsia="方正仿宋_GBK"/>
          <w:sz w:val="28"/>
          <w:szCs w:val="28"/>
        </w:rPr>
        <w:t>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51" w:firstLineChars="196"/>
        <w:rPr>
          <w:rFonts w:eastAsia="方正仿宋_GBK"/>
          <w:b/>
          <w:sz w:val="28"/>
          <w:szCs w:val="28"/>
        </w:rPr>
      </w:pPr>
      <w:r>
        <w:rPr>
          <w:rFonts w:eastAsia="方正仿宋_GBK"/>
          <w:b/>
          <w:sz w:val="28"/>
          <w:szCs w:val="28"/>
        </w:rPr>
        <w:t>十</w:t>
      </w:r>
      <w:r>
        <w:rPr>
          <w:rFonts w:hint="eastAsia" w:eastAsia="方正仿宋_GBK"/>
          <w:b/>
          <w:sz w:val="28"/>
          <w:szCs w:val="28"/>
        </w:rPr>
        <w:t>五</w:t>
      </w:r>
      <w:r>
        <w:rPr>
          <w:rFonts w:eastAsia="方正仿宋_GBK"/>
          <w:b/>
          <w:sz w:val="28"/>
          <w:szCs w:val="28"/>
        </w:rPr>
        <w:t>、联系方式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黑体"/>
          <w:sz w:val="24"/>
        </w:rPr>
      </w:pPr>
      <w:r>
        <w:rPr>
          <w:rFonts w:eastAsia="方正仿宋_GBK"/>
          <w:sz w:val="28"/>
          <w:szCs w:val="28"/>
        </w:rPr>
        <w:t>邮编：401120</w:t>
      </w:r>
      <w:bookmarkStart w:id="0" w:name="_Hlk18508484"/>
    </w:p>
    <w:p>
      <w:pPr>
        <w:pStyle w:val="8"/>
        <w:ind w:right="600" w:firstLine="480"/>
        <w:jc w:val="right"/>
        <w:rPr>
          <w:rFonts w:ascii="Times New Roman" w:hAnsi="Times New Roman" w:eastAsia="黑体" w:cs="Times New Roman"/>
          <w:color w:val="auto"/>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8"/>
        <w:ind w:right="600" w:firstLine="480"/>
        <w:jc w:val="left"/>
        <w:rPr>
          <w:rFonts w:ascii="Times New Roman" w:hAnsi="Times New Roman" w:eastAsia="黑体" w:cs="Times New Roman"/>
          <w:color w:val="auto"/>
          <w:sz w:val="24"/>
        </w:rPr>
      </w:pPr>
      <w:r>
        <w:rPr>
          <w:rFonts w:ascii="Times New Roman" w:hAnsi="Times New Roman" w:eastAsia="黑体" w:cs="Times New Roman"/>
          <w:color w:val="auto"/>
          <w:sz w:val="24"/>
        </w:rPr>
        <w:t>合同模版</w:t>
      </w:r>
    </w:p>
    <w:p>
      <w:pPr>
        <w:pStyle w:val="8"/>
        <w:ind w:right="600" w:firstLine="480"/>
        <w:jc w:val="right"/>
        <w:rPr>
          <w:rFonts w:ascii="Times New Roman" w:hAnsi="Times New Roman" w:cs="Times New Roman"/>
          <w:color w:val="auto"/>
        </w:rPr>
      </w:pPr>
      <w:r>
        <w:rPr>
          <w:rFonts w:ascii="Times New Roman" w:hAnsi="Times New Roman" w:eastAsia="黑体" w:cs="Times New Roman"/>
          <w:color w:val="auto"/>
          <w:sz w:val="24"/>
        </w:rPr>
        <w:t>合同编号：</w:t>
      </w:r>
      <w:r>
        <w:rPr>
          <w:rFonts w:ascii="Times New Roman" w:hAnsi="Times New Roman" w:cs="Times New Roman"/>
          <w:color w:val="auto"/>
        </w:rPr>
        <w:t xml:space="preserve">          </w:t>
      </w:r>
    </w:p>
    <w:bookmarkEnd w:id="0"/>
    <w:p>
      <w:pPr>
        <w:snapToGrid w:val="0"/>
        <w:spacing w:line="360" w:lineRule="auto"/>
        <w:rPr>
          <w:rFonts w:eastAsia="等线"/>
          <w:sz w:val="44"/>
          <w:szCs w:val="36"/>
        </w:rPr>
      </w:pPr>
    </w:p>
    <w:p>
      <w:pPr>
        <w:pStyle w:val="2"/>
        <w:rPr>
          <w:rFonts w:ascii="Times New Roman" w:hAnsi="Times New Roman" w:eastAsia="等线"/>
          <w:sz w:val="44"/>
          <w:szCs w:val="36"/>
        </w:rPr>
      </w:pPr>
    </w:p>
    <w:p>
      <w:pPr>
        <w:rPr>
          <w:rFonts w:eastAsia="等线"/>
          <w:sz w:val="44"/>
          <w:szCs w:val="36"/>
        </w:rPr>
      </w:pPr>
    </w:p>
    <w:p>
      <w:pPr>
        <w:pStyle w:val="2"/>
      </w:pPr>
    </w:p>
    <w:p>
      <w:pPr>
        <w:jc w:val="center"/>
        <w:rPr>
          <w:b/>
          <w:sz w:val="44"/>
        </w:rPr>
      </w:pPr>
      <w:r>
        <w:rPr>
          <w:b/>
          <w:sz w:val="44"/>
        </w:rPr>
        <w:t>_____________________________</w:t>
      </w:r>
    </w:p>
    <w:p>
      <w:pPr>
        <w:pStyle w:val="9"/>
        <w:ind w:firstLine="0" w:firstLineChars="0"/>
        <w:jc w:val="center"/>
        <w:rPr>
          <w:color w:val="auto"/>
        </w:rPr>
      </w:pPr>
      <w:bookmarkStart w:id="1" w:name="_Hlk18508344"/>
      <w:r>
        <w:rPr>
          <w:rFonts w:hint="eastAsia"/>
          <w:color w:val="auto"/>
        </w:rPr>
        <w:t>重庆江北国际机场纯电皮卡车改造项目合同</w:t>
      </w:r>
    </w:p>
    <w:bookmarkEnd w:id="1"/>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2"/>
    <w:p>
      <w:pPr>
        <w:wordWrap w:val="0"/>
        <w:spacing w:line="300" w:lineRule="exact"/>
        <w:ind w:firstLine="422" w:firstLineChars="200"/>
        <w:jc w:val="right"/>
        <w:rPr>
          <w:rFonts w:ascii="仿宋" w:hAnsi="仿宋" w:eastAsia="仿宋" w:cs="Times New Roman (正文 CS 字体)"/>
          <w:b/>
          <w:sz w:val="24"/>
        </w:rPr>
      </w:pPr>
      <w:r>
        <w:rPr>
          <w:rFonts w:cs="宋体"/>
          <w:b/>
          <w:bCs/>
        </w:rPr>
        <w:br w:type="page"/>
      </w:r>
    </w:p>
    <w:p>
      <w:pPr>
        <w:spacing w:line="360" w:lineRule="auto"/>
        <w:ind w:firstLine="602" w:firstLineChars="200"/>
        <w:rPr>
          <w:rFonts w:eastAsia="仿宋_GB2312"/>
          <w:b/>
          <w:bCs/>
          <w:sz w:val="30"/>
          <w:szCs w:val="30"/>
        </w:rPr>
      </w:pPr>
      <w:r>
        <w:rPr>
          <w:rFonts w:eastAsia="仿宋_GB2312"/>
          <w:b/>
          <w:bCs/>
          <w:sz w:val="30"/>
          <w:szCs w:val="30"/>
        </w:rPr>
        <w:t>甲方:重庆江北国际机场有限公司</w:t>
      </w:r>
    </w:p>
    <w:p>
      <w:pPr>
        <w:spacing w:line="360" w:lineRule="auto"/>
        <w:ind w:firstLine="602" w:firstLineChars="200"/>
        <w:rPr>
          <w:rFonts w:eastAsia="仿宋_GB2312"/>
          <w:b/>
          <w:bCs/>
          <w:sz w:val="30"/>
          <w:szCs w:val="30"/>
        </w:rPr>
      </w:pPr>
      <w:r>
        <w:rPr>
          <w:rFonts w:eastAsia="仿宋_GB2312"/>
          <w:b/>
          <w:bCs/>
          <w:sz w:val="30"/>
          <w:szCs w:val="30"/>
        </w:rPr>
        <w:t>统一社会信用代码：91500112MA5U9Q003T</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通讯地址：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法定代表人或委托代理人：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邮政编码：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邮箱地址：</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开户银行：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开户名称：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账号：</w:t>
      </w:r>
    </w:p>
    <w:p>
      <w:pPr>
        <w:spacing w:line="360" w:lineRule="auto"/>
        <w:ind w:firstLine="602" w:firstLineChars="200"/>
        <w:rPr>
          <w:rFonts w:ascii="仿宋_GB2312" w:hAnsi="仿宋" w:eastAsia="仿宋_GB2312" w:cs="宋体"/>
          <w:b/>
          <w:bCs/>
          <w:sz w:val="30"/>
          <w:szCs w:val="30"/>
        </w:rPr>
      </w:pP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乙方：</w:t>
      </w:r>
      <w:r>
        <w:rPr>
          <w:rFonts w:ascii="仿宋_GB2312" w:hAnsi="仿宋" w:eastAsia="仿宋_GB2312" w:cs="宋体"/>
          <w:b/>
          <w:bCs/>
          <w:sz w:val="30"/>
          <w:szCs w:val="30"/>
        </w:rPr>
        <w:t xml:space="preserve"> </w:t>
      </w:r>
    </w:p>
    <w:p>
      <w:pPr>
        <w:spacing w:line="360" w:lineRule="auto"/>
        <w:ind w:firstLine="602" w:firstLineChars="200"/>
        <w:rPr>
          <w:rFonts w:ascii="仿宋_GB2312" w:hAnsi="仿宋" w:eastAsia="仿宋_GB2312" w:cs="宋体"/>
          <w:b/>
          <w:bCs/>
          <w:sz w:val="30"/>
          <w:szCs w:val="30"/>
        </w:rPr>
      </w:pPr>
      <w:r>
        <w:rPr>
          <w:rFonts w:hint="eastAsia" w:ascii="仿宋_GB2312" w:hAnsi="仿宋" w:eastAsia="仿宋_GB2312" w:cs="宋体"/>
          <w:b/>
          <w:bCs/>
          <w:sz w:val="30"/>
          <w:szCs w:val="30"/>
        </w:rPr>
        <w:t>统一社会信用代码：</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通讯地址：</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法定代表人或委托代理人： </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邮政编码：</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联系电话：</w:t>
      </w:r>
    </w:p>
    <w:p>
      <w:pPr>
        <w:spacing w:line="360" w:lineRule="auto"/>
        <w:ind w:firstLine="602" w:firstLineChars="200"/>
        <w:rPr>
          <w:rFonts w:ascii="仿宋_GB2312" w:hAnsi="仿宋" w:eastAsia="仿宋_GB2312" w:cs="宋体"/>
          <w:b/>
          <w:bCs/>
          <w:sz w:val="30"/>
          <w:szCs w:val="30"/>
        </w:rPr>
      </w:pPr>
      <w:r>
        <w:rPr>
          <w:rFonts w:ascii="仿宋_GB2312" w:hAnsi="仿宋" w:eastAsia="仿宋_GB2312" w:cs="宋体"/>
          <w:b/>
          <w:bCs/>
          <w:sz w:val="30"/>
          <w:szCs w:val="30"/>
        </w:rPr>
        <w:t xml:space="preserve">邮箱地址： </w:t>
      </w:r>
    </w:p>
    <w:p>
      <w:pPr>
        <w:spacing w:afterLines="50"/>
        <w:ind w:firstLine="480" w:firstLineChars="200"/>
        <w:rPr>
          <w:rFonts w:ascii="等线" w:hAnsi="等线" w:eastAsia="等线" w:cs="MingLiU"/>
          <w:sz w:val="24"/>
          <w:lang w:val="zh-CN"/>
        </w:rPr>
      </w:pPr>
      <w:r>
        <w:rPr>
          <w:rFonts w:hint="eastAsia" w:ascii="等线" w:hAnsi="等线" w:eastAsia="等线" w:cs="MingLiU"/>
          <w:sz w:val="24"/>
          <w:shd w:val="clear" w:color="auto" w:fill="FFFFFF"/>
          <w:lang w:val="zh-CN"/>
        </w:rPr>
        <w:t xml:space="preserve"> </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依照《中华人民共和国民法典》等有关法律、法规，就乙方承揽甲方</w:t>
      </w:r>
      <w:r>
        <w:rPr>
          <w:rFonts w:hint="eastAsia" w:eastAsia="仿宋_GB2312"/>
          <w:sz w:val="30"/>
          <w:szCs w:val="30"/>
        </w:rPr>
        <w:t>纯电皮卡车改造项目</w:t>
      </w:r>
      <w:r>
        <w:rPr>
          <w:rFonts w:hint="eastAsia" w:ascii="仿宋_GB2312" w:hAnsi="仿宋" w:eastAsia="仿宋_GB2312" w:cs="宋体"/>
          <w:sz w:val="30"/>
          <w:szCs w:val="30"/>
        </w:rPr>
        <w:t>事宜（以下称项目），双方经充分平等协商，达成本协议。</w:t>
      </w:r>
    </w:p>
    <w:p>
      <w:pPr>
        <w:keepNext/>
        <w:keepLines/>
        <w:spacing w:before="120" w:after="120" w:line="360" w:lineRule="auto"/>
        <w:ind w:firstLine="640" w:firstLineChars="200"/>
        <w:outlineLvl w:val="1"/>
        <w:rPr>
          <w:rFonts w:ascii="仿宋" w:hAnsi="仿宋" w:eastAsia="黑体"/>
          <w:bCs/>
          <w:sz w:val="32"/>
          <w:lang w:val="zh-CN"/>
        </w:rPr>
      </w:pPr>
      <w:bookmarkStart w:id="3" w:name="_Toc24707255"/>
      <w:r>
        <w:rPr>
          <w:rFonts w:hint="eastAsia" w:ascii="仿宋" w:hAnsi="仿宋" w:eastAsia="黑体"/>
          <w:bCs/>
          <w:sz w:val="32"/>
          <w:lang w:val="zh-CN"/>
        </w:rPr>
        <w:t>第一条 项目名称</w:t>
      </w:r>
      <w:bookmarkEnd w:id="3"/>
      <w:bookmarkStart w:id="4" w:name="_Hlk9437057"/>
    </w:p>
    <w:p>
      <w:pPr>
        <w:spacing w:line="360" w:lineRule="auto"/>
        <w:ind w:firstLine="600" w:firstLineChars="200"/>
        <w:rPr>
          <w:rFonts w:ascii="仿宋_GB2312" w:hAnsi="仿宋" w:eastAsia="仿宋_GB2312" w:cs="宋体"/>
          <w:sz w:val="30"/>
          <w:szCs w:val="30"/>
          <w:u w:val="single"/>
        </w:rPr>
      </w:pPr>
      <w:r>
        <w:rPr>
          <w:rFonts w:hint="eastAsia" w:ascii="仿宋_GB2312" w:hAnsi="仿宋" w:eastAsia="仿宋_GB2312" w:cs="宋体"/>
          <w:sz w:val="30"/>
          <w:szCs w:val="30"/>
          <w:u w:val="single"/>
        </w:rPr>
        <w:t>纯电皮卡车改造项目。</w:t>
      </w:r>
    </w:p>
    <w:bookmarkEnd w:id="4"/>
    <w:p>
      <w:pPr>
        <w:keepNext/>
        <w:keepLines/>
        <w:spacing w:before="120" w:after="120" w:line="360" w:lineRule="auto"/>
        <w:ind w:firstLine="640" w:firstLineChars="200"/>
        <w:outlineLvl w:val="1"/>
        <w:rPr>
          <w:rFonts w:ascii="仿宋" w:hAnsi="仿宋" w:eastAsia="黑体"/>
          <w:bCs/>
          <w:sz w:val="32"/>
          <w:lang w:val="zh-CN"/>
        </w:rPr>
      </w:pPr>
      <w:bookmarkStart w:id="5" w:name="_Toc24707256"/>
      <w:r>
        <w:rPr>
          <w:rFonts w:hint="eastAsia" w:ascii="仿宋" w:hAnsi="仿宋" w:eastAsia="黑体"/>
          <w:bCs/>
          <w:sz w:val="32"/>
          <w:lang w:val="zh-CN"/>
        </w:rPr>
        <w:t>第二条 项目地点</w:t>
      </w:r>
      <w:bookmarkEnd w:id="5"/>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u w:val="single"/>
        </w:rPr>
        <w:t>重庆江北国际机场飞行区内</w:t>
      </w:r>
      <w:r>
        <w:rPr>
          <w:rFonts w:hint="eastAsia" w:ascii="仿宋_GB2312" w:hAnsi="仿宋" w:eastAsia="仿宋_GB2312" w:cs="宋体"/>
          <w:sz w:val="30"/>
          <w:szCs w:val="30"/>
        </w:rPr>
        <w:t>。</w:t>
      </w:r>
    </w:p>
    <w:p>
      <w:pPr>
        <w:keepNext/>
        <w:keepLines/>
        <w:spacing w:before="120" w:after="120" w:line="360" w:lineRule="auto"/>
        <w:ind w:firstLine="640" w:firstLineChars="200"/>
        <w:outlineLvl w:val="1"/>
        <w:rPr>
          <w:rFonts w:ascii="仿宋" w:hAnsi="仿宋" w:eastAsia="黑体"/>
          <w:bCs/>
          <w:sz w:val="32"/>
          <w:lang w:val="zh-CN"/>
        </w:rPr>
      </w:pPr>
      <w:bookmarkStart w:id="6" w:name="_Toc24707257"/>
      <w:r>
        <w:rPr>
          <w:rFonts w:hint="eastAsia" w:ascii="仿宋" w:hAnsi="仿宋" w:eastAsia="黑体"/>
          <w:bCs/>
          <w:sz w:val="32"/>
          <w:lang w:val="zh-CN"/>
        </w:rPr>
        <w:t>第三条</w:t>
      </w:r>
      <w:r>
        <w:rPr>
          <w:rFonts w:ascii="仿宋" w:hAnsi="仿宋" w:eastAsia="黑体"/>
          <w:bCs/>
          <w:sz w:val="32"/>
          <w:lang w:val="zh-CN"/>
        </w:rPr>
        <w:t xml:space="preserve"> </w:t>
      </w:r>
      <w:r>
        <w:rPr>
          <w:rFonts w:hint="eastAsia" w:ascii="仿宋" w:hAnsi="仿宋" w:eastAsia="黑体"/>
          <w:bCs/>
          <w:sz w:val="32"/>
          <w:lang w:val="zh-CN"/>
        </w:rPr>
        <w:t>项目内容和范围</w:t>
      </w:r>
      <w:bookmarkEnd w:id="6"/>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u w:val="single"/>
        </w:rPr>
        <w:t>对两台纯电皮卡车进行改造，具体改造范围详见本合同第六条承揽要求。</w:t>
      </w:r>
    </w:p>
    <w:p>
      <w:pPr>
        <w:keepNext/>
        <w:keepLines/>
        <w:spacing w:before="120" w:after="120" w:line="360" w:lineRule="auto"/>
        <w:ind w:firstLine="640" w:firstLineChars="200"/>
        <w:outlineLvl w:val="1"/>
        <w:rPr>
          <w:rFonts w:ascii="仿宋" w:hAnsi="仿宋" w:eastAsia="黑体"/>
          <w:bCs/>
          <w:sz w:val="32"/>
          <w:lang w:val="zh-CN"/>
        </w:rPr>
      </w:pPr>
      <w:bookmarkStart w:id="7" w:name="_Toc24707258"/>
      <w:r>
        <w:rPr>
          <w:rFonts w:hint="eastAsia" w:ascii="仿宋" w:hAnsi="仿宋" w:eastAsia="黑体"/>
          <w:bCs/>
          <w:sz w:val="32"/>
          <w:lang w:val="zh-CN"/>
        </w:rPr>
        <w:t>第四条 项目工期</w:t>
      </w:r>
      <w:bookmarkEnd w:id="7"/>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4.1本项目工期为：自合同生效之日起算，工期90日历天内完成改造</w:t>
      </w:r>
      <w:r>
        <w:rPr>
          <w:rFonts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numPr>
          <w:ilvl w:val="0"/>
          <w:numId w:val="2"/>
        </w:numPr>
        <w:spacing w:before="120" w:after="120" w:line="360" w:lineRule="auto"/>
        <w:ind w:firstLine="640" w:firstLineChars="200"/>
        <w:outlineLvl w:val="1"/>
        <w:rPr>
          <w:rFonts w:ascii="仿宋" w:hAnsi="仿宋" w:eastAsia="黑体"/>
          <w:bCs/>
          <w:sz w:val="32"/>
          <w:lang w:val="zh-CN"/>
        </w:rPr>
      </w:pPr>
      <w:bookmarkStart w:id="8" w:name="_Toc24707259"/>
      <w:r>
        <w:rPr>
          <w:rFonts w:hint="eastAsia" w:ascii="仿宋" w:hAnsi="仿宋" w:eastAsia="黑体"/>
          <w:bCs/>
          <w:sz w:val="32"/>
          <w:lang w:val="zh-CN"/>
        </w:rPr>
        <w:t xml:space="preserve"> </w:t>
      </w:r>
      <w:bookmarkEnd w:id="8"/>
      <w:r>
        <w:rPr>
          <w:rFonts w:hint="eastAsia" w:ascii="仿宋" w:hAnsi="仿宋" w:eastAsia="黑体"/>
          <w:bCs/>
          <w:sz w:val="32"/>
          <w:lang w:val="zh-CN"/>
        </w:rPr>
        <w:t>履约保证金、合同价款、质量保证金及支付方式</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5.1履约保证金：无。</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5.2合同价款</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5.2.1本合同约定的总价为不含税价格XX元，增值税税额为XX元，增值税税率为XX%。</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本合同价格为“总价包干”，包括但不限于人工、运输、保险、风险措施费用等一切与项目内容相关的费用。且本合同为固定总价合同，合同期内不进行价格调整。5.2.2支付方式</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5.2.2.1安装结束后经双方书面确认验收合格后，乙方向甲方开具合同金额的正规增值税发票。甲方在收到有效资料45个工作日内一次性向乙方支付所有费用。</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5.2.2.2支付方式：银行转账/银行承兑汇票。</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5.2.2.3乙方账户信息：</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开户行：</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账号：</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户名：。</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5.3项目质量保证期为：无。</w:t>
      </w:r>
    </w:p>
    <w:p>
      <w:pPr>
        <w:keepNext/>
        <w:keepLines/>
        <w:spacing w:before="120" w:after="120" w:line="360" w:lineRule="auto"/>
        <w:ind w:firstLine="640" w:firstLineChars="200"/>
        <w:outlineLvl w:val="1"/>
        <w:rPr>
          <w:rFonts w:ascii="仿宋" w:hAnsi="仿宋" w:eastAsia="黑体"/>
          <w:bCs/>
          <w:sz w:val="32"/>
          <w:lang w:val="zh-CN"/>
        </w:rPr>
      </w:pPr>
      <w:bookmarkStart w:id="9" w:name="_Toc24707262"/>
      <w:r>
        <w:rPr>
          <w:rFonts w:hint="eastAsia" w:ascii="仿宋" w:hAnsi="仿宋" w:eastAsia="黑体"/>
          <w:bCs/>
          <w:sz w:val="32"/>
          <w:lang w:val="zh-CN"/>
        </w:rPr>
        <w:t>第</w:t>
      </w:r>
      <w:r>
        <w:rPr>
          <w:rFonts w:hint="eastAsia" w:ascii="MingLiU" w:hAnsi="Calibri" w:eastAsia="MingLiU"/>
          <w:bCs/>
          <w:sz w:val="32"/>
        </w:rPr>
        <w:t>六</w:t>
      </w:r>
      <w:r>
        <w:rPr>
          <w:rFonts w:hint="eastAsia" w:ascii="仿宋" w:hAnsi="仿宋" w:eastAsia="黑体"/>
          <w:bCs/>
          <w:sz w:val="32"/>
          <w:lang w:val="zh-CN"/>
        </w:rPr>
        <w:t>条  承揽要求</w:t>
      </w:r>
      <w:bookmarkEnd w:id="9"/>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6.1 未经甲方书面同意，乙方不得擅自改变合同</w:t>
      </w:r>
      <w:r>
        <w:rPr>
          <w:rFonts w:hint="eastAsia" w:ascii="仿宋_GB2312" w:hAnsi="仿宋" w:eastAsia="仿宋_GB2312" w:cs="宋体"/>
          <w:color w:val="000000"/>
          <w:sz w:val="30"/>
          <w:szCs w:val="30"/>
        </w:rPr>
        <w:t>约定材料</w:t>
      </w:r>
      <w:r>
        <w:rPr>
          <w:rFonts w:hint="eastAsia" w:ascii="仿宋_GB2312" w:hAnsi="仿宋" w:eastAsia="仿宋_GB2312" w:cs="宋体"/>
          <w:sz w:val="30"/>
          <w:szCs w:val="30"/>
        </w:rPr>
        <w:t>，也不得转包、分包；</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6.2 改造要求：</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6.2.1两台纯电皮卡车均需在车辆尾箱安装发电机挡雨支架，车顶（车辆B柱处）安装监控和灯光底座支架，支架安装须牢固，支架材质</w:t>
      </w:r>
      <w:r>
        <w:rPr>
          <w:rFonts w:hint="eastAsia" w:ascii="仿宋_GB2312" w:hAnsi="仿宋" w:eastAsia="仿宋_GB2312" w:cs="宋体"/>
          <w:color w:val="000000"/>
          <w:sz w:val="30"/>
          <w:szCs w:val="30"/>
        </w:rPr>
        <w:t>为不锈钢，纯电皮卡车车辆参数见图1，乙方根据此参数对支架安装进行预估，最终安装以乙方实际测量并获得甲方认可后才能实施。</w:t>
      </w:r>
    </w:p>
    <w:p>
      <w:pPr>
        <w:spacing w:line="360" w:lineRule="auto"/>
        <w:ind w:firstLine="600" w:firstLineChars="200"/>
        <w:jc w:val="center"/>
        <w:rPr>
          <w:rFonts w:ascii="仿宋_GB2312" w:hAnsi="仿宋" w:eastAsia="仿宋_GB2312" w:cs="宋体"/>
          <w:sz w:val="30"/>
          <w:szCs w:val="30"/>
        </w:rPr>
      </w:pPr>
      <w:r>
        <w:rPr>
          <w:rFonts w:ascii="仿宋_GB2312" w:hAnsi="仿宋" w:eastAsia="仿宋_GB2312" w:cs="宋体"/>
          <w:sz w:val="30"/>
          <w:szCs w:val="30"/>
        </w:rPr>
        <w:drawing>
          <wp:inline distT="0" distB="0" distL="114300" distR="114300">
            <wp:extent cx="4422140" cy="3411855"/>
            <wp:effectExtent l="0" t="0" r="16510" b="17145"/>
            <wp:docPr id="4" name="图片 4" descr="比选文件部分的车辆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比选文件部分的车辆信息"/>
                    <pic:cNvPicPr>
                      <a:picLocks noChangeAspect="1"/>
                    </pic:cNvPicPr>
                  </pic:nvPicPr>
                  <pic:blipFill>
                    <a:blip r:embed="rId12" cstate="print"/>
                    <a:stretch>
                      <a:fillRect/>
                    </a:stretch>
                  </pic:blipFill>
                  <pic:spPr>
                    <a:xfrm>
                      <a:off x="0" y="0"/>
                      <a:ext cx="4422140" cy="3411855"/>
                    </a:xfrm>
                    <a:prstGeom prst="rect">
                      <a:avLst/>
                    </a:prstGeom>
                  </pic:spPr>
                </pic:pic>
              </a:graphicData>
            </a:graphic>
          </wp:inline>
        </w:drawing>
      </w:r>
    </w:p>
    <w:p>
      <w:pPr>
        <w:spacing w:line="360" w:lineRule="auto"/>
        <w:ind w:firstLine="600" w:firstLineChars="200"/>
        <w:jc w:val="center"/>
        <w:rPr>
          <w:rFonts w:ascii="仿宋_GB2312" w:hAnsi="仿宋" w:eastAsia="仿宋_GB2312" w:cs="宋体"/>
          <w:sz w:val="30"/>
          <w:szCs w:val="30"/>
        </w:rPr>
      </w:pPr>
      <w:r>
        <w:rPr>
          <w:rFonts w:hint="eastAsia" w:ascii="仿宋_GB2312" w:hAnsi="仿宋" w:eastAsia="仿宋_GB2312" w:cs="宋体"/>
          <w:sz w:val="30"/>
          <w:szCs w:val="30"/>
        </w:rPr>
        <w:t>图</w:t>
      </w:r>
      <w:r>
        <w:rPr>
          <w:rFonts w:ascii="仿宋_GB2312" w:hAnsi="仿宋" w:eastAsia="仿宋_GB2312" w:cs="宋体"/>
          <w:sz w:val="30"/>
          <w:szCs w:val="30"/>
        </w:rPr>
        <w:t xml:space="preserve">1 </w:t>
      </w:r>
      <w:r>
        <w:rPr>
          <w:rFonts w:hint="eastAsia" w:ascii="仿宋_GB2312" w:hAnsi="仿宋" w:eastAsia="仿宋_GB2312" w:cs="宋体"/>
          <w:sz w:val="30"/>
          <w:szCs w:val="30"/>
        </w:rPr>
        <w:t>纯电皮卡车车辆参数</w:t>
      </w:r>
    </w:p>
    <w:p>
      <w:pPr>
        <w:spacing w:line="360" w:lineRule="auto"/>
        <w:ind w:firstLine="600" w:firstLineChars="200"/>
        <w:jc w:val="left"/>
        <w:rPr>
          <w:rFonts w:ascii="仿宋_GB2312" w:hAnsi="仿宋" w:eastAsia="仿宋_GB2312" w:cs="宋体"/>
          <w:sz w:val="30"/>
          <w:szCs w:val="30"/>
        </w:rPr>
      </w:pPr>
      <w:r>
        <w:rPr>
          <w:rFonts w:hint="eastAsia" w:ascii="仿宋_GB2312" w:hAnsi="仿宋" w:eastAsia="仿宋_GB2312" w:cs="宋体"/>
          <w:sz w:val="30"/>
          <w:szCs w:val="30"/>
        </w:rPr>
        <w:t>6.2.2拆除我部另两台车上的车载设备，并将拆除后的车载设备、发电机安装在纯电皮卡车上，发电机开关改到驾驶舱且确保车载设备及发电机可正常运行。</w:t>
      </w:r>
    </w:p>
    <w:p>
      <w:pPr>
        <w:keepNext/>
        <w:keepLines/>
        <w:spacing w:before="120" w:after="120" w:line="360" w:lineRule="auto"/>
        <w:ind w:firstLine="640" w:firstLineChars="200"/>
        <w:outlineLvl w:val="1"/>
        <w:rPr>
          <w:rFonts w:ascii="仿宋" w:hAnsi="仿宋" w:eastAsia="黑体"/>
          <w:bCs/>
          <w:sz w:val="32"/>
          <w:lang w:val="zh-CN"/>
        </w:rPr>
      </w:pPr>
      <w:bookmarkStart w:id="10" w:name="_Toc24707263"/>
      <w:r>
        <w:rPr>
          <w:rFonts w:hint="eastAsia" w:ascii="仿宋" w:hAnsi="仿宋" w:eastAsia="黑体"/>
          <w:bCs/>
          <w:sz w:val="32"/>
          <w:lang w:val="zh-CN"/>
        </w:rPr>
        <w:t>第</w:t>
      </w:r>
      <w:r>
        <w:rPr>
          <w:rFonts w:hint="eastAsia" w:ascii="MingLiU" w:hAnsi="Calibri" w:eastAsia="MingLiU"/>
          <w:bCs/>
          <w:sz w:val="32"/>
        </w:rPr>
        <w:t>七</w:t>
      </w:r>
      <w:r>
        <w:rPr>
          <w:rFonts w:hint="eastAsia" w:ascii="仿宋" w:hAnsi="仿宋" w:eastAsia="黑体"/>
          <w:bCs/>
          <w:sz w:val="32"/>
          <w:lang w:val="zh-CN"/>
        </w:rPr>
        <w:t>条  双方的权利与义务</w:t>
      </w:r>
      <w:bookmarkEnd w:id="10"/>
    </w:p>
    <w:p>
      <w:pPr>
        <w:spacing w:after="120" w:line="360" w:lineRule="auto"/>
        <w:ind w:firstLine="600" w:firstLineChars="200"/>
        <w:outlineLvl w:val="2"/>
        <w:rPr>
          <w:rFonts w:ascii="黑体" w:hAnsi="仿宋" w:eastAsia="黑体" w:cs="MingLiU"/>
          <w:sz w:val="30"/>
          <w:lang w:val="zh-CN"/>
        </w:rPr>
      </w:pPr>
      <w:bookmarkStart w:id="11" w:name="_Toc24707264"/>
      <w:r>
        <w:rPr>
          <w:rFonts w:hint="eastAsia" w:ascii="黑体" w:hAnsi="仿宋" w:eastAsia="黑体" w:cs="MingLiU"/>
          <w:sz w:val="30"/>
          <w:shd w:val="clear" w:color="auto" w:fill="FFFFFF"/>
        </w:rPr>
        <w:t>7</w:t>
      </w:r>
      <w:r>
        <w:rPr>
          <w:rFonts w:hint="eastAsia" w:ascii="黑体" w:hAnsi="仿宋" w:eastAsia="黑体" w:cs="MingLiU"/>
          <w:sz w:val="30"/>
          <w:shd w:val="clear" w:color="auto" w:fill="FFFFFF"/>
          <w:lang w:val="zh-CN"/>
        </w:rPr>
        <w:t>.1甲方权责：</w:t>
      </w:r>
      <w:bookmarkEnd w:id="11"/>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.1.1甲方负责按照约定的付款方式向乙方支付承揽费用；</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.1.2对乙方实施监督，并有权对乙方提出意见和建议；</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.1.3对乙方的承揽工作提供必要的、合理的协助工作；</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.1.4</w:t>
      </w:r>
      <w:r>
        <w:rPr>
          <w:rFonts w:ascii="仿宋_GB2312" w:hAnsi="仿宋" w:eastAsia="仿宋_GB2312" w:cs="宋体"/>
          <w:sz w:val="30"/>
          <w:szCs w:val="30"/>
        </w:rPr>
        <w:t>甲方有权从</w:t>
      </w:r>
      <w:r>
        <w:rPr>
          <w:rFonts w:hint="eastAsia" w:ascii="仿宋_GB2312" w:hAnsi="仿宋" w:eastAsia="仿宋_GB2312" w:cs="宋体"/>
          <w:sz w:val="30"/>
          <w:szCs w:val="30"/>
        </w:rPr>
        <w:t>未付费用中</w:t>
      </w:r>
      <w:r>
        <w:rPr>
          <w:rFonts w:ascii="仿宋_GB2312" w:hAnsi="仿宋" w:eastAsia="仿宋_GB2312" w:cs="宋体"/>
          <w:sz w:val="30"/>
          <w:szCs w:val="30"/>
        </w:rPr>
        <w:t>抵扣相当于违约金和滞纳金数额</w:t>
      </w:r>
      <w:r>
        <w:rPr>
          <w:rFonts w:hint="eastAsia" w:ascii="仿宋_GB2312" w:hAnsi="仿宋" w:eastAsia="仿宋_GB2312" w:cs="宋体"/>
          <w:sz w:val="30"/>
          <w:szCs w:val="30"/>
        </w:rPr>
        <w:t>的</w:t>
      </w:r>
      <w:r>
        <w:rPr>
          <w:rFonts w:ascii="仿宋_GB2312" w:hAnsi="仿宋" w:eastAsia="仿宋_GB2312" w:cs="宋体"/>
          <w:sz w:val="30"/>
          <w:szCs w:val="30"/>
        </w:rPr>
        <w:t>款项。</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.1.5甲方有权对乙方产生和移除FOD工作中的不当行为收缴违约金。</w:t>
      </w:r>
    </w:p>
    <w:p>
      <w:pPr>
        <w:spacing w:after="120" w:line="360" w:lineRule="auto"/>
        <w:ind w:firstLine="600" w:firstLineChars="200"/>
        <w:outlineLvl w:val="2"/>
        <w:rPr>
          <w:rFonts w:ascii="黑体" w:hAnsi="仿宋" w:eastAsia="黑体" w:cs="MingLiU"/>
          <w:sz w:val="30"/>
          <w:lang w:val="zh-CN"/>
        </w:rPr>
      </w:pPr>
      <w:bookmarkStart w:id="12" w:name="_Toc24707265"/>
      <w:r>
        <w:rPr>
          <w:rFonts w:hint="eastAsia" w:ascii="黑体" w:hAnsi="仿宋" w:eastAsia="黑体" w:cs="MingLiU"/>
          <w:sz w:val="30"/>
          <w:shd w:val="clear" w:color="auto" w:fill="FFFFFF"/>
        </w:rPr>
        <w:t>7</w:t>
      </w:r>
      <w:r>
        <w:rPr>
          <w:rFonts w:hint="eastAsia" w:ascii="黑体" w:hAnsi="仿宋" w:eastAsia="黑体" w:cs="MingLiU"/>
          <w:sz w:val="30"/>
          <w:shd w:val="clear" w:color="auto" w:fill="FFFFFF"/>
          <w:lang w:val="zh-CN"/>
        </w:rPr>
        <w:t>.2乙方权责：</w:t>
      </w:r>
      <w:bookmarkEnd w:id="12"/>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.2.1服从甲方监督，遵守重庆江北国际机场空防安全的有关制度及重庆江北国际机场的各类规定。</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.2.2负责组织该项目的实施，并负责项目实施中的一切施工安全、第三方安全、人身安全和消防安全。</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.2.3遵守有关安全规则，负责现场人员安全，排除现场危险隐患，提供安全设施。</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.2.4按期完工，提出验收申请，并参与成果验收工作。</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.2.5在履行本合同的过程中乙方若造成乙方工作人员、甲方或第三方人身、财产损害的，乙方应承担全部责任。</w:t>
      </w:r>
    </w:p>
    <w:p>
      <w:pPr>
        <w:spacing w:line="360" w:lineRule="auto"/>
        <w:ind w:firstLine="600" w:firstLineChars="200"/>
        <w:rPr>
          <w:rFonts w:ascii="仿宋_GB2312" w:hAnsi="仿宋" w:eastAsia="仿宋_GB2312" w:cs="宋体"/>
          <w:sz w:val="30"/>
          <w:szCs w:val="30"/>
        </w:rPr>
      </w:pPr>
      <w:r>
        <w:rPr>
          <w:rFonts w:hint="eastAsia" w:ascii="MingLiU" w:hAnsi="Calibri" w:eastAsia="MingLiU" w:cs="宋体"/>
          <w:sz w:val="30"/>
          <w:szCs w:val="30"/>
        </w:rPr>
        <w:t>7</w:t>
      </w:r>
      <w:r>
        <w:rPr>
          <w:rFonts w:hint="eastAsia" w:ascii="仿宋_GB2312" w:hAnsi="仿宋" w:eastAsia="仿宋_GB2312" w:cs="宋体"/>
          <w:sz w:val="30"/>
          <w:szCs w:val="30"/>
        </w:rPr>
        <w:t>.2.6乙方须在甲方实施监管部门规定的时间内完成改造及作业现场清理工作，不得影响甲方的生产运行。</w:t>
      </w:r>
    </w:p>
    <w:p>
      <w:pPr>
        <w:keepNext/>
        <w:keepLines/>
        <w:spacing w:before="120" w:after="120" w:line="360" w:lineRule="auto"/>
        <w:ind w:firstLine="640" w:firstLineChars="200"/>
        <w:outlineLvl w:val="1"/>
        <w:rPr>
          <w:rFonts w:ascii="仿宋" w:hAnsi="仿宋" w:eastAsia="黑体"/>
          <w:bCs/>
          <w:sz w:val="32"/>
          <w:lang w:val="zh-CN"/>
        </w:rPr>
      </w:pPr>
      <w:bookmarkStart w:id="13" w:name="_Toc24707266"/>
      <w:r>
        <w:rPr>
          <w:rFonts w:hint="eastAsia" w:ascii="仿宋" w:hAnsi="仿宋" w:eastAsia="黑体"/>
          <w:bCs/>
          <w:sz w:val="32"/>
          <w:lang w:val="zh-CN"/>
        </w:rPr>
        <w:t>第</w:t>
      </w:r>
      <w:r>
        <w:rPr>
          <w:rFonts w:hint="eastAsia" w:ascii="MingLiU" w:hAnsi="Calibri" w:eastAsia="MingLiU"/>
          <w:bCs/>
          <w:sz w:val="32"/>
        </w:rPr>
        <w:t>八</w:t>
      </w:r>
      <w:r>
        <w:rPr>
          <w:rFonts w:hint="eastAsia" w:ascii="仿宋" w:hAnsi="仿宋" w:eastAsia="黑体"/>
          <w:bCs/>
          <w:sz w:val="32"/>
          <w:lang w:val="zh-CN"/>
        </w:rPr>
        <w:t>条  成果验收标准和方法</w:t>
      </w:r>
      <w:bookmarkEnd w:id="13"/>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项目完工后，由乙方向甲方提出验收申请，甲方按第六条</w:t>
      </w:r>
      <w:r>
        <w:rPr>
          <w:rFonts w:hint="eastAsia" w:ascii="仿宋_GB2312" w:hAnsi="仿宋" w:eastAsia="仿宋_GB2312" w:cs="宋体"/>
          <w:color w:val="000000"/>
          <w:sz w:val="30"/>
          <w:szCs w:val="30"/>
        </w:rPr>
        <w:t>“承揽要求”</w:t>
      </w:r>
      <w:r>
        <w:rPr>
          <w:rFonts w:hint="eastAsia" w:ascii="仿宋_GB2312" w:hAnsi="仿宋" w:eastAsia="仿宋_GB2312" w:cs="宋体"/>
          <w:sz w:val="30"/>
          <w:szCs w:val="30"/>
        </w:rPr>
        <w:t>进行验收。</w:t>
      </w:r>
    </w:p>
    <w:p>
      <w:pPr>
        <w:keepNext/>
        <w:keepLines/>
        <w:spacing w:before="120" w:after="120" w:line="360" w:lineRule="auto"/>
        <w:ind w:firstLine="640" w:firstLineChars="200"/>
        <w:outlineLvl w:val="1"/>
        <w:rPr>
          <w:rFonts w:ascii="仿宋" w:hAnsi="仿宋" w:eastAsia="黑体"/>
          <w:bCs/>
          <w:sz w:val="32"/>
          <w:lang w:val="zh-CN"/>
        </w:rPr>
      </w:pPr>
      <w:bookmarkStart w:id="14" w:name="_Toc24707267"/>
      <w:r>
        <w:rPr>
          <w:rFonts w:hint="eastAsia" w:ascii="仿宋" w:hAnsi="仿宋" w:eastAsia="黑体"/>
          <w:bCs/>
          <w:sz w:val="32"/>
          <w:lang w:val="zh-CN"/>
        </w:rPr>
        <w:t>第</w:t>
      </w:r>
      <w:r>
        <w:rPr>
          <w:rFonts w:hint="eastAsia" w:ascii="MingLiU" w:hAnsi="Calibri" w:eastAsia="MingLiU"/>
          <w:bCs/>
          <w:sz w:val="32"/>
        </w:rPr>
        <w:t>九</w:t>
      </w:r>
      <w:r>
        <w:rPr>
          <w:rFonts w:hint="eastAsia" w:ascii="仿宋" w:hAnsi="仿宋" w:eastAsia="黑体"/>
          <w:bCs/>
          <w:sz w:val="32"/>
          <w:lang w:val="zh-CN"/>
        </w:rPr>
        <w:t>条  知识产权</w:t>
      </w:r>
      <w:bookmarkEnd w:id="14"/>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ascii="仿宋" w:hAnsi="仿宋" w:eastAsia="黑体"/>
          <w:bCs/>
          <w:sz w:val="32"/>
          <w:lang w:val="zh-CN"/>
        </w:rPr>
      </w:pPr>
      <w:bookmarkStart w:id="15" w:name="_Toc24707268"/>
      <w:r>
        <w:rPr>
          <w:rFonts w:hint="eastAsia" w:ascii="仿宋" w:hAnsi="仿宋" w:eastAsia="黑体"/>
          <w:bCs/>
          <w:sz w:val="32"/>
          <w:lang w:val="zh-CN"/>
        </w:rPr>
        <w:t>第十条  违约责任</w:t>
      </w:r>
      <w:bookmarkEnd w:id="15"/>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w:t>
      </w:r>
      <w:r>
        <w:rPr>
          <w:rFonts w:hint="eastAsia" w:ascii="MingLiU" w:hAnsi="Calibri" w:eastAsia="MingLiU" w:cs="宋体"/>
          <w:sz w:val="30"/>
          <w:szCs w:val="30"/>
        </w:rPr>
        <w:t>0</w:t>
      </w:r>
      <w:r>
        <w:rPr>
          <w:rFonts w:hint="eastAsia" w:ascii="仿宋_GB2312" w:hAnsi="仿宋" w:eastAsia="仿宋_GB2312" w:cs="宋体"/>
          <w:sz w:val="30"/>
          <w:szCs w:val="30"/>
        </w:rPr>
        <w:t>.1甲方未按本合同履约导致施工无法进行的，工期相应顺延。</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10.2.项目验收不合格，乙方应负责无偿修理或返工。因修理或返工而造成的逾期验收的，按10.3约定处理。</w:t>
      </w:r>
      <w:r>
        <w:rPr>
          <w:rFonts w:ascii="仿宋_GB2312" w:hAnsi="仿宋" w:eastAsia="仿宋_GB2312" w:cs="宋体"/>
          <w:sz w:val="30"/>
          <w:szCs w:val="30"/>
        </w:rPr>
        <w:br w:type="textWrapping"/>
      </w:r>
      <w:r>
        <w:rPr>
          <w:rFonts w:ascii="仿宋_GB2312" w:hAnsi="仿宋" w:eastAsia="仿宋_GB2312" w:cs="宋体"/>
          <w:sz w:val="30"/>
          <w:szCs w:val="30"/>
        </w:rPr>
        <w:t xml:space="preserve">    </w:t>
      </w:r>
      <w:r>
        <w:rPr>
          <w:rFonts w:hint="eastAsia" w:ascii="仿宋_GB2312" w:hAnsi="仿宋" w:eastAsia="仿宋_GB2312" w:cs="宋体"/>
          <w:sz w:val="30"/>
          <w:szCs w:val="30"/>
        </w:rPr>
        <w:t>10.3乙方不能按合同规定的工期完工，每逾期1天，应偿付给甲方按合同总额的万分之五的逾期违约金。</w:t>
      </w:r>
      <w:r>
        <w:rPr>
          <w:rStyle w:val="10"/>
          <w:rFonts w:hint="eastAsia" w:ascii="仿宋_GB2312" w:hAnsi="仿宋" w:eastAsia="仿宋_GB2312" w:cs="宋体"/>
        </w:rPr>
        <w:t>逾期违约金总计不超过合同总金额的百分之五，否则甲方有权单方解除合同，并要求乙方承担相关损失</w:t>
      </w:r>
      <w:r>
        <w:rPr>
          <w:rFonts w:hint="eastAsia" w:ascii="仿宋_GB2312" w:hAnsi="仿宋" w:eastAsia="仿宋_GB2312" w:cs="宋体"/>
          <w:sz w:val="30"/>
          <w:szCs w:val="30"/>
        </w:rPr>
        <w:t>。</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w:t>
      </w:r>
      <w:r>
        <w:rPr>
          <w:rFonts w:hint="eastAsia" w:ascii="MingLiU" w:hAnsi="Calibri" w:eastAsia="MingLiU" w:cs="宋体"/>
          <w:sz w:val="30"/>
          <w:szCs w:val="30"/>
        </w:rPr>
        <w:t>0</w:t>
      </w:r>
      <w:r>
        <w:rPr>
          <w:rFonts w:hint="eastAsia" w:ascii="仿宋_GB2312" w:hAnsi="仿宋" w:eastAsia="仿宋_GB2312" w:cs="宋体"/>
          <w:sz w:val="30"/>
          <w:szCs w:val="30"/>
        </w:rPr>
        <w:t>.4 乙方擅自改变材料或擅自转、分包的，甲方有权要求改正，并处合同总价款10%的违约金，乙方不能改正的，甲方有权解除合同。</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10.5若乙方违反重庆江北国际机场疫情防控相关规定的，甲方可以要求乙方承担违约责任，造成甲方损失的，甲方有权要求乙方承担相应的赔偿责任。</w:t>
      </w:r>
    </w:p>
    <w:p>
      <w:pPr>
        <w:keepNext/>
        <w:keepLines/>
        <w:spacing w:before="120" w:after="120" w:line="360" w:lineRule="auto"/>
        <w:ind w:firstLine="640" w:firstLineChars="200"/>
        <w:outlineLvl w:val="1"/>
        <w:rPr>
          <w:rFonts w:ascii="仿宋" w:hAnsi="仿宋" w:eastAsia="黑体"/>
          <w:bCs/>
          <w:sz w:val="32"/>
          <w:lang w:val="zh-CN"/>
        </w:rPr>
      </w:pPr>
      <w:bookmarkStart w:id="16" w:name="_Toc24707269"/>
      <w:r>
        <w:rPr>
          <w:rFonts w:hint="eastAsia" w:ascii="仿宋" w:hAnsi="仿宋" w:eastAsia="黑体"/>
          <w:bCs/>
          <w:sz w:val="32"/>
          <w:lang w:val="zh-CN"/>
        </w:rPr>
        <w:t>第十</w:t>
      </w:r>
      <w:r>
        <w:rPr>
          <w:rFonts w:hint="eastAsia" w:ascii="仿宋" w:hAnsi="仿宋" w:eastAsia="黑体"/>
          <w:bCs/>
          <w:sz w:val="32"/>
        </w:rPr>
        <w:t>一</w:t>
      </w:r>
      <w:r>
        <w:rPr>
          <w:rFonts w:hint="eastAsia" w:ascii="仿宋" w:hAnsi="仿宋" w:eastAsia="黑体"/>
          <w:bCs/>
          <w:sz w:val="32"/>
          <w:lang w:val="zh-CN"/>
        </w:rPr>
        <w:t>条  争议解决方式</w:t>
      </w:r>
      <w:bookmarkEnd w:id="16"/>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若在合同履行过程中发生争议，甲乙双方应当友好协商解决，协商不成，按以下第（二）种方式解决：</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（二）向甲方所在地有管辖权的人民法院起诉。</w:t>
      </w:r>
    </w:p>
    <w:p>
      <w:pPr>
        <w:keepNext/>
        <w:keepLines/>
        <w:spacing w:before="120" w:after="120" w:line="360" w:lineRule="auto"/>
        <w:ind w:firstLine="640" w:firstLineChars="200"/>
        <w:outlineLvl w:val="1"/>
        <w:rPr>
          <w:rFonts w:ascii="仿宋" w:hAnsi="仿宋" w:eastAsia="黑体"/>
          <w:bCs/>
          <w:sz w:val="32"/>
          <w:lang w:val="zh-CN"/>
        </w:rPr>
      </w:pPr>
      <w:bookmarkStart w:id="17" w:name="_Toc24707270"/>
      <w:r>
        <w:rPr>
          <w:rFonts w:hint="eastAsia" w:ascii="仿宋" w:hAnsi="仿宋" w:eastAsia="黑体"/>
          <w:bCs/>
          <w:sz w:val="32"/>
          <w:lang w:val="zh-CN"/>
        </w:rPr>
        <w:t>第十</w:t>
      </w:r>
      <w:r>
        <w:rPr>
          <w:rFonts w:hint="eastAsia" w:ascii="仿宋" w:hAnsi="仿宋" w:eastAsia="黑体"/>
          <w:bCs/>
          <w:sz w:val="32"/>
        </w:rPr>
        <w:t>二</w:t>
      </w:r>
      <w:r>
        <w:rPr>
          <w:rFonts w:hint="eastAsia" w:ascii="仿宋" w:hAnsi="仿宋" w:eastAsia="黑体"/>
          <w:bCs/>
          <w:sz w:val="32"/>
          <w:lang w:val="zh-CN"/>
        </w:rPr>
        <w:t>条  通知与送达</w:t>
      </w:r>
      <w:bookmarkEnd w:id="17"/>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12.1</w:t>
      </w:r>
      <w:r>
        <w:rPr>
          <w:rFonts w:ascii="仿宋_GB2312" w:hAnsi="仿宋" w:eastAsia="仿宋_GB2312" w:cs="宋体"/>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12.2</w:t>
      </w:r>
      <w:r>
        <w:rPr>
          <w:rFonts w:ascii="仿宋_GB2312" w:hAnsi="仿宋" w:eastAsia="仿宋_GB2312" w:cs="宋体"/>
          <w:sz w:val="30"/>
          <w:szCs w:val="30"/>
        </w:rPr>
        <w:t>采用特快专递形式的，应按照双方在合同中确定的通讯地址以特快专递的形式通知相对人，一旦特快专递送达上述地址且经该方签收的，即视为有效送达收件人。该方签收的时间，即为送达时间。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12.3</w:t>
      </w:r>
      <w:r>
        <w:rPr>
          <w:rFonts w:ascii="仿宋_GB2312" w:hAnsi="仿宋" w:eastAsia="仿宋_GB2312" w:cs="宋体"/>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12.4</w:t>
      </w:r>
      <w:r>
        <w:rPr>
          <w:rFonts w:ascii="仿宋_GB2312" w:hAnsi="仿宋" w:eastAsia="仿宋_GB2312" w:cs="宋体"/>
          <w:sz w:val="30"/>
          <w:szCs w:val="30"/>
        </w:rPr>
        <w:t>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12.5</w:t>
      </w:r>
      <w:r>
        <w:rPr>
          <w:rFonts w:ascii="仿宋_GB2312" w:hAnsi="仿宋" w:eastAsia="仿宋_GB2312" w:cs="宋体"/>
          <w:sz w:val="30"/>
          <w:szCs w:val="30"/>
        </w:rPr>
        <w:t>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12.6</w:t>
      </w:r>
      <w:r>
        <w:rPr>
          <w:rFonts w:ascii="仿宋_GB2312" w:hAnsi="仿宋" w:eastAsia="仿宋_GB2312" w:cs="宋体"/>
          <w:sz w:val="30"/>
          <w:szCs w:val="30"/>
        </w:rPr>
        <w:t>因受送达人在合同中提供或者确认的送达地址不准确、送达地址变更未及时告知、以及受送达人本人或者受送达人指定的代收人拒绝签收</w:t>
      </w:r>
      <w:r>
        <w:rPr>
          <w:rFonts w:hint="eastAsia" w:ascii="仿宋_GB2312" w:hAnsi="仿宋" w:eastAsia="仿宋_GB2312" w:cs="宋体"/>
          <w:sz w:val="30"/>
          <w:szCs w:val="30"/>
        </w:rPr>
        <w:t>、投递人员</w:t>
      </w:r>
      <w:r>
        <w:rPr>
          <w:rFonts w:ascii="仿宋_GB2312" w:hAnsi="仿宋" w:eastAsia="仿宋_GB2312" w:cs="宋体"/>
          <w:sz w:val="30"/>
          <w:szCs w:val="30"/>
        </w:rPr>
        <w:t>/送达人员上门无人签收（法定节假日除外），导致送达文件中的通知、告知事项未能被受送达人实际接收的，文书退回之日视为送达之日。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12.7本合同约定的联系方式与送达方式同时可作为法律文书的联系方式与送达方式。</w:t>
      </w:r>
    </w:p>
    <w:p>
      <w:pPr>
        <w:keepNext/>
        <w:keepLines/>
        <w:spacing w:before="120" w:after="120" w:line="360" w:lineRule="auto"/>
        <w:ind w:firstLine="640" w:firstLineChars="200"/>
        <w:outlineLvl w:val="1"/>
        <w:rPr>
          <w:rFonts w:ascii="仿宋" w:hAnsi="仿宋" w:eastAsia="黑体"/>
          <w:bCs/>
          <w:sz w:val="32"/>
          <w:lang w:val="zh-CN"/>
        </w:rPr>
      </w:pPr>
      <w:bookmarkStart w:id="18" w:name="_Toc24707271"/>
      <w:r>
        <w:rPr>
          <w:rFonts w:hint="eastAsia" w:ascii="仿宋" w:hAnsi="仿宋" w:eastAsia="黑体"/>
          <w:bCs/>
          <w:sz w:val="32"/>
          <w:lang w:val="zh-CN"/>
        </w:rPr>
        <w:t>第十</w:t>
      </w:r>
      <w:r>
        <w:rPr>
          <w:rFonts w:hint="eastAsia" w:ascii="仿宋" w:hAnsi="仿宋" w:eastAsia="黑体"/>
          <w:bCs/>
          <w:sz w:val="32"/>
        </w:rPr>
        <w:t>三</w:t>
      </w:r>
      <w:r>
        <w:rPr>
          <w:rFonts w:hint="eastAsia" w:ascii="仿宋" w:hAnsi="仿宋" w:eastAsia="黑体"/>
          <w:bCs/>
          <w:sz w:val="32"/>
          <w:lang w:val="zh-CN"/>
        </w:rPr>
        <w:t>条 不可抗力</w:t>
      </w:r>
      <w:bookmarkEnd w:id="18"/>
    </w:p>
    <w:p>
      <w:pPr>
        <w:spacing w:line="360" w:lineRule="auto"/>
        <w:ind w:firstLine="600" w:firstLineChars="200"/>
        <w:rPr>
          <w:rFonts w:ascii="仿宋_GB2312" w:hAnsi="仿宋" w:eastAsia="仿宋_GB2312" w:cs="宋体"/>
          <w:sz w:val="30"/>
          <w:szCs w:val="30"/>
        </w:rPr>
      </w:pPr>
      <w:r>
        <w:rPr>
          <w:rFonts w:ascii="仿宋_GB2312" w:hAnsi="仿宋" w:eastAsia="仿宋_GB2312" w:cs="宋体"/>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ascii="仿宋" w:hAnsi="仿宋" w:eastAsia="黑体"/>
          <w:bCs/>
          <w:sz w:val="32"/>
          <w:lang w:val="zh-CN"/>
        </w:rPr>
      </w:pPr>
      <w:bookmarkStart w:id="19" w:name="_Toc24707272"/>
      <w:r>
        <w:rPr>
          <w:rFonts w:hint="eastAsia" w:ascii="仿宋" w:hAnsi="仿宋" w:eastAsia="黑体"/>
          <w:bCs/>
          <w:sz w:val="32"/>
          <w:lang w:val="zh-CN"/>
        </w:rPr>
        <w:t>第十</w:t>
      </w:r>
      <w:r>
        <w:rPr>
          <w:rFonts w:hint="eastAsia" w:ascii="仿宋" w:hAnsi="仿宋" w:eastAsia="黑体"/>
          <w:bCs/>
          <w:sz w:val="32"/>
        </w:rPr>
        <w:t>四</w:t>
      </w:r>
      <w:r>
        <w:rPr>
          <w:rFonts w:hint="eastAsia" w:ascii="仿宋" w:hAnsi="仿宋" w:eastAsia="黑体"/>
          <w:bCs/>
          <w:sz w:val="32"/>
          <w:lang w:val="zh-CN"/>
        </w:rPr>
        <w:t>条  补充协议</w:t>
      </w:r>
      <w:bookmarkEnd w:id="19"/>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如果补充协议条款与本合同条款产生冲突，以补充协议的条款为准。</w:t>
      </w:r>
    </w:p>
    <w:p>
      <w:pPr>
        <w:keepNext/>
        <w:keepLines/>
        <w:spacing w:before="120" w:after="120" w:line="360" w:lineRule="auto"/>
        <w:ind w:firstLine="640" w:firstLineChars="200"/>
        <w:outlineLvl w:val="1"/>
        <w:rPr>
          <w:rFonts w:ascii="仿宋" w:hAnsi="仿宋" w:eastAsia="黑体"/>
          <w:bCs/>
          <w:sz w:val="32"/>
          <w:lang w:val="zh-CN"/>
        </w:rPr>
      </w:pPr>
      <w:bookmarkStart w:id="20" w:name="_Toc24707273"/>
      <w:r>
        <w:rPr>
          <w:rFonts w:hint="eastAsia" w:ascii="仿宋" w:hAnsi="仿宋" w:eastAsia="黑体"/>
          <w:bCs/>
          <w:sz w:val="32"/>
          <w:lang w:val="zh-CN"/>
        </w:rPr>
        <w:t>第十</w:t>
      </w:r>
      <w:r>
        <w:rPr>
          <w:rFonts w:hint="eastAsia" w:ascii="仿宋" w:hAnsi="仿宋" w:eastAsia="黑体"/>
          <w:bCs/>
          <w:sz w:val="32"/>
        </w:rPr>
        <w:t>五</w:t>
      </w:r>
      <w:r>
        <w:rPr>
          <w:rFonts w:hint="eastAsia" w:ascii="仿宋" w:hAnsi="仿宋" w:eastAsia="黑体"/>
          <w:bCs/>
          <w:sz w:val="32"/>
          <w:lang w:val="zh-CN"/>
        </w:rPr>
        <w:t xml:space="preserve">条  </w:t>
      </w:r>
      <w:r>
        <w:rPr>
          <w:rFonts w:ascii="仿宋" w:hAnsi="仿宋" w:eastAsia="黑体"/>
          <w:bCs/>
          <w:sz w:val="32"/>
          <w:lang w:val="zh-CN"/>
        </w:rPr>
        <w:t>保密条款</w:t>
      </w:r>
      <w:bookmarkEnd w:id="20"/>
    </w:p>
    <w:p>
      <w:pPr>
        <w:spacing w:line="360" w:lineRule="auto"/>
        <w:ind w:firstLine="600" w:firstLineChars="200"/>
        <w:rPr>
          <w:rFonts w:ascii="仿宋" w:hAnsi="仿宋" w:eastAsia="仿宋" w:cs="Times New Roman (正文 CS 字体)"/>
          <w:sz w:val="24"/>
        </w:rPr>
      </w:pPr>
      <w:r>
        <w:rPr>
          <w:rFonts w:ascii="仿宋_GB2312" w:hAnsi="仿宋" w:eastAsia="仿宋_GB2312" w:cs="宋体"/>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ascii="仿宋" w:hAnsi="仿宋" w:eastAsia="黑体"/>
          <w:bCs/>
          <w:sz w:val="32"/>
          <w:lang w:val="zh-CN"/>
        </w:rPr>
      </w:pPr>
      <w:bookmarkStart w:id="21" w:name="_Toc24707274"/>
      <w:r>
        <w:rPr>
          <w:rFonts w:hint="eastAsia" w:ascii="仿宋" w:hAnsi="仿宋" w:eastAsia="黑体"/>
          <w:bCs/>
          <w:sz w:val="32"/>
          <w:lang w:val="zh-CN"/>
        </w:rPr>
        <w:t>第十</w:t>
      </w:r>
      <w:r>
        <w:rPr>
          <w:rFonts w:hint="eastAsia" w:ascii="MingLiU" w:hAnsi="Calibri" w:eastAsia="MingLiU"/>
          <w:bCs/>
          <w:sz w:val="32"/>
        </w:rPr>
        <w:t>六</w:t>
      </w:r>
      <w:r>
        <w:rPr>
          <w:rFonts w:hint="eastAsia" w:ascii="仿宋" w:hAnsi="仿宋" w:eastAsia="黑体"/>
          <w:bCs/>
          <w:sz w:val="32"/>
          <w:lang w:val="zh-CN"/>
        </w:rPr>
        <w:t>条  其他</w:t>
      </w:r>
      <w:bookmarkEnd w:id="21"/>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18.1本合同自双方法定代表人或委托代理人签字并加盖公司公章或合同专用章后生效。</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18.2本合同一式</w:t>
      </w:r>
      <w:r>
        <w:rPr>
          <w:rFonts w:hint="eastAsia" w:ascii="仿宋_GB2312" w:hAnsi="仿宋" w:eastAsia="仿宋_GB2312" w:cs="宋体"/>
          <w:sz w:val="30"/>
          <w:szCs w:val="30"/>
          <w:u w:val="single"/>
        </w:rPr>
        <w:t xml:space="preserve">  </w:t>
      </w:r>
      <w:r>
        <w:rPr>
          <w:rFonts w:hint="eastAsia" w:ascii="仿宋_GB2312" w:hAnsi="仿宋" w:eastAsia="仿宋_GB2312" w:cs="宋体"/>
          <w:sz w:val="30"/>
          <w:szCs w:val="30"/>
        </w:rPr>
        <w:t>份，正本</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份，由甲乙双方各执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份，副本</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份，由甲方执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份，乙方执</w:t>
      </w:r>
      <w:r>
        <w:rPr>
          <w:rFonts w:hint="eastAsia" w:ascii="仿宋_GB2312" w:hAnsi="仿宋" w:eastAsia="仿宋_GB2312" w:cs="宋体"/>
          <w:sz w:val="30"/>
          <w:szCs w:val="30"/>
          <w:u w:val="single"/>
        </w:rPr>
        <w:t xml:space="preserve"> </w:t>
      </w:r>
      <w:r>
        <w:rPr>
          <w:rFonts w:ascii="仿宋_GB2312" w:hAnsi="仿宋" w:eastAsia="仿宋_GB2312" w:cs="宋体"/>
          <w:sz w:val="30"/>
          <w:szCs w:val="30"/>
          <w:u w:val="single"/>
        </w:rPr>
        <w:t xml:space="preserve"> </w:t>
      </w:r>
      <w:r>
        <w:rPr>
          <w:rFonts w:hint="eastAsia" w:ascii="仿宋_GB2312" w:hAnsi="仿宋" w:eastAsia="仿宋_GB2312" w:cs="宋体"/>
          <w:sz w:val="30"/>
          <w:szCs w:val="30"/>
        </w:rPr>
        <w:t>份，正副本均具同等法律效力。</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18.3合同附件</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附件1《外包外协单位疫情防控管理协议》。</w:t>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（以下无正文）</w:t>
      </w:r>
    </w:p>
    <w:p>
      <w:pPr>
        <w:widowControl/>
        <w:jc w:val="left"/>
        <w:rPr>
          <w:rFonts w:ascii="仿宋_GB2312" w:hAnsi="仿宋" w:eastAsia="仿宋_GB2312" w:cs="宋体"/>
          <w:sz w:val="30"/>
          <w:szCs w:val="30"/>
        </w:rPr>
      </w:pPr>
      <w:r>
        <w:rPr>
          <w:rFonts w:hint="eastAsia" w:ascii="仿宋_GB2312" w:hAnsi="仿宋" w:eastAsia="仿宋_GB2312" w:cs="宋体"/>
          <w:sz w:val="30"/>
          <w:szCs w:val="30"/>
        </w:rPr>
        <w:br w:type="page"/>
      </w:r>
    </w:p>
    <w:p>
      <w:pPr>
        <w:pStyle w:val="8"/>
        <w:ind w:firstLine="0" w:firstLineChars="0"/>
        <w:rPr>
          <w:color w:val="auto"/>
        </w:rPr>
      </w:pPr>
      <w:r>
        <w:rPr>
          <w:rFonts w:hint="eastAsia"/>
          <w:color w:val="auto"/>
        </w:rPr>
        <w:t>（合同签章页）</w:t>
      </w:r>
    </w:p>
    <w:p>
      <w:pPr>
        <w:pStyle w:val="8"/>
        <w:ind w:firstLine="0" w:firstLineChars="0"/>
        <w:rPr>
          <w:color w:val="auto"/>
        </w:rPr>
      </w:pPr>
      <w:r>
        <w:rPr>
          <w:rFonts w:hint="eastAsia"/>
          <w:color w:val="auto"/>
        </w:rPr>
        <w:t>甲方：重庆江北国际机场有限公司（盖章）</w:t>
      </w:r>
    </w:p>
    <w:p>
      <w:pPr>
        <w:pStyle w:val="8"/>
        <w:ind w:firstLine="0" w:firstLineChars="0"/>
        <w:rPr>
          <w:color w:val="auto"/>
        </w:rPr>
      </w:pPr>
      <w:r>
        <w:rPr>
          <w:rFonts w:hint="eastAsia"/>
          <w:color w:val="auto"/>
        </w:rPr>
        <w:t>法定代表人或委托代理人：</w:t>
      </w:r>
    </w:p>
    <w:p>
      <w:pPr>
        <w:pStyle w:val="8"/>
        <w:ind w:firstLine="0" w:firstLineChars="0"/>
        <w:rPr>
          <w:color w:val="auto"/>
        </w:rPr>
      </w:pPr>
    </w:p>
    <w:p>
      <w:pPr>
        <w:pStyle w:val="8"/>
        <w:ind w:firstLine="0" w:firstLineChars="0"/>
        <w:rPr>
          <w:color w:val="auto"/>
        </w:rPr>
      </w:pPr>
    </w:p>
    <w:p>
      <w:pPr>
        <w:pStyle w:val="8"/>
        <w:ind w:firstLine="0" w:firstLineChars="0"/>
        <w:rPr>
          <w:color w:val="auto"/>
        </w:rPr>
      </w:pPr>
      <w:r>
        <w:rPr>
          <w:rFonts w:hint="eastAsia"/>
          <w:color w:val="auto"/>
        </w:rPr>
        <w:t>乙方：（盖章）</w:t>
      </w:r>
    </w:p>
    <w:p>
      <w:pPr>
        <w:pStyle w:val="8"/>
        <w:ind w:firstLine="0" w:firstLineChars="0"/>
        <w:rPr>
          <w:color w:val="auto"/>
        </w:rPr>
      </w:pPr>
      <w:r>
        <w:rPr>
          <w:rFonts w:hint="eastAsia"/>
          <w:color w:val="auto"/>
        </w:rPr>
        <w:t>法定代表人或委托代理人：</w:t>
      </w:r>
    </w:p>
    <w:p>
      <w:pPr>
        <w:spacing w:line="360" w:lineRule="auto"/>
        <w:rPr>
          <w:rFonts w:ascii="仿宋" w:hAnsi="仿宋" w:eastAsia="仿宋" w:cs="宋体"/>
          <w:sz w:val="24"/>
          <w:lang w:val="zh-CN"/>
        </w:rPr>
      </w:pPr>
    </w:p>
    <w:p>
      <w:pPr>
        <w:spacing w:line="360" w:lineRule="auto"/>
        <w:ind w:firstLine="480" w:firstLineChars="200"/>
        <w:rPr>
          <w:rFonts w:ascii="仿宋" w:hAnsi="仿宋" w:eastAsia="仿宋" w:cs="宋体"/>
          <w:sz w:val="24"/>
          <w:lang w:val="zh-CN"/>
        </w:rPr>
      </w:pP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合同签订时间：</w:t>
      </w:r>
    </w:p>
    <w:p>
      <w:pPr>
        <w:spacing w:line="360" w:lineRule="auto"/>
        <w:rPr>
          <w:rFonts w:ascii="仿宋_GB2312" w:hAnsi="仿宋" w:eastAsia="仿宋_GB2312" w:cs="宋体"/>
          <w:sz w:val="30"/>
          <w:szCs w:val="30"/>
        </w:rPr>
      </w:pPr>
      <w:r>
        <w:rPr>
          <w:rFonts w:hint="eastAsia" w:ascii="仿宋_GB2312" w:hAnsi="仿宋" w:eastAsia="仿宋_GB2312" w:cs="宋体"/>
          <w:sz w:val="30"/>
          <w:szCs w:val="30"/>
        </w:rPr>
        <w:t>合同签订地点：重庆江北国际机场</w:t>
      </w:r>
    </w:p>
    <w:p>
      <w:pPr>
        <w:rPr>
          <w:rFonts w:ascii="仿宋_GB2312" w:hAnsi="仿宋" w:eastAsia="仿宋_GB2312" w:cs="宋体"/>
          <w:sz w:val="30"/>
          <w:szCs w:val="30"/>
        </w:rPr>
      </w:pPr>
      <w:r>
        <w:rPr>
          <w:rFonts w:hint="eastAsia" w:ascii="仿宋_GB2312" w:hAnsi="仿宋" w:eastAsia="仿宋_GB2312" w:cs="宋体"/>
          <w:sz w:val="30"/>
          <w:szCs w:val="30"/>
        </w:rPr>
        <w:br w:type="page"/>
      </w:r>
    </w:p>
    <w:p>
      <w:pPr>
        <w:spacing w:line="360" w:lineRule="auto"/>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附件1</w:t>
      </w:r>
    </w:p>
    <w:p>
      <w:pPr>
        <w:adjustRightInd w:val="0"/>
        <w:snapToGrid w:val="0"/>
        <w:spacing w:line="360" w:lineRule="auto"/>
        <w:ind w:firstLine="883" w:firstLineChars="200"/>
        <w:jc w:val="center"/>
        <w:rPr>
          <w:rFonts w:eastAsia="方正小标宋_GBK"/>
          <w:sz w:val="44"/>
          <w:szCs w:val="44"/>
        </w:rPr>
      </w:pPr>
      <w:r>
        <w:rPr>
          <w:rFonts w:eastAsia="方正小标宋_GBK"/>
          <w:b/>
          <w:sz w:val="44"/>
          <w:szCs w:val="44"/>
        </w:rPr>
        <w:t>外包外协单位疫情防控管理协议</w:t>
      </w:r>
    </w:p>
    <w:p>
      <w:pPr>
        <w:spacing w:line="520" w:lineRule="exact"/>
        <w:rPr>
          <w:rFonts w:eastAsia="方正仿宋_GBK"/>
          <w:b/>
          <w:sz w:val="32"/>
          <w:szCs w:val="32"/>
        </w:rPr>
      </w:pPr>
      <w:r>
        <w:rPr>
          <w:rFonts w:eastAsia="方正仿宋_GBK"/>
          <w:b/>
          <w:sz w:val="32"/>
          <w:szCs w:val="32"/>
        </w:rPr>
        <w:t>甲方：</w:t>
      </w:r>
    </w:p>
    <w:p>
      <w:pPr>
        <w:spacing w:line="520" w:lineRule="exact"/>
        <w:rPr>
          <w:rFonts w:eastAsia="方正仿宋_GBK"/>
          <w:b/>
          <w:sz w:val="32"/>
          <w:szCs w:val="32"/>
        </w:rPr>
      </w:pPr>
      <w:r>
        <w:rPr>
          <w:rFonts w:eastAsia="方正仿宋_GBK"/>
          <w:b/>
          <w:sz w:val="32"/>
          <w:szCs w:val="32"/>
        </w:rPr>
        <w:t>乙方：</w:t>
      </w:r>
    </w:p>
    <w:p>
      <w:pPr>
        <w:spacing w:line="520" w:lineRule="exact"/>
        <w:ind w:firstLine="482"/>
        <w:jc w:val="center"/>
        <w:rPr>
          <w:rFonts w:eastAsia="方正黑体_GBK"/>
          <w:sz w:val="32"/>
          <w:szCs w:val="32"/>
        </w:rPr>
      </w:pPr>
      <w:r>
        <w:rPr>
          <w:rFonts w:eastAsia="方正黑体_GBK"/>
          <w:sz w:val="32"/>
          <w:szCs w:val="32"/>
        </w:rPr>
        <w:t>一、总 则</w:t>
      </w:r>
    </w:p>
    <w:p>
      <w:pPr>
        <w:spacing w:line="520" w:lineRule="exact"/>
        <w:ind w:firstLine="482"/>
        <w:rPr>
          <w:rFonts w:eastAsia="方正仿宋_GBK"/>
          <w:sz w:val="32"/>
          <w:szCs w:val="32"/>
        </w:rPr>
      </w:pPr>
      <w:r>
        <w:rPr>
          <w:rFonts w:eastAsia="方正仿宋_GBK"/>
          <w:sz w:val="32"/>
          <w:szCs w:val="32"/>
        </w:rPr>
        <w:t>第一条 为切实做好疫情防控，压实外包外协单位的主体责任和重庆机场集团作为属地单位的监管责任，按照《民法典》和中央、国务院、行业、重庆市关于防疫抗疫相关工作要求，甲乙双方协商签订本协议。</w:t>
      </w:r>
    </w:p>
    <w:p>
      <w:pPr>
        <w:spacing w:line="520" w:lineRule="exact"/>
        <w:ind w:firstLine="482"/>
        <w:rPr>
          <w:rFonts w:eastAsia="方正仿宋_GBK"/>
          <w:sz w:val="32"/>
          <w:szCs w:val="32"/>
        </w:rPr>
      </w:pPr>
      <w:r>
        <w:rPr>
          <w:rFonts w:eastAsia="方正仿宋_GBK"/>
          <w:sz w:val="32"/>
          <w:szCs w:val="32"/>
        </w:rPr>
        <w:t>第二条 本协议所称</w:t>
      </w:r>
      <w:r>
        <w:rPr>
          <w:rFonts w:hint="eastAsia" w:eastAsia="方正仿宋_GBK"/>
          <w:sz w:val="32"/>
          <w:szCs w:val="32"/>
        </w:rPr>
        <w:t>“</w:t>
      </w:r>
      <w:r>
        <w:rPr>
          <w:rFonts w:eastAsia="方正仿宋_GBK"/>
          <w:sz w:val="32"/>
          <w:szCs w:val="32"/>
        </w:rPr>
        <w:t>外包外协单位</w:t>
      </w:r>
      <w:r>
        <w:rPr>
          <w:rFonts w:hint="eastAsia" w:eastAsia="方正仿宋_GBK"/>
          <w:sz w:val="32"/>
          <w:szCs w:val="32"/>
        </w:rPr>
        <w:t>”</w:t>
      </w:r>
      <w:r>
        <w:rPr>
          <w:rFonts w:eastAsia="方正仿宋_GBK"/>
          <w:sz w:val="32"/>
          <w:szCs w:val="32"/>
        </w:rPr>
        <w:t xml:space="preserve">，指按照外包合同、租赁合同、施工合同、机场服务管理合同等合同约定，在场区内作业的单位，包括但不限于航空公司、外包、租赁、施工等驻场单位。 </w:t>
      </w:r>
    </w:p>
    <w:p>
      <w:pPr>
        <w:spacing w:line="520" w:lineRule="exact"/>
        <w:ind w:firstLine="482"/>
        <w:rPr>
          <w:rFonts w:eastAsia="方正仿宋_GBK"/>
          <w:sz w:val="32"/>
          <w:szCs w:val="32"/>
        </w:rPr>
      </w:pPr>
      <w:r>
        <w:rPr>
          <w:rFonts w:eastAsia="方正仿宋_GBK"/>
          <w:sz w:val="32"/>
          <w:szCs w:val="32"/>
        </w:rPr>
        <w:t>第三条 本协议自甲乙双方签字盖章后即告生效，直至外包外协单位因主协议终止或其他原因撤场时终止。</w:t>
      </w:r>
    </w:p>
    <w:p>
      <w:pPr>
        <w:spacing w:line="520" w:lineRule="exact"/>
        <w:ind w:firstLine="482"/>
        <w:jc w:val="center"/>
        <w:rPr>
          <w:rFonts w:eastAsia="方正黑体_GBK"/>
          <w:sz w:val="32"/>
          <w:szCs w:val="32"/>
        </w:rPr>
      </w:pPr>
      <w:r>
        <w:rPr>
          <w:rFonts w:eastAsia="方正黑体_GBK"/>
          <w:sz w:val="32"/>
          <w:szCs w:val="32"/>
        </w:rPr>
        <w:t>二、甲乙双方的权利、义务</w:t>
      </w:r>
    </w:p>
    <w:p>
      <w:pPr>
        <w:spacing w:line="520" w:lineRule="exact"/>
        <w:ind w:firstLine="482"/>
        <w:rPr>
          <w:rFonts w:eastAsia="方正仿宋_GBK"/>
          <w:sz w:val="32"/>
          <w:szCs w:val="32"/>
        </w:rPr>
      </w:pPr>
      <w:r>
        <w:rPr>
          <w:rFonts w:eastAsia="方正仿宋_GBK"/>
          <w:sz w:val="32"/>
          <w:szCs w:val="32"/>
        </w:rPr>
        <w:t xml:space="preserve">第四条 甲方享有以下权利： </w:t>
      </w:r>
    </w:p>
    <w:p>
      <w:pPr>
        <w:spacing w:line="520" w:lineRule="exact"/>
        <w:ind w:firstLine="482"/>
        <w:rPr>
          <w:rFonts w:eastAsia="方正仿宋_GBK"/>
          <w:sz w:val="32"/>
          <w:szCs w:val="32"/>
        </w:rPr>
      </w:pPr>
      <w:r>
        <w:rPr>
          <w:rFonts w:eastAsia="方正仿宋_GBK"/>
          <w:sz w:val="32"/>
          <w:szCs w:val="32"/>
        </w:rPr>
        <w:t>（一）要求乙方遵守法律法规、上级政策中与疫情防控有关的规定，遵守本协议中约定的各条款。</w:t>
      </w:r>
    </w:p>
    <w:p>
      <w:pPr>
        <w:spacing w:line="520" w:lineRule="exact"/>
        <w:ind w:firstLine="482"/>
        <w:rPr>
          <w:rFonts w:eastAsia="方正仿宋_GBK"/>
          <w:sz w:val="32"/>
          <w:szCs w:val="32"/>
        </w:rPr>
      </w:pPr>
      <w:r>
        <w:rPr>
          <w:rFonts w:eastAsia="方正仿宋_GBK"/>
          <w:sz w:val="32"/>
          <w:szCs w:val="32"/>
        </w:rPr>
        <w:t xml:space="preserve">（二）当乙方违反法律、政策、相关防疫规定和本协议中约定条款时，依法举报违法违规行为，要求乙方根据本协议承担相应责任。 </w:t>
      </w:r>
    </w:p>
    <w:p>
      <w:pPr>
        <w:spacing w:line="520" w:lineRule="exact"/>
        <w:ind w:firstLine="482"/>
        <w:rPr>
          <w:rFonts w:eastAsia="方正仿宋_GBK"/>
          <w:sz w:val="32"/>
          <w:szCs w:val="32"/>
        </w:rPr>
      </w:pPr>
      <w:r>
        <w:rPr>
          <w:rFonts w:eastAsia="方正仿宋_GBK"/>
          <w:sz w:val="32"/>
          <w:szCs w:val="32"/>
        </w:rPr>
        <w:t xml:space="preserve">第五条 甲方应承担以下义务： </w:t>
      </w:r>
    </w:p>
    <w:p>
      <w:pPr>
        <w:spacing w:line="520" w:lineRule="exact"/>
        <w:ind w:firstLine="482"/>
        <w:rPr>
          <w:rFonts w:eastAsia="方正仿宋_GBK"/>
          <w:sz w:val="32"/>
          <w:szCs w:val="32"/>
        </w:rPr>
      </w:pPr>
      <w:r>
        <w:rPr>
          <w:rFonts w:eastAsia="方正仿宋_GBK"/>
          <w:sz w:val="32"/>
          <w:szCs w:val="32"/>
        </w:rPr>
        <w:t xml:space="preserve">（一）及时向乙方提供涉及疫情防控的法律、政策和甲方内部防疫规定，确保乙方掌握涉及防疫的要求。 </w:t>
      </w:r>
    </w:p>
    <w:p>
      <w:pPr>
        <w:spacing w:line="520" w:lineRule="exact"/>
        <w:ind w:firstLine="482"/>
        <w:rPr>
          <w:rFonts w:eastAsia="方正仿宋_GBK"/>
          <w:sz w:val="32"/>
          <w:szCs w:val="32"/>
        </w:rPr>
      </w:pPr>
      <w:r>
        <w:rPr>
          <w:rFonts w:eastAsia="方正仿宋_GBK"/>
          <w:sz w:val="32"/>
          <w:szCs w:val="32"/>
        </w:rPr>
        <w:t xml:space="preserve">（二）根据法律、政策和甲方内部防疫规定，帮助乙方建立防疫工作制度、规章、流程。 </w:t>
      </w:r>
    </w:p>
    <w:p>
      <w:pPr>
        <w:spacing w:line="520" w:lineRule="exact"/>
        <w:ind w:firstLine="482"/>
        <w:rPr>
          <w:rFonts w:eastAsia="方正仿宋_GBK"/>
          <w:sz w:val="32"/>
          <w:szCs w:val="32"/>
        </w:rPr>
      </w:pPr>
      <w:r>
        <w:rPr>
          <w:rFonts w:eastAsia="方正仿宋_GBK"/>
          <w:sz w:val="32"/>
          <w:szCs w:val="32"/>
        </w:rPr>
        <w:t xml:space="preserve">（三）为乙方提供必要培训指导。 </w:t>
      </w:r>
    </w:p>
    <w:p>
      <w:pPr>
        <w:spacing w:line="520" w:lineRule="exact"/>
        <w:ind w:firstLine="482"/>
        <w:rPr>
          <w:rFonts w:eastAsia="方正仿宋_GBK"/>
          <w:sz w:val="32"/>
          <w:szCs w:val="32"/>
        </w:rPr>
      </w:pPr>
      <w:r>
        <w:rPr>
          <w:rFonts w:eastAsia="方正仿宋_GBK"/>
          <w:sz w:val="32"/>
          <w:szCs w:val="32"/>
        </w:rPr>
        <w:t xml:space="preserve">（四）定期对乙方防疫工作情况开展督导，针对督导中发现的问题，跟踪后续整改。 </w:t>
      </w:r>
    </w:p>
    <w:p>
      <w:pPr>
        <w:spacing w:line="520" w:lineRule="exact"/>
        <w:ind w:firstLine="482"/>
        <w:rPr>
          <w:rFonts w:eastAsia="方正仿宋_GBK"/>
          <w:sz w:val="32"/>
          <w:szCs w:val="32"/>
        </w:rPr>
      </w:pPr>
      <w:r>
        <w:rPr>
          <w:rFonts w:eastAsia="方正仿宋_GBK"/>
          <w:sz w:val="32"/>
          <w:szCs w:val="32"/>
        </w:rPr>
        <w:t xml:space="preserve">第六条 乙方享有以下权利 </w:t>
      </w:r>
    </w:p>
    <w:p>
      <w:pPr>
        <w:spacing w:line="520" w:lineRule="exact"/>
        <w:ind w:firstLine="482"/>
        <w:rPr>
          <w:rFonts w:eastAsia="方正仿宋_GBK"/>
          <w:sz w:val="32"/>
          <w:szCs w:val="32"/>
        </w:rPr>
      </w:pPr>
      <w:r>
        <w:rPr>
          <w:rFonts w:eastAsia="方正仿宋_GBK"/>
          <w:sz w:val="32"/>
          <w:szCs w:val="32"/>
        </w:rPr>
        <w:t xml:space="preserve">（一）要求甲方及时提供涉及疫情防控的法律、政策和甲方内部防疫规定。 </w:t>
      </w:r>
    </w:p>
    <w:p>
      <w:pPr>
        <w:spacing w:line="520" w:lineRule="exact"/>
        <w:ind w:firstLine="482"/>
        <w:rPr>
          <w:rFonts w:eastAsia="方正仿宋_GBK"/>
          <w:sz w:val="32"/>
          <w:szCs w:val="32"/>
        </w:rPr>
      </w:pPr>
      <w:r>
        <w:rPr>
          <w:rFonts w:eastAsia="方正仿宋_GBK"/>
          <w:sz w:val="32"/>
          <w:szCs w:val="32"/>
        </w:rPr>
        <w:t xml:space="preserve">（二）要求甲方帮助建立防疫工作制度、规章、流程。 </w:t>
      </w:r>
    </w:p>
    <w:p>
      <w:pPr>
        <w:spacing w:line="520" w:lineRule="exact"/>
        <w:ind w:firstLine="482"/>
        <w:rPr>
          <w:rFonts w:eastAsia="方正仿宋_GBK"/>
          <w:sz w:val="32"/>
          <w:szCs w:val="32"/>
        </w:rPr>
      </w:pPr>
      <w:r>
        <w:rPr>
          <w:rFonts w:eastAsia="方正仿宋_GBK"/>
          <w:sz w:val="32"/>
          <w:szCs w:val="32"/>
        </w:rPr>
        <w:t>（三）要求甲方就防疫工作提供必要的培训指导。</w:t>
      </w:r>
    </w:p>
    <w:p>
      <w:pPr>
        <w:spacing w:line="520" w:lineRule="exact"/>
        <w:ind w:firstLine="482"/>
        <w:rPr>
          <w:rFonts w:eastAsia="方正仿宋_GBK"/>
          <w:sz w:val="32"/>
          <w:szCs w:val="32"/>
        </w:rPr>
      </w:pPr>
      <w:r>
        <w:rPr>
          <w:rFonts w:eastAsia="方正仿宋_GBK"/>
          <w:sz w:val="32"/>
          <w:szCs w:val="32"/>
        </w:rPr>
        <w:t xml:space="preserve">第七条 乙方应承担以下义务： </w:t>
      </w:r>
    </w:p>
    <w:p>
      <w:pPr>
        <w:spacing w:line="520" w:lineRule="exact"/>
        <w:ind w:firstLine="482"/>
        <w:rPr>
          <w:rFonts w:eastAsia="方正仿宋_GBK"/>
          <w:sz w:val="32"/>
          <w:szCs w:val="32"/>
        </w:rPr>
      </w:pPr>
      <w:r>
        <w:rPr>
          <w:rFonts w:eastAsia="方正仿宋_GBK"/>
          <w:sz w:val="32"/>
          <w:szCs w:val="32"/>
        </w:rPr>
        <w:t>（一）建立组织机构</w:t>
      </w:r>
    </w:p>
    <w:p>
      <w:pPr>
        <w:spacing w:line="520" w:lineRule="exact"/>
        <w:ind w:firstLine="482"/>
        <w:rPr>
          <w:rFonts w:eastAsia="方正仿宋_GBK"/>
          <w:sz w:val="32"/>
          <w:szCs w:val="32"/>
        </w:rPr>
      </w:pPr>
      <w:r>
        <w:rPr>
          <w:rFonts w:eastAsia="方正仿宋_GBK"/>
          <w:sz w:val="32"/>
          <w:szCs w:val="32"/>
        </w:rPr>
        <w:t>乙方</w:t>
      </w:r>
      <w:r>
        <w:rPr>
          <w:rFonts w:hint="eastAsia" w:eastAsia="方正仿宋_GBK"/>
          <w:sz w:val="32"/>
          <w:szCs w:val="32"/>
        </w:rPr>
        <w:t>（仅限纯电皮卡车改造项目）</w:t>
      </w:r>
      <w:r>
        <w:rPr>
          <w:rFonts w:eastAsia="方正仿宋_GBK"/>
          <w:sz w:val="32"/>
          <w:szCs w:val="32"/>
        </w:rPr>
        <w:t>在机场场区作业人员数量超过</w:t>
      </w:r>
      <w:r>
        <w:rPr>
          <w:rFonts w:hint="eastAsia" w:eastAsia="方正仿宋_GBK"/>
          <w:sz w:val="32"/>
          <w:szCs w:val="32"/>
        </w:rPr>
        <w:t>50</w:t>
      </w:r>
      <w:r>
        <w:rPr>
          <w:rFonts w:eastAsia="方正仿宋_GBK"/>
          <w:sz w:val="32"/>
          <w:szCs w:val="32"/>
        </w:rPr>
        <w:t>人的，应成立疫情防控专班，负责统筹疫情防控相关工作。乙方在机场场区作业人员数量不足</w:t>
      </w:r>
      <w:r>
        <w:rPr>
          <w:rFonts w:hint="eastAsia" w:eastAsia="方正仿宋_GBK"/>
          <w:sz w:val="32"/>
          <w:szCs w:val="32"/>
        </w:rPr>
        <w:t>50</w:t>
      </w:r>
      <w:r>
        <w:rPr>
          <w:rFonts w:eastAsia="方正仿宋_GBK"/>
          <w:sz w:val="32"/>
          <w:szCs w:val="32"/>
        </w:rPr>
        <w:t xml:space="preserve">人的，或因其他客观原因无法成立专班的，应指定专人负责本单位疫情防控。 </w:t>
      </w:r>
    </w:p>
    <w:p>
      <w:pPr>
        <w:spacing w:line="520" w:lineRule="exact"/>
        <w:ind w:firstLine="482"/>
        <w:rPr>
          <w:rFonts w:eastAsia="方正仿宋_GBK"/>
          <w:sz w:val="32"/>
          <w:szCs w:val="32"/>
        </w:rPr>
      </w:pPr>
      <w:r>
        <w:rPr>
          <w:rFonts w:eastAsia="方正仿宋_GBK"/>
          <w:sz w:val="32"/>
          <w:szCs w:val="32"/>
        </w:rPr>
        <w:t>乙方应确保专班人员或疫情防控专人24小时保持电话畅通。乙方应在签订本协议后</w:t>
      </w:r>
      <w:r>
        <w:rPr>
          <w:rFonts w:hint="eastAsia" w:eastAsia="方正仿宋_GBK"/>
          <w:sz w:val="32"/>
          <w:szCs w:val="32"/>
        </w:rPr>
        <w:t>7</w:t>
      </w:r>
      <w:r>
        <w:rPr>
          <w:rFonts w:eastAsia="方正仿宋_GBK"/>
          <w:sz w:val="32"/>
          <w:szCs w:val="32"/>
        </w:rPr>
        <w:t>日内，将专班人员或或疫情防控专人名单（含姓名、职务、联系方式等）报给甲方备案，如人员发生变化，应提前</w:t>
      </w:r>
      <w:r>
        <w:rPr>
          <w:rFonts w:hint="eastAsia" w:eastAsia="方正仿宋_GBK"/>
          <w:sz w:val="32"/>
          <w:szCs w:val="32"/>
        </w:rPr>
        <w:t>3</w:t>
      </w:r>
      <w:r>
        <w:rPr>
          <w:rFonts w:eastAsia="方正仿宋_GBK"/>
          <w:sz w:val="32"/>
          <w:szCs w:val="32"/>
        </w:rPr>
        <w:t>日向甲方报备。</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 xml:space="preserve">完善工作制度 </w:t>
      </w:r>
    </w:p>
    <w:p>
      <w:pPr>
        <w:widowControl/>
        <w:spacing w:line="520" w:lineRule="exact"/>
        <w:ind w:firstLine="640" w:firstLineChars="200"/>
        <w:jc w:val="left"/>
        <w:rPr>
          <w:rFonts w:eastAsia="方正仿宋_GBK"/>
          <w:sz w:val="32"/>
          <w:szCs w:val="32"/>
        </w:rPr>
      </w:pPr>
      <w:r>
        <w:rPr>
          <w:rFonts w:eastAsia="方正仿宋_GBK"/>
          <w:sz w:val="32"/>
          <w:szCs w:val="32"/>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加强人员管理</w:t>
      </w:r>
    </w:p>
    <w:p>
      <w:pPr>
        <w:widowControl/>
        <w:spacing w:line="520" w:lineRule="exact"/>
        <w:ind w:firstLine="640" w:firstLineChars="200"/>
        <w:jc w:val="left"/>
        <w:rPr>
          <w:rFonts w:eastAsia="方正仿宋_GBK"/>
          <w:sz w:val="32"/>
          <w:szCs w:val="32"/>
        </w:rPr>
      </w:pPr>
      <w:r>
        <w:rPr>
          <w:rFonts w:eastAsia="方正仿宋_GBK"/>
          <w:sz w:val="32"/>
          <w:szCs w:val="32"/>
        </w:rPr>
        <w:t xml:space="preserve">乙方应逐人统计本单位在机场场区作业人员信息清单（包括但不限于姓名、性别、联系方式、身份证号、岗位名称、新冠疫苗接种情况等），报甲方备案。人员清单变动的，应于变动发生3天内，将新的信息清单报送甲方备案。 </w:t>
      </w:r>
    </w:p>
    <w:p>
      <w:pPr>
        <w:widowControl/>
        <w:spacing w:line="520" w:lineRule="exact"/>
        <w:ind w:firstLine="640" w:firstLineChars="200"/>
        <w:jc w:val="left"/>
        <w:rPr>
          <w:rFonts w:eastAsia="方正仿宋_GBK"/>
          <w:sz w:val="32"/>
          <w:szCs w:val="32"/>
        </w:rPr>
      </w:pPr>
      <w:r>
        <w:rPr>
          <w:rFonts w:eastAsia="方正仿宋_GBK"/>
          <w:sz w:val="32"/>
          <w:szCs w:val="32"/>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widowControl/>
        <w:spacing w:line="520" w:lineRule="exact"/>
        <w:ind w:firstLine="640" w:firstLineChars="200"/>
        <w:jc w:val="left"/>
        <w:rPr>
          <w:rFonts w:eastAsia="方正仿宋_GBK"/>
          <w:sz w:val="32"/>
          <w:szCs w:val="32"/>
        </w:rPr>
      </w:pPr>
      <w:r>
        <w:rPr>
          <w:rFonts w:eastAsia="方正仿宋_GBK"/>
          <w:sz w:val="32"/>
          <w:szCs w:val="32"/>
        </w:rPr>
        <w:t>乙方应加强对</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闭环人员的管理，建立健全视频点名、轨迹跟踪等相关机制措施，实施掌握</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人员闭环期间情况，确保本单位员工严格遵守相关纪律要求。</w:t>
      </w:r>
    </w:p>
    <w:p>
      <w:pPr>
        <w:spacing w:line="520" w:lineRule="exact"/>
        <w:ind w:firstLine="482"/>
        <w:rPr>
          <w:rFonts w:eastAsia="方正仿宋_GBK"/>
          <w:sz w:val="32"/>
          <w:szCs w:val="32"/>
        </w:rPr>
      </w:pPr>
      <w:r>
        <w:rPr>
          <w:rFonts w:eastAsia="方正仿宋_GBK"/>
          <w:sz w:val="32"/>
          <w:szCs w:val="32"/>
        </w:rPr>
        <w:t>（四）加强环境管理</w:t>
      </w:r>
    </w:p>
    <w:p>
      <w:pPr>
        <w:spacing w:line="520" w:lineRule="exact"/>
        <w:ind w:firstLine="482"/>
        <w:rPr>
          <w:rFonts w:eastAsia="方正仿宋_GBK"/>
          <w:sz w:val="32"/>
          <w:szCs w:val="32"/>
        </w:rPr>
      </w:pPr>
      <w:r>
        <w:rPr>
          <w:rFonts w:eastAsia="方正仿宋_GBK"/>
          <w:sz w:val="32"/>
          <w:szCs w:val="32"/>
        </w:rPr>
        <w:t xml:space="preserve">乙方应按照甲方要求，加强对宿舍、店铺、施工工地等 工作场所的管理，确保满足防疫标准。 </w:t>
      </w:r>
    </w:p>
    <w:p>
      <w:pPr>
        <w:spacing w:line="520" w:lineRule="exact"/>
        <w:ind w:firstLine="482"/>
        <w:rPr>
          <w:rFonts w:eastAsia="方正仿宋_GBK"/>
          <w:sz w:val="32"/>
          <w:szCs w:val="32"/>
        </w:rPr>
      </w:pPr>
      <w:r>
        <w:rPr>
          <w:rFonts w:eastAsia="方正仿宋_GBK"/>
          <w:sz w:val="32"/>
          <w:szCs w:val="32"/>
        </w:rPr>
        <w:t xml:space="preserve">（五）强化员工培训 </w:t>
      </w:r>
    </w:p>
    <w:p>
      <w:pPr>
        <w:spacing w:line="520" w:lineRule="exact"/>
        <w:ind w:firstLine="482"/>
        <w:rPr>
          <w:rFonts w:eastAsia="方正仿宋_GBK"/>
          <w:sz w:val="32"/>
          <w:szCs w:val="32"/>
        </w:rPr>
      </w:pPr>
      <w:r>
        <w:rPr>
          <w:rFonts w:eastAsia="方正仿宋_GBK"/>
          <w:sz w:val="32"/>
          <w:szCs w:val="32"/>
        </w:rPr>
        <w:t xml:space="preserve">乙方应按照甲方规定的频次、标准，对本单位员工开展 教育培训，在甲方指导下，定期组织专项演练、推演，确保 员工熟练掌握相关制度、规章、标准等应知应会常识，明白 在岗位上应该做什么、怎么做、做到什么程度。 </w:t>
      </w:r>
    </w:p>
    <w:p>
      <w:pPr>
        <w:spacing w:line="520" w:lineRule="exact"/>
        <w:ind w:firstLine="482"/>
        <w:rPr>
          <w:rFonts w:eastAsia="方正仿宋_GBK"/>
          <w:sz w:val="32"/>
          <w:szCs w:val="32"/>
        </w:rPr>
      </w:pPr>
      <w:r>
        <w:rPr>
          <w:rFonts w:eastAsia="方正仿宋_GBK"/>
          <w:sz w:val="32"/>
          <w:szCs w:val="32"/>
        </w:rPr>
        <w:t xml:space="preserve">（六）备齐防疫物资 </w:t>
      </w:r>
    </w:p>
    <w:p>
      <w:pPr>
        <w:spacing w:line="520" w:lineRule="exact"/>
        <w:ind w:firstLine="482"/>
        <w:rPr>
          <w:rFonts w:eastAsia="方正仿宋_GBK"/>
          <w:sz w:val="32"/>
          <w:szCs w:val="32"/>
        </w:rPr>
      </w:pPr>
      <w:r>
        <w:rPr>
          <w:rFonts w:eastAsia="方正仿宋_GBK"/>
          <w:sz w:val="32"/>
          <w:szCs w:val="32"/>
        </w:rPr>
        <w:t xml:space="preserve">乙方应按照甲方要求，储备足量的医用防护服、医用外 科口罩、N95 口罩、护目镜、一次性无菌手套、护目镜、医 疗垃圾口袋等防疫物资。 </w:t>
      </w:r>
    </w:p>
    <w:p>
      <w:pPr>
        <w:spacing w:line="520" w:lineRule="exact"/>
        <w:ind w:firstLine="482"/>
        <w:rPr>
          <w:rFonts w:eastAsia="方正仿宋_GBK"/>
          <w:sz w:val="32"/>
          <w:szCs w:val="32"/>
        </w:rPr>
      </w:pPr>
      <w:r>
        <w:rPr>
          <w:rFonts w:eastAsia="方正仿宋_GBK"/>
          <w:sz w:val="32"/>
          <w:szCs w:val="32"/>
        </w:rPr>
        <w:t>（七）强化监督检查</w:t>
      </w:r>
    </w:p>
    <w:p>
      <w:pPr>
        <w:spacing w:line="520" w:lineRule="exact"/>
        <w:ind w:firstLine="482"/>
        <w:rPr>
          <w:rFonts w:eastAsia="方正仿宋_GBK"/>
          <w:sz w:val="32"/>
          <w:szCs w:val="32"/>
        </w:rPr>
      </w:pPr>
      <w:r>
        <w:rPr>
          <w:rFonts w:eastAsia="方正仿宋_GBK"/>
          <w:sz w:val="32"/>
          <w:szCs w:val="32"/>
        </w:rPr>
        <w:t xml:space="preserve"> 乙方应在甲方指导下，建立格式化检查单，按照甲方规定的频次、标准，定期不定期对本单位疫情防控工作进行检查。对甲方检查中发现的问题，应该按照甲方规定的要求，保质保量进行整改。 </w:t>
      </w:r>
    </w:p>
    <w:p>
      <w:pPr>
        <w:spacing w:line="520" w:lineRule="exact"/>
        <w:ind w:firstLine="482"/>
        <w:rPr>
          <w:rFonts w:eastAsia="方正仿宋_GBK"/>
          <w:sz w:val="32"/>
          <w:szCs w:val="32"/>
        </w:rPr>
      </w:pPr>
      <w:r>
        <w:rPr>
          <w:rFonts w:eastAsia="方正仿宋_GBK"/>
          <w:sz w:val="32"/>
          <w:szCs w:val="32"/>
        </w:rPr>
        <w:t xml:space="preserve">（八）加强应急处置 </w:t>
      </w:r>
    </w:p>
    <w:p>
      <w:pPr>
        <w:spacing w:line="520" w:lineRule="exact"/>
        <w:ind w:firstLine="482"/>
        <w:rPr>
          <w:rFonts w:eastAsia="方正仿宋_GBK"/>
          <w:sz w:val="32"/>
          <w:szCs w:val="32"/>
        </w:rPr>
      </w:pPr>
      <w:r>
        <w:rPr>
          <w:rFonts w:eastAsia="方正仿宋_GBK"/>
          <w:sz w:val="32"/>
          <w:szCs w:val="32"/>
        </w:rPr>
        <w:t>乙方应在甲方指导下，建立疫情处置应急预案，明确出现突发情况下的处置措施，并将相关预案报甲方审批备案。如未通过审批的，应按甲方要求修改完善。</w:t>
      </w:r>
    </w:p>
    <w:p>
      <w:pPr>
        <w:spacing w:line="520" w:lineRule="exact"/>
        <w:ind w:firstLine="482"/>
        <w:rPr>
          <w:rFonts w:eastAsia="方正仿宋_GBK"/>
          <w:sz w:val="32"/>
          <w:szCs w:val="32"/>
        </w:rPr>
      </w:pPr>
      <w:r>
        <w:rPr>
          <w:rFonts w:eastAsia="方正仿宋_GBK"/>
          <w:sz w:val="32"/>
          <w:szCs w:val="32"/>
        </w:rPr>
        <w:t>（九）其他要求</w:t>
      </w:r>
    </w:p>
    <w:p>
      <w:pPr>
        <w:spacing w:line="520" w:lineRule="exact"/>
        <w:ind w:firstLine="482"/>
        <w:rPr>
          <w:rFonts w:eastAsia="方正仿宋_GBK"/>
          <w:sz w:val="32"/>
          <w:szCs w:val="32"/>
        </w:rPr>
      </w:pPr>
      <w:r>
        <w:rPr>
          <w:rFonts w:eastAsia="方正仿宋_GBK"/>
          <w:sz w:val="32"/>
          <w:szCs w:val="32"/>
        </w:rPr>
        <w:t>乙方应依照法律法规、行业</w:t>
      </w:r>
      <w:r>
        <w:rPr>
          <w:rFonts w:hint="eastAsia" w:eastAsia="方正仿宋_GBK"/>
          <w:sz w:val="32"/>
          <w:szCs w:val="32"/>
        </w:rPr>
        <w:t>、</w:t>
      </w:r>
      <w:r>
        <w:rPr>
          <w:rFonts w:eastAsia="方正仿宋_GBK"/>
          <w:sz w:val="32"/>
          <w:szCs w:val="32"/>
        </w:rPr>
        <w:t>重庆市</w:t>
      </w:r>
      <w:r>
        <w:rPr>
          <w:rFonts w:hint="eastAsia" w:eastAsia="方正仿宋_GBK"/>
          <w:sz w:val="32"/>
          <w:szCs w:val="32"/>
        </w:rPr>
        <w:t>、重庆机场集团</w:t>
      </w:r>
      <w:r>
        <w:rPr>
          <w:rFonts w:eastAsia="方正仿宋_GBK"/>
          <w:sz w:val="32"/>
          <w:szCs w:val="32"/>
        </w:rPr>
        <w:t>相关政策</w:t>
      </w:r>
      <w:r>
        <w:rPr>
          <w:rFonts w:hint="eastAsia" w:eastAsia="方正仿宋_GBK"/>
          <w:sz w:val="32"/>
          <w:szCs w:val="32"/>
        </w:rPr>
        <w:t>、规定、要求，执行疫情防控相关工作</w:t>
      </w:r>
      <w:r>
        <w:rPr>
          <w:rFonts w:eastAsia="方正仿宋_GBK"/>
          <w:sz w:val="32"/>
          <w:szCs w:val="32"/>
        </w:rPr>
        <w:t>。</w:t>
      </w:r>
    </w:p>
    <w:p>
      <w:pPr>
        <w:spacing w:line="520" w:lineRule="exact"/>
        <w:ind w:firstLine="482"/>
        <w:rPr>
          <w:rFonts w:eastAsia="方正仿宋_GBK"/>
          <w:sz w:val="32"/>
          <w:szCs w:val="32"/>
        </w:rPr>
      </w:pPr>
      <w:r>
        <w:rPr>
          <w:rFonts w:eastAsia="方正仿宋_GBK"/>
          <w:sz w:val="32"/>
          <w:szCs w:val="32"/>
        </w:rPr>
        <w:t>在疫情防控相关工作中产生的所有费用均由乙方自理。</w:t>
      </w:r>
    </w:p>
    <w:p>
      <w:pPr>
        <w:spacing w:line="520" w:lineRule="exact"/>
        <w:jc w:val="center"/>
        <w:rPr>
          <w:rFonts w:eastAsia="方正仿宋_GBK"/>
          <w:sz w:val="32"/>
          <w:szCs w:val="32"/>
        </w:rPr>
      </w:pPr>
      <w:r>
        <w:rPr>
          <w:rFonts w:eastAsia="方正黑体_GBK"/>
          <w:sz w:val="32"/>
          <w:szCs w:val="32"/>
        </w:rPr>
        <w:t>三、罚 则</w:t>
      </w:r>
    </w:p>
    <w:p>
      <w:pPr>
        <w:spacing w:line="520" w:lineRule="exact"/>
        <w:ind w:firstLine="482"/>
        <w:rPr>
          <w:rFonts w:eastAsia="方正仿宋_GBK"/>
          <w:sz w:val="32"/>
          <w:szCs w:val="32"/>
        </w:rPr>
      </w:pPr>
      <w:r>
        <w:rPr>
          <w:rFonts w:eastAsia="方正仿宋_GBK"/>
          <w:sz w:val="32"/>
          <w:szCs w:val="32"/>
        </w:rPr>
        <w:t xml:space="preserve">第八条 对甲方违反本协议第五条内容的，乙方有权要求甲方及时修正。对甲方拒不修正，乙方可告知机场集团防控办，由机场集团防控办依规对甲方予以处罚。 </w:t>
      </w:r>
    </w:p>
    <w:p>
      <w:pPr>
        <w:spacing w:line="520" w:lineRule="exact"/>
        <w:ind w:firstLine="482"/>
        <w:rPr>
          <w:rFonts w:eastAsia="方正仿宋_GBK"/>
          <w:sz w:val="32"/>
          <w:szCs w:val="32"/>
        </w:rPr>
      </w:pPr>
      <w:r>
        <w:rPr>
          <w:rFonts w:eastAsia="方正仿宋_GBK"/>
          <w:sz w:val="32"/>
          <w:szCs w:val="32"/>
        </w:rPr>
        <w:t>第九条 对乙方违背本协议第七条一至九款内容的，甲方有权要求乙方在规定时限，按规定标准整改。乙方拒不整改的，甲方可暂停办理乙方人员控制区通行证件（或收回单位/责任人员控制区通行证件），并视情况要求乙方承担违约责任，造成甲方损失的，甲方有权要求乙方承担相应的赔偿责任。</w:t>
      </w:r>
    </w:p>
    <w:p>
      <w:pPr>
        <w:spacing w:line="520" w:lineRule="exact"/>
        <w:ind w:firstLine="482"/>
        <w:jc w:val="center"/>
        <w:rPr>
          <w:rFonts w:eastAsia="方正黑体_GBK"/>
          <w:sz w:val="32"/>
          <w:szCs w:val="32"/>
        </w:rPr>
      </w:pPr>
      <w:r>
        <w:rPr>
          <w:rFonts w:eastAsia="方正黑体_GBK"/>
          <w:sz w:val="32"/>
          <w:szCs w:val="32"/>
        </w:rPr>
        <w:t>四、附 则</w:t>
      </w:r>
    </w:p>
    <w:p>
      <w:pPr>
        <w:spacing w:line="520" w:lineRule="exact"/>
        <w:ind w:firstLine="482"/>
        <w:rPr>
          <w:rFonts w:eastAsia="方正仿宋_GBK"/>
          <w:sz w:val="32"/>
          <w:szCs w:val="32"/>
        </w:rPr>
      </w:pPr>
      <w:r>
        <w:rPr>
          <w:rFonts w:eastAsia="方正仿宋_GBK"/>
          <w:sz w:val="32"/>
          <w:szCs w:val="32"/>
        </w:rPr>
        <w:t>第十条 本协议自甲乙双方签字盖章后生效。</w:t>
      </w:r>
    </w:p>
    <w:p>
      <w:pPr>
        <w:spacing w:line="520" w:lineRule="exact"/>
        <w:ind w:firstLine="482"/>
        <w:rPr>
          <w:rFonts w:eastAsia="方正仿宋_GBK"/>
          <w:sz w:val="32"/>
          <w:szCs w:val="32"/>
        </w:rPr>
      </w:pPr>
      <w:r>
        <w:rPr>
          <w:rFonts w:eastAsia="方正仿宋_GBK"/>
          <w:sz w:val="32"/>
          <w:szCs w:val="32"/>
        </w:rPr>
        <w:t>（甲方）</w:t>
      </w:r>
    </w:p>
    <w:p>
      <w:pPr>
        <w:spacing w:line="520" w:lineRule="exact"/>
        <w:ind w:firstLine="482"/>
        <w:rPr>
          <w:rFonts w:eastAsia="方正仿宋_GBK"/>
          <w:sz w:val="32"/>
          <w:szCs w:val="32"/>
        </w:rPr>
      </w:pPr>
      <w:r>
        <w:rPr>
          <w:rFonts w:eastAsia="方正仿宋_GBK"/>
          <w:sz w:val="32"/>
          <w:szCs w:val="32"/>
        </w:rPr>
        <w:t xml:space="preserve">(签字、盖章) </w:t>
      </w:r>
    </w:p>
    <w:p>
      <w:pPr>
        <w:spacing w:line="520" w:lineRule="exact"/>
        <w:ind w:firstLine="482"/>
        <w:rPr>
          <w:rFonts w:eastAsia="方正仿宋_GBK"/>
          <w:sz w:val="32"/>
          <w:szCs w:val="32"/>
        </w:rPr>
      </w:pPr>
      <w:r>
        <w:rPr>
          <w:rFonts w:eastAsia="方正仿宋_GBK"/>
          <w:sz w:val="32"/>
          <w:szCs w:val="32"/>
        </w:rPr>
        <w:t>年   月   日</w:t>
      </w:r>
    </w:p>
    <w:p>
      <w:pPr>
        <w:spacing w:line="520" w:lineRule="exact"/>
        <w:ind w:firstLine="482"/>
        <w:rPr>
          <w:rFonts w:eastAsia="方正仿宋_GBK"/>
          <w:sz w:val="32"/>
          <w:szCs w:val="32"/>
        </w:rPr>
      </w:pPr>
    </w:p>
    <w:p>
      <w:pPr>
        <w:spacing w:line="520" w:lineRule="exact"/>
        <w:ind w:firstLine="482"/>
        <w:rPr>
          <w:rFonts w:eastAsia="方正仿宋_GBK"/>
          <w:sz w:val="32"/>
          <w:szCs w:val="32"/>
        </w:rPr>
      </w:pPr>
    </w:p>
    <w:p>
      <w:pPr>
        <w:spacing w:line="520" w:lineRule="exact"/>
        <w:ind w:firstLine="482"/>
        <w:rPr>
          <w:rFonts w:eastAsia="方正仿宋_GBK"/>
          <w:sz w:val="32"/>
          <w:szCs w:val="32"/>
        </w:rPr>
      </w:pPr>
    </w:p>
    <w:p>
      <w:pPr>
        <w:spacing w:line="520" w:lineRule="exact"/>
        <w:ind w:firstLine="482"/>
        <w:rPr>
          <w:rFonts w:eastAsia="方正仿宋_GBK"/>
          <w:sz w:val="32"/>
          <w:szCs w:val="32"/>
        </w:rPr>
      </w:pPr>
      <w:r>
        <w:rPr>
          <w:rFonts w:eastAsia="方正仿宋_GBK"/>
          <w:sz w:val="32"/>
          <w:szCs w:val="32"/>
        </w:rPr>
        <w:t>（乙方）</w:t>
      </w:r>
    </w:p>
    <w:p>
      <w:pPr>
        <w:spacing w:line="520" w:lineRule="exact"/>
        <w:ind w:firstLine="482"/>
        <w:rPr>
          <w:rFonts w:eastAsia="方正仿宋_GBK"/>
          <w:sz w:val="32"/>
          <w:szCs w:val="32"/>
        </w:rPr>
      </w:pPr>
      <w:r>
        <w:rPr>
          <w:rFonts w:eastAsia="方正仿宋_GBK"/>
          <w:sz w:val="32"/>
          <w:szCs w:val="32"/>
        </w:rPr>
        <w:t xml:space="preserve">（签字、盖章）  </w:t>
      </w:r>
    </w:p>
    <w:p>
      <w:pPr>
        <w:spacing w:line="520" w:lineRule="exact"/>
        <w:ind w:firstLine="482"/>
        <w:rPr>
          <w:rFonts w:eastAsia="方正仿宋_GBK"/>
          <w:sz w:val="32"/>
          <w:szCs w:val="32"/>
        </w:rPr>
      </w:pPr>
      <w:r>
        <w:rPr>
          <w:rFonts w:eastAsia="方正仿宋_GBK"/>
          <w:sz w:val="32"/>
          <w:szCs w:val="32"/>
        </w:rPr>
        <w:t>签订时间：   年   月   日</w:t>
      </w:r>
    </w:p>
    <w:p>
      <w:pPr>
        <w:pStyle w:val="2"/>
        <w:rPr>
          <w:rFonts w:ascii="Times New Roman" w:hAnsi="Times New Roman"/>
        </w:rPr>
      </w:pPr>
    </w:p>
    <w:p>
      <w:pPr>
        <w:rPr>
          <w:b/>
          <w:bCs/>
        </w:rPr>
      </w:pPr>
    </w:p>
    <w:p>
      <w:pPr>
        <w:spacing w:line="360" w:lineRule="auto"/>
        <w:ind w:firstLine="600" w:firstLineChars="200"/>
        <w:rPr>
          <w:rFonts w:ascii="仿宋_GB2312" w:hAnsi="仿宋" w:eastAsia="仿宋_GB2312" w:cs="宋体"/>
          <w:sz w:val="30"/>
          <w:szCs w:val="30"/>
        </w:rPr>
      </w:pPr>
    </w:p>
    <w:p>
      <w:pPr>
        <w:ind w:firstLine="422" w:firstLineChars="200"/>
        <w:rPr>
          <w:rFonts w:cs="宋体"/>
          <w:b/>
          <w:bCs/>
        </w:rPr>
        <w:sectPr>
          <w:headerReference r:id="rId6" w:type="first"/>
          <w:footerReference r:id="rId8" w:type="first"/>
          <w:headerReference r:id="rId5" w:type="default"/>
          <w:footerReference r:id="rId7" w:type="default"/>
          <w:pgSz w:w="12240" w:h="15840"/>
          <w:pgMar w:top="1440" w:right="1440" w:bottom="1440" w:left="1440" w:header="720" w:footer="720" w:gutter="0"/>
          <w:cols w:space="720" w:num="1"/>
          <w:titlePg/>
        </w:sectPr>
      </w:pPr>
    </w:p>
    <w:p>
      <w:pPr>
        <w:pStyle w:val="3"/>
        <w:rPr>
          <w:rFonts w:ascii="Times New Roman"/>
        </w:rPr>
      </w:pP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w:t>
      </w:r>
      <w:r>
        <w:rPr>
          <w:rFonts w:hint="eastAsia" w:eastAsia="仿宋"/>
          <w:b/>
          <w:sz w:val="32"/>
          <w:szCs w:val="32"/>
        </w:rPr>
        <w:t>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hint="eastAsia" w:eastAsia="仿宋"/>
          <w:sz w:val="28"/>
          <w:szCs w:val="28"/>
          <w:u w:val="single"/>
        </w:rPr>
        <w:t>纯电皮卡车改造</w:t>
      </w:r>
      <w:r>
        <w:rPr>
          <w:rFonts w:eastAsia="仿宋"/>
          <w:sz w:val="28"/>
          <w:szCs w:val="28"/>
        </w:rPr>
        <w:t>项目比选文件的全部内容，愿意以人民币</w:t>
      </w:r>
      <w:r>
        <w:rPr>
          <w:rFonts w:eastAsia="仿宋"/>
          <w:sz w:val="28"/>
          <w:szCs w:val="28"/>
          <w:u w:val="single"/>
        </w:rPr>
        <w:t xml:space="preserve">（大写）     </w:t>
      </w:r>
      <w:r>
        <w:rPr>
          <w:rFonts w:hint="eastAsia" w:eastAsia="仿宋"/>
          <w:sz w:val="28"/>
          <w:szCs w:val="28"/>
          <w:u w:val="single"/>
        </w:rPr>
        <w:t xml:space="preserve"> </w:t>
      </w:r>
      <w:r>
        <w:rPr>
          <w:rFonts w:eastAsia="仿宋"/>
          <w:sz w:val="28"/>
          <w:szCs w:val="28"/>
          <w:u w:val="single"/>
        </w:rPr>
        <w:t>元（¥</w:t>
      </w:r>
      <w:r>
        <w:rPr>
          <w:rFonts w:hint="eastAsia" w:eastAsia="仿宋"/>
          <w:sz w:val="28"/>
          <w:szCs w:val="28"/>
          <w:u w:val="single"/>
        </w:rPr>
        <w:t xml:space="preserve">      </w:t>
      </w:r>
      <w:r>
        <w:rPr>
          <w:rFonts w:eastAsia="仿宋"/>
          <w:sz w:val="28"/>
          <w:szCs w:val="28"/>
          <w:u w:val="single"/>
        </w:rPr>
        <w:t>）</w:t>
      </w:r>
      <w:r>
        <w:rPr>
          <w:rFonts w:hint="eastAsia" w:eastAsia="仿宋"/>
          <w:b/>
          <w:bCs/>
          <w:sz w:val="28"/>
          <w:szCs w:val="28"/>
        </w:rPr>
        <w:t>不</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工期</w:t>
      </w:r>
      <w:r>
        <w:rPr>
          <w:rFonts w:hint="eastAsia" w:eastAsia="仿宋"/>
          <w:sz w:val="28"/>
          <w:szCs w:val="28"/>
        </w:rPr>
        <w:t xml:space="preserve">   </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w:t>
      </w:r>
      <w:r>
        <w:rPr>
          <w:rFonts w:hint="eastAsia" w:eastAsia="仿宋"/>
          <w:sz w:val="28"/>
          <w:szCs w:val="28"/>
        </w:rPr>
        <w:t>90天</w:t>
      </w:r>
      <w:r>
        <w:rPr>
          <w:rFonts w:eastAsia="仿宋"/>
          <w:sz w:val="28"/>
          <w:szCs w:val="28"/>
        </w:rPr>
        <w:t>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firstLine="560" w:firstLineChars="200"/>
        <w:jc w:val="left"/>
        <w:rPr>
          <w:rFonts w:eastAsia="仿宋"/>
          <w:sz w:val="28"/>
          <w:szCs w:val="28"/>
        </w:rPr>
      </w:pPr>
      <w:r>
        <w:rPr>
          <w:rFonts w:eastAsia="仿宋"/>
          <w:sz w:val="28"/>
          <w:szCs w:val="28"/>
        </w:rPr>
        <w:t>（4）我方承诺本项目不分包、转包。</w:t>
      </w:r>
    </w:p>
    <w:p>
      <w:pPr>
        <w:autoSpaceDE w:val="0"/>
        <w:autoSpaceDN w:val="0"/>
        <w:adjustRightInd w:val="0"/>
        <w:ind w:right="-80" w:firstLine="560" w:firstLineChars="200"/>
        <w:jc w:val="left"/>
        <w:rPr>
          <w:rFonts w:eastAsia="仿宋"/>
          <w:sz w:val="28"/>
          <w:szCs w:val="28"/>
        </w:rPr>
      </w:pPr>
      <w:r>
        <w:rPr>
          <w:rFonts w:eastAsia="仿宋"/>
          <w:sz w:val="28"/>
          <w:szCs w:val="28"/>
        </w:rPr>
        <w:t>（5）法定代表人为同一个人的两个及两个以上法人，母公司、全资子公司及其控股公司，以及其他形式有管理关系的响应人，都未在本项目中同时响应</w:t>
      </w:r>
      <w:r>
        <w:rPr>
          <w:rFonts w:hint="eastAsia" w:eastAsia="仿宋"/>
          <w:sz w:val="28"/>
          <w:szCs w:val="28"/>
        </w:rPr>
        <w:t>。</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5</w:t>
      </w:r>
      <w:r>
        <w:rPr>
          <w:rFonts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6</w:t>
      </w:r>
      <w:r>
        <w:rPr>
          <w:rFonts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r>
        <w:rPr>
          <w:rFonts w:eastAsia="仿宋"/>
          <w:szCs w:val="21"/>
        </w:rPr>
        <w:br w:type="page"/>
      </w:r>
    </w:p>
    <w:p>
      <w:pPr>
        <w:jc w:val="center"/>
        <w:rPr>
          <w:rFonts w:eastAsia="仿宋"/>
          <w:b/>
          <w:sz w:val="28"/>
          <w:szCs w:val="28"/>
        </w:rPr>
      </w:pPr>
      <w:r>
        <w:rPr>
          <w:rFonts w:eastAsia="仿宋"/>
          <w:b/>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hint="eastAsia" w:eastAsia="仿宋"/>
          <w:sz w:val="28"/>
          <w:szCs w:val="28"/>
        </w:rPr>
        <w:t>比选响应人</w:t>
      </w:r>
      <w:r>
        <w:rPr>
          <w:rFonts w:eastAsia="仿宋"/>
          <w:sz w:val="28"/>
          <w:szCs w:val="28"/>
        </w:rPr>
        <w:t>：____________（盖章）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3"/>
        <w:rPr>
          <w:rFonts w:ascii="Times New Roman" w:eastAsia="仿宋"/>
          <w:bCs/>
          <w:sz w:val="28"/>
          <w:szCs w:val="28"/>
        </w:rPr>
      </w:pPr>
    </w:p>
    <w:p>
      <w:pPr>
        <w:rPr>
          <w:rFonts w:eastAsia="仿宋"/>
          <w:b/>
          <w:bCs/>
          <w:sz w:val="28"/>
          <w:szCs w:val="28"/>
        </w:rPr>
      </w:pPr>
    </w:p>
    <w:p/>
    <w:p/>
    <w:p/>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28</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32</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28</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32</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left"/>
      <w:rPr>
        <w:rFonts w:ascii="等线" w:hAnsi="等线" w:eastAsia="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13</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32</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13</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32</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center"/>
      <w:rPr>
        <w:rFonts w:ascii="等线" w:hAnsi="等线" w:eastAsia="等线"/>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29</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r>
      <w:rPr>
        <w:rFonts w:hint="eastAsia" w:ascii="等线" w:hAnsi="等线" w:eastAsia="等线"/>
        <w:sz w:val="18"/>
        <w:szCs w:val="18"/>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left" w:pos="4876"/>
        <w:tab w:val="right" w:pos="8306"/>
      </w:tabs>
      <w:snapToGrid w:val="0"/>
      <w:jc w:val="left"/>
      <w:rPr>
        <w:rFonts w:ascii="等线" w:hAnsi="等线" w:eastAsia="等线"/>
        <w:sz w:val="18"/>
        <w:szCs w:val="18"/>
      </w:rPr>
    </w:pPr>
    <w:r>
      <w:rPr>
        <w:rFonts w:hint="eastAsia" w:ascii="等线" w:hAnsi="等线" w:eastAsia="等线"/>
        <w:sz w:val="18"/>
        <w:szCs w:val="18"/>
      </w:rPr>
      <w:tab/>
    </w:r>
    <w:r>
      <w:rPr>
        <w:rFonts w:hint="eastAsia" w:ascii="等线" w:hAnsi="等线" w:eastAsia="等线"/>
        <w:sz w:val="18"/>
        <w:szCs w:val="18"/>
      </w:rPr>
      <w:t xml:space="preserve">                                                                                承揽合同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2E26B"/>
    <w:multiLevelType w:val="singleLevel"/>
    <w:tmpl w:val="9D62E26B"/>
    <w:lvl w:ilvl="0" w:tentative="0">
      <w:start w:val="8"/>
      <w:numFmt w:val="chineseCounting"/>
      <w:suff w:val="nothing"/>
      <w:lvlText w:val="%1、"/>
      <w:lvlJc w:val="left"/>
      <w:rPr>
        <w:rFonts w:hint="eastAsia"/>
      </w:rPr>
    </w:lvl>
  </w:abstractNum>
  <w:abstractNum w:abstractNumId="1">
    <w:nsid w:val="06D86C0C"/>
    <w:multiLevelType w:val="singleLevel"/>
    <w:tmpl w:val="06D86C0C"/>
    <w:lvl w:ilvl="0" w:tentative="0">
      <w:start w:val="5"/>
      <w:numFmt w:val="chineseCounting"/>
      <w:suff w:val="space"/>
      <w:lvlText w:val="第%1条"/>
      <w:lvlJc w:val="left"/>
      <w:rPr>
        <w:rFonts w:hint="eastAsia"/>
      </w:rPr>
    </w:lvl>
  </w:abstractNum>
  <w:abstractNum w:abstractNumId="2">
    <w:nsid w:val="6983C8B6"/>
    <w:multiLevelType w:val="singleLevel"/>
    <w:tmpl w:val="6983C8B6"/>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A5A93"/>
    <w:rsid w:val="0A36235E"/>
    <w:rsid w:val="17DA5A93"/>
    <w:rsid w:val="531F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8">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9">
    <w:name w:val="zjb標題1"/>
    <w:basedOn w:val="1"/>
    <w:qFormat/>
    <w:uiPriority w:val="0"/>
    <w:pPr>
      <w:ind w:firstLine="1441" w:firstLineChars="200"/>
    </w:pPr>
    <w:rPr>
      <w:rFonts w:eastAsia="华文中宋"/>
      <w:b/>
      <w:color w:val="000000"/>
      <w:sz w:val="72"/>
      <w:szCs w:val="72"/>
    </w:rPr>
  </w:style>
  <w:style w:type="character" w:customStyle="1" w:styleId="10">
    <w:name w:val="Body text (2)_"/>
    <w:link w:val="11"/>
    <w:qFormat/>
    <w:uiPriority w:val="99"/>
    <w:rPr>
      <w:rFonts w:ascii="MingLiU" w:hAnsi="Calibri" w:eastAsia="MingLiU" w:cs="MingLiU"/>
      <w:sz w:val="30"/>
      <w:szCs w:val="30"/>
    </w:rPr>
  </w:style>
  <w:style w:type="paragraph" w:customStyle="1" w:styleId="11">
    <w:name w:val="Body text (2)1"/>
    <w:basedOn w:val="1"/>
    <w:link w:val="1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2022-10-31T01:41:00Z</dcterms:created>
  <dc:creator>田珂维</dc:creator>
  <cp:lastModifiedBy>田珂维</cp:lastModifiedBy>
  <cp:lastPrinted>2022-10-31T07:43:32Z</cp:lastPrinted>
  <dcterms:modified xsi:type="dcterms:W3CDTF">2022-10-31T07:46:16Z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