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小标宋简体"/>
          <w:sz w:val="44"/>
          <w:szCs w:val="44"/>
        </w:rPr>
      </w:pPr>
      <w:r>
        <w:rPr>
          <w:rFonts w:hint="eastAsia" w:eastAsia="方正仿宋_GBK"/>
          <w:b/>
          <w:sz w:val="44"/>
          <w:szCs w:val="44"/>
        </w:rPr>
        <w:t>甘蓝夜蛾核型多角体病毒悬浮剂采购</w:t>
      </w:r>
      <w:r>
        <w:rPr>
          <w:rFonts w:eastAsia="方正仿宋_GBK"/>
          <w:b/>
          <w:sz w:val="44"/>
          <w:szCs w:val="44"/>
        </w:rPr>
        <w:t>项目</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fc-2022-27</w:t>
      </w:r>
    </w:p>
    <w:p>
      <w:pPr>
        <w:jc w:val="center"/>
        <w:rPr>
          <w:rFonts w:eastAsia="仿宋"/>
          <w:b/>
          <w:sz w:val="32"/>
        </w:rPr>
      </w:pP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rPr>
        <w:t>二</w:t>
      </w:r>
      <w:r>
        <w:rPr>
          <w:rFonts w:eastAsia="方正小标宋简体"/>
          <w:sz w:val="32"/>
          <w:szCs w:val="32"/>
        </w:rPr>
        <w:t>年</w:t>
      </w:r>
      <w:r>
        <w:rPr>
          <w:rFonts w:hint="eastAsia" w:eastAsia="方正小标宋简体"/>
          <w:sz w:val="32"/>
          <w:szCs w:val="32"/>
        </w:rPr>
        <w:t>十</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hint="eastAsia" w:eastAsia="方正小标宋_GBK"/>
          <w:sz w:val="44"/>
          <w:szCs w:val="44"/>
        </w:rPr>
        <w:t>甘蓝夜蛾核型多角体病毒悬浮剂采购项目</w:t>
      </w:r>
    </w:p>
    <w:p>
      <w:pPr>
        <w:jc w:val="center"/>
        <w:rPr>
          <w:rFonts w:eastAsia="方正小标宋_GBK"/>
          <w:sz w:val="44"/>
          <w:szCs w:val="44"/>
        </w:rPr>
      </w:pPr>
      <w:r>
        <w:rPr>
          <w:rFonts w:eastAsia="方正小标宋_GBK"/>
          <w:sz w:val="44"/>
          <w:szCs w:val="44"/>
        </w:rPr>
        <w:t>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w:t>
      </w:r>
      <w:r>
        <w:rPr>
          <w:rFonts w:hint="eastAsia" w:eastAsia="方正仿宋_GBK"/>
          <w:sz w:val="28"/>
          <w:szCs w:val="28"/>
        </w:rPr>
        <w:t>甘蓝夜蛾核型多角体病毒悬浮剂采购项目</w:t>
      </w:r>
      <w:r>
        <w:rPr>
          <w:rFonts w:eastAsia="方正仿宋_GBK"/>
          <w:sz w:val="28"/>
          <w:szCs w:val="28"/>
        </w:rPr>
        <w:t>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w:t>
      </w:r>
      <w:r>
        <w:rPr>
          <w:rFonts w:hint="eastAsia" w:eastAsia="方正仿宋_GBK"/>
          <w:sz w:val="28"/>
          <w:szCs w:val="28"/>
        </w:rPr>
        <w:t>的</w:t>
      </w:r>
      <w:r>
        <w:rPr>
          <w:rFonts w:eastAsia="方正仿宋_GBK"/>
          <w:sz w:val="28"/>
          <w:szCs w:val="28"/>
        </w:rPr>
        <w:t>营业执照（须提供营业执照复印件加盖比选响应人鲜章）。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 xml:space="preserve">1.1.2 </w:t>
      </w:r>
      <w:r>
        <w:rPr>
          <w:rFonts w:hint="eastAsia" w:eastAsia="方正仿宋_GBK"/>
          <w:sz w:val="28"/>
          <w:szCs w:val="28"/>
        </w:rPr>
        <w:t>比选响应方应当是取得甘蓝夜蛾核型多角体病毒悬浮剂专利证明的生产厂商，或取得甘蓝夜蛾核型多角体病毒悬浮剂专利证明生产厂商授权的服务商、经销商或代理商（生产厂商提供产品专利证明复印件，服务商、经销商或代理商需提供生产厂商专利证明及该生产厂商授权证明复印件，所提供资料需</w:t>
      </w:r>
      <w:r>
        <w:rPr>
          <w:rFonts w:eastAsia="方正仿宋_GBK"/>
          <w:sz w:val="28"/>
          <w:szCs w:val="28"/>
        </w:rPr>
        <w:t>加盖比选响应人鲜章</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1.1.3</w:t>
      </w:r>
      <w:r>
        <w:rPr>
          <w:rFonts w:eastAsia="方正仿宋_GBK"/>
          <w:sz w:val="28"/>
          <w:szCs w:val="28"/>
        </w:rPr>
        <w:t>信誉要求：比选响应人未被“中国执行信息公开网”网站（zxgk.court.gov.cn）列为失信被执行人，未被“信用中国”网站（www.creditchina.gov.cn）列入严重失信主体名单（提供相关截图查询加盖比选响应人鲜章）</w:t>
      </w:r>
      <w:r>
        <w:rPr>
          <w:rFonts w:hint="eastAsia" w:eastAsia="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1.1.</w:t>
      </w:r>
      <w:r>
        <w:rPr>
          <w:rFonts w:hint="eastAsia" w:eastAsia="方正仿宋_GBK"/>
          <w:sz w:val="28"/>
          <w:szCs w:val="28"/>
        </w:rPr>
        <w:t>4</w:t>
      </w:r>
      <w:r>
        <w:rPr>
          <w:rFonts w:eastAsia="方正仿宋_GBK"/>
          <w:sz w:val="28"/>
          <w:szCs w:val="28"/>
        </w:rPr>
        <w:t xml:space="preserve"> 法定代表人为同一个人的两个及两个以上法人，母公司、全资子公司及其控股公司，以及其他形式有管理关系的响应人，都不得在同一招标项目中同时投标（提供承诺函并加盖比选响应人鲜章</w:t>
      </w:r>
      <w:r>
        <w:rPr>
          <w:rFonts w:hint="eastAsia" w:eastAsia="方正仿宋_GBK"/>
          <w:sz w:val="28"/>
          <w:szCs w:val="28"/>
        </w:rPr>
        <w:t>，格式自拟</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5</w:t>
      </w:r>
      <w:r>
        <w:rPr>
          <w:rFonts w:eastAsia="方正仿宋_GBK"/>
          <w:sz w:val="28"/>
          <w:szCs w:val="28"/>
        </w:rPr>
        <w:t xml:space="preserve"> 本项目不接受联合体，不得转包、分包（提供不转包、分包承诺函并加盖比选响应人鲜章</w:t>
      </w:r>
      <w:r>
        <w:rPr>
          <w:rFonts w:hint="eastAsia" w:eastAsia="方正仿宋_GBK"/>
          <w:sz w:val="28"/>
          <w:szCs w:val="28"/>
        </w:rPr>
        <w:t>，格式自拟</w:t>
      </w:r>
      <w:r>
        <w:rPr>
          <w:rFonts w:eastAsia="方正仿宋_GBK"/>
          <w:sz w:val="28"/>
          <w:szCs w:val="28"/>
        </w:rPr>
        <w:t>）。</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600" w:lineRule="exact"/>
        <w:ind w:firstLine="560" w:firstLineChars="200"/>
        <w:jc w:val="left"/>
        <w:rPr>
          <w:rFonts w:eastAsia="方正仿宋_GBK"/>
          <w:sz w:val="28"/>
          <w:szCs w:val="28"/>
        </w:rPr>
      </w:pPr>
      <w:r>
        <w:rPr>
          <w:rFonts w:eastAsia="方正仿宋_GBK"/>
          <w:sz w:val="28"/>
          <w:szCs w:val="28"/>
        </w:rPr>
        <w:t>1.2.1 项目要求为：</w:t>
      </w:r>
      <w:r>
        <w:rPr>
          <w:rFonts w:hint="eastAsia" w:eastAsia="方正仿宋_GBK"/>
          <w:sz w:val="28"/>
          <w:szCs w:val="28"/>
        </w:rPr>
        <w:t>比选响应人根据业主方要求提供甘蓝夜蛾核型多角体病毒悬浮剂，该悬浮剂需具备针对性强、传播效率高、覆盖广、安全高效、无残留、持效时间长、绿色环保的特点，可感染多种鳞翅目昆虫，对小菜蛾、棉铃虫、草地贪夜蛾等有理想杀虫活性，具体要求如下：</w:t>
      </w:r>
    </w:p>
    <w:tbl>
      <w:tblPr>
        <w:tblStyle w:val="8"/>
        <w:tblW w:w="7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777"/>
        <w:gridCol w:w="1853"/>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3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s="方正仿宋_GBK"/>
                <w:sz w:val="28"/>
                <w:szCs w:val="28"/>
              </w:rPr>
            </w:pPr>
            <w:r>
              <w:rPr>
                <w:rFonts w:hint="eastAsia" w:ascii="方正仿宋_GBK" w:eastAsia="方正仿宋_GBK" w:cs="方正仿宋_GBK"/>
                <w:sz w:val="28"/>
                <w:szCs w:val="28"/>
              </w:rPr>
              <w:t>品名</w:t>
            </w:r>
          </w:p>
        </w:tc>
        <w:tc>
          <w:tcPr>
            <w:tcW w:w="1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s="方正仿宋_GBK"/>
                <w:sz w:val="28"/>
                <w:szCs w:val="28"/>
              </w:rPr>
            </w:pPr>
            <w:r>
              <w:rPr>
                <w:rFonts w:hint="eastAsia" w:ascii="方正仿宋_GBK" w:eastAsia="方正仿宋_GBK" w:cs="方正仿宋_GBK"/>
                <w:sz w:val="28"/>
                <w:szCs w:val="28"/>
              </w:rPr>
              <w:t>病毒含量</w:t>
            </w:r>
          </w:p>
        </w:tc>
        <w:tc>
          <w:tcPr>
            <w:tcW w:w="1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s="方正仿宋_GBK"/>
                <w:sz w:val="28"/>
                <w:szCs w:val="28"/>
              </w:rPr>
            </w:pPr>
            <w:r>
              <w:rPr>
                <w:rFonts w:hint="eastAsia" w:ascii="方正仿宋_GBK" w:eastAsia="方正仿宋_GBK" w:cs="方正仿宋_GBK"/>
                <w:sz w:val="28"/>
                <w:szCs w:val="28"/>
              </w:rPr>
              <w:t>需治理区域</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s="方正仿宋_GBK"/>
                <w:sz w:val="28"/>
                <w:szCs w:val="28"/>
              </w:rPr>
            </w:pPr>
            <w:r>
              <w:rPr>
                <w:rFonts w:hint="eastAsia" w:ascii="方正仿宋_GBK" w:eastAsia="方正仿宋_GBK" w:cs="方正仿宋_GBK"/>
                <w:sz w:val="28"/>
                <w:szCs w:val="28"/>
              </w:rPr>
              <w:t>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eastAsia="方正仿宋_GBK" w:cs="方正仿宋_GBK"/>
                <w:sz w:val="28"/>
                <w:szCs w:val="28"/>
              </w:rPr>
            </w:pPr>
            <w:r>
              <w:rPr>
                <w:rFonts w:hint="eastAsia" w:ascii="方正仿宋_GBK" w:eastAsia="方正仿宋_GBK" w:cs="方正仿宋_GBK"/>
                <w:sz w:val="28"/>
                <w:szCs w:val="28"/>
              </w:rPr>
              <w:t>甘蓝夜蛾核型多角体病毒悬浮剂</w:t>
            </w:r>
          </w:p>
        </w:tc>
        <w:tc>
          <w:tcPr>
            <w:tcW w:w="17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eastAsia="方正仿宋_GBK" w:cs="方正仿宋_GBK"/>
                <w:sz w:val="28"/>
                <w:szCs w:val="28"/>
              </w:rPr>
            </w:pPr>
            <w:r>
              <w:rPr>
                <w:rFonts w:hint="eastAsia" w:ascii="方正仿宋_GBK" w:eastAsia="方正仿宋_GBK" w:cs="方正仿宋_GBK"/>
                <w:sz w:val="28"/>
                <w:szCs w:val="28"/>
              </w:rPr>
              <w:t>20亿pib/ml</w:t>
            </w:r>
          </w:p>
        </w:tc>
        <w:tc>
          <w:tcPr>
            <w:tcW w:w="18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eastAsia="方正仿宋_GBK" w:cs="方正仿宋_GBK"/>
                <w:sz w:val="28"/>
                <w:szCs w:val="28"/>
              </w:rPr>
            </w:pPr>
            <w:r>
              <w:rPr>
                <w:rFonts w:hint="eastAsia" w:ascii="方正仿宋_GBK" w:eastAsia="方正仿宋_GBK" w:cs="方正仿宋_GBK"/>
                <w:sz w:val="28"/>
                <w:szCs w:val="28"/>
              </w:rPr>
              <w:t>5450亩</w:t>
            </w:r>
          </w:p>
        </w:tc>
        <w:tc>
          <w:tcPr>
            <w:tcW w:w="191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eastAsia="方正仿宋_GBK" w:cs="方正仿宋_GBK"/>
                <w:sz w:val="28"/>
                <w:szCs w:val="28"/>
              </w:rPr>
            </w:pPr>
            <w:r>
              <w:rPr>
                <w:rFonts w:hint="eastAsia" w:ascii="方正仿宋_GBK" w:eastAsia="方正仿宋_GBK" w:cs="方正仿宋_GBK"/>
                <w:sz w:val="28"/>
                <w:szCs w:val="28"/>
              </w:rPr>
              <w:t>0.1kg/亩</w:t>
            </w:r>
          </w:p>
        </w:tc>
      </w:tr>
    </w:tbl>
    <w:p>
      <w:pPr>
        <w:widowControl/>
        <w:spacing w:line="360" w:lineRule="auto"/>
        <w:ind w:firstLine="560" w:firstLineChars="200"/>
        <w:jc w:val="left"/>
        <w:rPr>
          <w:rFonts w:eastAsia="方正仿宋_GBK"/>
          <w:sz w:val="28"/>
          <w:szCs w:val="28"/>
        </w:rPr>
      </w:pPr>
      <w:r>
        <w:rPr>
          <w:rFonts w:eastAsia="方正仿宋_GBK"/>
          <w:sz w:val="28"/>
          <w:szCs w:val="28"/>
        </w:rPr>
        <w:t>1.2.2本项目的报价（</w:t>
      </w:r>
      <w:r>
        <w:rPr>
          <w:rFonts w:hint="eastAsia" w:eastAsia="方正仿宋_GBK"/>
          <w:sz w:val="28"/>
          <w:szCs w:val="28"/>
        </w:rPr>
        <w:t>不</w:t>
      </w:r>
      <w:r>
        <w:rPr>
          <w:rFonts w:eastAsia="方正仿宋_GBK"/>
          <w:sz w:val="28"/>
          <w:szCs w:val="28"/>
        </w:rPr>
        <w:t>含税）应包括</w:t>
      </w:r>
      <w:r>
        <w:rPr>
          <w:rFonts w:hint="eastAsia" w:eastAsia="方正仿宋_GBK"/>
          <w:sz w:val="28"/>
          <w:szCs w:val="28"/>
        </w:rPr>
        <w:t>：甘蓝夜蛾核型多角体病毒悬浮剂供应涉及到的所有费用，包括货物、送货及回收所产生的费用，</w:t>
      </w:r>
      <w:r>
        <w:rPr>
          <w:rFonts w:hint="eastAsia" w:ascii="方正仿宋_GBK" w:hAnsi="方正仿宋_GBK" w:eastAsia="方正仿宋_GBK" w:cs="方正仿宋_GBK"/>
          <w:sz w:val="28"/>
          <w:szCs w:val="28"/>
        </w:rPr>
        <w:t>本项目为包干价，不再另行增加费用。</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w:t>
      </w:r>
      <w:r>
        <w:rPr>
          <w:rFonts w:hint="eastAsia" w:eastAsia="方正仿宋_GBK"/>
          <w:sz w:val="28"/>
          <w:szCs w:val="28"/>
        </w:rPr>
        <w:t>不</w:t>
      </w:r>
      <w:r>
        <w:rPr>
          <w:rFonts w:eastAsia="方正仿宋_GBK"/>
          <w:sz w:val="28"/>
          <w:szCs w:val="28"/>
        </w:rPr>
        <w:t>含增值税）为人民币</w:t>
      </w:r>
      <w:r>
        <w:rPr>
          <w:rFonts w:hint="eastAsia" w:eastAsia="方正仿宋_GBK"/>
          <w:sz w:val="28"/>
          <w:szCs w:val="28"/>
          <w:lang w:val="en-US" w:eastAsia="zh-CN"/>
        </w:rPr>
        <w:t>27.25</w:t>
      </w:r>
      <w:r>
        <w:rPr>
          <w:rFonts w:hint="eastAsia" w:eastAsia="方正仿宋_GBK"/>
          <w:sz w:val="28"/>
          <w:szCs w:val="28"/>
        </w:rPr>
        <w:t>万</w:t>
      </w:r>
      <w:r>
        <w:rPr>
          <w:rFonts w:eastAsia="方正仿宋_GBK"/>
          <w:sz w:val="28"/>
          <w:szCs w:val="28"/>
        </w:rPr>
        <w:t>元（大写金额：</w:t>
      </w:r>
      <w:r>
        <w:rPr>
          <w:rFonts w:hint="eastAsia" w:eastAsia="方正仿宋_GBK"/>
          <w:sz w:val="28"/>
          <w:szCs w:val="28"/>
        </w:rPr>
        <w:t>贰拾柒万贰仟伍佰元整</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widowControl/>
        <w:spacing w:line="600" w:lineRule="exact"/>
        <w:ind w:firstLine="560" w:firstLineChars="200"/>
        <w:jc w:val="left"/>
        <w:rPr>
          <w:rFonts w:eastAsia="方正仿宋_GBK"/>
          <w:sz w:val="28"/>
          <w:szCs w:val="28"/>
        </w:rPr>
      </w:pPr>
      <w:r>
        <w:rPr>
          <w:rFonts w:eastAsia="方正仿宋_GBK"/>
          <w:sz w:val="28"/>
          <w:szCs w:val="28"/>
        </w:rPr>
        <w:t>1.3 验收标准：</w:t>
      </w:r>
      <w:r>
        <w:rPr>
          <w:rFonts w:hint="eastAsia" w:eastAsia="方正仿宋_GBK"/>
          <w:sz w:val="28"/>
          <w:szCs w:val="28"/>
        </w:rPr>
        <w:t>成交单位</w:t>
      </w:r>
      <w:r>
        <w:rPr>
          <w:rFonts w:eastAsia="方正仿宋_GBK"/>
          <w:sz w:val="28"/>
          <w:szCs w:val="28"/>
        </w:rPr>
        <w:t>保证所提供的产品</w:t>
      </w:r>
      <w:r>
        <w:rPr>
          <w:rFonts w:hint="eastAsia" w:eastAsia="方正仿宋_GBK"/>
          <w:sz w:val="28"/>
          <w:szCs w:val="28"/>
        </w:rPr>
        <w:t>满足1.2.1相关要求</w:t>
      </w:r>
      <w:r>
        <w:rPr>
          <w:rFonts w:eastAsia="方正仿宋_GBK"/>
          <w:sz w:val="28"/>
          <w:szCs w:val="28"/>
        </w:rPr>
        <w:t>，</w:t>
      </w:r>
      <w:r>
        <w:rPr>
          <w:rFonts w:hint="eastAsia" w:eastAsia="方正仿宋_GBK"/>
          <w:sz w:val="28"/>
          <w:szCs w:val="28"/>
        </w:rPr>
        <w:t>且为全新未使用产品并提供产品合格证。</w:t>
      </w:r>
      <w:r>
        <w:rPr>
          <w:rFonts w:eastAsia="方正仿宋_GBK"/>
          <w:sz w:val="28"/>
          <w:szCs w:val="28"/>
        </w:rPr>
        <w:t>如果产品</w:t>
      </w:r>
      <w:r>
        <w:rPr>
          <w:rFonts w:hint="eastAsia" w:eastAsia="方正仿宋_GBK"/>
          <w:sz w:val="28"/>
          <w:szCs w:val="28"/>
        </w:rPr>
        <w:t>病毒含量</w:t>
      </w:r>
      <w:r>
        <w:rPr>
          <w:rFonts w:eastAsia="方正仿宋_GBK"/>
          <w:sz w:val="28"/>
          <w:szCs w:val="28"/>
        </w:rPr>
        <w:t>不能达到</w:t>
      </w:r>
      <w:r>
        <w:rPr>
          <w:rFonts w:hint="eastAsia" w:eastAsia="方正仿宋_GBK"/>
          <w:sz w:val="28"/>
          <w:szCs w:val="28"/>
        </w:rPr>
        <w:t>约定</w:t>
      </w:r>
      <w:r>
        <w:rPr>
          <w:rFonts w:eastAsia="方正仿宋_GBK"/>
          <w:sz w:val="28"/>
          <w:szCs w:val="28"/>
        </w:rPr>
        <w:t>标准</w:t>
      </w:r>
      <w:r>
        <w:rPr>
          <w:rFonts w:hint="eastAsia" w:eastAsia="方正仿宋_GBK"/>
          <w:sz w:val="28"/>
          <w:szCs w:val="28"/>
        </w:rPr>
        <w:t>或无法提供产品合格证</w:t>
      </w:r>
      <w:r>
        <w:rPr>
          <w:rFonts w:eastAsia="方正仿宋_GBK"/>
          <w:sz w:val="28"/>
          <w:szCs w:val="28"/>
        </w:rPr>
        <w:t>，</w:t>
      </w:r>
      <w:r>
        <w:rPr>
          <w:rFonts w:hint="eastAsia" w:eastAsia="方正仿宋_GBK"/>
          <w:sz w:val="28"/>
          <w:szCs w:val="28"/>
        </w:rPr>
        <w:t>成交单位</w:t>
      </w:r>
      <w:r>
        <w:rPr>
          <w:rFonts w:eastAsia="方正仿宋_GBK"/>
          <w:sz w:val="28"/>
          <w:szCs w:val="28"/>
        </w:rPr>
        <w:t>应负责更换,</w:t>
      </w:r>
      <w:r>
        <w:rPr>
          <w:rFonts w:hint="eastAsia" w:eastAsia="方正仿宋_GBK"/>
          <w:sz w:val="28"/>
          <w:szCs w:val="28"/>
        </w:rPr>
        <w:t>业主方</w:t>
      </w:r>
      <w:r>
        <w:rPr>
          <w:rFonts w:eastAsia="方正仿宋_GBK"/>
          <w:sz w:val="28"/>
          <w:szCs w:val="28"/>
        </w:rPr>
        <w:t>有权要求退货。</w:t>
      </w:r>
    </w:p>
    <w:p>
      <w:pPr>
        <w:spacing w:line="360" w:lineRule="auto"/>
        <w:ind w:firstLine="562" w:firstLineChars="200"/>
        <w:rPr>
          <w:rFonts w:eastAsia="方正仿宋_GBK"/>
          <w:b/>
          <w:bCs/>
          <w:sz w:val="28"/>
          <w:szCs w:val="28"/>
        </w:rPr>
      </w:pPr>
      <w:r>
        <w:rPr>
          <w:rFonts w:hint="eastAsia" w:eastAsia="方正仿宋_GBK"/>
          <w:b/>
          <w:sz w:val="28"/>
          <w:szCs w:val="28"/>
        </w:rPr>
        <w:t>二</w:t>
      </w:r>
      <w:r>
        <w:rPr>
          <w:rFonts w:eastAsia="方正仿宋_GBK"/>
          <w:b/>
          <w:sz w:val="28"/>
          <w:szCs w:val="28"/>
        </w:rPr>
        <w:t>、</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hint="eastAsia" w:ascii="方正仿宋_GBK" w:hAnsi="方正仿宋_GBK" w:eastAsia="方正仿宋_GBK" w:cs="方正仿宋_GBK"/>
          <w:b/>
          <w:sz w:val="28"/>
          <w:szCs w:val="28"/>
          <w:u w:val="single"/>
        </w:rPr>
        <w:t>经评审满足条件的有效最低价（不含税）</w:t>
      </w:r>
      <w:r>
        <w:rPr>
          <w:rFonts w:eastAsia="方正仿宋_GBK"/>
          <w:bCs/>
          <w:sz w:val="28"/>
          <w:szCs w:val="28"/>
        </w:rPr>
        <w:t>成交。</w:t>
      </w:r>
      <w:r>
        <w:rPr>
          <w:rFonts w:eastAsia="仿宋"/>
          <w:sz w:val="28"/>
          <w:szCs w:val="28"/>
        </w:rPr>
        <w:t>本项目最高限价为</w:t>
      </w:r>
      <w:r>
        <w:rPr>
          <w:rFonts w:hint="eastAsia" w:eastAsia="方正仿宋_GBK"/>
          <w:sz w:val="28"/>
          <w:szCs w:val="28"/>
          <w:u w:val="single"/>
          <w:lang w:val="en-US" w:eastAsia="zh-CN"/>
        </w:rPr>
        <w:t>27.25</w:t>
      </w:r>
      <w:r>
        <w:rPr>
          <w:rFonts w:hint="eastAsia" w:eastAsia="仿宋"/>
          <w:sz w:val="28"/>
          <w:szCs w:val="28"/>
          <w:u w:val="single"/>
        </w:rPr>
        <w:t>万</w:t>
      </w:r>
      <w:r>
        <w:rPr>
          <w:rFonts w:eastAsia="仿宋"/>
          <w:sz w:val="28"/>
          <w:szCs w:val="28"/>
          <w:u w:val="single"/>
        </w:rPr>
        <w:t>元（</w:t>
      </w:r>
      <w:r>
        <w:rPr>
          <w:rFonts w:hint="eastAsia" w:eastAsia="仿宋"/>
          <w:sz w:val="28"/>
          <w:szCs w:val="28"/>
          <w:u w:val="single"/>
        </w:rPr>
        <w:t>不</w:t>
      </w:r>
      <w:r>
        <w:rPr>
          <w:rFonts w:eastAsia="仿宋"/>
          <w:sz w:val="28"/>
          <w:szCs w:val="28"/>
          <w:u w:val="single"/>
        </w:rPr>
        <w:t>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仿宋"/>
          <w:b/>
          <w:bCs/>
          <w:sz w:val="28"/>
          <w:szCs w:val="28"/>
        </w:rPr>
      </w:pPr>
      <w:r>
        <w:rPr>
          <w:rFonts w:hint="eastAsia" w:eastAsia="方正仿宋_GBK"/>
          <w:kern w:val="0"/>
          <w:sz w:val="28"/>
          <w:szCs w:val="28"/>
        </w:rPr>
        <w:t>2</w:t>
      </w:r>
      <w:r>
        <w:rPr>
          <w:rFonts w:eastAsia="方正仿宋_GBK"/>
          <w:kern w:val="0"/>
          <w:sz w:val="28"/>
          <w:szCs w:val="28"/>
        </w:rPr>
        <w:t>.1根据</w:t>
      </w:r>
      <w:r>
        <w:rPr>
          <w:rFonts w:hint="eastAsia" w:eastAsia="方正仿宋_GBK"/>
          <w:kern w:val="0"/>
          <w:sz w:val="28"/>
          <w:szCs w:val="28"/>
        </w:rPr>
        <w:t>比选文件要求</w:t>
      </w:r>
      <w:r>
        <w:rPr>
          <w:rFonts w:hint="eastAsia" w:ascii="方正仿宋_GBK" w:hAnsi="方正仿宋_GBK" w:eastAsia="方正仿宋_GBK" w:cs="方正仿宋_GBK"/>
          <w:sz w:val="28"/>
          <w:szCs w:val="28"/>
          <w:lang w:val="zh-CN"/>
        </w:rPr>
        <w:t>（响应文件格式二</w:t>
      </w:r>
      <w:r>
        <w:rPr>
          <w:rFonts w:hint="eastAsia" w:ascii="方正仿宋_GBK" w:hAnsi="方正仿宋_GBK" w:eastAsia="方正仿宋_GBK" w:cs="方正仿宋_GBK"/>
          <w:sz w:val="28"/>
          <w:szCs w:val="28"/>
        </w:rPr>
        <w:t>：报价表</w:t>
      </w:r>
      <w:r>
        <w:rPr>
          <w:rFonts w:hint="eastAsia" w:ascii="方正仿宋_GBK" w:hAnsi="方正仿宋_GBK" w:eastAsia="方正仿宋_GBK" w:cs="方正仿宋_GBK"/>
          <w:sz w:val="28"/>
          <w:szCs w:val="28"/>
          <w:lang w:val="zh-CN"/>
        </w:rPr>
        <w:t>）</w:t>
      </w:r>
      <w:r>
        <w:rPr>
          <w:rFonts w:eastAsia="方正仿宋_GBK"/>
          <w:kern w:val="0"/>
          <w:sz w:val="28"/>
          <w:szCs w:val="28"/>
        </w:rPr>
        <w:t>提供</w:t>
      </w:r>
      <w:r>
        <w:rPr>
          <w:rFonts w:hint="eastAsia" w:eastAsia="方正仿宋_GBK"/>
          <w:kern w:val="0"/>
          <w:sz w:val="28"/>
          <w:szCs w:val="28"/>
        </w:rPr>
        <w:t>本项目</w:t>
      </w:r>
      <w:r>
        <w:rPr>
          <w:rFonts w:eastAsia="方正仿宋_GBK"/>
          <w:kern w:val="0"/>
          <w:sz w:val="28"/>
          <w:szCs w:val="28"/>
        </w:rPr>
        <w:t>的详细报价，报价包括但不限于</w:t>
      </w:r>
      <w:r>
        <w:rPr>
          <w:rFonts w:hint="eastAsia" w:eastAsia="方正仿宋_GBK"/>
          <w:sz w:val="28"/>
          <w:szCs w:val="28"/>
        </w:rPr>
        <w:t>货物、送货及回收所产生的费用</w:t>
      </w:r>
      <w:r>
        <w:rPr>
          <w:rFonts w:eastAsia="方正仿宋_GBK"/>
          <w:kern w:val="0"/>
          <w:sz w:val="28"/>
          <w:szCs w:val="28"/>
        </w:rPr>
        <w:t>等全部费用，报价为包干价，不再另</w:t>
      </w:r>
      <w:bookmarkStart w:id="15" w:name="_GoBack"/>
      <w:bookmarkEnd w:id="15"/>
      <w:r>
        <w:rPr>
          <w:rFonts w:eastAsia="方正仿宋_GBK"/>
          <w:kern w:val="0"/>
          <w:sz w:val="28"/>
          <w:szCs w:val="28"/>
        </w:rPr>
        <w:t>行增加费用，</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.2完全满足比选文件要求，实质性响应大于或等于三家的，根据符合需求、质量，且以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w:t>
      </w:r>
      <w:r>
        <w:rPr>
          <w:rFonts w:eastAsia="方正仿宋_GBK"/>
          <w:kern w:val="0"/>
          <w:sz w:val="28"/>
          <w:szCs w:val="28"/>
        </w:rPr>
        <w:t>有效最低价最低的原则确定成交候选人。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.5 项目重新比选时，经评审有有效比选响应人的，应当按规定程序，根据符合采购需求、质量，且报价最低的原则确定成交候选人。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.6</w:t>
      </w:r>
      <w:r>
        <w:rPr>
          <w:rFonts w:eastAsia="仿宋"/>
          <w:bCs/>
          <w:sz w:val="28"/>
          <w:szCs w:val="28"/>
        </w:rPr>
        <w:t>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hint="eastAsia" w:eastAsia="方正仿宋_GBK"/>
          <w:b/>
          <w:kern w:val="0"/>
          <w:sz w:val="28"/>
          <w:szCs w:val="28"/>
        </w:rPr>
        <w:t>三</w:t>
      </w:r>
      <w:r>
        <w:rPr>
          <w:rFonts w:eastAsia="方正仿宋_GBK"/>
          <w:b/>
          <w:kern w:val="0"/>
          <w:sz w:val="28"/>
          <w:szCs w:val="28"/>
        </w:rPr>
        <w:t>、</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hint="eastAsia" w:eastAsia="方正仿宋_GBK"/>
          <w:sz w:val="28"/>
          <w:szCs w:val="28"/>
          <w:u w:val="single"/>
          <w:lang w:val="en-US" w:eastAsia="zh-CN"/>
        </w:rPr>
        <w:t>2022</w:t>
      </w:r>
      <w:r>
        <w:rPr>
          <w:rFonts w:eastAsia="方正仿宋_GBK"/>
          <w:sz w:val="28"/>
          <w:szCs w:val="28"/>
          <w:u w:val="single"/>
        </w:rPr>
        <w:t>年</w:t>
      </w:r>
      <w:r>
        <w:rPr>
          <w:rFonts w:hint="eastAsia" w:eastAsia="方正仿宋_GBK"/>
          <w:sz w:val="28"/>
          <w:szCs w:val="28"/>
          <w:u w:val="single"/>
          <w:lang w:val="en-US" w:eastAsia="zh-CN"/>
        </w:rPr>
        <w:t>10</w:t>
      </w:r>
      <w:r>
        <w:rPr>
          <w:rFonts w:eastAsia="方正仿宋_GBK"/>
          <w:sz w:val="28"/>
          <w:szCs w:val="28"/>
          <w:u w:val="single"/>
        </w:rPr>
        <w:t>月</w:t>
      </w:r>
      <w:r>
        <w:rPr>
          <w:rFonts w:hint="eastAsia" w:eastAsia="方正仿宋_GBK"/>
          <w:sz w:val="28"/>
          <w:szCs w:val="28"/>
          <w:u w:val="single"/>
          <w:lang w:val="en-US" w:eastAsia="zh-CN"/>
        </w:rPr>
        <w:t>27</w:t>
      </w:r>
      <w:r>
        <w:rPr>
          <w:rFonts w:eastAsia="方正仿宋_GBK"/>
          <w:sz w:val="28"/>
          <w:szCs w:val="28"/>
          <w:u w:val="single"/>
        </w:rPr>
        <w:t>日</w:t>
      </w:r>
      <w:r>
        <w:rPr>
          <w:rFonts w:eastAsia="方正仿宋_GBK"/>
          <w:sz w:val="28"/>
          <w:szCs w:val="28"/>
        </w:rPr>
        <w:t>由重庆江北国际机场有限公司飞行区管理部在重庆江北国际机场官方网站发布。</w:t>
      </w:r>
    </w:p>
    <w:p>
      <w:pPr>
        <w:pStyle w:val="3"/>
        <w:ind w:firstLine="562" w:firstLineChars="200"/>
        <w:jc w:val="both"/>
        <w:rPr>
          <w:rFonts w:ascii="Times New Roman" w:eastAsia="方正仿宋_GBK"/>
          <w:kern w:val="0"/>
          <w:sz w:val="28"/>
          <w:szCs w:val="28"/>
        </w:rPr>
      </w:pPr>
      <w:r>
        <w:rPr>
          <w:rFonts w:hint="eastAsia" w:ascii="Times New Roman" w:eastAsia="方正仿宋_GBK"/>
          <w:sz w:val="28"/>
          <w:szCs w:val="28"/>
        </w:rPr>
        <w:t>四</w:t>
      </w:r>
      <w:r>
        <w:rPr>
          <w:rFonts w:ascii="Times New Roman" w:eastAsia="方正仿宋_GBK"/>
          <w:sz w:val="28"/>
          <w:szCs w:val="28"/>
        </w:rPr>
        <w:t>、</w:t>
      </w:r>
      <w:r>
        <w:rPr>
          <w:rFonts w:ascii="Times New Roman" w:eastAsia="方正仿宋_GBK"/>
          <w:kern w:val="0"/>
          <w:sz w:val="28"/>
          <w:szCs w:val="28"/>
        </w:rPr>
        <w:t>提出问题的截止时间及比选采购人澄清时间</w:t>
      </w:r>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4</w:t>
      </w:r>
      <w:r>
        <w:rPr>
          <w:rFonts w:eastAsia="方正仿宋_GBK"/>
          <w:kern w:val="0"/>
          <w:sz w:val="28"/>
          <w:szCs w:val="28"/>
        </w:rPr>
        <w:t>.1 比选响应人对比选文件如有疑问，须于</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10</w:t>
      </w:r>
      <w:r>
        <w:rPr>
          <w:rFonts w:eastAsia="方正仿宋_GBK"/>
          <w:kern w:val="0"/>
          <w:sz w:val="28"/>
          <w:szCs w:val="28"/>
          <w:u w:val="single"/>
        </w:rPr>
        <w:t>月</w:t>
      </w:r>
      <w:r>
        <w:rPr>
          <w:rFonts w:hint="eastAsia" w:eastAsia="方正仿宋_GBK"/>
          <w:kern w:val="0"/>
          <w:sz w:val="28"/>
          <w:szCs w:val="28"/>
          <w:u w:val="single"/>
          <w:lang w:val="en-US" w:eastAsia="zh-CN"/>
        </w:rPr>
        <w:t>29</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rPr>
        <w:fldChar w:fldCharType="end"/>
      </w:r>
      <w:r>
        <w:rPr>
          <w:rFonts w:hint="eastAsia" w:eastAsia="方正仿宋_GBK"/>
          <w:kern w:val="0"/>
          <w:sz w:val="28"/>
          <w:szCs w:val="28"/>
        </w:rPr>
        <w:t>4</w:t>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10</w:t>
      </w:r>
      <w:r>
        <w:rPr>
          <w:rFonts w:eastAsia="方正仿宋_GBK"/>
          <w:kern w:val="0"/>
          <w:sz w:val="28"/>
          <w:szCs w:val="28"/>
          <w:u w:val="single"/>
        </w:rPr>
        <w:t>月</w:t>
      </w:r>
      <w:r>
        <w:rPr>
          <w:rFonts w:hint="eastAsia" w:eastAsia="方正仿宋_GBK"/>
          <w:kern w:val="0"/>
          <w:sz w:val="28"/>
          <w:szCs w:val="28"/>
          <w:u w:val="single"/>
          <w:lang w:val="en-US" w:eastAsia="zh-CN"/>
        </w:rPr>
        <w:t>31</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hint="eastAsia" w:eastAsia="方正仿宋_GBK"/>
          <w:b/>
          <w:kern w:val="0"/>
          <w:sz w:val="28"/>
          <w:szCs w:val="28"/>
        </w:rPr>
        <w:t>五</w:t>
      </w:r>
      <w:r>
        <w:rPr>
          <w:rFonts w:eastAsia="方正仿宋_GBK"/>
          <w:b/>
          <w:kern w:val="0"/>
          <w:sz w:val="28"/>
          <w:szCs w:val="28"/>
        </w:rPr>
        <w:t>、项目比选响应保证金及履约保证金</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 项目比选响应保证金：</w:t>
      </w:r>
      <w:r>
        <w:rPr>
          <w:rFonts w:hint="eastAsia" w:eastAsia="方正仿宋_GBK"/>
          <w:sz w:val="28"/>
          <w:szCs w:val="28"/>
        </w:rPr>
        <w:t>无</w:t>
      </w:r>
    </w:p>
    <w:p>
      <w:pPr>
        <w:widowControl/>
        <w:spacing w:line="600" w:lineRule="exact"/>
        <w:ind w:firstLine="560" w:firstLineChars="200"/>
        <w:jc w:val="left"/>
      </w:pPr>
      <w:r>
        <w:rPr>
          <w:rFonts w:hint="eastAsia" w:eastAsia="方正仿宋_GBK"/>
          <w:sz w:val="28"/>
          <w:szCs w:val="28"/>
        </w:rPr>
        <w:t>5</w:t>
      </w:r>
      <w:r>
        <w:rPr>
          <w:rFonts w:eastAsia="方正仿宋_GBK"/>
          <w:sz w:val="28"/>
          <w:szCs w:val="28"/>
        </w:rPr>
        <w:t>.2 履约保证金为：</w:t>
      </w:r>
      <w:r>
        <w:rPr>
          <w:rFonts w:hint="eastAsia" w:eastAsia="方正仿宋_GBK"/>
          <w:sz w:val="28"/>
          <w:szCs w:val="28"/>
        </w:rPr>
        <w:t>成交金额的百分之十</w:t>
      </w:r>
      <w:r>
        <w:rPr>
          <w:rFonts w:eastAsia="方正仿宋_GBK"/>
          <w:sz w:val="28"/>
          <w:szCs w:val="28"/>
        </w:rPr>
        <w:t>。</w:t>
      </w:r>
    </w:p>
    <w:p>
      <w:pPr>
        <w:widowControl/>
        <w:adjustRightInd w:val="0"/>
        <w:snapToGrid w:val="0"/>
        <w:spacing w:line="360" w:lineRule="auto"/>
        <w:ind w:firstLine="560" w:firstLineChars="200"/>
        <w:jc w:val="left"/>
        <w:rPr>
          <w:rFonts w:eastAsia="方正仿宋_GBK"/>
          <w:sz w:val="28"/>
          <w:szCs w:val="28"/>
        </w:rPr>
      </w:pPr>
      <w:r>
        <w:rPr>
          <w:rFonts w:hint="eastAsia" w:eastAsia="方正仿宋_GBK"/>
          <w:sz w:val="28"/>
          <w:szCs w:val="28"/>
        </w:rPr>
        <w:t>5.3</w:t>
      </w:r>
      <w:r>
        <w:rPr>
          <w:rFonts w:eastAsia="方正仿宋_GBK"/>
          <w:sz w:val="28"/>
          <w:szCs w:val="28"/>
        </w:rPr>
        <w:t>履约保证金提交方式和时间：中标后，在收到成交通知书后</w:t>
      </w:r>
      <w:r>
        <w:rPr>
          <w:rFonts w:hint="eastAsia" w:eastAsia="方正仿宋_GBK"/>
          <w:sz w:val="28"/>
          <w:szCs w:val="28"/>
        </w:rPr>
        <w:t>10</w:t>
      </w:r>
      <w:r>
        <w:rPr>
          <w:rFonts w:eastAsia="方正仿宋_GBK"/>
          <w:sz w:val="28"/>
          <w:szCs w:val="28"/>
        </w:rPr>
        <w:t>个</w:t>
      </w:r>
      <w:r>
        <w:rPr>
          <w:rFonts w:hint="eastAsia" w:eastAsia="方正仿宋_GBK"/>
          <w:sz w:val="28"/>
          <w:szCs w:val="28"/>
        </w:rPr>
        <w:t>工作日</w:t>
      </w:r>
      <w:r>
        <w:rPr>
          <w:rFonts w:eastAsia="方正仿宋_GBK"/>
          <w:sz w:val="28"/>
          <w:szCs w:val="28"/>
        </w:rPr>
        <w:t>内</w:t>
      </w:r>
      <w:r>
        <w:rPr>
          <w:rFonts w:hint="eastAsia" w:eastAsia="方正仿宋_GBK"/>
          <w:sz w:val="28"/>
          <w:szCs w:val="28"/>
        </w:rPr>
        <w:t>交齐</w:t>
      </w:r>
      <w:r>
        <w:rPr>
          <w:rFonts w:eastAsia="方正仿宋_GBK"/>
          <w:sz w:val="28"/>
          <w:szCs w:val="28"/>
        </w:rPr>
        <w:t>履约保证金，于</w:t>
      </w:r>
      <w:r>
        <w:rPr>
          <w:rFonts w:hint="eastAsia" w:eastAsia="方正仿宋_GBK"/>
          <w:sz w:val="28"/>
          <w:szCs w:val="28"/>
        </w:rPr>
        <w:t>项目验收合格</w:t>
      </w:r>
      <w:r>
        <w:rPr>
          <w:rFonts w:eastAsia="方正仿宋_GBK"/>
          <w:sz w:val="28"/>
          <w:szCs w:val="28"/>
        </w:rPr>
        <w:t>后，</w:t>
      </w:r>
      <w:r>
        <w:rPr>
          <w:rFonts w:eastAsia="方正仿宋_GBK"/>
          <w:kern w:val="0"/>
          <w:sz w:val="28"/>
          <w:szCs w:val="28"/>
        </w:rPr>
        <w:t>经业主书面确认未发生违约情形，成交单位应向业主提交退还保证</w:t>
      </w:r>
      <w:r>
        <w:rPr>
          <w:rFonts w:hint="eastAsia" w:eastAsia="方正仿宋_GBK"/>
          <w:sz w:val="28"/>
          <w:szCs w:val="28"/>
        </w:rPr>
        <w:t>金的书面申请。业主在收到成交单位退还保证金的申请及收据后，20个工作日内无息退还。成交单位提交履约保证金后应到重庆江北国际机场有限公司</w:t>
      </w:r>
      <w:r>
        <w:rPr>
          <w:rFonts w:eastAsia="方正仿宋_GBK"/>
          <w:sz w:val="28"/>
          <w:szCs w:val="28"/>
        </w:rPr>
        <w:t>计划财务部（重庆市渝北区机场西路26号重庆江北机场公司办公楼）换取履约保证金收据，在签订合同时，应出示</w:t>
      </w:r>
      <w:r>
        <w:rPr>
          <w:rFonts w:hint="eastAsia" w:eastAsia="方正仿宋_GBK"/>
          <w:sz w:val="28"/>
          <w:szCs w:val="28"/>
        </w:rPr>
        <w:t>重庆江北国际机场有限公司</w:t>
      </w:r>
      <w:r>
        <w:rPr>
          <w:rFonts w:eastAsia="方正仿宋_GBK"/>
          <w:sz w:val="28"/>
          <w:szCs w:val="28"/>
        </w:rPr>
        <w:t>计划财务部开具的项目履约保证金收据原件。</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开户名：重庆江北国际机场有限公司</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adjustRightInd w:val="0"/>
        <w:snapToGrid w:val="0"/>
        <w:ind w:firstLine="560" w:firstLineChars="200"/>
        <w:jc w:val="left"/>
        <w:rPr>
          <w:rFonts w:eastAsia="方正仿宋_GBK"/>
        </w:rPr>
      </w:pPr>
      <w:r>
        <w:rPr>
          <w:rFonts w:eastAsia="方正仿宋_GBK"/>
          <w:sz w:val="28"/>
          <w:szCs w:val="28"/>
        </w:rPr>
        <w:t>账号：50050108380000000060</w:t>
      </w:r>
    </w:p>
    <w:p>
      <w:pPr>
        <w:spacing w:line="360" w:lineRule="auto"/>
        <w:ind w:firstLine="562" w:firstLineChars="200"/>
        <w:rPr>
          <w:rFonts w:eastAsia="方正仿宋_GBK"/>
          <w:b/>
          <w:sz w:val="28"/>
          <w:szCs w:val="28"/>
        </w:rPr>
      </w:pPr>
      <w:r>
        <w:rPr>
          <w:rFonts w:hint="eastAsia" w:eastAsia="方正仿宋_GBK"/>
          <w:b/>
          <w:sz w:val="28"/>
          <w:szCs w:val="28"/>
        </w:rPr>
        <w:t>六</w:t>
      </w:r>
      <w:r>
        <w:rPr>
          <w:rFonts w:eastAsia="方正仿宋_GBK"/>
          <w:b/>
          <w:sz w:val="28"/>
          <w:szCs w:val="28"/>
        </w:rPr>
        <w:t>、支付方式</w:t>
      </w:r>
    </w:p>
    <w:p>
      <w:pPr>
        <w:widowControl/>
        <w:spacing w:line="360" w:lineRule="auto"/>
        <w:ind w:firstLine="560" w:firstLineChars="200"/>
        <w:jc w:val="left"/>
        <w:rPr>
          <w:rFonts w:eastAsia="方正仿宋_GBK"/>
          <w:bCs/>
          <w:sz w:val="28"/>
          <w:szCs w:val="28"/>
        </w:rPr>
      </w:pPr>
      <w:r>
        <w:rPr>
          <w:rFonts w:hint="eastAsia" w:eastAsia="方正仿宋_GBK"/>
          <w:bCs/>
          <w:sz w:val="28"/>
          <w:szCs w:val="28"/>
        </w:rPr>
        <w:t>在合同履行期间，相应税款根据法律规定缴纳。如税率发生国家法律调整，合同含税价=当前合同约定的不含税价*（1+调整后的增值税税率）。如果成交单位提供增值税普通发票，业主方支付金额为合同约定不含增值税金额；若成交单位提供增值税专用发票，业主方实际支付金额=不含增值税金额+增值税税额。合同标的物运至业主方现场经业主方验收合格且书面确认后，成交单位向业主方开具合同金额的正规增值税发票。业主方在收到发票后20个工作日内，向成交单位支付合同约定总价款的97％（如成交单位提供的增值税专用发票，则增值税税额同比例支付），剩余3％的余款在质量保证期届满，成交单位提供书面申请及收据，经业主方书面确认未发生违约情形后20个工作日内无息支付。</w:t>
      </w:r>
    </w:p>
    <w:p>
      <w:pPr>
        <w:widowControl/>
        <w:spacing w:line="360" w:lineRule="auto"/>
        <w:ind w:firstLine="560" w:firstLineChars="200"/>
        <w:jc w:val="left"/>
        <w:rPr>
          <w:rFonts w:eastAsia="方正仿宋_GBK"/>
          <w:sz w:val="28"/>
          <w:szCs w:val="28"/>
        </w:rPr>
      </w:pPr>
      <w:r>
        <w:rPr>
          <w:rFonts w:hint="eastAsia" w:eastAsia="方正仿宋_GBK"/>
          <w:bCs/>
          <w:sz w:val="28"/>
          <w:szCs w:val="28"/>
        </w:rPr>
        <w:t>支付方式：银行转账或开具</w:t>
      </w:r>
      <w:r>
        <w:rPr>
          <w:rFonts w:eastAsia="方正仿宋_GBK"/>
          <w:sz w:val="28"/>
          <w:szCs w:val="28"/>
        </w:rPr>
        <w:t>银行承兑汇票</w:t>
      </w:r>
    </w:p>
    <w:p>
      <w:pPr>
        <w:spacing w:line="360" w:lineRule="auto"/>
        <w:ind w:firstLine="551" w:firstLineChars="196"/>
        <w:rPr>
          <w:rFonts w:eastAsia="方正仿宋_GBK"/>
          <w:b/>
          <w:sz w:val="28"/>
          <w:szCs w:val="28"/>
        </w:rPr>
      </w:pPr>
      <w:r>
        <w:rPr>
          <w:rFonts w:hint="eastAsia" w:eastAsia="方正仿宋_GBK"/>
          <w:b/>
          <w:sz w:val="28"/>
          <w:szCs w:val="28"/>
        </w:rPr>
        <w:t>七</w:t>
      </w:r>
      <w:r>
        <w:rPr>
          <w:rFonts w:eastAsia="方正仿宋_GBK"/>
          <w:b/>
          <w:sz w:val="28"/>
          <w:szCs w:val="28"/>
        </w:rPr>
        <w:t>、到货时间</w:t>
      </w:r>
    </w:p>
    <w:p>
      <w:pPr>
        <w:spacing w:line="360" w:lineRule="auto"/>
        <w:ind w:firstLine="560" w:firstLineChars="200"/>
        <w:rPr>
          <w:rFonts w:eastAsia="方正仿宋_GBK"/>
          <w:sz w:val="28"/>
          <w:szCs w:val="28"/>
        </w:rPr>
      </w:pPr>
      <w:r>
        <w:rPr>
          <w:rFonts w:hint="eastAsia" w:eastAsia="方正仿宋_GBK"/>
          <w:sz w:val="28"/>
          <w:szCs w:val="28"/>
        </w:rPr>
        <w:t>合同签订之日起20个工作日内完成供货。</w:t>
      </w:r>
    </w:p>
    <w:p>
      <w:pPr>
        <w:spacing w:line="360" w:lineRule="auto"/>
        <w:ind w:left="629"/>
        <w:rPr>
          <w:rFonts w:eastAsia="方正仿宋_GBK"/>
          <w:b/>
          <w:sz w:val="28"/>
          <w:szCs w:val="28"/>
        </w:rPr>
      </w:pPr>
      <w:r>
        <w:rPr>
          <w:rFonts w:hint="eastAsia" w:eastAsia="方正仿宋_GBK"/>
          <w:b/>
          <w:sz w:val="28"/>
          <w:szCs w:val="28"/>
        </w:rPr>
        <w:t>八、</w:t>
      </w:r>
      <w:r>
        <w:rPr>
          <w:rFonts w:eastAsia="方正仿宋_GBK"/>
          <w:b/>
          <w:sz w:val="28"/>
          <w:szCs w:val="28"/>
        </w:rPr>
        <w:t>质保期</w:t>
      </w:r>
    </w:p>
    <w:p>
      <w:pPr>
        <w:spacing w:line="360" w:lineRule="auto"/>
        <w:ind w:firstLine="560" w:firstLineChars="200"/>
        <w:rPr>
          <w:rFonts w:eastAsia="方正仿宋_GBK"/>
          <w:sz w:val="28"/>
          <w:szCs w:val="28"/>
        </w:rPr>
      </w:pPr>
      <w:r>
        <w:rPr>
          <w:rFonts w:hint="eastAsia" w:eastAsia="方正仿宋_GBK"/>
          <w:sz w:val="28"/>
          <w:szCs w:val="28"/>
        </w:rPr>
        <w:t>自验收合格之日起，产品质保期一年。质保期内产品出现任何质量问题时，成交单位应保证在接到业主方通知后免费解决所有质量问题，非人为因素造成的质量问题，由成交单位免费进行更换，保证业主方的正常使用</w:t>
      </w:r>
      <w:r>
        <w:rPr>
          <w:rFonts w:hint="eastAsia" w:eastAsia="仿宋_GB2312"/>
          <w:szCs w:val="21"/>
        </w:rPr>
        <w:t>。</w:t>
      </w:r>
    </w:p>
    <w:p>
      <w:pPr>
        <w:widowControl/>
        <w:adjustRightInd w:val="0"/>
        <w:snapToGrid w:val="0"/>
        <w:spacing w:line="360" w:lineRule="auto"/>
        <w:ind w:firstLine="551" w:firstLineChars="196"/>
        <w:jc w:val="left"/>
        <w:textAlignment w:val="bottom"/>
        <w:rPr>
          <w:rFonts w:eastAsia="方正仿宋_GBK"/>
          <w:b/>
          <w:sz w:val="28"/>
          <w:szCs w:val="28"/>
        </w:rPr>
      </w:pPr>
      <w:r>
        <w:rPr>
          <w:rFonts w:hint="eastAsia" w:eastAsia="方正仿宋_GBK"/>
          <w:b/>
          <w:sz w:val="28"/>
          <w:szCs w:val="28"/>
        </w:rPr>
        <w:t>九</w:t>
      </w:r>
      <w:r>
        <w:rPr>
          <w:rFonts w:eastAsia="方正仿宋_GBK"/>
          <w:b/>
          <w:sz w:val="28"/>
          <w:szCs w:val="28"/>
        </w:rPr>
        <w:t>、比选响应有效期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w:t>
      </w:r>
    </w:p>
    <w:p>
      <w:pPr>
        <w:autoSpaceDE w:val="0"/>
        <w:autoSpaceDN w:val="0"/>
        <w:adjustRightInd w:val="0"/>
        <w:spacing w:line="360" w:lineRule="auto"/>
        <w:ind w:firstLine="630" w:firstLineChars="225"/>
        <w:rPr>
          <w:rFonts w:eastAsia="方正仿宋_GBK"/>
          <w:sz w:val="28"/>
          <w:szCs w:val="28"/>
        </w:rPr>
      </w:pPr>
      <w:r>
        <w:rPr>
          <w:rFonts w:hint="eastAsia" w:ascii="方正仿宋_GBK" w:hAnsi="方正仿宋_GBK" w:eastAsia="方正仿宋_GBK" w:cs="方正仿宋_GBK"/>
          <w:sz w:val="28"/>
          <w:szCs w:val="28"/>
        </w:rPr>
        <w:t>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十、比选响应</w:t>
      </w:r>
      <w:r>
        <w:rPr>
          <w:rFonts w:eastAsia="方正仿宋_GBK"/>
          <w:b/>
          <w:kern w:val="0"/>
          <w:sz w:val="28"/>
          <w:szCs w:val="28"/>
        </w:rPr>
        <w:t>文件的编制和提交</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文件提出的要求和条件作出实质性应答。</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.2比选响应文件应用A4规格纸编制并装订成册，主要由以下几个部分组成：</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eastAsia="方正仿宋_GBK"/>
          <w:sz w:val="28"/>
          <w:szCs w:val="28"/>
          <w:lang w:val="zh-CN"/>
        </w:rPr>
        <w:t>1</w:t>
      </w:r>
      <w:r>
        <w:rPr>
          <w:rFonts w:hint="eastAsia" w:eastAsia="方正仿宋_GBK"/>
          <w:sz w:val="28"/>
          <w:szCs w:val="28"/>
        </w:rPr>
        <w:t>0</w:t>
      </w:r>
      <w:r>
        <w:rPr>
          <w:rFonts w:eastAsia="方正仿宋_GBK"/>
          <w:sz w:val="28"/>
          <w:szCs w:val="28"/>
          <w:lang w:val="zh-CN"/>
        </w:rPr>
        <w:t>.2.3 报价部分。</w:t>
      </w:r>
      <w:r>
        <w:rPr>
          <w:rFonts w:hint="eastAsia" w:ascii="方正仿宋_GBK" w:hAnsi="方正仿宋_GBK" w:eastAsia="方正仿宋_GBK" w:cs="方正仿宋_GBK"/>
          <w:sz w:val="28"/>
          <w:szCs w:val="28"/>
          <w:lang w:val="zh-CN"/>
        </w:rPr>
        <w:t>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文件要求（响应文件格式二</w:t>
      </w:r>
      <w:r>
        <w:rPr>
          <w:rFonts w:hint="eastAsia" w:ascii="方正仿宋_GBK" w:hAnsi="方正仿宋_GBK" w:eastAsia="方正仿宋_GBK" w:cs="方正仿宋_GBK"/>
          <w:sz w:val="28"/>
          <w:szCs w:val="28"/>
        </w:rPr>
        <w:t>：报价表</w:t>
      </w:r>
      <w:r>
        <w:rPr>
          <w:rFonts w:hint="eastAsia" w:ascii="方正仿宋_GBK" w:hAnsi="方正仿宋_GBK" w:eastAsia="方正仿宋_GBK" w:cs="方正仿宋_GBK"/>
          <w:sz w:val="28"/>
          <w:szCs w:val="28"/>
          <w:lang w:val="zh-CN"/>
        </w:rPr>
        <w:t>）报出拟提供货物的单价、总价等详细内容，各项报价应包括</w:t>
      </w:r>
      <w:r>
        <w:rPr>
          <w:rFonts w:hint="eastAsia" w:eastAsia="方正仿宋_GBK"/>
          <w:sz w:val="28"/>
          <w:szCs w:val="28"/>
        </w:rPr>
        <w:t>货物、送货及回收所产生的费用</w:t>
      </w:r>
      <w:r>
        <w:rPr>
          <w:rFonts w:hint="eastAsia" w:ascii="方正仿宋_GBK" w:hAnsi="方正仿宋_GBK" w:eastAsia="方正仿宋_GBK" w:cs="方正仿宋_GBK"/>
          <w:sz w:val="28"/>
          <w:szCs w:val="28"/>
          <w:lang w:val="zh-CN"/>
        </w:rPr>
        <w:t>等全部费用，报价为不含税报价，增值税税率单列。</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w:t>
      </w:r>
      <w:r>
        <w:rPr>
          <w:rFonts w:ascii="Times New Roman" w:eastAsia="方正仿宋_GBK"/>
          <w:b w:val="0"/>
          <w:sz w:val="28"/>
          <w:szCs w:val="28"/>
        </w:rPr>
        <w:t>主要包括本</w:t>
      </w:r>
      <w:r>
        <w:rPr>
          <w:rFonts w:hint="eastAsia" w:ascii="Times New Roman" w:eastAsia="方正仿宋_GBK"/>
          <w:b w:val="0"/>
          <w:sz w:val="28"/>
          <w:szCs w:val="28"/>
        </w:rPr>
        <w:t>项目货物的主要参数等符合本项目项目要求的响应文件</w:t>
      </w:r>
      <w:r>
        <w:rPr>
          <w:rFonts w:ascii="Times New Roman" w:eastAsia="方正仿宋_GBK"/>
          <w:b w:val="0"/>
          <w:sz w:val="28"/>
          <w:szCs w:val="28"/>
          <w:lang w:val="zh-CN"/>
        </w:rPr>
        <w:t>，如果提供的材料与</w:t>
      </w:r>
      <w:r>
        <w:rPr>
          <w:rFonts w:ascii="Times New Roman" w:eastAsia="方正仿宋_GBK"/>
          <w:b w:val="0"/>
          <w:sz w:val="28"/>
          <w:szCs w:val="28"/>
        </w:rPr>
        <w:t>比选</w:t>
      </w:r>
      <w:r>
        <w:rPr>
          <w:rFonts w:ascii="Times New Roman" w:eastAsia="方正仿宋_GBK"/>
          <w:b w:val="0"/>
          <w:sz w:val="28"/>
          <w:szCs w:val="28"/>
          <w:lang w:val="zh-CN"/>
        </w:rPr>
        <w:t>文件要求有偏差，必须详细说明，</w:t>
      </w:r>
      <w:r>
        <w:rPr>
          <w:rFonts w:ascii="Times New Roman" w:eastAsia="方正仿宋_GBK"/>
          <w:b w:val="0"/>
          <w:sz w:val="28"/>
          <w:szCs w:val="28"/>
        </w:rPr>
        <w:t>须经比选小组评定和采购人许可，才能作为</w:t>
      </w:r>
      <w:r>
        <w:rPr>
          <w:rFonts w:hint="eastAsia" w:ascii="Times New Roman" w:eastAsia="方正仿宋_GBK"/>
          <w:b w:val="0"/>
          <w:sz w:val="28"/>
          <w:szCs w:val="28"/>
        </w:rPr>
        <w:t>比选响应人</w:t>
      </w:r>
      <w:r>
        <w:rPr>
          <w:rFonts w:ascii="Times New Roman" w:eastAsia="方正仿宋_GBK"/>
          <w:b w:val="0"/>
          <w:sz w:val="28"/>
          <w:szCs w:val="28"/>
        </w:rPr>
        <w:t>实质性响应。(表格自制)</w:t>
      </w:r>
    </w:p>
    <w:p>
      <w:pPr>
        <w:pStyle w:val="3"/>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主要包括营业执照（复印件</w:t>
      </w:r>
      <w:r>
        <w:rPr>
          <w:rFonts w:eastAsia="方正仿宋_GBK"/>
          <w:sz w:val="28"/>
          <w:szCs w:val="28"/>
          <w:lang w:val="zh-CN"/>
        </w:rPr>
        <w:t>加盖鲜</w:t>
      </w:r>
      <w:r>
        <w:rPr>
          <w:rFonts w:eastAsia="方正仿宋_GBK"/>
          <w:sz w:val="28"/>
          <w:szCs w:val="28"/>
        </w:rPr>
        <w:t>章</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r>
        <w:rPr>
          <w:rFonts w:hint="eastAsia" w:eastAsia="方正仿宋_GBK"/>
          <w:sz w:val="28"/>
          <w:szCs w:val="28"/>
        </w:rPr>
        <w:t>比选响应人是产品生产厂商的提供产品专利证明（复印件加盖鲜章），比选响应方是服务商、经销商或代理商的提供生产厂商专利证明及该生产厂商授权证明（复印件加盖鲜章）、</w:t>
      </w:r>
      <w:r>
        <w:rPr>
          <w:rFonts w:eastAsia="方正仿宋_GBK"/>
          <w:sz w:val="28"/>
          <w:szCs w:val="28"/>
        </w:rPr>
        <w:t>信誉要求证明</w:t>
      </w:r>
      <w:r>
        <w:rPr>
          <w:rFonts w:hint="eastAsia" w:eastAsia="方正仿宋_GBK"/>
          <w:sz w:val="28"/>
          <w:szCs w:val="28"/>
        </w:rPr>
        <w:t>（</w:t>
      </w:r>
      <w:r>
        <w:rPr>
          <w:rFonts w:eastAsia="方正仿宋_GBK"/>
          <w:sz w:val="28"/>
          <w:szCs w:val="28"/>
        </w:rPr>
        <w:t>提供相关查询截图加盖响应人鲜章</w:t>
      </w:r>
      <w:r>
        <w:rPr>
          <w:rFonts w:hint="eastAsia" w:eastAsia="方正仿宋_GBK"/>
          <w:sz w:val="28"/>
          <w:szCs w:val="28"/>
        </w:rPr>
        <w:t>）、法定代表人为同一个人的两个及两个以上法人，母公司、全资子公司及其控股公司，以及其他形式有管理关系的响应人，都不得在同一招标项目中同时参与比选(提供承诺函并加盖响应人鲜章）</w:t>
      </w:r>
      <w:r>
        <w:rPr>
          <w:rFonts w:eastAsia="方正仿宋_GBK"/>
          <w:sz w:val="28"/>
          <w:szCs w:val="28"/>
        </w:rPr>
        <w:t>、不转包、分包承诺函（原件加盖鲜章）、法定代表人身份证明（响</w:t>
      </w:r>
      <w:r>
        <w:rPr>
          <w:rFonts w:eastAsia="方正仿宋_GBK"/>
          <w:sz w:val="28"/>
          <w:szCs w:val="28"/>
          <w:lang w:val="zh-CN"/>
        </w:rPr>
        <w:t>应文件格式</w:t>
      </w:r>
      <w:r>
        <w:rPr>
          <w:rFonts w:hint="eastAsia" w:eastAsia="方正仿宋_GBK"/>
          <w:sz w:val="28"/>
          <w:szCs w:val="28"/>
        </w:rPr>
        <w:t>三</w:t>
      </w:r>
      <w:r>
        <w:rPr>
          <w:rFonts w:eastAsia="方正仿宋_GBK"/>
          <w:sz w:val="28"/>
          <w:szCs w:val="28"/>
          <w:lang w:val="zh-CN"/>
        </w:rPr>
        <w:t>）、法定代表人授权书（响应文件格式</w:t>
      </w:r>
      <w:r>
        <w:rPr>
          <w:rFonts w:hint="eastAsia" w:eastAsia="方正仿宋_GBK"/>
          <w:sz w:val="28"/>
          <w:szCs w:val="28"/>
        </w:rPr>
        <w:t>四</w:t>
      </w:r>
      <w:r>
        <w:rPr>
          <w:rFonts w:eastAsia="方正仿宋_GBK"/>
          <w:sz w:val="28"/>
          <w:szCs w:val="28"/>
          <w:lang w:val="zh-CN"/>
        </w:rPr>
        <w:t>）</w:t>
      </w:r>
      <w:r>
        <w:rPr>
          <w:rFonts w:hint="eastAsia" w:ascii="方正仿宋_GBK" w:hAnsi="方正仿宋_GBK" w:eastAsia="方正仿宋_GBK" w:cs="方正仿宋_GBK"/>
          <w:sz w:val="28"/>
          <w:szCs w:val="28"/>
          <w:lang w:val="zh-CN"/>
        </w:rPr>
        <w:t>等。</w:t>
      </w:r>
    </w:p>
    <w:p>
      <w:pPr>
        <w:autoSpaceDE w:val="0"/>
        <w:autoSpaceDN w:val="0"/>
        <w:adjustRightInd w:val="0"/>
        <w:spacing w:line="360" w:lineRule="auto"/>
        <w:ind w:firstLine="548" w:firstLineChars="196"/>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sz w:val="28"/>
          <w:szCs w:val="28"/>
          <w:u w:val="single"/>
          <w:lang w:val="zh-CN"/>
        </w:rPr>
        <w:t>纸质文件一式</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u w:val="single"/>
          <w:lang w:val="zh-CN"/>
        </w:rPr>
        <w:t>份，其中正本1份，副本</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lang w:val="zh-CN"/>
        </w:rPr>
        <w:t>份</w:t>
      </w:r>
      <w:r>
        <w:rPr>
          <w:rFonts w:hint="eastAsia" w:ascii="方正仿宋_GBK" w:hAnsi="方正仿宋_GBK" w:eastAsia="方正仿宋_GBK" w:cs="方正仿宋_GBK"/>
          <w:b/>
          <w:bCs/>
          <w:sz w:val="28"/>
          <w:szCs w:val="28"/>
          <w:u w:val="single"/>
          <w:lang w:val="zh-CN"/>
        </w:rPr>
        <w:t>。</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w:t>
      </w:r>
      <w:r>
        <w:rPr>
          <w:rFonts w:hint="eastAsia" w:eastAsia="方正仿宋_GBK"/>
          <w:b/>
          <w:sz w:val="28"/>
          <w:szCs w:val="28"/>
        </w:rPr>
        <w:t>一</w:t>
      </w:r>
      <w:r>
        <w:rPr>
          <w:rFonts w:eastAsia="方正仿宋_GBK"/>
          <w:b/>
          <w:sz w:val="28"/>
          <w:szCs w:val="28"/>
          <w:lang w:val="zh-CN"/>
        </w:rPr>
        <w:t>、比选响应文件作废条款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比选响应人的报价超过比选最高限价的。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.3 比选响应文件未装袋密封的。比选响应文件封面及密封袋封面上须注明“项目名称”、“项目编号”、“</w:t>
      </w:r>
      <w:r>
        <w:rPr>
          <w:rFonts w:hint="eastAsia" w:eastAsia="方正仿宋_GBK"/>
          <w:sz w:val="28"/>
          <w:szCs w:val="28"/>
        </w:rPr>
        <w:t>比选响应人</w:t>
      </w:r>
      <w:r>
        <w:rPr>
          <w:rFonts w:eastAsia="方正仿宋_GBK"/>
          <w:sz w:val="28"/>
          <w:szCs w:val="28"/>
        </w:rPr>
        <w:t>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5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6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7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8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9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10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1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2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二</w:t>
      </w:r>
      <w:r>
        <w:rPr>
          <w:rFonts w:eastAsia="方正仿宋_GBK"/>
          <w:b/>
          <w:sz w:val="28"/>
          <w:szCs w:val="28"/>
        </w:rPr>
        <w:t>、异议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比选响应人或者其他利害关系人对</w:t>
      </w:r>
      <w:r>
        <w:rPr>
          <w:rFonts w:hint="eastAsia" w:eastAsia="方正仿宋_GBK"/>
          <w:sz w:val="28"/>
          <w:szCs w:val="28"/>
          <w:lang w:val="zh-CN"/>
        </w:rPr>
        <w:t>比选</w:t>
      </w:r>
      <w:r>
        <w:rPr>
          <w:rFonts w:eastAsia="方正仿宋_GBK"/>
          <w:sz w:val="28"/>
          <w:szCs w:val="28"/>
          <w:lang w:val="zh-CN"/>
        </w:rPr>
        <w:t>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11</w:t>
      </w:r>
      <w:r>
        <w:rPr>
          <w:rFonts w:eastAsia="方正仿宋_GBK"/>
          <w:kern w:val="0"/>
          <w:sz w:val="28"/>
          <w:szCs w:val="28"/>
          <w:u w:val="single"/>
        </w:rPr>
        <w:t>月</w:t>
      </w:r>
      <w:r>
        <w:rPr>
          <w:rFonts w:hint="eastAsia" w:eastAsia="方正仿宋_GBK"/>
          <w:kern w:val="0"/>
          <w:sz w:val="28"/>
          <w:szCs w:val="28"/>
          <w:u w:val="single"/>
          <w:lang w:val="en-US" w:eastAsia="zh-CN"/>
        </w:rPr>
        <w:t>3</w:t>
      </w:r>
      <w:r>
        <w:rPr>
          <w:rFonts w:eastAsia="方正仿宋_GBK"/>
          <w:kern w:val="0"/>
          <w:sz w:val="28"/>
          <w:szCs w:val="28"/>
          <w:u w:val="single"/>
        </w:rPr>
        <w:t>日</w:t>
      </w:r>
      <w:r>
        <w:rPr>
          <w:rFonts w:hint="eastAsia" w:eastAsia="方正仿宋_GBK"/>
          <w:kern w:val="0"/>
          <w:sz w:val="28"/>
          <w:szCs w:val="28"/>
          <w:u w:val="single"/>
          <w:lang w:val="en-US" w:eastAsia="zh-CN"/>
        </w:rPr>
        <w:t>9:00</w:t>
      </w:r>
      <w:r>
        <w:rPr>
          <w:rFonts w:eastAsia="方正仿宋_GBK"/>
          <w:kern w:val="0"/>
          <w:sz w:val="28"/>
          <w:szCs w:val="28"/>
          <w:u w:val="single"/>
        </w:rPr>
        <w:t>至</w:t>
      </w:r>
      <w:r>
        <w:rPr>
          <w:rFonts w:hint="eastAsia" w:eastAsia="方正仿宋_GBK"/>
          <w:kern w:val="0"/>
          <w:sz w:val="28"/>
          <w:szCs w:val="28"/>
          <w:u w:val="single"/>
          <w:lang w:val="en-US" w:eastAsia="zh-CN"/>
        </w:rPr>
        <w:t>10:00</w:t>
      </w:r>
      <w:r>
        <w:rPr>
          <w:rFonts w:eastAsia="方正仿宋_GBK"/>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.2 各比选响应人须</w:t>
      </w:r>
      <w:r>
        <w:rPr>
          <w:rFonts w:hint="eastAsia" w:eastAsia="方正仿宋_GBK"/>
          <w:sz w:val="28"/>
          <w:szCs w:val="28"/>
        </w:rPr>
        <w:t>于</w:t>
      </w:r>
      <w:r>
        <w:rPr>
          <w:rFonts w:hint="eastAsia" w:eastAsia="方正仿宋_GBK"/>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11</w:t>
      </w:r>
      <w:r>
        <w:rPr>
          <w:rFonts w:eastAsia="方正仿宋_GBK"/>
          <w:kern w:val="0"/>
          <w:sz w:val="28"/>
          <w:szCs w:val="28"/>
          <w:u w:val="single"/>
        </w:rPr>
        <w:t>月</w:t>
      </w:r>
      <w:r>
        <w:rPr>
          <w:rFonts w:hint="eastAsia" w:eastAsia="方正仿宋_GBK"/>
          <w:kern w:val="0"/>
          <w:sz w:val="28"/>
          <w:szCs w:val="28"/>
          <w:u w:val="single"/>
          <w:lang w:val="en-US" w:eastAsia="zh-CN"/>
        </w:rPr>
        <w:t>3</w:t>
      </w:r>
      <w:r>
        <w:rPr>
          <w:rFonts w:eastAsia="方正仿宋_GBK"/>
          <w:kern w:val="0"/>
          <w:sz w:val="28"/>
          <w:szCs w:val="28"/>
          <w:u w:val="single"/>
        </w:rPr>
        <w:t>日</w:t>
      </w:r>
      <w:r>
        <w:rPr>
          <w:rFonts w:hint="eastAsia" w:eastAsia="方正仿宋_GBK"/>
          <w:kern w:val="0"/>
          <w:sz w:val="28"/>
          <w:szCs w:val="28"/>
          <w:u w:val="single"/>
          <w:lang w:val="en-US" w:eastAsia="zh-CN"/>
        </w:rPr>
        <w:t>10:00</w:t>
      </w:r>
      <w:r>
        <w:rPr>
          <w:rFonts w:eastAsia="方正仿宋_GBK"/>
          <w:sz w:val="28"/>
          <w:szCs w:val="28"/>
        </w:rPr>
        <w:t>时在</w:t>
      </w:r>
      <w:r>
        <w:rPr>
          <w:rFonts w:eastAsia="方正仿宋_GBK"/>
          <w:kern w:val="0"/>
          <w:sz w:val="28"/>
          <w:szCs w:val="28"/>
        </w:rPr>
        <w:t>重庆江北国际机场有限公司飞行区管理部302室（机场东路17号）</w:t>
      </w:r>
      <w:r>
        <w:rPr>
          <w:rFonts w:eastAsia="方正仿宋_GBK"/>
          <w:sz w:val="28"/>
          <w:szCs w:val="28"/>
        </w:rPr>
        <w:t>等候通知具体比选地点。</w:t>
      </w:r>
    </w:p>
    <w:p>
      <w:pPr>
        <w:widowControl/>
        <w:adjustRightInd w:val="0"/>
        <w:snapToGrid w:val="0"/>
        <w:spacing w:line="360" w:lineRule="auto"/>
        <w:ind w:firstLine="562" w:firstLineChars="200"/>
        <w:jc w:val="left"/>
        <w:textAlignment w:val="bottom"/>
        <w:rPr>
          <w:rFonts w:eastAsia="方正仿宋_GBK"/>
          <w:sz w:val="28"/>
          <w:szCs w:val="28"/>
        </w:rPr>
      </w:pPr>
      <w:r>
        <w:rPr>
          <w:rFonts w:eastAsia="方正仿宋_GBK"/>
          <w:b/>
          <w:bCs/>
          <w:sz w:val="28"/>
          <w:szCs w:val="28"/>
        </w:rPr>
        <w:t>注：各比选响应人须在48小时前，咨询重庆江北国际机场疫情防控最新要求，并按要求准备相关材料</w:t>
      </w:r>
      <w:r>
        <w:rPr>
          <w:rFonts w:hint="eastAsia" w:eastAsia="方正仿宋_GBK"/>
          <w:b/>
          <w:bCs/>
          <w:sz w:val="28"/>
          <w:szCs w:val="28"/>
        </w:rPr>
        <w:t>,</w:t>
      </w:r>
      <w:r>
        <w:rPr>
          <w:rFonts w:eastAsia="方正仿宋_GBK"/>
          <w:b/>
          <w:bCs/>
          <w:sz w:val="28"/>
          <w:szCs w:val="28"/>
        </w:rPr>
        <w:t>疫情防控专班电话：67153735、67153452</w:t>
      </w:r>
      <w:r>
        <w:rPr>
          <w:rFonts w:hint="eastAsia" w:eastAsia="方正仿宋_GBK"/>
          <w:b/>
          <w:bCs/>
          <w:sz w:val="28"/>
          <w:szCs w:val="28"/>
        </w:rPr>
        <w:t>。</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sz w:val="28"/>
          <w:szCs w:val="28"/>
        </w:rPr>
      </w:pPr>
      <w:r>
        <w:rPr>
          <w:rFonts w:eastAsia="方正仿宋_GBK"/>
          <w:sz w:val="28"/>
          <w:szCs w:val="28"/>
        </w:rPr>
        <w:t>邮编：401120</w:t>
      </w:r>
    </w:p>
    <w:p>
      <w:pPr>
        <w:wordWrap w:val="0"/>
        <w:spacing w:line="300" w:lineRule="exact"/>
        <w:ind w:right="600" w:firstLine="482"/>
        <w:jc w:val="right"/>
        <w:rPr>
          <w:rFonts w:eastAsia="黑体"/>
          <w:sz w:val="24"/>
        </w:rPr>
      </w:pPr>
      <w:bookmarkStart w:id="0" w:name="_Hlk18508484"/>
    </w:p>
    <w:p>
      <w:pPr>
        <w:pStyle w:val="9"/>
        <w:ind w:right="600" w:firstLine="480"/>
        <w:jc w:val="right"/>
        <w:rPr>
          <w:rFonts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9"/>
        <w:ind w:right="600" w:firstLine="480"/>
        <w:jc w:val="left"/>
        <w:rPr>
          <w:rFonts w:ascii="Times New Roman" w:hAnsi="Times New Roman" w:eastAsia="黑体" w:cs="Times New Roman"/>
          <w:color w:val="auto"/>
          <w:sz w:val="24"/>
        </w:rPr>
      </w:pPr>
      <w:r>
        <w:rPr>
          <w:rFonts w:ascii="Times New Roman" w:hAnsi="Times New Roman" w:eastAsia="黑体" w:cs="Times New Roman"/>
          <w:color w:val="auto"/>
          <w:sz w:val="24"/>
        </w:rPr>
        <w:t>合同模版</w:t>
      </w:r>
    </w:p>
    <w:bookmarkEnd w:id="0"/>
    <w:p>
      <w:pPr>
        <w:widowControl/>
        <w:wordWrap w:val="0"/>
        <w:spacing w:before="100" w:beforeAutospacing="1" w:after="100" w:afterAutospacing="1" w:line="300" w:lineRule="exact"/>
        <w:ind w:firstLine="482" w:firstLineChars="200"/>
        <w:jc w:val="right"/>
        <w:rPr>
          <w:rFonts w:ascii="仿宋" w:hAnsi="仿宋" w:eastAsia="仿宋"/>
          <w:b/>
          <w:kern w:val="0"/>
          <w:sz w:val="24"/>
          <w:szCs w:val="22"/>
        </w:rPr>
      </w:pPr>
      <w:r>
        <w:rPr>
          <w:rFonts w:ascii="仿宋" w:hAnsi="仿宋" w:eastAsia="仿宋"/>
          <w:b/>
          <w:kern w:val="0"/>
          <w:sz w:val="24"/>
          <w:szCs w:val="22"/>
        </w:rPr>
        <w:t xml:space="preserve">        </w:t>
      </w:r>
    </w:p>
    <w:p>
      <w:pPr>
        <w:spacing w:line="360" w:lineRule="auto"/>
        <w:ind w:right="600" w:firstLine="480" w:firstLineChars="200"/>
        <w:jc w:val="right"/>
        <w:rPr>
          <w:rFonts w:ascii="仿宋_GB2312" w:hAnsi="仿宋" w:eastAsia="仿宋_GB2312" w:cs="宋体"/>
          <w:kern w:val="0"/>
          <w:sz w:val="30"/>
          <w:szCs w:val="30"/>
        </w:rPr>
      </w:pPr>
      <w:r>
        <w:rPr>
          <w:rFonts w:hint="eastAsia" w:ascii="黑体" w:hAnsi="黑体" w:eastAsia="黑体" w:cs="宋体"/>
          <w:kern w:val="0"/>
          <w:sz w:val="24"/>
          <w:szCs w:val="30"/>
        </w:rPr>
        <w:t>合同编号：</w:t>
      </w:r>
      <w:r>
        <w:rPr>
          <w:rFonts w:ascii="仿宋_GB2312" w:hAnsi="仿宋" w:eastAsia="仿宋_GB2312" w:cs="宋体"/>
          <w:kern w:val="0"/>
          <w:sz w:val="30"/>
          <w:szCs w:val="30"/>
        </w:rPr>
        <w:t xml:space="preserve">          </w:t>
      </w:r>
    </w:p>
    <w:p>
      <w:pPr>
        <w:widowControl/>
        <w:snapToGrid w:val="0"/>
        <w:spacing w:before="100" w:beforeAutospacing="1" w:after="100" w:afterAutospacing="1" w:line="360" w:lineRule="auto"/>
        <w:jc w:val="left"/>
        <w:rPr>
          <w:rFonts w:ascii="等线" w:hAnsi="等线" w:eastAsia="等线"/>
          <w:kern w:val="0"/>
          <w:sz w:val="44"/>
          <w:szCs w:val="36"/>
        </w:rPr>
      </w:pPr>
    </w:p>
    <w:p>
      <w:pPr>
        <w:widowControl/>
        <w:snapToGrid w:val="0"/>
        <w:spacing w:before="100" w:beforeAutospacing="1" w:after="100" w:afterAutospacing="1" w:line="360" w:lineRule="auto"/>
        <w:jc w:val="left"/>
        <w:rPr>
          <w:rFonts w:ascii="等线" w:hAnsi="等线" w:eastAsia="等线"/>
          <w:kern w:val="0"/>
          <w:sz w:val="44"/>
          <w:szCs w:val="36"/>
        </w:rPr>
      </w:pPr>
    </w:p>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w:t>
      </w:r>
    </w:p>
    <w:p>
      <w:pPr>
        <w:spacing w:before="100" w:beforeAutospacing="1" w:after="100" w:afterAutospacing="1"/>
        <w:jc w:val="center"/>
        <w:rPr>
          <w:rFonts w:eastAsia="华文中宋"/>
          <w:b/>
          <w:kern w:val="0"/>
          <w:sz w:val="72"/>
          <w:szCs w:val="72"/>
        </w:rPr>
      </w:pPr>
      <w:bookmarkStart w:id="1" w:name="_Hlk18508344"/>
      <w:r>
        <w:rPr>
          <w:rFonts w:hint="eastAsia" w:eastAsia="华文中宋"/>
          <w:b/>
          <w:kern w:val="0"/>
          <w:sz w:val="72"/>
          <w:szCs w:val="72"/>
        </w:rPr>
        <w:t>甘蓝夜蛾核型多角体病毒悬浮剂买卖合同</w:t>
      </w:r>
    </w:p>
    <w:bookmarkEnd w:id="1"/>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______________________________</w:t>
      </w:r>
    </w:p>
    <w:p>
      <w:pPr>
        <w:widowControl/>
        <w:spacing w:before="100" w:beforeAutospacing="1" w:after="100" w:afterAutospacing="1"/>
        <w:ind w:firstLine="880" w:firstLineChars="200"/>
        <w:jc w:val="center"/>
        <w:rPr>
          <w:rFonts w:ascii="等线" w:hAnsi="等线" w:eastAsia="等线"/>
          <w:b/>
          <w:kern w:val="0"/>
          <w:sz w:val="44"/>
          <w:szCs w:val="22"/>
        </w:rPr>
      </w:pPr>
    </w:p>
    <w:p>
      <w:pPr>
        <w:widowControl/>
        <w:spacing w:before="100" w:beforeAutospacing="1" w:after="100" w:afterAutospacing="1"/>
        <w:ind w:firstLine="440" w:firstLineChars="200"/>
        <w:jc w:val="center"/>
        <w:rPr>
          <w:rFonts w:ascii="等线" w:hAnsi="等线" w:eastAsia="等线"/>
          <w:b/>
          <w:kern w:val="0"/>
          <w:sz w:val="22"/>
          <w:szCs w:val="22"/>
        </w:rPr>
      </w:pPr>
    </w:p>
    <w:p>
      <w:pPr>
        <w:widowControl/>
        <w:snapToGrid w:val="0"/>
        <w:spacing w:before="100" w:beforeAutospacing="1" w:after="100" w:afterAutospacing="1" w:line="360" w:lineRule="auto"/>
        <w:jc w:val="center"/>
        <w:rPr>
          <w:rFonts w:ascii="宋体" w:hAnsi="宋体"/>
          <w:b/>
          <w:kern w:val="0"/>
          <w:sz w:val="32"/>
          <w:szCs w:val="32"/>
        </w:rPr>
      </w:pPr>
      <w:bookmarkStart w:id="2" w:name="_Hlk18506346"/>
      <w:r>
        <w:rPr>
          <w:rFonts w:hint="eastAsia" w:ascii="宋体" w:hAnsi="宋体"/>
          <w:b/>
          <w:kern w:val="0"/>
          <w:sz w:val="32"/>
          <w:szCs w:val="32"/>
        </w:rPr>
        <w:t>甲方：重庆江北国际机场有限公司</w:t>
      </w:r>
    </w:p>
    <w:p>
      <w:pPr>
        <w:widowControl/>
        <w:snapToGrid w:val="0"/>
        <w:spacing w:before="100" w:beforeAutospacing="1" w:after="100" w:afterAutospacing="1" w:line="360" w:lineRule="auto"/>
        <w:jc w:val="left"/>
        <w:rPr>
          <w:rFonts w:ascii="宋体" w:hAnsi="宋体" w:cs="宋体"/>
          <w:b/>
          <w:bCs/>
          <w:kern w:val="0"/>
          <w:sz w:val="32"/>
          <w:szCs w:val="32"/>
        </w:rPr>
      </w:pP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 xml:space="preserve"> 乙方：</w:t>
      </w:r>
      <w:r>
        <w:rPr>
          <w:rFonts w:ascii="宋体" w:hAnsi="宋体" w:cs="宋体"/>
          <w:b/>
          <w:bCs/>
          <w:kern w:val="0"/>
          <w:sz w:val="32"/>
          <w:szCs w:val="32"/>
        </w:rPr>
        <w:t xml:space="preserve"> ______________________</w:t>
      </w:r>
    </w:p>
    <w:bookmarkEnd w:id="2"/>
    <w:p>
      <w:pPr>
        <w:ind w:firstLine="440" w:firstLineChars="200"/>
        <w:rPr>
          <w:rFonts w:cs="宋体"/>
          <w:b/>
          <w:bCs/>
        </w:rPr>
        <w:sectPr>
          <w:headerReference r:id="rId5" w:type="default"/>
          <w:footerReference r:id="rId6" w:type="default"/>
          <w:pgSz w:w="12240" w:h="15840"/>
          <w:pgMar w:top="1440" w:right="1440" w:bottom="1440" w:left="1440" w:header="720" w:footer="720" w:gutter="0"/>
          <w:cols w:space="720" w:num="1"/>
        </w:sectPr>
      </w:pPr>
      <w:r>
        <w:rPr>
          <w:rFonts w:ascii="等线" w:hAnsi="等线" w:eastAsia="等线" w:cs="宋体"/>
          <w:b/>
          <w:bCs/>
          <w:kern w:val="0"/>
          <w:sz w:val="22"/>
          <w:szCs w:val="22"/>
        </w:rPr>
        <w:br w:type="page"/>
      </w:r>
    </w:p>
    <w:sdt>
      <w:sdtPr>
        <w:rPr>
          <w:rFonts w:ascii="等线" w:hAnsi="等线" w:eastAsia="等线"/>
          <w:kern w:val="0"/>
          <w:sz w:val="22"/>
          <w:szCs w:val="22"/>
          <w:lang w:val="zh-CN" w:eastAsia="en-US"/>
        </w:rPr>
        <w:id w:val="-2010669285"/>
        <w:docPartObj>
          <w:docPartGallery w:val="Table of Contents"/>
          <w:docPartUnique/>
        </w:docPartObj>
      </w:sdtPr>
      <w:sdtEndPr>
        <w:rPr>
          <w:rFonts w:ascii="等线" w:hAnsi="等线" w:eastAsia="等线"/>
          <w:b/>
          <w:bCs/>
          <w:kern w:val="0"/>
          <w:sz w:val="22"/>
          <w:szCs w:val="22"/>
          <w:lang w:val="zh-CN" w:eastAsia="en-US"/>
        </w:rPr>
      </w:sdtEndPr>
      <w:sdtContent>
        <w:p>
          <w:pPr>
            <w:widowControl/>
            <w:spacing w:beforeAutospacing="1" w:afterAutospacing="1"/>
            <w:jc w:val="center"/>
            <w:rPr>
              <w:rFonts w:ascii="等线" w:hAnsi="等线" w:eastAsia="等线"/>
              <w:kern w:val="0"/>
              <w:sz w:val="22"/>
              <w:szCs w:val="22"/>
              <w:lang w:eastAsia="en-US"/>
            </w:rPr>
          </w:pPr>
          <w:r>
            <w:rPr>
              <w:rFonts w:ascii="宋体" w:hAnsi="宋体"/>
              <w:kern w:val="0"/>
              <w:szCs w:val="22"/>
              <w:lang w:eastAsia="en-US"/>
            </w:rPr>
            <w:t>目录</w:t>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rPr>
              <w:rFonts w:hint="eastAsia" w:ascii="仿宋_GB2312" w:hAnsi="等线" w:eastAsia="仿宋_GB2312"/>
              <w:kern w:val="0"/>
              <w:sz w:val="30"/>
              <w:szCs w:val="30"/>
              <w:lang w:eastAsia="en-US"/>
            </w:rPr>
            <w:fldChar w:fldCharType="begin"/>
          </w:r>
          <w:r>
            <w:rPr>
              <w:rFonts w:hint="eastAsia" w:ascii="仿宋_GB2312" w:hAnsi="等线" w:eastAsia="仿宋_GB2312"/>
              <w:kern w:val="0"/>
              <w:sz w:val="30"/>
              <w:szCs w:val="30"/>
              <w:lang w:eastAsia="en-US"/>
            </w:rPr>
            <w:instrText xml:space="preserve"> TOC \o "1-3" \h \z \u </w:instrText>
          </w:r>
          <w:r>
            <w:rPr>
              <w:rFonts w:hint="eastAsia" w:ascii="仿宋_GB2312" w:hAnsi="等线" w:eastAsia="仿宋_GB2312"/>
              <w:kern w:val="0"/>
              <w:sz w:val="30"/>
              <w:szCs w:val="30"/>
              <w:lang w:eastAsia="en-US"/>
            </w:rPr>
            <w:fldChar w:fldCharType="separate"/>
          </w:r>
          <w:r>
            <w:fldChar w:fldCharType="begin"/>
          </w:r>
          <w:r>
            <w:instrText xml:space="preserve"> HYPERLINK \l "_Toc9607" </w:instrText>
          </w:r>
          <w:r>
            <w:fldChar w:fldCharType="separate"/>
          </w:r>
          <w:r>
            <w:rPr>
              <w:rFonts w:ascii="等线" w:hAnsi="等线" w:eastAsia="等线"/>
              <w:kern w:val="0"/>
              <w:sz w:val="22"/>
              <w:szCs w:val="22"/>
            </w:rPr>
            <w:t>第</w:t>
          </w:r>
          <w:r>
            <w:rPr>
              <w:rFonts w:hint="eastAsia" w:ascii="等线" w:hAnsi="等线" w:eastAsia="等线"/>
              <w:kern w:val="0"/>
              <w:sz w:val="22"/>
              <w:szCs w:val="22"/>
            </w:rPr>
            <w:t>一</w:t>
          </w:r>
          <w:r>
            <w:rPr>
              <w:rFonts w:ascii="等线" w:hAnsi="等线" w:eastAsia="等线"/>
              <w:kern w:val="0"/>
              <w:sz w:val="22"/>
              <w:szCs w:val="22"/>
            </w:rPr>
            <w:t>条 货</w:t>
          </w:r>
          <w:r>
            <w:rPr>
              <w:rFonts w:hint="eastAsia" w:ascii="等线" w:hAnsi="等线" w:eastAsia="等线"/>
              <w:kern w:val="0"/>
              <w:sz w:val="22"/>
              <w:szCs w:val="22"/>
            </w:rPr>
            <w:t>物</w:t>
          </w:r>
          <w:r>
            <w:rPr>
              <w:rFonts w:ascii="等线" w:hAnsi="等线" w:eastAsia="等线"/>
              <w:kern w:val="0"/>
              <w:sz w:val="22"/>
              <w:szCs w:val="22"/>
            </w:rPr>
            <w:t>名称、数量及规格</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_Toc9607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15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"_Toc29858" </w:instrText>
          </w:r>
          <w:r>
            <w:fldChar w:fldCharType="separate"/>
          </w:r>
          <w:r>
            <w:rPr>
              <w:rFonts w:hint="eastAsia" w:ascii="等线" w:hAnsi="等线" w:eastAsia="等线"/>
              <w:kern w:val="0"/>
              <w:sz w:val="22"/>
              <w:szCs w:val="22"/>
            </w:rPr>
            <w:t>第二条 履约保证金、合同价款、质量保证金及支付方式</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_Toc29858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15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"_Toc2833" </w:instrText>
          </w:r>
          <w:r>
            <w:fldChar w:fldCharType="separate"/>
          </w:r>
          <w:r>
            <w:rPr>
              <w:rFonts w:ascii="等线" w:hAnsi="等线" w:eastAsia="等线"/>
              <w:kern w:val="0"/>
              <w:sz w:val="22"/>
              <w:szCs w:val="22"/>
            </w:rPr>
            <w:t>第</w:t>
          </w:r>
          <w:r>
            <w:rPr>
              <w:rFonts w:hint="eastAsia" w:ascii="等线" w:hAnsi="等线" w:eastAsia="等线"/>
              <w:kern w:val="0"/>
              <w:sz w:val="22"/>
              <w:szCs w:val="22"/>
            </w:rPr>
            <w:t>三</w:t>
          </w:r>
          <w:r>
            <w:rPr>
              <w:rFonts w:ascii="等线" w:hAnsi="等线" w:eastAsia="等线"/>
              <w:kern w:val="0"/>
              <w:sz w:val="22"/>
              <w:szCs w:val="22"/>
            </w:rPr>
            <w:t>条</w:t>
          </w:r>
          <w:r>
            <w:rPr>
              <w:rFonts w:hint="eastAsia" w:ascii="等线" w:hAnsi="等线" w:eastAsia="等线"/>
              <w:kern w:val="0"/>
              <w:sz w:val="22"/>
              <w:szCs w:val="22"/>
            </w:rPr>
            <w:t xml:space="preserve"> </w:t>
          </w:r>
          <w:r>
            <w:rPr>
              <w:rFonts w:ascii="等线" w:hAnsi="等线" w:eastAsia="等线"/>
              <w:kern w:val="0"/>
              <w:sz w:val="22"/>
              <w:szCs w:val="22"/>
            </w:rPr>
            <w:t>技术标准及要求</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_Toc2833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18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"_Toc115" </w:instrText>
          </w:r>
          <w:r>
            <w:fldChar w:fldCharType="separate"/>
          </w:r>
          <w:r>
            <w:rPr>
              <w:rFonts w:ascii="等线" w:hAnsi="等线" w:eastAsia="等线"/>
              <w:kern w:val="0"/>
              <w:sz w:val="22"/>
              <w:szCs w:val="22"/>
            </w:rPr>
            <w:t>第</w:t>
          </w:r>
          <w:r>
            <w:rPr>
              <w:rFonts w:hint="eastAsia" w:ascii="等线" w:hAnsi="等线" w:eastAsia="等线"/>
              <w:kern w:val="0"/>
              <w:sz w:val="22"/>
              <w:szCs w:val="22"/>
            </w:rPr>
            <w:t>四</w:t>
          </w:r>
          <w:r>
            <w:rPr>
              <w:rFonts w:ascii="等线" w:hAnsi="等线" w:eastAsia="等线"/>
              <w:kern w:val="0"/>
              <w:sz w:val="22"/>
              <w:szCs w:val="22"/>
            </w:rPr>
            <w:t>条 交货日期、方式和地点</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_Toc115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18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"_Toc27246" </w:instrText>
          </w:r>
          <w:r>
            <w:fldChar w:fldCharType="separate"/>
          </w:r>
          <w:r>
            <w:rPr>
              <w:rFonts w:ascii="等线" w:hAnsi="等线" w:eastAsia="等线"/>
              <w:kern w:val="0"/>
              <w:sz w:val="22"/>
              <w:szCs w:val="22"/>
            </w:rPr>
            <w:t>第</w:t>
          </w:r>
          <w:r>
            <w:rPr>
              <w:rFonts w:hint="eastAsia" w:ascii="等线" w:hAnsi="等线" w:eastAsia="等线"/>
              <w:kern w:val="0"/>
              <w:sz w:val="22"/>
              <w:szCs w:val="22"/>
            </w:rPr>
            <w:t>五</w:t>
          </w:r>
          <w:r>
            <w:rPr>
              <w:rFonts w:ascii="等线" w:hAnsi="等线" w:eastAsia="等线"/>
              <w:kern w:val="0"/>
              <w:sz w:val="22"/>
              <w:szCs w:val="22"/>
            </w:rPr>
            <w:t>条 验收办法</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_Toc27246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18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"_Toc12680" </w:instrText>
          </w:r>
          <w:r>
            <w:fldChar w:fldCharType="separate"/>
          </w:r>
          <w:r>
            <w:rPr>
              <w:rFonts w:ascii="等线" w:hAnsi="等线" w:eastAsia="等线"/>
              <w:kern w:val="0"/>
              <w:sz w:val="22"/>
              <w:szCs w:val="22"/>
            </w:rPr>
            <w:t>第</w:t>
          </w:r>
          <w:r>
            <w:rPr>
              <w:rFonts w:hint="eastAsia" w:ascii="等线" w:hAnsi="等线" w:eastAsia="等线"/>
              <w:kern w:val="0"/>
              <w:sz w:val="22"/>
              <w:szCs w:val="22"/>
            </w:rPr>
            <w:t>六</w:t>
          </w:r>
          <w:r>
            <w:rPr>
              <w:rFonts w:ascii="等线" w:hAnsi="等线" w:eastAsia="等线"/>
              <w:kern w:val="0"/>
              <w:sz w:val="22"/>
              <w:szCs w:val="22"/>
            </w:rPr>
            <w:t>条 违约和索赔</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_Toc12680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18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"_Toc25292" </w:instrText>
          </w:r>
          <w:r>
            <w:fldChar w:fldCharType="separate"/>
          </w:r>
          <w:r>
            <w:rPr>
              <w:rFonts w:ascii="等线" w:hAnsi="等线" w:eastAsia="等线"/>
              <w:kern w:val="0"/>
              <w:sz w:val="22"/>
              <w:szCs w:val="22"/>
            </w:rPr>
            <w:t>第</w:t>
          </w:r>
          <w:r>
            <w:rPr>
              <w:rFonts w:hint="eastAsia" w:ascii="等线" w:hAnsi="等线" w:eastAsia="等线"/>
              <w:kern w:val="0"/>
              <w:sz w:val="22"/>
              <w:szCs w:val="22"/>
            </w:rPr>
            <w:t>七</w:t>
          </w:r>
          <w:r>
            <w:rPr>
              <w:rFonts w:ascii="等线" w:hAnsi="等线" w:eastAsia="等线"/>
              <w:kern w:val="0"/>
              <w:sz w:val="22"/>
              <w:szCs w:val="22"/>
            </w:rPr>
            <w:t>条 不可抗力</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_Toc25292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19</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"_Toc14902" </w:instrText>
          </w:r>
          <w:r>
            <w:fldChar w:fldCharType="separate"/>
          </w:r>
          <w:r>
            <w:rPr>
              <w:rFonts w:hint="eastAsia" w:ascii="等线" w:hAnsi="等线" w:eastAsia="等线"/>
              <w:kern w:val="0"/>
              <w:sz w:val="22"/>
              <w:szCs w:val="22"/>
            </w:rPr>
            <w:t>第八条 通知条款</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_Toc14902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20</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"_Toc13700" </w:instrText>
          </w:r>
          <w:r>
            <w:fldChar w:fldCharType="separate"/>
          </w:r>
          <w:r>
            <w:rPr>
              <w:rFonts w:ascii="等线" w:hAnsi="等线" w:eastAsia="等线"/>
              <w:kern w:val="0"/>
              <w:sz w:val="22"/>
              <w:szCs w:val="22"/>
            </w:rPr>
            <w:t>第</w:t>
          </w:r>
          <w:r>
            <w:rPr>
              <w:rFonts w:hint="eastAsia" w:ascii="等线" w:hAnsi="等线" w:eastAsia="等线"/>
              <w:kern w:val="0"/>
              <w:sz w:val="22"/>
              <w:szCs w:val="22"/>
            </w:rPr>
            <w:t>九</w:t>
          </w:r>
          <w:r>
            <w:rPr>
              <w:rFonts w:ascii="等线" w:hAnsi="等线" w:eastAsia="等线"/>
              <w:kern w:val="0"/>
              <w:sz w:val="22"/>
              <w:szCs w:val="22"/>
            </w:rPr>
            <w:t xml:space="preserve">条 </w:t>
          </w:r>
          <w:r>
            <w:rPr>
              <w:rFonts w:hint="eastAsia" w:ascii="等线" w:hAnsi="等线" w:eastAsia="等线"/>
              <w:kern w:val="0"/>
              <w:sz w:val="22"/>
              <w:szCs w:val="22"/>
            </w:rPr>
            <w:t>保密条款</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_Toc13700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22</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"_Toc13675" </w:instrText>
          </w:r>
          <w:r>
            <w:fldChar w:fldCharType="separate"/>
          </w:r>
          <w:r>
            <w:rPr>
              <w:rFonts w:ascii="等线" w:hAnsi="等线" w:eastAsia="等线"/>
              <w:kern w:val="0"/>
              <w:sz w:val="22"/>
              <w:szCs w:val="22"/>
            </w:rPr>
            <w:t>第</w:t>
          </w:r>
          <w:r>
            <w:rPr>
              <w:rFonts w:hint="eastAsia" w:ascii="等线" w:hAnsi="等线" w:eastAsia="等线"/>
              <w:kern w:val="0"/>
              <w:sz w:val="22"/>
              <w:szCs w:val="22"/>
            </w:rPr>
            <w:t>十</w:t>
          </w:r>
          <w:r>
            <w:rPr>
              <w:rFonts w:ascii="等线" w:hAnsi="等线" w:eastAsia="等线"/>
              <w:kern w:val="0"/>
              <w:sz w:val="22"/>
              <w:szCs w:val="22"/>
            </w:rPr>
            <w:t xml:space="preserve">条 </w:t>
          </w:r>
          <w:r>
            <w:rPr>
              <w:rFonts w:hint="eastAsia" w:ascii="等线" w:hAnsi="等线" w:eastAsia="等线"/>
              <w:kern w:val="0"/>
              <w:sz w:val="22"/>
              <w:szCs w:val="22"/>
            </w:rPr>
            <w:t>合同争议的解决方式</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_Toc13675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22</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"_Toc15607" </w:instrText>
          </w:r>
          <w:r>
            <w:fldChar w:fldCharType="separate"/>
          </w:r>
          <w:r>
            <w:rPr>
              <w:rFonts w:hint="eastAsia" w:ascii="等线" w:hAnsi="等线" w:eastAsia="等线"/>
              <w:kern w:val="0"/>
              <w:sz w:val="22"/>
              <w:szCs w:val="22"/>
            </w:rPr>
            <w:t xml:space="preserve">第十一条 </w:t>
          </w:r>
          <w:r>
            <w:rPr>
              <w:rFonts w:ascii="等线" w:hAnsi="等线" w:eastAsia="等线"/>
              <w:kern w:val="0"/>
              <w:sz w:val="22"/>
              <w:szCs w:val="22"/>
            </w:rPr>
            <w:t>合同的变更和解除</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_Toc15607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22</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"_Toc14972" </w:instrText>
          </w:r>
          <w:r>
            <w:fldChar w:fldCharType="separate"/>
          </w:r>
          <w:r>
            <w:rPr>
              <w:rFonts w:ascii="等线" w:hAnsi="等线" w:eastAsia="等线"/>
              <w:kern w:val="0"/>
              <w:sz w:val="22"/>
              <w:szCs w:val="22"/>
            </w:rPr>
            <w:t>第</w:t>
          </w:r>
          <w:r>
            <w:rPr>
              <w:rFonts w:hint="eastAsia" w:ascii="等线" w:hAnsi="等线" w:eastAsia="等线"/>
              <w:kern w:val="0"/>
              <w:sz w:val="22"/>
              <w:szCs w:val="22"/>
            </w:rPr>
            <w:t>十二</w:t>
          </w:r>
          <w:r>
            <w:rPr>
              <w:rFonts w:ascii="等线" w:hAnsi="等线" w:eastAsia="等线"/>
              <w:kern w:val="0"/>
              <w:sz w:val="22"/>
              <w:szCs w:val="22"/>
            </w:rPr>
            <w:t>条 合同生效及其他</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_Toc14972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23</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widowControl/>
            <w:spacing w:before="100" w:beforeAutospacing="1" w:after="100" w:afterAutospacing="1"/>
            <w:jc w:val="left"/>
            <w:rPr>
              <w:rFonts w:ascii="等线" w:hAnsi="等线" w:eastAsia="等线"/>
              <w:kern w:val="0"/>
              <w:sz w:val="22"/>
              <w:szCs w:val="22"/>
              <w:lang w:eastAsia="en-US"/>
            </w:rPr>
          </w:pPr>
          <w:r>
            <w:rPr>
              <w:rFonts w:hint="eastAsia" w:ascii="仿宋_GB2312" w:hAnsi="等线" w:eastAsia="仿宋_GB2312"/>
              <w:bCs/>
              <w:kern w:val="0"/>
              <w:sz w:val="22"/>
              <w:szCs w:val="30"/>
              <w:lang w:val="zh-CN" w:eastAsia="en-US"/>
            </w:rPr>
            <w:fldChar w:fldCharType="end"/>
          </w:r>
        </w:p>
      </w:sdtContent>
    </w:sdt>
    <w:p>
      <w:pPr>
        <w:widowControl/>
        <w:spacing w:before="100" w:beforeAutospacing="1" w:after="100" w:afterAutospacing="1"/>
        <w:ind w:firstLine="440" w:firstLineChars="200"/>
        <w:jc w:val="left"/>
        <w:rPr>
          <w:rFonts w:ascii="等线" w:hAnsi="等线" w:eastAsia="等线" w:cs="宋体"/>
          <w:b/>
          <w:bCs/>
          <w:kern w:val="0"/>
          <w:sz w:val="22"/>
          <w:szCs w:val="22"/>
        </w:rPr>
      </w:pPr>
    </w:p>
    <w:p>
      <w:pPr>
        <w:ind w:firstLine="422" w:firstLineChars="200"/>
        <w:rPr>
          <w:rFonts w:cs="宋体"/>
          <w:b/>
          <w:bCs/>
        </w:rPr>
        <w:sectPr>
          <w:footerReference r:id="rId7" w:type="default"/>
          <w:pgSz w:w="12240" w:h="15840"/>
          <w:pgMar w:top="1440" w:right="1440" w:bottom="1440" w:left="1440" w:header="720" w:footer="720" w:gutter="0"/>
          <w:cols w:space="720" w:num="1"/>
        </w:sectPr>
      </w:pP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甲方（买方）：重庆江北国际机场有限公司</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统一信用代码：9150 0112 MA5U 9Q00 3T</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送达地址：</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联系人：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联系电话：</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邮箱：</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乙方（卖方）：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统一信用代码：</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送达地址：</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联系人：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联系电话：</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邮箱：</w:t>
      </w:r>
    </w:p>
    <w:p>
      <w:pPr>
        <w:spacing w:line="360" w:lineRule="auto"/>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甲乙双方依照《中华人民共和国</w:t>
      </w:r>
      <w:r>
        <w:rPr>
          <w:rFonts w:eastAsia="仿宋"/>
          <w:sz w:val="28"/>
          <w:szCs w:val="28"/>
        </w:rPr>
        <w:t>民法典</w:t>
      </w:r>
      <w:r>
        <w:rPr>
          <w:rFonts w:hint="eastAsia" w:ascii="仿宋_GB2312" w:hAnsi="仿宋_GB2312" w:eastAsia="仿宋_GB2312" w:cs="宋体"/>
          <w:kern w:val="0"/>
          <w:sz w:val="30"/>
          <w:szCs w:val="30"/>
        </w:rPr>
        <w:t>》及相关法律、法规规定，本着平等、自愿的原则，经友好协商，现就甲方向乙方购买甘蓝夜蛾核型多角体病毒悬浮剂</w:t>
      </w:r>
      <w:r>
        <w:rPr>
          <w:rFonts w:ascii="仿宋_GB2312" w:hAnsi="仿宋_GB2312" w:eastAsia="仿宋_GB2312" w:cs="宋体"/>
          <w:kern w:val="0"/>
          <w:sz w:val="30"/>
          <w:szCs w:val="30"/>
        </w:rPr>
        <w:t>事宜达成一致，签订本</w:t>
      </w:r>
      <w:r>
        <w:rPr>
          <w:rFonts w:hint="eastAsia" w:ascii="仿宋_GB2312" w:hAnsi="仿宋_GB2312" w:eastAsia="仿宋_GB2312" w:cs="宋体"/>
          <w:kern w:val="0"/>
          <w:sz w:val="30"/>
          <w:szCs w:val="30"/>
        </w:rPr>
        <w:t>合同</w:t>
      </w:r>
      <w:r>
        <w:rPr>
          <w:rFonts w:ascii="仿宋_GB2312" w:hAnsi="仿宋_GB2312" w:eastAsia="仿宋_GB2312" w:cs="宋体"/>
          <w:kern w:val="0"/>
          <w:sz w:val="30"/>
          <w:szCs w:val="30"/>
        </w:rPr>
        <w:t>。</w:t>
      </w:r>
    </w:p>
    <w:p>
      <w:pPr>
        <w:numPr>
          <w:ilvl w:val="0"/>
          <w:numId w:val="1"/>
        </w:numPr>
        <w:spacing w:before="120" w:after="120" w:line="360" w:lineRule="auto"/>
        <w:ind w:firstLine="640" w:firstLineChars="200"/>
        <w:outlineLvl w:val="1"/>
        <w:rPr>
          <w:rFonts w:ascii="仿宋_GB2312" w:hAnsi="仿宋" w:eastAsia="黑体" w:cs="宋体"/>
          <w:kern w:val="0"/>
          <w:sz w:val="32"/>
          <w:szCs w:val="30"/>
        </w:rPr>
      </w:pPr>
      <w:bookmarkStart w:id="3" w:name="_Toc9607"/>
      <w:r>
        <w:rPr>
          <w:rFonts w:ascii="仿宋_GB2312" w:hAnsi="仿宋" w:eastAsia="黑体" w:cs="宋体"/>
          <w:kern w:val="0"/>
          <w:sz w:val="32"/>
          <w:szCs w:val="30"/>
        </w:rPr>
        <w:t>货</w:t>
      </w:r>
      <w:r>
        <w:rPr>
          <w:rFonts w:hint="eastAsia" w:ascii="仿宋_GB2312" w:hAnsi="仿宋" w:eastAsia="黑体" w:cs="宋体"/>
          <w:kern w:val="0"/>
          <w:sz w:val="32"/>
          <w:szCs w:val="30"/>
        </w:rPr>
        <w:t>物</w:t>
      </w:r>
      <w:r>
        <w:rPr>
          <w:rFonts w:ascii="仿宋_GB2312" w:hAnsi="仿宋" w:eastAsia="黑体" w:cs="宋体"/>
          <w:kern w:val="0"/>
          <w:sz w:val="32"/>
          <w:szCs w:val="30"/>
        </w:rPr>
        <w:t>名称、数量及规格</w:t>
      </w:r>
      <w:bookmarkEnd w:id="3"/>
    </w:p>
    <w:tbl>
      <w:tblPr>
        <w:tblStyle w:val="8"/>
        <w:tblpPr w:leftFromText="180" w:rightFromText="180" w:vertAnchor="text" w:horzAnchor="page" w:tblpX="1886" w:tblpY="486"/>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6"/>
        <w:gridCol w:w="1438"/>
        <w:gridCol w:w="1261"/>
        <w:gridCol w:w="1440"/>
        <w:gridCol w:w="157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49" w:type="dxa"/>
            <w:gridSpan w:val="2"/>
            <w:vAlign w:val="center"/>
          </w:tcPr>
          <w:p>
            <w:pPr>
              <w:ind w:firstLine="480" w:firstLineChars="200"/>
              <w:jc w:val="center"/>
              <w:rPr>
                <w:rFonts w:ascii="仿宋_GB2312" w:hAnsi="仿宋_GB2312" w:eastAsia="仿宋_GB2312" w:cs="宋体"/>
                <w:color w:val="000000"/>
                <w:sz w:val="24"/>
              </w:rPr>
            </w:pPr>
            <w:bookmarkStart w:id="4" w:name="_Toc29858"/>
            <w:r>
              <w:rPr>
                <w:rFonts w:hint="eastAsia" w:ascii="仿宋_GB2312" w:hAnsi="仿宋_GB2312" w:eastAsia="仿宋_GB2312" w:cs="宋体"/>
                <w:color w:val="000000"/>
                <w:sz w:val="24"/>
              </w:rPr>
              <w:t>名称</w:t>
            </w:r>
          </w:p>
        </w:tc>
        <w:tc>
          <w:tcPr>
            <w:tcW w:w="1438" w:type="dxa"/>
            <w:vAlign w:val="center"/>
          </w:tcPr>
          <w:p/>
          <w:p>
            <w:pPr>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病毒含量</w:t>
            </w:r>
          </w:p>
        </w:tc>
        <w:tc>
          <w:tcPr>
            <w:tcW w:w="1261" w:type="dxa"/>
            <w:vAlign w:val="center"/>
          </w:tcPr>
          <w:p>
            <w:pPr>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需治理区域</w:t>
            </w:r>
          </w:p>
        </w:tc>
        <w:tc>
          <w:tcPr>
            <w:tcW w:w="1440" w:type="dxa"/>
            <w:vAlign w:val="center"/>
          </w:tcPr>
          <w:p>
            <w:pPr>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使用量</w:t>
            </w:r>
          </w:p>
        </w:tc>
        <w:tc>
          <w:tcPr>
            <w:tcW w:w="1575" w:type="dxa"/>
            <w:vAlign w:val="center"/>
          </w:tcPr>
          <w:p>
            <w:pPr>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不含税单价</w:t>
            </w:r>
          </w:p>
        </w:tc>
        <w:tc>
          <w:tcPr>
            <w:tcW w:w="1472" w:type="dxa"/>
            <w:vAlign w:val="center"/>
          </w:tcPr>
          <w:p>
            <w:pPr>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不含税总价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49" w:type="dxa"/>
            <w:gridSpan w:val="2"/>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甘蓝夜蛾型多角体病毒悬浮剂</w:t>
            </w:r>
          </w:p>
        </w:tc>
        <w:tc>
          <w:tcPr>
            <w:tcW w:w="1438"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20亿pib/ml</w:t>
            </w:r>
          </w:p>
        </w:tc>
        <w:tc>
          <w:tcPr>
            <w:tcW w:w="1261"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5450亩</w:t>
            </w:r>
          </w:p>
        </w:tc>
        <w:tc>
          <w:tcPr>
            <w:tcW w:w="1440"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0.1kg/亩</w:t>
            </w:r>
          </w:p>
        </w:tc>
        <w:tc>
          <w:tcPr>
            <w:tcW w:w="1575"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元/亩</w:t>
            </w:r>
          </w:p>
        </w:tc>
        <w:tc>
          <w:tcPr>
            <w:tcW w:w="1472"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43" w:type="dxa"/>
            <w:vAlign w:val="center"/>
          </w:tcPr>
          <w:p>
            <w:pPr>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税率</w:t>
            </w:r>
          </w:p>
        </w:tc>
        <w:tc>
          <w:tcPr>
            <w:tcW w:w="7192" w:type="dxa"/>
            <w:gridSpan w:val="6"/>
            <w:vAlign w:val="center"/>
          </w:tcPr>
          <w:p>
            <w:pPr>
              <w:spacing w:line="300" w:lineRule="exact"/>
              <w:jc w:val="center"/>
              <w:rPr>
                <w:rFonts w:ascii="仿宋_GB2312" w:hAns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43" w:type="dxa"/>
            <w:vAlign w:val="center"/>
          </w:tcPr>
          <w:p>
            <w:pPr>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增值税税额</w:t>
            </w:r>
          </w:p>
        </w:tc>
        <w:tc>
          <w:tcPr>
            <w:tcW w:w="7192" w:type="dxa"/>
            <w:gridSpan w:val="6"/>
            <w:vAlign w:val="center"/>
          </w:tcPr>
          <w:p>
            <w:pPr>
              <w:spacing w:line="300" w:lineRule="exact"/>
              <w:jc w:val="center"/>
              <w:rPr>
                <w:rFonts w:ascii="仿宋_GB2312" w:hAnsi="仿宋_GB2312" w:eastAsia="仿宋_GB2312" w:cs="宋体"/>
                <w:kern w:val="0"/>
                <w:sz w:val="24"/>
              </w:rPr>
            </w:pPr>
          </w:p>
        </w:tc>
      </w:tr>
    </w:tbl>
    <w:p>
      <w:pPr>
        <w:spacing w:line="360" w:lineRule="auto"/>
        <w:ind w:firstLine="640" w:firstLineChars="200"/>
        <w:outlineLvl w:val="1"/>
        <w:rPr>
          <w:rFonts w:ascii="仿宋_GB2312" w:hAnsi="仿宋" w:eastAsia="黑体" w:cs="宋体"/>
          <w:kern w:val="0"/>
          <w:sz w:val="32"/>
          <w:szCs w:val="30"/>
        </w:rPr>
      </w:pPr>
      <w:r>
        <w:rPr>
          <w:rFonts w:hint="eastAsia" w:ascii="仿宋_GB2312" w:hAnsi="仿宋" w:eastAsia="黑体" w:cs="宋体"/>
          <w:kern w:val="0"/>
          <w:sz w:val="32"/>
          <w:szCs w:val="30"/>
        </w:rPr>
        <w:t>第二条 履约保证金、合同价款、质量保证金及支付方式</w:t>
      </w:r>
      <w:bookmarkEnd w:id="4"/>
    </w:p>
    <w:p>
      <w:pPr>
        <w:widowControl/>
        <w:spacing w:line="600" w:lineRule="exact"/>
        <w:ind w:firstLine="562"/>
        <w:jc w:val="left"/>
        <w:rPr>
          <w:rStyle w:val="11"/>
          <w:rFonts w:ascii="Times New Roman" w:hAnsi="Times New Roman" w:eastAsia="仿宋_GB2312" w:cs="Times New Roman"/>
          <w:color w:val="000000"/>
        </w:rPr>
      </w:pPr>
      <w:r>
        <w:rPr>
          <w:rFonts w:hint="eastAsia" w:ascii="仿宋_GB2312" w:hAnsi="仿宋_GB2312" w:eastAsia="仿宋_GB2312" w:cs="宋体"/>
          <w:kern w:val="0"/>
          <w:sz w:val="30"/>
          <w:szCs w:val="30"/>
        </w:rPr>
        <w:t>2.1 本合同履约保证金：¥XX元（大写:XXX）。</w:t>
      </w:r>
      <w:r>
        <w:rPr>
          <w:rStyle w:val="11"/>
          <w:rFonts w:hint="eastAsia" w:ascii="Times New Roman" w:hAnsi="Times New Roman" w:eastAsia="仿宋_GB2312" w:cs="Times New Roman"/>
          <w:color w:val="000000"/>
        </w:rPr>
        <w:t>乙方应在成交通知书发出后</w:t>
      </w:r>
      <w:r>
        <w:rPr>
          <w:rFonts w:hint="eastAsia" w:ascii="仿宋_GB2312" w:hAnsi="仿宋_GB2312" w:eastAsia="仿宋_GB2312" w:cs="宋体"/>
          <w:kern w:val="0"/>
          <w:sz w:val="30"/>
          <w:szCs w:val="30"/>
        </w:rPr>
        <w:t>10个</w:t>
      </w:r>
      <w:r>
        <w:rPr>
          <w:rStyle w:val="11"/>
          <w:rFonts w:hint="eastAsia" w:ascii="Times New Roman" w:hAnsi="Times New Roman" w:eastAsia="仿宋_GB2312" w:cs="Times New Roman"/>
          <w:color w:val="000000"/>
        </w:rPr>
        <w:t>工作日内，一次性向甲方缴纳。</w:t>
      </w:r>
    </w:p>
    <w:p>
      <w:pPr>
        <w:widowControl/>
        <w:spacing w:line="600" w:lineRule="exact"/>
        <w:ind w:firstLine="562"/>
        <w:jc w:val="left"/>
        <w:rPr>
          <w:rStyle w:val="11"/>
          <w:rFonts w:ascii="Times New Roman" w:hAnsi="Times New Roman" w:eastAsia="仿宋_GB2312" w:cs="Times New Roman"/>
          <w:color w:val="000000"/>
        </w:rPr>
      </w:pPr>
      <w:r>
        <w:rPr>
          <w:rStyle w:val="11"/>
          <w:rFonts w:hint="eastAsia" w:ascii="Times New Roman" w:hAnsi="Times New Roman" w:eastAsia="仿宋_GB2312" w:cs="Times New Roman"/>
          <w:color w:val="000000"/>
        </w:rPr>
        <w:t>2.2履约保证金应由乙方名义开立的账户支付到甲方账户，否则视为未支付，甲方有权追究乙方逾期付款责任。</w:t>
      </w:r>
    </w:p>
    <w:p>
      <w:pPr>
        <w:widowControl/>
        <w:spacing w:line="600" w:lineRule="exact"/>
        <w:ind w:firstLine="562"/>
        <w:jc w:val="left"/>
        <w:rPr>
          <w:rStyle w:val="11"/>
          <w:rFonts w:ascii="Times New Roman" w:hAnsi="Times New Roman" w:eastAsia="仿宋_GB2312" w:cs="Times New Roman"/>
          <w:color w:val="000000"/>
        </w:rPr>
      </w:pPr>
      <w:r>
        <w:rPr>
          <w:rStyle w:val="11"/>
          <w:rFonts w:hint="eastAsia" w:ascii="Times New Roman" w:hAnsi="Times New Roman" w:eastAsia="仿宋_GB2312" w:cs="Times New Roman"/>
          <w:color w:val="000000"/>
        </w:rPr>
        <w:t>2.3乙方支付本合同相应款项时，应在“付款备注”中写明“甘蓝夜蛾核型多角体病毒悬浮剂采购项目履约保证金”。乙方不得将本合同款项与其他合同款项一起支付，若因混合支付造成无法确认为本合同款项到账的，甲方有权视为逾期未支付。</w:t>
      </w:r>
    </w:p>
    <w:p>
      <w:pPr>
        <w:widowControl/>
        <w:spacing w:line="600" w:lineRule="exact"/>
        <w:ind w:firstLine="562"/>
        <w:jc w:val="left"/>
        <w:rPr>
          <w:rStyle w:val="11"/>
          <w:rFonts w:ascii="Times New Roman" w:hAnsi="Times New Roman" w:eastAsia="仿宋_GB2312" w:cs="Times New Roman"/>
        </w:rPr>
      </w:pPr>
      <w:r>
        <w:rPr>
          <w:rStyle w:val="11"/>
          <w:rFonts w:hint="eastAsia" w:ascii="Times New Roman" w:hAnsi="Times New Roman" w:eastAsia="仿宋_GB2312" w:cs="Times New Roman"/>
        </w:rPr>
        <w:t>2.4履约保证金主要运用在违约处罚和弥补损失两方面。</w:t>
      </w:r>
    </w:p>
    <w:p>
      <w:pPr>
        <w:widowControl/>
        <w:spacing w:line="600" w:lineRule="exact"/>
        <w:ind w:firstLine="562"/>
        <w:rPr>
          <w:rStyle w:val="11"/>
          <w:rFonts w:ascii="Times New Roman" w:hAnsi="Times New Roman" w:eastAsia="仿宋_GB2312" w:cs="Times New Roman"/>
        </w:rPr>
      </w:pPr>
      <w:r>
        <w:rPr>
          <w:rStyle w:val="11"/>
          <w:rFonts w:hint="eastAsia" w:ascii="Times New Roman" w:hAnsi="Times New Roman" w:eastAsia="仿宋_GB2312" w:cs="Times New Roman"/>
        </w:rPr>
        <w:t>2.5甲方在任何时候都有权从履约保证金中扣除由于乙方违反本合同条款而应支付的违约金和赔偿金，并且乙方在接到扣除通知</w:t>
      </w:r>
      <w:r>
        <w:rPr>
          <w:rStyle w:val="11"/>
          <w:rFonts w:ascii="Times New Roman" w:hAnsi="Times New Roman" w:eastAsia="仿宋_GB2312" w:cs="Times New Roman"/>
        </w:rPr>
        <w:t>书后10个工作日内，应将履约保证金补足至本合同约定数额。若逾期未补足，甲方有权追究乙方相关违约责任。</w:t>
      </w:r>
    </w:p>
    <w:p>
      <w:pPr>
        <w:widowControl/>
        <w:spacing w:line="600" w:lineRule="exact"/>
        <w:ind w:firstLine="562"/>
        <w:jc w:val="left"/>
        <w:rPr>
          <w:rStyle w:val="11"/>
          <w:rFonts w:ascii="Times New Roman" w:hAnsi="Times New Roman" w:eastAsia="仿宋_GB2312" w:cs="Times New Roman"/>
          <w:color w:val="FF0000"/>
        </w:rPr>
      </w:pPr>
      <w:r>
        <w:rPr>
          <w:rStyle w:val="11"/>
          <w:rFonts w:ascii="Times New Roman" w:hAnsi="Times New Roman" w:eastAsia="仿宋_GB2312" w:cs="Times New Roman"/>
        </w:rPr>
        <w:t>2.6乙方不履行合同或不完全履行合同，甲方可扣罚全部履约保证金以督促其按约履行合同，乙方在接到扣除通知书后10个工作日内，应将履约保证金补足至本合同约定数额</w:t>
      </w:r>
      <w:r>
        <w:rPr>
          <w:rFonts w:eastAsia="方正仿宋_GBK"/>
          <w:sz w:val="30"/>
          <w:szCs w:val="30"/>
        </w:rPr>
        <w:t>。</w:t>
      </w:r>
    </w:p>
    <w:p>
      <w:pPr>
        <w:widowControl/>
        <w:spacing w:line="600" w:lineRule="exact"/>
        <w:ind w:firstLine="562"/>
        <w:jc w:val="left"/>
        <w:rPr>
          <w:rFonts w:eastAsia="方正仿宋_GBK"/>
          <w:sz w:val="30"/>
          <w:szCs w:val="30"/>
        </w:rPr>
      </w:pPr>
      <w:r>
        <w:rPr>
          <w:rFonts w:eastAsia="方正仿宋_GBK"/>
          <w:sz w:val="30"/>
          <w:szCs w:val="30"/>
        </w:rPr>
        <w:t>2.7乙方履行合同不按本合同6.1之约定及时缴纳违约金的，</w:t>
      </w:r>
      <w:r>
        <w:rPr>
          <w:rFonts w:hint="eastAsia" w:eastAsia="方正仿宋_GBK"/>
          <w:sz w:val="30"/>
          <w:szCs w:val="30"/>
        </w:rPr>
        <w:t>可以扣罚违约金等额部分的履约保证金，乙方</w:t>
      </w:r>
      <w:r>
        <w:rPr>
          <w:rStyle w:val="11"/>
          <w:rFonts w:hint="eastAsia" w:ascii="Times New Roman" w:hAnsi="Times New Roman" w:eastAsia="仿宋_GB2312" w:cs="Times New Roman"/>
        </w:rPr>
        <w:t>在接到扣除通知书</w:t>
      </w:r>
      <w:r>
        <w:rPr>
          <w:rFonts w:hint="eastAsia" w:eastAsia="方正仿宋_GBK"/>
          <w:sz w:val="30"/>
          <w:szCs w:val="30"/>
        </w:rPr>
        <w:t>后10个</w:t>
      </w:r>
      <w:r>
        <w:rPr>
          <w:rStyle w:val="11"/>
          <w:rFonts w:hint="eastAsia" w:ascii="Times New Roman" w:hAnsi="Times New Roman" w:eastAsia="仿宋_GB2312" w:cs="Times New Roman"/>
        </w:rPr>
        <w:t>工作日内</w:t>
      </w:r>
      <w:r>
        <w:rPr>
          <w:rStyle w:val="11"/>
          <w:rFonts w:hint="eastAsia" w:eastAsia="仿宋_GB2312" w:cs="Times New Roman"/>
        </w:rPr>
        <w:t>，</w:t>
      </w:r>
      <w:r>
        <w:rPr>
          <w:rStyle w:val="11"/>
          <w:rFonts w:hint="eastAsia" w:ascii="Times New Roman" w:hAnsi="Times New Roman" w:eastAsia="仿宋_GB2312" w:cs="Times New Roman"/>
        </w:rPr>
        <w:t>将履约保证金补足至本合同约定数额</w:t>
      </w:r>
      <w:r>
        <w:rPr>
          <w:rFonts w:hint="eastAsia" w:eastAsia="方正仿宋_GBK"/>
          <w:sz w:val="30"/>
          <w:szCs w:val="30"/>
        </w:rPr>
        <w:t>。</w:t>
      </w:r>
    </w:p>
    <w:p>
      <w:pPr>
        <w:widowControl/>
        <w:spacing w:line="600" w:lineRule="exact"/>
        <w:ind w:firstLine="562"/>
        <w:jc w:val="left"/>
        <w:rPr>
          <w:rFonts w:eastAsia="方正仿宋_GBK"/>
          <w:sz w:val="30"/>
          <w:szCs w:val="30"/>
        </w:rPr>
      </w:pPr>
      <w:r>
        <w:rPr>
          <w:rFonts w:hint="eastAsia" w:eastAsia="方正仿宋_GBK"/>
          <w:sz w:val="30"/>
          <w:szCs w:val="30"/>
        </w:rPr>
        <w:t>2.8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widowControl/>
        <w:spacing w:line="600" w:lineRule="exact"/>
        <w:ind w:firstLine="562"/>
        <w:jc w:val="left"/>
        <w:rPr>
          <w:rStyle w:val="11"/>
          <w:rFonts w:ascii="Times New Roman" w:hAnsi="Times New Roman" w:eastAsia="仿宋_GB2312" w:cs="Times New Roman"/>
        </w:rPr>
      </w:pPr>
      <w:r>
        <w:rPr>
          <w:rStyle w:val="11"/>
          <w:rFonts w:ascii="Times New Roman" w:hAnsi="Times New Roman" w:eastAsia="仿宋_GB2312" w:cs="Times New Roman"/>
          <w:color w:val="000000"/>
        </w:rPr>
        <w:t>2.9项目验收合格后20个工作日内，经甲方书面确认乙方未发生违约情形，乙方应向甲方提交退还保证金的书面申请。甲方在收到乙方退还保证金的申请及收据后，20个工作日内无息退还。</w:t>
      </w:r>
    </w:p>
    <w:p>
      <w:pPr>
        <w:widowControl/>
        <w:spacing w:line="600" w:lineRule="exact"/>
        <w:ind w:firstLine="562"/>
        <w:jc w:val="left"/>
        <w:rPr>
          <w:rFonts w:ascii="仿宋_GB2312" w:hAnsi="仿宋" w:eastAsia="仿宋_GB2312" w:cs="宋体"/>
          <w:kern w:val="0"/>
          <w:sz w:val="30"/>
          <w:szCs w:val="30"/>
        </w:rPr>
      </w:pPr>
      <w:r>
        <w:rPr>
          <w:rFonts w:eastAsia="仿宋_GB2312"/>
          <w:kern w:val="0"/>
          <w:sz w:val="30"/>
          <w:szCs w:val="30"/>
        </w:rPr>
        <w:t>2.10本合同约定的总价为不含税价格XX元，增值税税额XX,增值税税率为XX%。在合同履行期间，相应税款根据</w:t>
      </w:r>
      <w:r>
        <w:rPr>
          <w:rFonts w:hint="eastAsia" w:ascii="仿宋_GB2312" w:hAnsi="仿宋" w:eastAsia="仿宋_GB2312" w:cs="宋体"/>
          <w:kern w:val="0"/>
          <w:sz w:val="30"/>
          <w:szCs w:val="30"/>
        </w:rPr>
        <w:t>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合同标的物运至甲方现场经甲方验收合格且书面确认后，乙方向甲方开具合同金额的正规增值税发票。甲方在收到发票后20个工作日内，向乙方支付合同约定总价款的97％（如乙方提供的增值税专用发票，则增值税税额同比例支付），剩余3％的余款在质量保证期届满，乙方提供书面申请及收据，经甲方书面确认未发生违约情形后20个工作日内无息支付。</w:t>
      </w:r>
    </w:p>
    <w:p>
      <w:pPr>
        <w:widowControl/>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2.11</w:t>
      </w:r>
      <w:r>
        <w:rPr>
          <w:rFonts w:ascii="仿宋_GB2312" w:hAnsi="仿宋" w:eastAsia="仿宋_GB2312" w:cs="宋体"/>
          <w:kern w:val="0"/>
          <w:sz w:val="30"/>
          <w:szCs w:val="30"/>
        </w:rPr>
        <w:t>付款方式：银行转账或银行承兑汇票</w:t>
      </w:r>
      <w:r>
        <w:rPr>
          <w:rFonts w:hint="eastAsia" w:ascii="仿宋_GB2312" w:hAnsi="仿宋" w:eastAsia="仿宋_GB2312" w:cs="宋体"/>
          <w:kern w:val="0"/>
          <w:sz w:val="30"/>
          <w:szCs w:val="30"/>
        </w:rPr>
        <w:t>。</w:t>
      </w:r>
    </w:p>
    <w:p>
      <w:pPr>
        <w:widowControl/>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2.12</w:t>
      </w:r>
      <w:r>
        <w:rPr>
          <w:rFonts w:ascii="仿宋_GB2312" w:hAnsi="仿宋" w:eastAsia="仿宋_GB2312" w:cs="宋体"/>
          <w:kern w:val="0"/>
          <w:sz w:val="30"/>
          <w:szCs w:val="30"/>
        </w:rPr>
        <w:t>乙方收款账户信息</w:t>
      </w:r>
    </w:p>
    <w:p>
      <w:pPr>
        <w:widowControl/>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 xml:space="preserve">    开户行：XXX</w:t>
      </w:r>
    </w:p>
    <w:p>
      <w:pPr>
        <w:widowControl/>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 xml:space="preserve">    账号：XXX</w:t>
      </w:r>
    </w:p>
    <w:p>
      <w:pPr>
        <w:adjustRightInd w:val="0"/>
        <w:snapToGrid w:val="0"/>
        <w:spacing w:line="600" w:lineRule="exact"/>
        <w:ind w:firstLine="1200" w:firstLineChars="400"/>
      </w:pPr>
      <w:r>
        <w:rPr>
          <w:rFonts w:ascii="仿宋_GB2312" w:hAnsi="仿宋" w:eastAsia="仿宋_GB2312" w:cs="宋体"/>
          <w:kern w:val="0"/>
          <w:sz w:val="30"/>
          <w:szCs w:val="30"/>
        </w:rPr>
        <w:t>户名：XXX</w:t>
      </w:r>
    </w:p>
    <w:p>
      <w:pPr>
        <w:spacing w:line="360" w:lineRule="auto"/>
        <w:ind w:firstLine="640" w:firstLineChars="200"/>
        <w:outlineLvl w:val="1"/>
        <w:rPr>
          <w:rFonts w:ascii="仿宋_GB2312" w:hAnsi="仿宋" w:eastAsia="黑体" w:cs="宋体"/>
          <w:kern w:val="0"/>
          <w:sz w:val="32"/>
          <w:szCs w:val="30"/>
        </w:rPr>
      </w:pPr>
      <w:bookmarkStart w:id="5" w:name="_Toc2833"/>
      <w:r>
        <w:rPr>
          <w:rFonts w:ascii="仿宋_GB2312" w:hAnsi="仿宋" w:eastAsia="黑体" w:cs="宋体"/>
          <w:kern w:val="0"/>
          <w:sz w:val="32"/>
          <w:szCs w:val="30"/>
        </w:rPr>
        <w:t>第</w:t>
      </w:r>
      <w:r>
        <w:rPr>
          <w:rFonts w:hint="eastAsia" w:ascii="仿宋_GB2312" w:hAnsi="仿宋" w:eastAsia="黑体" w:cs="宋体"/>
          <w:kern w:val="0"/>
          <w:sz w:val="32"/>
          <w:szCs w:val="30"/>
        </w:rPr>
        <w:t>三</w:t>
      </w:r>
      <w:r>
        <w:rPr>
          <w:rFonts w:ascii="仿宋_GB2312" w:hAnsi="仿宋" w:eastAsia="黑体" w:cs="宋体"/>
          <w:kern w:val="0"/>
          <w:sz w:val="32"/>
          <w:szCs w:val="30"/>
        </w:rPr>
        <w:t>条</w:t>
      </w:r>
      <w:r>
        <w:rPr>
          <w:rFonts w:hint="eastAsia" w:ascii="仿宋_GB2312" w:hAnsi="仿宋" w:eastAsia="黑体" w:cs="宋体"/>
          <w:kern w:val="0"/>
          <w:sz w:val="32"/>
          <w:szCs w:val="30"/>
        </w:rPr>
        <w:t xml:space="preserve"> 环保、</w:t>
      </w:r>
      <w:r>
        <w:rPr>
          <w:rFonts w:ascii="仿宋_GB2312" w:hAnsi="仿宋" w:eastAsia="黑体" w:cs="宋体"/>
          <w:kern w:val="0"/>
          <w:sz w:val="32"/>
          <w:szCs w:val="30"/>
        </w:rPr>
        <w:t>技术标准及要求</w:t>
      </w:r>
      <w:bookmarkEnd w:id="5"/>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3.1</w:t>
      </w:r>
      <w:r>
        <w:rPr>
          <w:rFonts w:hint="eastAsia" w:ascii="仿宋_GB2312" w:hAnsi="仿宋" w:eastAsia="仿宋_GB2312" w:cs="宋体"/>
          <w:kern w:val="0"/>
          <w:sz w:val="30"/>
          <w:szCs w:val="30"/>
        </w:rPr>
        <w:t>乙方承诺所提供货物符合国家环境保护的有关规定，不能对环境造成不良影响并承担由此造成的经济损失。</w:t>
      </w:r>
      <w:r>
        <w:rPr>
          <w:rFonts w:ascii="仿宋_GB2312" w:hAnsi="仿宋" w:eastAsia="仿宋_GB2312" w:cs="宋体"/>
          <w:kern w:val="0"/>
          <w:sz w:val="30"/>
          <w:szCs w:val="30"/>
        </w:rPr>
        <w:t xml:space="preserve"> </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3.2</w:t>
      </w:r>
      <w:r>
        <w:rPr>
          <w:rFonts w:ascii="仿宋_GB2312" w:hAnsi="仿宋" w:eastAsia="仿宋_GB2312" w:cs="宋体"/>
          <w:kern w:val="0"/>
          <w:sz w:val="30"/>
          <w:szCs w:val="30"/>
        </w:rPr>
        <w:t>乙方应严格按甲方要求，并符合有关国家标准和行业标准进行供货。</w:t>
      </w:r>
    </w:p>
    <w:p>
      <w:pPr>
        <w:spacing w:line="360" w:lineRule="auto"/>
        <w:ind w:firstLine="600" w:firstLineChars="200"/>
        <w:rPr>
          <w:rFonts w:ascii="仿宋_GB2312" w:hAnsi="仿宋" w:eastAsia="仿宋_GB2312" w:cs="宋体"/>
          <w:kern w:val="0"/>
          <w:sz w:val="30"/>
          <w:szCs w:val="30"/>
        </w:rPr>
      </w:pPr>
      <w:bookmarkStart w:id="6" w:name="_Toc115"/>
      <w:r>
        <w:rPr>
          <w:rFonts w:hint="eastAsia" w:ascii="仿宋_GB2312" w:hAnsi="仿宋" w:eastAsia="仿宋_GB2312" w:cs="宋体"/>
          <w:kern w:val="0"/>
          <w:sz w:val="30"/>
          <w:szCs w:val="30"/>
        </w:rPr>
        <w:t>3.3 乙方所供货物的质量保证期为一年，自货到并验收合格之日起算。质保期内产品出现任何质量问题时，乙方应保证在接到甲方通知后免费解决所有质量问题，非人为因素造成的质量问题，由乙方免费进行更换，保证甲方的正常使用。</w:t>
      </w:r>
    </w:p>
    <w:p>
      <w:pPr>
        <w:pStyle w:val="9"/>
        <w:ind w:firstLine="640"/>
        <w:outlineLvl w:val="1"/>
        <w:rPr>
          <w:rFonts w:eastAsia="黑体"/>
          <w:kern w:val="0"/>
          <w:sz w:val="32"/>
        </w:rPr>
      </w:pPr>
      <w:r>
        <w:rPr>
          <w:rFonts w:eastAsia="黑体"/>
          <w:kern w:val="0"/>
          <w:sz w:val="32"/>
        </w:rPr>
        <w:t>第</w:t>
      </w:r>
      <w:r>
        <w:rPr>
          <w:rFonts w:hint="eastAsia" w:eastAsia="黑体"/>
          <w:kern w:val="0"/>
          <w:sz w:val="32"/>
        </w:rPr>
        <w:t>四</w:t>
      </w:r>
      <w:r>
        <w:rPr>
          <w:rFonts w:eastAsia="黑体"/>
          <w:kern w:val="0"/>
          <w:sz w:val="32"/>
        </w:rPr>
        <w:t>条 交货日期、方式和地点</w:t>
      </w:r>
      <w:bookmarkEnd w:id="6"/>
    </w:p>
    <w:p>
      <w:pPr>
        <w:pStyle w:val="9"/>
        <w:ind w:firstLine="600"/>
        <w:rPr>
          <w:color w:val="auto"/>
          <w:u w:val="single"/>
        </w:rPr>
      </w:pPr>
      <w:bookmarkStart w:id="7" w:name="_Toc27246"/>
      <w:r>
        <w:rPr>
          <w:color w:val="auto"/>
        </w:rPr>
        <w:t>4.1 合同签订</w:t>
      </w:r>
      <w:r>
        <w:rPr>
          <w:rFonts w:hint="eastAsia"/>
          <w:color w:val="auto"/>
        </w:rPr>
        <w:t>之日起</w:t>
      </w:r>
      <w:r>
        <w:rPr>
          <w:color w:val="auto"/>
        </w:rPr>
        <w:t>乙方</w:t>
      </w:r>
      <w:r>
        <w:rPr>
          <w:rFonts w:hint="eastAsia"/>
          <w:color w:val="auto"/>
        </w:rPr>
        <w:t>于20个工作日内完成供货。交货地点：</w:t>
      </w:r>
      <w:r>
        <w:rPr>
          <w:rFonts w:hint="eastAsia" w:ascii="Calibri" w:hAnsi="Calibri"/>
          <w:color w:val="auto"/>
          <w:u w:val="single"/>
        </w:rPr>
        <w:t>重庆江北国际机场内</w:t>
      </w:r>
      <w:r>
        <w:rPr>
          <w:rFonts w:hint="eastAsia"/>
          <w:color w:val="auto"/>
        </w:rPr>
        <w:t>。</w:t>
      </w:r>
    </w:p>
    <w:p>
      <w:pPr>
        <w:spacing w:line="360" w:lineRule="auto"/>
        <w:ind w:firstLine="640" w:firstLineChars="200"/>
        <w:outlineLvl w:val="1"/>
        <w:rPr>
          <w:rFonts w:ascii="仿宋_GB2312" w:hAnsi="仿宋" w:eastAsia="黑体" w:cs="宋体"/>
          <w:kern w:val="0"/>
          <w:sz w:val="32"/>
          <w:szCs w:val="30"/>
        </w:rPr>
      </w:pPr>
      <w:r>
        <w:rPr>
          <w:rFonts w:ascii="仿宋_GB2312" w:hAnsi="仿宋" w:eastAsia="黑体" w:cs="宋体"/>
          <w:kern w:val="0"/>
          <w:sz w:val="32"/>
          <w:szCs w:val="30"/>
        </w:rPr>
        <w:t>第</w:t>
      </w:r>
      <w:r>
        <w:rPr>
          <w:rFonts w:hint="eastAsia" w:ascii="仿宋_GB2312" w:hAnsi="仿宋" w:eastAsia="黑体" w:cs="宋体"/>
          <w:kern w:val="0"/>
          <w:sz w:val="32"/>
          <w:szCs w:val="30"/>
        </w:rPr>
        <w:t>五</w:t>
      </w:r>
      <w:r>
        <w:rPr>
          <w:rFonts w:ascii="仿宋_GB2312" w:hAnsi="仿宋" w:eastAsia="黑体" w:cs="宋体"/>
          <w:kern w:val="0"/>
          <w:sz w:val="32"/>
          <w:szCs w:val="30"/>
        </w:rPr>
        <w:t>条 验收办法</w:t>
      </w:r>
      <w:bookmarkEnd w:id="7"/>
    </w:p>
    <w:p>
      <w:pPr>
        <w:pStyle w:val="9"/>
        <w:ind w:firstLine="600"/>
      </w:pPr>
      <w:bookmarkStart w:id="8" w:name="_Toc12680"/>
      <w:r>
        <w:t xml:space="preserve">5.1 </w:t>
      </w:r>
      <w:r>
        <w:rPr>
          <w:rFonts w:hint="eastAsia"/>
        </w:rPr>
        <w:t>货到交货地点后，乙方应负责将货物卸至甲方指定地点，甲方对货物的数量和质量进行初步验收，需</w:t>
      </w:r>
      <w:r>
        <w:rPr>
          <w:rFonts w:eastAsia="方正仿宋_GBK"/>
          <w:sz w:val="28"/>
          <w:szCs w:val="28"/>
        </w:rPr>
        <w:t>提供的产品</w:t>
      </w:r>
      <w:r>
        <w:rPr>
          <w:rFonts w:hint="eastAsia" w:eastAsia="方正仿宋_GBK"/>
          <w:sz w:val="28"/>
          <w:szCs w:val="28"/>
        </w:rPr>
        <w:t>需满足本合同第一条要求</w:t>
      </w:r>
      <w:r>
        <w:rPr>
          <w:rFonts w:eastAsia="方正仿宋_GBK"/>
          <w:sz w:val="28"/>
          <w:szCs w:val="28"/>
        </w:rPr>
        <w:t>，</w:t>
      </w:r>
      <w:r>
        <w:rPr>
          <w:rFonts w:hint="eastAsia" w:eastAsia="方正仿宋_GBK"/>
          <w:sz w:val="28"/>
          <w:szCs w:val="28"/>
        </w:rPr>
        <w:t>并提供产品合格证。</w:t>
      </w:r>
      <w:r>
        <w:rPr>
          <w:rFonts w:eastAsia="方正仿宋_GBK"/>
          <w:sz w:val="28"/>
          <w:szCs w:val="28"/>
        </w:rPr>
        <w:t>如果产品</w:t>
      </w:r>
      <w:r>
        <w:rPr>
          <w:rFonts w:hint="eastAsia" w:eastAsia="方正仿宋_GBK"/>
          <w:sz w:val="28"/>
          <w:szCs w:val="28"/>
        </w:rPr>
        <w:t>病毒含量</w:t>
      </w:r>
      <w:r>
        <w:rPr>
          <w:rFonts w:eastAsia="方正仿宋_GBK"/>
          <w:sz w:val="28"/>
          <w:szCs w:val="28"/>
        </w:rPr>
        <w:t>不能达到</w:t>
      </w:r>
      <w:r>
        <w:rPr>
          <w:rFonts w:hint="eastAsia" w:eastAsia="方正仿宋_GBK"/>
          <w:sz w:val="28"/>
          <w:szCs w:val="28"/>
        </w:rPr>
        <w:t>约定</w:t>
      </w:r>
      <w:r>
        <w:rPr>
          <w:rFonts w:eastAsia="方正仿宋_GBK"/>
          <w:sz w:val="28"/>
          <w:szCs w:val="28"/>
        </w:rPr>
        <w:t>标准</w:t>
      </w:r>
      <w:r>
        <w:rPr>
          <w:rFonts w:hint="eastAsia" w:eastAsia="方正仿宋_GBK"/>
          <w:sz w:val="28"/>
          <w:szCs w:val="28"/>
        </w:rPr>
        <w:t>或无法提供产品合格证</w:t>
      </w:r>
      <w:r>
        <w:rPr>
          <w:rFonts w:eastAsia="方正仿宋_GBK"/>
          <w:sz w:val="28"/>
          <w:szCs w:val="28"/>
        </w:rPr>
        <w:t>，</w:t>
      </w:r>
      <w:r>
        <w:rPr>
          <w:rFonts w:hint="eastAsia" w:eastAsia="方正仿宋_GBK"/>
          <w:sz w:val="28"/>
          <w:szCs w:val="28"/>
        </w:rPr>
        <w:t>乙方</w:t>
      </w:r>
      <w:r>
        <w:rPr>
          <w:rFonts w:eastAsia="方正仿宋_GBK"/>
          <w:sz w:val="28"/>
          <w:szCs w:val="28"/>
        </w:rPr>
        <w:t>应负责更换,</w:t>
      </w:r>
      <w:r>
        <w:rPr>
          <w:rFonts w:hint="eastAsia" w:eastAsia="方正仿宋_GBK"/>
          <w:sz w:val="28"/>
          <w:szCs w:val="28"/>
        </w:rPr>
        <w:t>甲方</w:t>
      </w:r>
      <w:r>
        <w:rPr>
          <w:rFonts w:eastAsia="方正仿宋_GBK"/>
          <w:sz w:val="28"/>
          <w:szCs w:val="28"/>
        </w:rPr>
        <w:t>有权要求退货。</w:t>
      </w:r>
      <w:r>
        <w:rPr>
          <w:rFonts w:hint="eastAsia"/>
        </w:rPr>
        <w:t>。乙方所供货物应是全新的，未被使用过的。</w:t>
      </w:r>
    </w:p>
    <w:p>
      <w:pPr>
        <w:spacing w:line="360" w:lineRule="auto"/>
        <w:ind w:firstLine="640" w:firstLineChars="200"/>
        <w:outlineLvl w:val="1"/>
        <w:rPr>
          <w:rFonts w:ascii="仿宋_GB2312" w:hAnsi="仿宋" w:eastAsia="黑体" w:cs="宋体"/>
          <w:kern w:val="0"/>
          <w:sz w:val="32"/>
          <w:szCs w:val="30"/>
        </w:rPr>
      </w:pPr>
      <w:r>
        <w:rPr>
          <w:rFonts w:ascii="仿宋_GB2312" w:hAnsi="仿宋" w:eastAsia="黑体" w:cs="宋体"/>
          <w:kern w:val="0"/>
          <w:sz w:val="32"/>
          <w:szCs w:val="30"/>
        </w:rPr>
        <w:t>第</w:t>
      </w:r>
      <w:r>
        <w:rPr>
          <w:rFonts w:hint="eastAsia" w:ascii="仿宋_GB2312" w:hAnsi="仿宋" w:eastAsia="黑体" w:cs="宋体"/>
          <w:kern w:val="0"/>
          <w:sz w:val="32"/>
          <w:szCs w:val="30"/>
        </w:rPr>
        <w:t>六</w:t>
      </w:r>
      <w:r>
        <w:rPr>
          <w:rFonts w:ascii="仿宋_GB2312" w:hAnsi="仿宋" w:eastAsia="黑体" w:cs="宋体"/>
          <w:kern w:val="0"/>
          <w:sz w:val="32"/>
          <w:szCs w:val="30"/>
        </w:rPr>
        <w:t>条 违约和索赔</w:t>
      </w:r>
      <w:bookmarkEnd w:id="8"/>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.1乙方逾期交</w:t>
      </w:r>
      <w:r>
        <w:rPr>
          <w:rFonts w:hint="eastAsia" w:ascii="仿宋_GB2312" w:hAnsi="仿宋" w:eastAsia="仿宋_GB2312" w:cs="宋体"/>
          <w:kern w:val="0"/>
          <w:sz w:val="30"/>
          <w:szCs w:val="30"/>
        </w:rPr>
        <w:t>货</w:t>
      </w:r>
      <w:r>
        <w:rPr>
          <w:rFonts w:ascii="仿宋_GB2312" w:hAnsi="仿宋" w:eastAsia="仿宋_GB2312" w:cs="宋体"/>
          <w:kern w:val="0"/>
          <w:sz w:val="30"/>
          <w:szCs w:val="30"/>
        </w:rPr>
        <w:t>，乙方应向甲方偿付逾期交付违约金。逾期违约金按</w:t>
      </w:r>
      <w:r>
        <w:rPr>
          <w:rFonts w:hint="eastAsia" w:ascii="仿宋_GB2312" w:hAnsi="仿宋" w:eastAsia="仿宋_GB2312" w:cs="宋体"/>
          <w:kern w:val="0"/>
          <w:sz w:val="30"/>
          <w:szCs w:val="30"/>
        </w:rPr>
        <w:t>照合同总价款每日万分之三计算。</w:t>
      </w:r>
      <w:r>
        <w:rPr>
          <w:rFonts w:ascii="仿宋_GB2312" w:hAnsi="仿宋" w:eastAsia="仿宋_GB2312" w:cs="宋体"/>
          <w:kern w:val="0"/>
          <w:sz w:val="30"/>
          <w:szCs w:val="30"/>
        </w:rPr>
        <w:t>甲方可在</w:t>
      </w:r>
      <w:r>
        <w:rPr>
          <w:rFonts w:hint="eastAsia" w:ascii="仿宋_GB2312" w:hAnsi="仿宋" w:eastAsia="仿宋_GB2312" w:cs="宋体"/>
          <w:kern w:val="0"/>
          <w:sz w:val="30"/>
          <w:szCs w:val="30"/>
        </w:rPr>
        <w:t>货物</w:t>
      </w:r>
      <w:r>
        <w:rPr>
          <w:rFonts w:ascii="仿宋_GB2312" w:hAnsi="仿宋" w:eastAsia="仿宋_GB2312" w:cs="宋体"/>
          <w:kern w:val="0"/>
          <w:sz w:val="30"/>
          <w:szCs w:val="30"/>
        </w:rPr>
        <w:t>结算款中扣除。违约金尚不能补偿对方损失时，有权向对方追索实际损失的赔偿金。</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.2</w:t>
      </w:r>
      <w:r>
        <w:rPr>
          <w:rFonts w:hint="eastAsia" w:ascii="仿宋_GB2312" w:hAnsi="仿宋" w:eastAsia="仿宋_GB2312" w:cs="宋体"/>
          <w:bCs/>
          <w:kern w:val="0"/>
          <w:sz w:val="30"/>
          <w:szCs w:val="30"/>
        </w:rPr>
        <w:t>乙方保证所供产品的质量符合本合同约定之标准，并承诺产品来源合法，不侵犯他人权益。所供产品应附有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6.3因产品质量瑕疵或缺陷导致甲方或第三人损害的，甲方有权向乙方索赔。</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6.4若乙方违反重庆江北国际机场疫情防控相关规定的，甲方可以要求乙方承担违约责任，造成甲方损失的，甲方有权要求乙方承担相应的赔偿责任。</w:t>
      </w:r>
    </w:p>
    <w:p>
      <w:pPr>
        <w:spacing w:line="360" w:lineRule="auto"/>
        <w:ind w:firstLine="640" w:firstLineChars="200"/>
        <w:outlineLvl w:val="1"/>
        <w:rPr>
          <w:rFonts w:ascii="仿宋_GB2312" w:hAnsi="仿宋" w:eastAsia="黑体" w:cs="宋体"/>
          <w:kern w:val="0"/>
          <w:sz w:val="32"/>
          <w:szCs w:val="30"/>
        </w:rPr>
      </w:pPr>
      <w:bookmarkStart w:id="9" w:name="_Toc25292"/>
      <w:r>
        <w:rPr>
          <w:rFonts w:ascii="仿宋_GB2312" w:hAnsi="仿宋" w:eastAsia="黑体" w:cs="宋体"/>
          <w:kern w:val="0"/>
          <w:sz w:val="32"/>
          <w:szCs w:val="30"/>
        </w:rPr>
        <w:t>第</w:t>
      </w:r>
      <w:r>
        <w:rPr>
          <w:rFonts w:hint="eastAsia" w:ascii="仿宋_GB2312" w:hAnsi="仿宋" w:eastAsia="黑体" w:cs="宋体"/>
          <w:kern w:val="0"/>
          <w:sz w:val="32"/>
          <w:szCs w:val="30"/>
        </w:rPr>
        <w:t>七</w:t>
      </w:r>
      <w:r>
        <w:rPr>
          <w:rFonts w:ascii="仿宋_GB2312" w:hAnsi="仿宋" w:eastAsia="黑体" w:cs="宋体"/>
          <w:kern w:val="0"/>
          <w:sz w:val="32"/>
          <w:szCs w:val="30"/>
        </w:rPr>
        <w:t>条 不可抗力</w:t>
      </w:r>
      <w:bookmarkEnd w:id="9"/>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w:t>
      </w:r>
      <w:r>
        <w:rPr>
          <w:rFonts w:ascii="仿宋_GB2312" w:hAnsi="仿宋" w:eastAsia="仿宋_GB2312" w:cs="宋体"/>
          <w:kern w:val="0"/>
          <w:sz w:val="30"/>
          <w:szCs w:val="30"/>
        </w:rPr>
        <w:t xml:space="preserve">.2 </w:t>
      </w:r>
      <w:r>
        <w:rPr>
          <w:rFonts w:hint="eastAsia" w:ascii="仿宋_GB2312" w:hAnsi="仿宋" w:eastAsia="仿宋_GB2312" w:cs="宋体"/>
          <w:kern w:val="0"/>
          <w:sz w:val="30"/>
          <w:szCs w:val="30"/>
        </w:rPr>
        <w:t>因不可抗力的影响，使甲方或乙方无法正常履行本合同，经双方协商可终止本合同或修改本合同的执行，双方已履行部分应在履行方案确定后20</w:t>
      </w:r>
      <w:r>
        <w:rPr>
          <w:rFonts w:ascii="仿宋_GB2312" w:hAnsi="仿宋" w:eastAsia="仿宋_GB2312" w:cs="宋体"/>
          <w:kern w:val="0"/>
          <w:sz w:val="30"/>
          <w:szCs w:val="30"/>
        </w:rPr>
        <w:t>个工作日内据实结算完毕。迟</w:t>
      </w:r>
      <w:r>
        <w:rPr>
          <w:rFonts w:hint="eastAsia" w:ascii="仿宋_GB2312" w:hAnsi="仿宋" w:eastAsia="仿宋_GB2312" w:cs="宋体"/>
          <w:kern w:val="0"/>
          <w:sz w:val="30"/>
          <w:szCs w:val="30"/>
        </w:rPr>
        <w:t>延履行后发生不可抗力的，不能免除违约责任。</w:t>
      </w:r>
      <w:r>
        <w:rPr>
          <w:rFonts w:ascii="仿宋_GB2312" w:hAnsi="仿宋" w:eastAsia="仿宋_GB2312" w:cs="宋体"/>
          <w:kern w:val="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360" w:lineRule="auto"/>
        <w:ind w:firstLine="640" w:firstLineChars="200"/>
        <w:outlineLvl w:val="1"/>
        <w:rPr>
          <w:rFonts w:ascii="仿宋_GB2312" w:hAnsi="仿宋" w:eastAsia="黑体" w:cs="宋体"/>
          <w:kern w:val="0"/>
          <w:sz w:val="32"/>
          <w:szCs w:val="30"/>
        </w:rPr>
      </w:pPr>
      <w:bookmarkStart w:id="10" w:name="_Toc14902"/>
      <w:r>
        <w:rPr>
          <w:rFonts w:hint="eastAsia" w:ascii="仿宋_GB2312" w:hAnsi="仿宋" w:eastAsia="黑体" w:cs="宋体"/>
          <w:kern w:val="0"/>
          <w:sz w:val="32"/>
          <w:szCs w:val="30"/>
        </w:rPr>
        <w:t>第八条 通知条款</w:t>
      </w:r>
      <w:bookmarkEnd w:id="10"/>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甲方指定的联系方式：</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联系人：</w:t>
      </w:r>
      <w:r>
        <w:rPr>
          <w:rFonts w:eastAsia="仿宋_GB2312"/>
          <w:kern w:val="0"/>
          <w:sz w:val="30"/>
          <w:szCs w:val="30"/>
        </w:rPr>
        <w:t>_____________________________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联系电话：</w:t>
      </w:r>
      <w:r>
        <w:rPr>
          <w:rFonts w:eastAsia="仿宋_GB2312"/>
          <w:kern w:val="0"/>
          <w:sz w:val="30"/>
          <w:szCs w:val="30"/>
        </w:rPr>
        <w:t>___________________________</w:t>
      </w:r>
    </w:p>
    <w:p>
      <w:pPr>
        <w:spacing w:line="360" w:lineRule="auto"/>
        <w:ind w:firstLine="600" w:firstLineChars="200"/>
        <w:rPr>
          <w:rFonts w:eastAsia="仿宋_GB2312"/>
          <w:kern w:val="0"/>
          <w:sz w:val="30"/>
          <w:szCs w:val="30"/>
        </w:rPr>
      </w:pPr>
      <w:r>
        <w:rPr>
          <w:rFonts w:hint="eastAsia" w:ascii="仿宋_GB2312" w:hAnsi="仿宋" w:eastAsia="仿宋_GB2312" w:cs="宋体"/>
          <w:kern w:val="0"/>
          <w:sz w:val="30"/>
          <w:szCs w:val="30"/>
        </w:rPr>
        <w:t>通讯地址：</w:t>
      </w:r>
      <w:r>
        <w:rPr>
          <w:rFonts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乙方指定的联系方式：</w:t>
      </w:r>
    </w:p>
    <w:p>
      <w:pPr>
        <w:spacing w:line="360" w:lineRule="auto"/>
        <w:ind w:firstLine="600" w:firstLineChars="200"/>
        <w:rPr>
          <w:rFonts w:eastAsia="仿宋_GB2312"/>
          <w:kern w:val="0"/>
          <w:sz w:val="30"/>
          <w:szCs w:val="30"/>
        </w:rPr>
      </w:pPr>
      <w:r>
        <w:rPr>
          <w:rFonts w:hint="eastAsia" w:ascii="仿宋_GB2312" w:hAnsi="仿宋" w:eastAsia="仿宋_GB2312" w:cs="宋体"/>
          <w:kern w:val="0"/>
          <w:sz w:val="30"/>
          <w:szCs w:val="30"/>
        </w:rPr>
        <w:t>联系人：</w:t>
      </w:r>
      <w:r>
        <w:rPr>
          <w:rFonts w:eastAsia="仿宋_GB2312"/>
          <w:kern w:val="0"/>
          <w:sz w:val="30"/>
          <w:szCs w:val="30"/>
        </w:rPr>
        <w:t>_____________________________</w:t>
      </w:r>
    </w:p>
    <w:p>
      <w:pPr>
        <w:spacing w:line="360" w:lineRule="auto"/>
        <w:ind w:firstLine="600" w:firstLineChars="200"/>
        <w:rPr>
          <w:rFonts w:eastAsia="仿宋_GB2312"/>
          <w:kern w:val="0"/>
          <w:sz w:val="30"/>
          <w:szCs w:val="30"/>
        </w:rPr>
      </w:pPr>
      <w:r>
        <w:rPr>
          <w:rFonts w:hint="eastAsia" w:ascii="仿宋_GB2312" w:hAnsi="仿宋" w:eastAsia="仿宋_GB2312" w:cs="宋体"/>
          <w:kern w:val="0"/>
          <w:sz w:val="30"/>
          <w:szCs w:val="30"/>
        </w:rPr>
        <w:t>联系电话：</w:t>
      </w:r>
      <w:r>
        <w:rPr>
          <w:rFonts w:eastAsia="仿宋_GB2312"/>
          <w:kern w:val="0"/>
          <w:sz w:val="30"/>
          <w:szCs w:val="30"/>
        </w:rPr>
        <w:t>___________________________</w:t>
      </w:r>
    </w:p>
    <w:p>
      <w:pPr>
        <w:spacing w:line="360" w:lineRule="auto"/>
        <w:ind w:firstLine="600" w:firstLineChars="200"/>
        <w:rPr>
          <w:rFonts w:eastAsia="仿宋_GB2312"/>
          <w:kern w:val="0"/>
          <w:sz w:val="30"/>
          <w:szCs w:val="30"/>
        </w:rPr>
      </w:pPr>
      <w:r>
        <w:rPr>
          <w:rFonts w:hint="eastAsia" w:ascii="仿宋_GB2312" w:hAnsi="仿宋" w:eastAsia="仿宋_GB2312" w:cs="宋体"/>
          <w:kern w:val="0"/>
          <w:sz w:val="30"/>
          <w:szCs w:val="30"/>
        </w:rPr>
        <w:t>通讯地址：</w:t>
      </w:r>
      <w:r>
        <w:rPr>
          <w:rFonts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电子邮件：</w:t>
      </w:r>
      <w:r>
        <w:rPr>
          <w:rFonts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.7本合同约定的联系方式与送达方式同时可作为法律文书的联系方式与送达方式。</w:t>
      </w:r>
    </w:p>
    <w:p>
      <w:pPr>
        <w:spacing w:line="360" w:lineRule="auto"/>
        <w:ind w:firstLine="640" w:firstLineChars="200"/>
        <w:outlineLvl w:val="1"/>
        <w:rPr>
          <w:rFonts w:ascii="仿宋_GB2312" w:hAnsi="仿宋" w:eastAsia="黑体" w:cs="宋体"/>
          <w:kern w:val="0"/>
          <w:sz w:val="32"/>
          <w:szCs w:val="30"/>
        </w:rPr>
      </w:pPr>
      <w:bookmarkStart w:id="11" w:name="_Toc13700"/>
      <w:r>
        <w:rPr>
          <w:rFonts w:ascii="仿宋_GB2312" w:hAnsi="仿宋" w:eastAsia="黑体" w:cs="宋体"/>
          <w:kern w:val="0"/>
          <w:sz w:val="32"/>
          <w:szCs w:val="30"/>
        </w:rPr>
        <w:t>第</w:t>
      </w:r>
      <w:r>
        <w:rPr>
          <w:rFonts w:hint="eastAsia" w:ascii="仿宋_GB2312" w:hAnsi="仿宋" w:eastAsia="黑体" w:cs="宋体"/>
          <w:kern w:val="0"/>
          <w:sz w:val="32"/>
          <w:szCs w:val="30"/>
        </w:rPr>
        <w:t>九</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保密条款</w:t>
      </w:r>
      <w:bookmarkEnd w:id="11"/>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kern w:val="0"/>
          <w:sz w:val="30"/>
          <w:szCs w:val="30"/>
        </w:rPr>
        <w:t>。</w:t>
      </w:r>
    </w:p>
    <w:p>
      <w:pPr>
        <w:spacing w:line="360" w:lineRule="auto"/>
        <w:ind w:firstLine="640" w:firstLineChars="200"/>
        <w:outlineLvl w:val="1"/>
        <w:rPr>
          <w:rFonts w:ascii="仿宋_GB2312" w:hAnsi="仿宋" w:eastAsia="黑体" w:cs="宋体"/>
          <w:kern w:val="0"/>
          <w:sz w:val="32"/>
          <w:szCs w:val="30"/>
        </w:rPr>
      </w:pPr>
      <w:bookmarkStart w:id="12" w:name="_Toc13675"/>
      <w:r>
        <w:rPr>
          <w:rFonts w:ascii="仿宋_GB2312" w:hAnsi="仿宋" w:eastAsia="黑体" w:cs="宋体"/>
          <w:kern w:val="0"/>
          <w:sz w:val="32"/>
          <w:szCs w:val="30"/>
        </w:rPr>
        <w:t>第</w:t>
      </w:r>
      <w:r>
        <w:rPr>
          <w:rFonts w:hint="eastAsia" w:ascii="仿宋_GB2312" w:hAnsi="仿宋" w:eastAsia="黑体" w:cs="宋体"/>
          <w:kern w:val="0"/>
          <w:sz w:val="32"/>
          <w:szCs w:val="30"/>
        </w:rPr>
        <w:t>十</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合同争议的解决方式</w:t>
      </w:r>
      <w:bookmarkEnd w:id="12"/>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0</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若在合同履行过程中发生争议，甲乙双方应当友好协商解决，协商不成，按以下第（一</w:t>
      </w:r>
      <w:r>
        <w:rPr>
          <w:rFonts w:ascii="仿宋_GB2312" w:hAnsi="仿宋" w:eastAsia="仿宋_GB2312" w:cs="宋体"/>
          <w:kern w:val="0"/>
          <w:sz w:val="30"/>
          <w:szCs w:val="30"/>
        </w:rPr>
        <w:t>）种方式解决：</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（二）向</w:t>
      </w:r>
      <w:r>
        <w:rPr>
          <w:rFonts w:ascii="仿宋_GB2312" w:hAnsi="仿宋" w:eastAsia="仿宋_GB2312" w:cs="宋体"/>
          <w:kern w:val="0"/>
          <w:sz w:val="30"/>
          <w:szCs w:val="30"/>
        </w:rPr>
        <w:t>甲方所在地人民法院起诉。</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0</w:t>
      </w:r>
      <w:r>
        <w:rPr>
          <w:rFonts w:ascii="仿宋_GB2312" w:hAnsi="仿宋" w:eastAsia="仿宋_GB2312" w:cs="宋体"/>
          <w:kern w:val="0"/>
          <w:sz w:val="30"/>
          <w:szCs w:val="30"/>
        </w:rPr>
        <w:t>.2在诉讼期间，除正在进行诉讼的部分外，合同其它部分继续执行。</w:t>
      </w:r>
    </w:p>
    <w:p>
      <w:pPr>
        <w:spacing w:line="360" w:lineRule="auto"/>
        <w:ind w:firstLine="640" w:firstLineChars="200"/>
        <w:outlineLvl w:val="1"/>
        <w:rPr>
          <w:rFonts w:ascii="仿宋_GB2312" w:hAnsi="仿宋" w:eastAsia="黑体" w:cs="宋体"/>
          <w:kern w:val="0"/>
          <w:sz w:val="32"/>
          <w:szCs w:val="30"/>
        </w:rPr>
      </w:pPr>
      <w:bookmarkStart w:id="13" w:name="_Toc15607"/>
      <w:r>
        <w:rPr>
          <w:rFonts w:hint="eastAsia" w:ascii="仿宋_GB2312" w:hAnsi="仿宋" w:eastAsia="黑体" w:cs="宋体"/>
          <w:kern w:val="0"/>
          <w:sz w:val="32"/>
          <w:szCs w:val="30"/>
        </w:rPr>
        <w:t xml:space="preserve">第十一条 </w:t>
      </w:r>
      <w:r>
        <w:rPr>
          <w:rFonts w:ascii="仿宋_GB2312" w:hAnsi="仿宋" w:eastAsia="黑体" w:cs="宋体"/>
          <w:kern w:val="0"/>
          <w:sz w:val="32"/>
          <w:szCs w:val="30"/>
        </w:rPr>
        <w:t>合同的变更和解除</w:t>
      </w:r>
      <w:bookmarkEnd w:id="13"/>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1</w:t>
      </w:r>
      <w:r>
        <w:rPr>
          <w:rFonts w:ascii="仿宋_GB2312" w:hAnsi="仿宋" w:eastAsia="仿宋_GB2312" w:cs="宋体"/>
          <w:kern w:val="0"/>
          <w:sz w:val="30"/>
          <w:szCs w:val="30"/>
        </w:rPr>
        <w:t>.1 本合同履行过程中，如果合同履行条件发生变化</w:t>
      </w:r>
      <w:r>
        <w:rPr>
          <w:rFonts w:hint="eastAsia" w:ascii="仿宋_GB2312" w:hAnsi="仿宋" w:eastAsia="仿宋_GB2312" w:cs="宋体"/>
          <w:kern w:val="0"/>
          <w:sz w:val="30"/>
          <w:szCs w:val="30"/>
        </w:rPr>
        <w:t>，</w:t>
      </w:r>
      <w:r>
        <w:rPr>
          <w:rFonts w:ascii="仿宋_GB2312" w:hAnsi="仿宋" w:eastAsia="仿宋_GB2312" w:cs="宋体"/>
          <w:kern w:val="0"/>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1</w:t>
      </w:r>
      <w:r>
        <w:rPr>
          <w:rFonts w:ascii="仿宋_GB2312" w:hAnsi="仿宋" w:eastAsia="仿宋_GB2312" w:cs="宋体"/>
          <w:kern w:val="0"/>
          <w:sz w:val="30"/>
          <w:szCs w:val="30"/>
        </w:rPr>
        <w:t>.2 经双方协商一致，并达成书面合同后，本合同可以解除</w:t>
      </w:r>
      <w:r>
        <w:rPr>
          <w:rFonts w:hint="eastAsia" w:ascii="仿宋_GB2312" w:hAnsi="仿宋" w:eastAsia="仿宋_GB2312" w:cs="宋体"/>
          <w:kern w:val="0"/>
          <w:sz w:val="30"/>
          <w:szCs w:val="30"/>
        </w:rPr>
        <w:t>，</w:t>
      </w:r>
      <w:r>
        <w:rPr>
          <w:rFonts w:ascii="仿宋_GB2312" w:hAnsi="仿宋" w:eastAsia="仿宋_GB2312" w:cs="宋体"/>
          <w:kern w:val="0"/>
          <w:sz w:val="30"/>
          <w:szCs w:val="30"/>
        </w:rPr>
        <w:t>双方应就合同解除的后果在解约合同中一并做出约定。</w:t>
      </w:r>
      <w:r>
        <w:rPr>
          <w:rFonts w:hint="eastAsia" w:ascii="仿宋_GB2312" w:hAnsi="仿宋" w:eastAsia="仿宋_GB2312" w:cs="宋体"/>
          <w:kern w:val="0"/>
          <w:sz w:val="30"/>
          <w:szCs w:val="30"/>
        </w:rPr>
        <w:t>一方也可根据合同约定单方行使合同解除权</w:t>
      </w:r>
      <w:r>
        <w:rPr>
          <w:rFonts w:ascii="仿宋_GB2312" w:hAnsi="仿宋" w:eastAsia="仿宋_GB2312" w:cs="宋体"/>
          <w:kern w:val="0"/>
          <w:sz w:val="30"/>
          <w:szCs w:val="30"/>
        </w:rPr>
        <w:t>。</w:t>
      </w:r>
    </w:p>
    <w:p>
      <w:pPr>
        <w:spacing w:line="360" w:lineRule="auto"/>
        <w:ind w:firstLine="640" w:firstLineChars="200"/>
        <w:outlineLvl w:val="1"/>
        <w:rPr>
          <w:rFonts w:ascii="仿宋_GB2312" w:hAnsi="仿宋" w:eastAsia="黑体" w:cs="宋体"/>
          <w:kern w:val="0"/>
          <w:sz w:val="32"/>
          <w:szCs w:val="30"/>
        </w:rPr>
      </w:pPr>
      <w:bookmarkStart w:id="14" w:name="_Toc14972"/>
      <w:r>
        <w:rPr>
          <w:rFonts w:ascii="仿宋_GB2312" w:hAnsi="仿宋" w:eastAsia="黑体" w:cs="宋体"/>
          <w:kern w:val="0"/>
          <w:sz w:val="32"/>
          <w:szCs w:val="30"/>
        </w:rPr>
        <w:t>第</w:t>
      </w:r>
      <w:r>
        <w:rPr>
          <w:rFonts w:hint="eastAsia" w:ascii="仿宋_GB2312" w:hAnsi="仿宋" w:eastAsia="黑体" w:cs="宋体"/>
          <w:kern w:val="0"/>
          <w:sz w:val="32"/>
          <w:szCs w:val="30"/>
        </w:rPr>
        <w:t>十二</w:t>
      </w:r>
      <w:r>
        <w:rPr>
          <w:rFonts w:ascii="仿宋_GB2312" w:hAnsi="仿宋" w:eastAsia="黑体" w:cs="宋体"/>
          <w:kern w:val="0"/>
          <w:sz w:val="32"/>
          <w:szCs w:val="30"/>
        </w:rPr>
        <w:t>条 合同生效及其他</w:t>
      </w:r>
      <w:bookmarkEnd w:id="14"/>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2</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乙方和甲方约定合同内容双方签字或盖章后生效，生效后不得以其他原因单方取消约定</w:t>
      </w:r>
      <w:r>
        <w:rPr>
          <w:rFonts w:ascii="仿宋_GB2312" w:hAnsi="仿宋" w:eastAsia="仿宋_GB2312" w:cs="宋体"/>
          <w:kern w:val="0"/>
          <w:sz w:val="30"/>
          <w:szCs w:val="30"/>
        </w:rPr>
        <w:t>。</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2</w:t>
      </w:r>
      <w:r>
        <w:rPr>
          <w:rFonts w:ascii="仿宋_GB2312" w:hAnsi="仿宋" w:eastAsia="仿宋_GB2312" w:cs="宋体"/>
          <w:kern w:val="0"/>
          <w:sz w:val="30"/>
          <w:szCs w:val="30"/>
        </w:rPr>
        <w:t>.</w:t>
      </w:r>
      <w:r>
        <w:rPr>
          <w:rFonts w:hint="eastAsia" w:ascii="仿宋_GB2312" w:hAnsi="仿宋" w:eastAsia="仿宋_GB2312" w:cs="宋体"/>
          <w:kern w:val="0"/>
          <w:sz w:val="30"/>
          <w:szCs w:val="30"/>
        </w:rPr>
        <w:t>2</w:t>
      </w:r>
      <w:r>
        <w:rPr>
          <w:rFonts w:ascii="仿宋_GB2312" w:hAnsi="仿宋" w:eastAsia="仿宋_GB2312" w:cs="宋体"/>
          <w:kern w:val="0"/>
          <w:sz w:val="30"/>
          <w:szCs w:val="30"/>
        </w:rPr>
        <w:t xml:space="preserve"> </w:t>
      </w:r>
      <w:r>
        <w:rPr>
          <w:rFonts w:hint="eastAsia" w:ascii="仿宋_GB2312" w:hAnsi="仿宋" w:eastAsia="仿宋_GB2312" w:cs="宋体"/>
          <w:kern w:val="0"/>
          <w:sz w:val="30"/>
          <w:szCs w:val="30"/>
        </w:rPr>
        <w:t>本合同一式【陆】份，甲方执【肆】份，乙方执【贰】份，具有同等法律效力。</w:t>
      </w:r>
      <w:r>
        <w:rPr>
          <w:rFonts w:ascii="仿宋_GB2312" w:hAnsi="仿宋" w:eastAsia="仿宋_GB2312" w:cs="宋体"/>
          <w:kern w:val="0"/>
          <w:sz w:val="30"/>
          <w:szCs w:val="30"/>
        </w:rPr>
        <w:br w:type="textWrapping"/>
      </w:r>
      <w:r>
        <w:rPr>
          <w:rFonts w:ascii="仿宋_GB2312" w:hAnsi="仿宋" w:eastAsia="仿宋_GB2312" w:cs="宋体"/>
          <w:b/>
          <w:bCs/>
          <w:kern w:val="0"/>
          <w:sz w:val="30"/>
          <w:szCs w:val="30"/>
        </w:rPr>
        <w:t>甲方（盖章）：</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法定代表人或授权代表（签字）：</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br w:type="textWrapping"/>
      </w:r>
      <w:r>
        <w:rPr>
          <w:rFonts w:ascii="仿宋_GB2312" w:hAnsi="仿宋" w:eastAsia="仿宋_GB2312" w:cs="宋体"/>
          <w:b/>
          <w:bCs/>
          <w:kern w:val="0"/>
          <w:sz w:val="30"/>
          <w:szCs w:val="30"/>
        </w:rPr>
        <w:t>乙方（盖章）：</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法定代表人或授权代表（签字）：</w:t>
      </w:r>
    </w:p>
    <w:p/>
    <w:p>
      <w:pPr>
        <w:rPr>
          <w:rFonts w:ascii="仿宋_GB2312" w:hAnsi="仿宋" w:eastAsia="仿宋_GB2312" w:cs="宋体"/>
          <w:kern w:val="0"/>
          <w:sz w:val="30"/>
          <w:szCs w:val="30"/>
        </w:rPr>
      </w:pPr>
      <w:r>
        <w:rPr>
          <w:rFonts w:hint="eastAsia" w:ascii="仿宋_GB2312" w:hAnsi="仿宋" w:eastAsia="仿宋_GB2312" w:cs="宋体"/>
          <w:kern w:val="0"/>
          <w:sz w:val="30"/>
          <w:szCs w:val="30"/>
        </w:rPr>
        <w:t>签订时间：</w:t>
      </w:r>
    </w:p>
    <w:p>
      <w:pPr>
        <w:spacing w:line="360" w:lineRule="auto"/>
        <w:rPr>
          <w:rFonts w:ascii="仿宋_GB2312" w:hAnsi="仿宋" w:eastAsia="仿宋_GB2312" w:cs="宋体"/>
          <w:kern w:val="0"/>
          <w:sz w:val="30"/>
          <w:szCs w:val="30"/>
        </w:rPr>
      </w:pPr>
      <w:r>
        <w:rPr>
          <w:rFonts w:hint="eastAsia" w:ascii="仿宋_GB2312" w:hAnsi="仿宋" w:eastAsia="仿宋_GB2312" w:cs="宋体"/>
          <w:kern w:val="0"/>
          <w:sz w:val="30"/>
          <w:szCs w:val="30"/>
        </w:rPr>
        <w:t>签订地点：重庆江北国际机场</w:t>
      </w:r>
    </w:p>
    <w:p>
      <w:r>
        <w:br w:type="page"/>
      </w: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w:t>
      </w:r>
      <w:r>
        <w:rPr>
          <w:rFonts w:hint="eastAsia" w:eastAsia="仿宋"/>
          <w:b/>
          <w:sz w:val="32"/>
          <w:szCs w:val="32"/>
        </w:rPr>
        <w:t>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hint="eastAsia" w:eastAsia="仿宋"/>
          <w:sz w:val="28"/>
          <w:szCs w:val="28"/>
          <w:u w:val="single"/>
        </w:rPr>
        <w:t>甘蓝夜蛾核型多角体病毒悬浮剂采购</w:t>
      </w:r>
      <w:r>
        <w:rPr>
          <w:rFonts w:eastAsia="仿宋"/>
          <w:sz w:val="28"/>
          <w:szCs w:val="28"/>
        </w:rPr>
        <w:t>项目比选文件的全部内容，愿意以人民币</w:t>
      </w:r>
      <w:r>
        <w:rPr>
          <w:rFonts w:eastAsia="仿宋"/>
          <w:sz w:val="28"/>
          <w:szCs w:val="28"/>
          <w:u w:val="single"/>
        </w:rPr>
        <w:t xml:space="preserve">（大写）     </w:t>
      </w:r>
      <w:r>
        <w:rPr>
          <w:rFonts w:hint="eastAsia" w:eastAsia="仿宋"/>
          <w:sz w:val="28"/>
          <w:szCs w:val="28"/>
          <w:u w:val="single"/>
        </w:rPr>
        <w:t xml:space="preserve">  </w:t>
      </w:r>
      <w:r>
        <w:rPr>
          <w:rFonts w:eastAsia="仿宋"/>
          <w:sz w:val="28"/>
          <w:szCs w:val="28"/>
          <w:u w:val="single"/>
        </w:rPr>
        <w:t>元（¥</w:t>
      </w:r>
      <w:r>
        <w:rPr>
          <w:rFonts w:hint="eastAsia" w:eastAsia="仿宋"/>
          <w:sz w:val="28"/>
          <w:szCs w:val="28"/>
          <w:u w:val="single"/>
        </w:rPr>
        <w:t xml:space="preserve">       </w:t>
      </w:r>
      <w:r>
        <w:rPr>
          <w:rFonts w:eastAsia="仿宋"/>
          <w:sz w:val="28"/>
          <w:szCs w:val="28"/>
          <w:u w:val="single"/>
        </w:rPr>
        <w:t>）</w:t>
      </w:r>
      <w:r>
        <w:rPr>
          <w:rFonts w:hint="eastAsia" w:eastAsia="仿宋"/>
          <w:b/>
          <w:bCs/>
          <w:sz w:val="28"/>
          <w:szCs w:val="28"/>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hint="eastAsia" w:eastAsia="仿宋"/>
          <w:sz w:val="28"/>
          <w:szCs w:val="28"/>
        </w:rPr>
        <w:t>供货</w:t>
      </w:r>
      <w:r>
        <w:rPr>
          <w:rFonts w:eastAsia="仿宋"/>
          <w:sz w:val="28"/>
          <w:szCs w:val="28"/>
        </w:rPr>
        <w:t>期</w:t>
      </w:r>
      <w:r>
        <w:rPr>
          <w:rFonts w:hint="eastAsia" w:eastAsia="仿宋"/>
          <w:sz w:val="28"/>
          <w:szCs w:val="28"/>
          <w:u w:val="single"/>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w:t>
      </w:r>
      <w:r>
        <w:rPr>
          <w:rFonts w:hint="eastAsia" w:eastAsia="仿宋"/>
          <w:sz w:val="28"/>
          <w:szCs w:val="28"/>
        </w:rPr>
        <w:t>90天</w:t>
      </w:r>
      <w:r>
        <w:rPr>
          <w:rFonts w:eastAsia="仿宋"/>
          <w:sz w:val="28"/>
          <w:szCs w:val="28"/>
        </w:rPr>
        <w:t>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jc w:val="left"/>
        <w:rPr>
          <w:rFonts w:ascii="Calibri" w:hAnsi="Calibri"/>
          <w:sz w:val="32"/>
          <w:szCs w:val="32"/>
        </w:rPr>
      </w:pPr>
      <w:r>
        <w:rPr>
          <w:rFonts w:eastAsia="仿宋"/>
          <w:sz w:val="28"/>
          <w:szCs w:val="28"/>
        </w:rPr>
        <w:t>（4）我方承诺本项目不分包、转包。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5</w:t>
      </w:r>
      <w:r>
        <w:rPr>
          <w:rFonts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6</w:t>
      </w:r>
      <w:r>
        <w:rPr>
          <w:rFonts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rPr>
          <w:rFonts w:eastAsia="仿宋"/>
          <w:szCs w:val="21"/>
        </w:rPr>
        <w:sectPr>
          <w:footerReference r:id="rId8" w:type="default"/>
          <w:pgSz w:w="11906" w:h="16838"/>
          <w:pgMar w:top="1440" w:right="1800" w:bottom="1440" w:left="1800" w:header="851" w:footer="992" w:gutter="0"/>
          <w:cols w:space="425" w:num="1"/>
          <w:docGrid w:type="lines" w:linePitch="312" w:charSpace="0"/>
        </w:sectPr>
      </w:pPr>
    </w:p>
    <w:p>
      <w:pPr>
        <w:pStyle w:val="2"/>
        <w:rPr>
          <w:rFonts w:eastAsia="仿宋"/>
        </w:rPr>
      </w:pPr>
      <w:r>
        <w:rPr>
          <w:rFonts w:ascii="Times New Roman" w:hAnsi="Times New Roman" w:eastAsia="仿宋"/>
          <w:bCs w:val="0"/>
          <w:sz w:val="28"/>
          <w:szCs w:val="28"/>
        </w:rPr>
        <w:t>（</w:t>
      </w:r>
      <w:r>
        <w:rPr>
          <w:rFonts w:hint="eastAsia" w:ascii="Times New Roman" w:hAnsi="Times New Roman" w:eastAsia="仿宋"/>
          <w:bCs w:val="0"/>
          <w:sz w:val="28"/>
          <w:szCs w:val="28"/>
        </w:rPr>
        <w:t>二</w:t>
      </w:r>
      <w:r>
        <w:rPr>
          <w:rFonts w:ascii="Times New Roman" w:hAnsi="Times New Roman" w:eastAsia="仿宋"/>
          <w:bCs w:val="0"/>
          <w:sz w:val="28"/>
          <w:szCs w:val="28"/>
        </w:rPr>
        <w:t>）报价表</w:t>
      </w:r>
    </w:p>
    <w:tbl>
      <w:tblPr>
        <w:tblStyle w:val="8"/>
        <w:tblpPr w:leftFromText="180" w:rightFromText="180" w:vertAnchor="text" w:horzAnchor="page" w:tblpX="1886" w:tblpY="486"/>
        <w:tblOverlap w:val="never"/>
        <w:tblW w:w="13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49"/>
        <w:gridCol w:w="1827"/>
        <w:gridCol w:w="1448"/>
        <w:gridCol w:w="1448"/>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49"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名称</w:t>
            </w:r>
          </w:p>
        </w:tc>
        <w:tc>
          <w:tcPr>
            <w:tcW w:w="2549" w:type="dxa"/>
            <w:vAlign w:val="center"/>
          </w:tcPr>
          <w:p/>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病毒含量</w:t>
            </w:r>
          </w:p>
        </w:tc>
        <w:tc>
          <w:tcPr>
            <w:tcW w:w="1827"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需治理区域</w:t>
            </w:r>
          </w:p>
        </w:tc>
        <w:tc>
          <w:tcPr>
            <w:tcW w:w="1448"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使用量</w:t>
            </w:r>
          </w:p>
        </w:tc>
        <w:tc>
          <w:tcPr>
            <w:tcW w:w="1448"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不含税单价</w:t>
            </w:r>
          </w:p>
        </w:tc>
        <w:tc>
          <w:tcPr>
            <w:tcW w:w="1448"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不含税总价</w:t>
            </w:r>
          </w:p>
        </w:tc>
        <w:tc>
          <w:tcPr>
            <w:tcW w:w="1448"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kern w:val="0"/>
                <w:sz w:val="24"/>
              </w:rPr>
              <w:t>税率</w:t>
            </w:r>
          </w:p>
        </w:tc>
        <w:tc>
          <w:tcPr>
            <w:tcW w:w="1448" w:type="dxa"/>
            <w:vAlign w:val="center"/>
          </w:tcPr>
          <w:p>
            <w:pPr>
              <w:pStyle w:val="10"/>
              <w:spacing w:line="300" w:lineRule="exact"/>
              <w:ind w:firstLine="0" w:firstLineChars="0"/>
              <w:jc w:val="center"/>
              <w:rPr>
                <w:rFonts w:ascii="仿宋_GB2312" w:hAnsi="仿宋_GB2312" w:eastAsia="仿宋_GB2312" w:cs="宋体"/>
                <w:kern w:val="0"/>
                <w:sz w:val="24"/>
              </w:rPr>
            </w:pPr>
            <w:r>
              <w:rPr>
                <w:rFonts w:hint="eastAsia" w:ascii="仿宋_GB2312" w:hAnsi="仿宋_GB2312" w:eastAsia="仿宋_GB2312" w:cs="宋体"/>
                <w:kern w:val="0"/>
                <w:sz w:val="24"/>
              </w:rPr>
              <w:t>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49"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甘蓝夜蛾型多角体病毒悬浮剂</w:t>
            </w:r>
          </w:p>
        </w:tc>
        <w:tc>
          <w:tcPr>
            <w:tcW w:w="2549"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ascii="仿宋_GB2312" w:hAnsi="仿宋_GB2312" w:eastAsia="仿宋_GB2312" w:cs="宋体"/>
                <w:color w:val="000000"/>
                <w:sz w:val="24"/>
              </w:rPr>
              <w:t>20亿pib/ml</w:t>
            </w:r>
          </w:p>
        </w:tc>
        <w:tc>
          <w:tcPr>
            <w:tcW w:w="1827"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5450亩</w:t>
            </w:r>
          </w:p>
        </w:tc>
        <w:tc>
          <w:tcPr>
            <w:tcW w:w="1448"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0.1kg/亩</w:t>
            </w:r>
          </w:p>
        </w:tc>
        <w:tc>
          <w:tcPr>
            <w:tcW w:w="1448"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XX元/亩</w:t>
            </w:r>
          </w:p>
        </w:tc>
        <w:tc>
          <w:tcPr>
            <w:tcW w:w="1448"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XX元</w:t>
            </w:r>
          </w:p>
        </w:tc>
        <w:tc>
          <w:tcPr>
            <w:tcW w:w="1448" w:type="dxa"/>
            <w:vAlign w:val="center"/>
          </w:tcPr>
          <w:p>
            <w:pPr>
              <w:pStyle w:val="10"/>
              <w:spacing w:line="300" w:lineRule="exact"/>
              <w:ind w:firstLine="0" w:firstLineChars="0"/>
              <w:jc w:val="center"/>
              <w:rPr>
                <w:rFonts w:ascii="仿宋_GB2312" w:hAnsi="仿宋_GB2312" w:eastAsia="仿宋_GB2312" w:cs="宋体"/>
                <w:color w:val="000000"/>
                <w:sz w:val="24"/>
              </w:rPr>
            </w:pPr>
          </w:p>
        </w:tc>
        <w:tc>
          <w:tcPr>
            <w:tcW w:w="1448" w:type="dxa"/>
            <w:vAlign w:val="center"/>
          </w:tcPr>
          <w:p>
            <w:pPr>
              <w:pStyle w:val="10"/>
              <w:spacing w:line="300" w:lineRule="exact"/>
              <w:ind w:firstLine="0" w:firstLineChars="0"/>
              <w:jc w:val="center"/>
              <w:rPr>
                <w:rFonts w:ascii="仿宋_GB2312" w:hAnsi="仿宋_GB2312" w:eastAsia="仿宋_GB2312" w:cs="宋体"/>
                <w:color w:val="000000"/>
                <w:sz w:val="24"/>
              </w:rPr>
            </w:pPr>
            <w:r>
              <w:rPr>
                <w:rFonts w:hint="eastAsia" w:ascii="仿宋_GB2312" w:hAnsi="仿宋_GB2312" w:eastAsia="仿宋_GB2312" w:cs="宋体"/>
                <w:color w:val="000000"/>
                <w:sz w:val="24"/>
              </w:rPr>
              <w:t>XX元</w:t>
            </w:r>
          </w:p>
        </w:tc>
      </w:tr>
    </w:tbl>
    <w:p/>
    <w:p>
      <w:pPr>
        <w:rPr>
          <w:rFonts w:eastAsia="仿宋"/>
          <w:b/>
          <w:sz w:val="28"/>
          <w:szCs w:val="28"/>
        </w:rPr>
        <w:sectPr>
          <w:pgSz w:w="16838" w:h="11906" w:orient="landscape"/>
          <w:pgMar w:top="1800" w:right="1440" w:bottom="1800" w:left="1440" w:header="851" w:footer="992" w:gutter="0"/>
          <w:cols w:space="425" w:num="1"/>
          <w:docGrid w:type="lines" w:linePitch="312" w:charSpace="0"/>
        </w:sectPr>
      </w:pPr>
    </w:p>
    <w:p>
      <w:pPr>
        <w:rPr>
          <w:rFonts w:eastAsia="仿宋"/>
          <w:szCs w:val="21"/>
        </w:rPr>
      </w:pPr>
    </w:p>
    <w:p>
      <w:pPr>
        <w:jc w:val="center"/>
        <w:rPr>
          <w:rFonts w:eastAsia="仿宋"/>
          <w:b/>
          <w:sz w:val="28"/>
          <w:szCs w:val="28"/>
        </w:rPr>
      </w:pPr>
      <w:r>
        <w:rPr>
          <w:rFonts w:eastAsia="仿宋"/>
          <w:b/>
          <w:sz w:val="28"/>
          <w:szCs w:val="28"/>
        </w:rPr>
        <w:t>（</w:t>
      </w:r>
      <w:r>
        <w:rPr>
          <w:rFonts w:hint="eastAsia" w:eastAsia="仿宋"/>
          <w:b/>
          <w:sz w:val="28"/>
          <w:szCs w:val="28"/>
        </w:rPr>
        <w:t>三</w:t>
      </w:r>
      <w:r>
        <w:rPr>
          <w:rFonts w:eastAsia="仿宋"/>
          <w:b/>
          <w:sz w:val="28"/>
          <w:szCs w:val="28"/>
        </w:rPr>
        <w:t>）法定代表人身份证明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hint="eastAsia" w:eastAsia="仿宋"/>
          <w:kern w:val="0"/>
          <w:sz w:val="28"/>
          <w:szCs w:val="28"/>
          <w:u w:val="single"/>
        </w:rPr>
        <w:t xml:space="preserve">    </w:t>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 xml:space="preserve">   </w:t>
      </w:r>
      <w:r>
        <w:rPr>
          <w:rFonts w:hint="eastAsia" w:eastAsia="仿宋"/>
          <w:kern w:val="0"/>
          <w:sz w:val="28"/>
          <w:szCs w:val="28"/>
          <w:u w:val="single"/>
        </w:rPr>
        <w:t xml:space="preserve">   </w:t>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 xml:space="preserve">  </w:t>
      </w:r>
      <w:r>
        <w:rPr>
          <w:rFonts w:hint="eastAsia" w:eastAsia="仿宋"/>
          <w:kern w:val="0"/>
          <w:sz w:val="28"/>
          <w:szCs w:val="28"/>
          <w:u w:val="single"/>
        </w:rPr>
        <w:t xml:space="preserve">    </w:t>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 xml:space="preserve">  </w:t>
      </w:r>
      <w:r>
        <w:rPr>
          <w:rFonts w:hint="eastAsia" w:eastAsia="仿宋"/>
          <w:kern w:val="0"/>
          <w:sz w:val="28"/>
          <w:szCs w:val="28"/>
          <w:u w:val="single"/>
        </w:rPr>
        <w:t xml:space="preserve">  </w:t>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hint="eastAsia" w:eastAsia="仿宋"/>
          <w:kern w:val="0"/>
          <w:sz w:val="28"/>
          <w:szCs w:val="28"/>
          <w:u w:val="single"/>
        </w:rPr>
        <w:t xml:space="preserve">    </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hint="eastAsia" w:eastAsia="仿宋"/>
          <w:kern w:val="0"/>
          <w:sz w:val="28"/>
          <w:szCs w:val="28"/>
          <w:u w:val="single"/>
        </w:rPr>
        <w:t xml:space="preserve">     </w:t>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w:t>
      </w:r>
      <w:r>
        <w:rPr>
          <w:rFonts w:hint="eastAsia" w:eastAsia="仿宋"/>
          <w:b/>
          <w:sz w:val="28"/>
          <w:szCs w:val="28"/>
        </w:rPr>
        <w:t>四</w:t>
      </w:r>
      <w:r>
        <w:rPr>
          <w:rFonts w:eastAsia="仿宋"/>
          <w:b/>
          <w:sz w:val="28"/>
          <w:szCs w:val="28"/>
        </w:rPr>
        <w:t>）法定代表人授权书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hint="eastAsia" w:eastAsia="仿宋"/>
          <w:sz w:val="28"/>
          <w:szCs w:val="28"/>
        </w:rPr>
        <w:t>比选响应人</w:t>
      </w:r>
      <w:r>
        <w:rPr>
          <w:rFonts w:eastAsia="仿宋"/>
          <w:sz w:val="28"/>
          <w:szCs w:val="28"/>
        </w:rPr>
        <w:t>：____________（盖章）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00" w:beforeAutospacing="1" w:after="100" w:afterAutospacing="1"/>
      <w:jc w:val="center"/>
      <w:rPr>
        <w:rFonts w:ascii="等线" w:hAnsi="等线" w:eastAsia="等线"/>
        <w:caps/>
        <w:kern w:val="0"/>
        <w:szCs w:val="21"/>
        <w:lang w:eastAsia="en-US"/>
      </w:rPr>
    </w:pPr>
    <w:r>
      <w:rPr>
        <w:rFonts w:ascii="等线" w:hAnsi="等线" w:eastAsia="等线"/>
        <w:kern w:val="0"/>
        <w:szCs w:val="18"/>
        <w:lang w:eastAsia="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ascii="等线" w:hAnsi="等线" w:eastAsia="等线"/>
                              <w:kern w:val="0"/>
                              <w:sz w:val="18"/>
                              <w:szCs w:val="18"/>
                            </w:rPr>
                            <w:t>13</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ascii="等线" w:hAnsi="等线" w:eastAsia="等线"/>
                              <w:kern w:val="0"/>
                              <w:sz w:val="18"/>
                              <w:szCs w:val="18"/>
                            </w:rPr>
                            <w:t>28</w:t>
                          </w:r>
                          <w:r>
                            <w:rPr>
                              <w:rFonts w:ascii="等线" w:hAnsi="等线" w:eastAsia="等线"/>
                              <w:kern w:val="0"/>
                              <w:sz w:val="18"/>
                              <w:szCs w:val="18"/>
                            </w:rPr>
                            <w:fldChar w:fldCharType="end"/>
                          </w:r>
                          <w:r>
                            <w:rPr>
                              <w:rFonts w:hint="eastAsia" w:ascii="等线" w:hAnsi="等线" w:eastAsia="等线"/>
                              <w:kern w:val="0"/>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ascii="等线" w:hAnsi="等线" w:eastAsia="等线"/>
                        <w:kern w:val="0"/>
                        <w:sz w:val="18"/>
                        <w:szCs w:val="18"/>
                      </w:rPr>
                      <w:t>13</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ascii="等线" w:hAnsi="等线" w:eastAsia="等线"/>
                        <w:kern w:val="0"/>
                        <w:sz w:val="18"/>
                        <w:szCs w:val="18"/>
                      </w:rPr>
                      <w:t>28</w:t>
                    </w:r>
                    <w:r>
                      <w:rPr>
                        <w:rFonts w:ascii="等线" w:hAnsi="等线" w:eastAsia="等线"/>
                        <w:kern w:val="0"/>
                        <w:sz w:val="18"/>
                        <w:szCs w:val="18"/>
                      </w:rPr>
                      <w:fldChar w:fldCharType="end"/>
                    </w:r>
                    <w:r>
                      <w:rPr>
                        <w:rFonts w:hint="eastAsia" w:ascii="等线" w:hAnsi="等线" w:eastAsia="等线"/>
                        <w:kern w:val="0"/>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00" w:beforeAutospacing="1" w:after="100" w:afterAutospacing="1"/>
      <w:jc w:val="center"/>
      <w:rPr>
        <w:rFonts w:ascii="等线" w:hAnsi="等线" w:eastAsia="等线"/>
        <w:caps/>
        <w:kern w:val="0"/>
        <w:szCs w:val="21"/>
        <w:lang w:eastAsia="en-US"/>
      </w:rPr>
    </w:pPr>
    <w:r>
      <w:rPr>
        <w:rFonts w:ascii="等线" w:hAnsi="等线" w:eastAsia="等线"/>
        <w:kern w:val="0"/>
        <w:szCs w:val="18"/>
        <w:lang w:eastAsia="en-U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ascii="等线" w:hAnsi="等线" w:eastAsia="等线"/>
                              <w:kern w:val="0"/>
                              <w:sz w:val="18"/>
                              <w:szCs w:val="18"/>
                            </w:rPr>
                            <w:t>14</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ascii="等线" w:hAnsi="等线" w:eastAsia="等线"/>
                              <w:kern w:val="0"/>
                              <w:sz w:val="18"/>
                              <w:szCs w:val="18"/>
                            </w:rPr>
                            <w:t>28</w:t>
                          </w:r>
                          <w:r>
                            <w:rPr>
                              <w:rFonts w:ascii="等线" w:hAnsi="等线" w:eastAsia="等线"/>
                              <w:kern w:val="0"/>
                              <w:sz w:val="18"/>
                              <w:szCs w:val="18"/>
                            </w:rPr>
                            <w:fldChar w:fldCharType="end"/>
                          </w:r>
                          <w:r>
                            <w:rPr>
                              <w:rFonts w:hint="eastAsia" w:ascii="等线" w:hAnsi="等线" w:eastAsia="等线"/>
                              <w:kern w:val="0"/>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ascii="等线" w:hAnsi="等线" w:eastAsia="等线"/>
                        <w:kern w:val="0"/>
                        <w:sz w:val="18"/>
                        <w:szCs w:val="18"/>
                      </w:rPr>
                      <w:t>14</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ascii="等线" w:hAnsi="等线" w:eastAsia="等线"/>
                        <w:kern w:val="0"/>
                        <w:sz w:val="18"/>
                        <w:szCs w:val="18"/>
                      </w:rPr>
                      <w:t>28</w:t>
                    </w:r>
                    <w:r>
                      <w:rPr>
                        <w:rFonts w:ascii="等线" w:hAnsi="等线" w:eastAsia="等线"/>
                        <w:kern w:val="0"/>
                        <w:sz w:val="18"/>
                        <w:szCs w:val="18"/>
                      </w:rPr>
                      <w:fldChar w:fldCharType="end"/>
                    </w:r>
                    <w:r>
                      <w:rPr>
                        <w:rFonts w:hint="eastAsia" w:ascii="等线" w:hAnsi="等线" w:eastAsia="等线"/>
                        <w:kern w:val="0"/>
                        <w:sz w:val="18"/>
                        <w:szCs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17</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00" w:beforeAutospacing="1" w:after="100" w:afterAutospacing="1"/>
      <w:jc w:val="right"/>
      <w:rPr>
        <w:rFonts w:ascii="等线" w:hAnsi="等线" w:eastAsia="等线"/>
        <w:kern w:val="0"/>
        <w:sz w:val="18"/>
        <w:szCs w:val="18"/>
      </w:rPr>
    </w:pPr>
    <w:r>
      <w:rPr>
        <w:rFonts w:hint="eastAsia" w:ascii="等线" w:hAnsi="等线" w:eastAsia="等线"/>
        <w:kern w:val="0"/>
        <w:sz w:val="18"/>
        <w:szCs w:val="18"/>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98BB8"/>
    <w:multiLevelType w:val="singleLevel"/>
    <w:tmpl w:val="78B98BB8"/>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82B7A"/>
    <w:rsid w:val="07AA255A"/>
    <w:rsid w:val="382500D4"/>
    <w:rsid w:val="4858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9">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10">
    <w:name w:val="List Paragraph"/>
    <w:basedOn w:val="1"/>
    <w:qFormat/>
    <w:uiPriority w:val="34"/>
    <w:pPr>
      <w:ind w:firstLine="420" w:firstLineChars="200"/>
    </w:p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2022-10-21T07:41:00Z</dcterms:created>
  <dc:creator>田珂维</dc:creator>
  <cp:lastModifiedBy>田珂维</cp:lastModifiedBy>
  <cp:lastPrinted>2022-10-27T01:20:00Z</cp:lastPrinted>
  <dcterms:modified xsi:type="dcterms:W3CDTF">2022-10-27T02:13:28Z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