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b/>
          <w:bCs w:val="0"/>
          <w:kern w:val="2"/>
          <w:sz w:val="52"/>
          <w:szCs w:val="52"/>
        </w:rPr>
      </w:pPr>
    </w:p>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52"/>
          <w:szCs w:val="52"/>
        </w:rPr>
      </w:pPr>
      <w:r>
        <w:rPr>
          <w:rFonts w:hint="eastAsia" w:ascii="仿宋" w:hAnsi="仿宋" w:eastAsia="仿宋" w:cs="仿宋"/>
          <w:b/>
          <w:bCs w:val="0"/>
          <w:kern w:val="2"/>
          <w:sz w:val="52"/>
          <w:szCs w:val="52"/>
          <w:lang w:val="en-US" w:eastAsia="zh-CN" w:bidi="ar"/>
        </w:rPr>
        <w:t>重庆机场集团有限公司</w:t>
      </w:r>
    </w:p>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48"/>
          <w:szCs w:val="48"/>
        </w:rPr>
      </w:pPr>
      <w:r>
        <w:rPr>
          <w:rFonts w:hint="eastAsia" w:ascii="仿宋" w:hAnsi="仿宋" w:eastAsia="仿宋" w:cs="Times New Roman"/>
          <w:b/>
          <w:bCs w:val="0"/>
          <w:kern w:val="2"/>
          <w:sz w:val="48"/>
          <w:szCs w:val="4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48"/>
          <w:szCs w:val="48"/>
        </w:rPr>
      </w:pPr>
      <w:r>
        <w:rPr>
          <w:rFonts w:hint="eastAsia" w:ascii="仿宋" w:hAnsi="仿宋" w:eastAsia="仿宋" w:cs="Times New Roman"/>
          <w:b/>
          <w:bCs w:val="0"/>
          <w:kern w:val="2"/>
          <w:sz w:val="48"/>
          <w:szCs w:val="48"/>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仿宋" w:hAnsi="仿宋" w:eastAsia="仿宋" w:cs="Times New Roman"/>
          <w:b/>
          <w:bCs w:val="0"/>
          <w:kern w:val="2"/>
          <w:sz w:val="44"/>
          <w:szCs w:val="44"/>
        </w:rPr>
      </w:pPr>
      <w:r>
        <w:rPr>
          <w:rFonts w:hint="eastAsia" w:ascii="仿宋" w:hAnsi="仿宋" w:eastAsia="仿宋" w:cs="Times New Roman"/>
          <w:b/>
          <w:bCs w:val="0"/>
          <w:kern w:val="2"/>
          <w:sz w:val="44"/>
          <w:szCs w:val="44"/>
        </w:rPr>
        <w:t>东区能源站锅炉烟气</w:t>
      </w:r>
      <w:r>
        <w:rPr>
          <w:rFonts w:hint="eastAsia" w:ascii="仿宋" w:hAnsi="仿宋" w:eastAsia="仿宋" w:cs="Times New Roman"/>
          <w:b/>
          <w:bCs w:val="0"/>
          <w:kern w:val="2"/>
          <w:sz w:val="44"/>
          <w:szCs w:val="44"/>
          <w:lang w:eastAsia="zh-CN"/>
        </w:rPr>
        <w:t>监</w:t>
      </w:r>
      <w:r>
        <w:rPr>
          <w:rFonts w:hint="eastAsia" w:ascii="仿宋" w:hAnsi="仿宋" w:eastAsia="仿宋" w:cs="Times New Roman"/>
          <w:b/>
          <w:bCs w:val="0"/>
          <w:kern w:val="2"/>
          <w:sz w:val="44"/>
          <w:szCs w:val="44"/>
        </w:rPr>
        <w:t>测项目</w:t>
      </w:r>
    </w:p>
    <w:p>
      <w:pPr>
        <w:keepNext w:val="0"/>
        <w:keepLines w:val="0"/>
        <w:widowControl/>
        <w:suppressLineNumbers w:val="0"/>
        <w:spacing w:before="0" w:beforeAutospacing="0" w:after="0" w:afterAutospacing="0"/>
        <w:ind w:left="0" w:right="0"/>
        <w:jc w:val="center"/>
        <w:rPr>
          <w:rFonts w:hint="eastAsia" w:ascii="仿宋" w:hAnsi="仿宋" w:eastAsia="仿宋" w:cs="Times New Roman"/>
          <w:b/>
          <w:bCs w:val="0"/>
          <w:kern w:val="2"/>
          <w:sz w:val="44"/>
          <w:szCs w:val="44"/>
        </w:rPr>
      </w:pPr>
      <w:r>
        <w:rPr>
          <w:rFonts w:hint="eastAsia" w:ascii="仿宋" w:hAnsi="仿宋" w:eastAsia="仿宋" w:cs="仿宋"/>
          <w:b/>
          <w:bCs w:val="0"/>
          <w:kern w:val="2"/>
          <w:sz w:val="44"/>
          <w:szCs w:val="44"/>
          <w:lang w:val="en-US" w:eastAsia="zh-CN" w:bidi="ar"/>
        </w:rPr>
        <w:t>竞争性比选文件</w:t>
      </w:r>
      <w:r>
        <w:rPr>
          <w:rFonts w:hint="eastAsia" w:ascii="仿宋" w:hAnsi="仿宋" w:eastAsia="仿宋"/>
          <w:b/>
          <w:color w:val="auto"/>
          <w:sz w:val="44"/>
          <w:szCs w:val="44"/>
          <w:highlight w:val="none"/>
          <w:lang w:eastAsia="zh-CN"/>
        </w:rPr>
        <w:t>（第一次）</w:t>
      </w:r>
    </w:p>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2409" w:firstLineChars="750"/>
        <w:jc w:val="left"/>
        <w:rPr>
          <w:rFonts w:hint="default" w:ascii="仿宋" w:hAnsi="仿宋" w:eastAsia="仿宋" w:cs="Times New Roman"/>
          <w:b/>
          <w:bCs w:val="0"/>
          <w:kern w:val="2"/>
          <w:sz w:val="32"/>
          <w:szCs w:val="32"/>
          <w:u w:val="single"/>
          <w:lang w:val="en-US"/>
        </w:rPr>
      </w:pPr>
      <w:r>
        <w:rPr>
          <w:rFonts w:hint="eastAsia" w:ascii="仿宋" w:hAnsi="仿宋" w:eastAsia="仿宋" w:cs="仿宋"/>
          <w:b/>
          <w:bCs w:val="0"/>
          <w:kern w:val="2"/>
          <w:sz w:val="32"/>
          <w:szCs w:val="32"/>
          <w:lang w:val="en-US" w:eastAsia="zh-CN" w:bidi="ar"/>
        </w:rPr>
        <w:t>编号：动力2022-154</w:t>
      </w:r>
    </w:p>
    <w:p>
      <w:pPr>
        <w:keepNext w:val="0"/>
        <w:keepLines w:val="0"/>
        <w:widowControl w:val="0"/>
        <w:suppressLineNumbers w:val="0"/>
        <w:spacing w:before="0" w:beforeAutospacing="0" w:after="0" w:afterAutospacing="0"/>
        <w:ind w:left="0" w:right="0"/>
        <w:jc w:val="both"/>
        <w:rPr>
          <w:rFonts w:hint="eastAsia" w:ascii="仿宋" w:hAnsi="仿宋" w:eastAsia="仿宋" w:cs="Times New Roman"/>
          <w:b/>
          <w:bCs w:val="0"/>
          <w:kern w:val="2"/>
          <w:sz w:val="52"/>
          <w:szCs w:val="52"/>
        </w:rPr>
      </w:pPr>
      <w:r>
        <w:rPr>
          <w:rFonts w:hint="eastAsia" w:ascii="仿宋" w:hAnsi="仿宋" w:eastAsia="仿宋" w:cs="Times New Roman"/>
          <w:b/>
          <w:bCs w:val="0"/>
          <w:kern w:val="2"/>
          <w:sz w:val="52"/>
          <w:szCs w:val="5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52"/>
          <w:szCs w:val="52"/>
        </w:rPr>
      </w:pPr>
      <w:r>
        <w:rPr>
          <w:rFonts w:hint="eastAsia" w:ascii="仿宋" w:hAnsi="仿宋" w:eastAsia="仿宋" w:cs="Times New Roman"/>
          <w:b/>
          <w:bCs w:val="0"/>
          <w:kern w:val="2"/>
          <w:sz w:val="52"/>
          <w:szCs w:val="5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52"/>
          <w:szCs w:val="52"/>
        </w:rPr>
      </w:pPr>
      <w:r>
        <w:rPr>
          <w:rFonts w:hint="eastAsia" w:ascii="仿宋" w:hAnsi="仿宋" w:eastAsia="仿宋" w:cs="Times New Roman"/>
          <w:b/>
          <w:bCs w:val="0"/>
          <w:kern w:val="2"/>
          <w:sz w:val="52"/>
          <w:szCs w:val="5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32"/>
          <w:szCs w:val="32"/>
        </w:rPr>
      </w:pPr>
      <w:r>
        <w:rPr>
          <w:rFonts w:hint="eastAsia" w:ascii="仿宋" w:hAnsi="仿宋" w:eastAsia="仿宋" w:cs="仿宋"/>
          <w:b/>
          <w:bCs w:val="0"/>
          <w:kern w:val="2"/>
          <w:sz w:val="32"/>
          <w:szCs w:val="32"/>
          <w:lang w:val="en-US" w:eastAsia="zh-CN" w:bidi="ar"/>
        </w:rPr>
        <w:t>重庆机场集团有限公司</w:t>
      </w:r>
    </w:p>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32"/>
          <w:szCs w:val="32"/>
        </w:rPr>
      </w:pPr>
      <w:r>
        <w:rPr>
          <w:rFonts w:hint="eastAsia" w:ascii="仿宋" w:hAnsi="仿宋" w:eastAsia="仿宋" w:cs="仿宋"/>
          <w:b/>
          <w:bCs w:val="0"/>
          <w:kern w:val="2"/>
          <w:sz w:val="32"/>
          <w:szCs w:val="32"/>
          <w:lang w:val="en-US" w:eastAsia="zh-CN" w:bidi="ar"/>
        </w:rPr>
        <w:t>动力能源分公司</w:t>
      </w:r>
    </w:p>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32"/>
          <w:szCs w:val="32"/>
        </w:rPr>
      </w:pPr>
      <w:r>
        <w:rPr>
          <w:rFonts w:hint="eastAsia" w:ascii="仿宋" w:hAnsi="仿宋" w:eastAsia="仿宋" w:cs="仿宋"/>
          <w:b/>
          <w:bCs w:val="0"/>
          <w:kern w:val="2"/>
          <w:sz w:val="32"/>
          <w:szCs w:val="32"/>
          <w:lang w:val="en-US" w:eastAsia="zh-CN" w:bidi="ar"/>
        </w:rPr>
        <w:t>采购办公室（代章）</w:t>
      </w:r>
    </w:p>
    <w:p>
      <w:pPr>
        <w:keepNext w:val="0"/>
        <w:keepLines w:val="0"/>
        <w:widowControl w:val="0"/>
        <w:suppressLineNumbers w:val="0"/>
        <w:spacing w:before="0" w:beforeAutospacing="0" w:after="0" w:afterAutospacing="0"/>
        <w:ind w:left="0" w:right="0"/>
        <w:jc w:val="both"/>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3052" w:firstLineChars="950"/>
        <w:jc w:val="both"/>
        <w:rPr>
          <w:rFonts w:hint="eastAsia" w:ascii="仿宋" w:hAnsi="仿宋" w:eastAsia="仿宋" w:cs="Times New Roman"/>
          <w:b/>
          <w:bCs w:val="0"/>
          <w:kern w:val="2"/>
          <w:sz w:val="32"/>
          <w:szCs w:val="32"/>
        </w:rPr>
      </w:pPr>
      <w:r>
        <w:rPr>
          <w:rFonts w:hint="eastAsia" w:ascii="仿宋" w:hAnsi="仿宋" w:eastAsia="仿宋" w:cs="仿宋"/>
          <w:b/>
          <w:bCs w:val="0"/>
          <w:kern w:val="2"/>
          <w:sz w:val="32"/>
          <w:szCs w:val="32"/>
          <w:lang w:val="en-US" w:eastAsia="zh-CN" w:bidi="ar"/>
        </w:rPr>
        <w:t>二〇二二年九月</w:t>
      </w:r>
    </w:p>
    <w:p>
      <w:pPr>
        <w:keepNext w:val="0"/>
        <w:keepLines w:val="0"/>
        <w:widowControl/>
        <w:suppressLineNumbers w:val="0"/>
        <w:spacing w:before="0" w:beforeAutospacing="0" w:after="0" w:afterAutospacing="0"/>
        <w:ind w:left="0" w:right="0"/>
        <w:jc w:val="center"/>
        <w:rPr>
          <w:rFonts w:hint="eastAsia" w:ascii="仿宋" w:hAnsi="仿宋" w:eastAsia="仿宋" w:cs="Times New Roman"/>
          <w:b/>
          <w:bCs w:val="0"/>
          <w:kern w:val="2"/>
          <w:sz w:val="44"/>
          <w:szCs w:val="44"/>
        </w:rPr>
      </w:pPr>
      <w:r>
        <w:rPr>
          <w:rFonts w:hint="eastAsia" w:ascii="仿宋" w:hAnsi="仿宋" w:eastAsia="仿宋" w:cs="Times New Roman"/>
          <w:b/>
          <w:bCs w:val="0"/>
          <w:kern w:val="2"/>
          <w:sz w:val="52"/>
          <w:szCs w:val="52"/>
          <w:lang w:val="en-US" w:eastAsia="zh-CN" w:bidi="ar"/>
        </w:rPr>
        <w:br w:type="page"/>
      </w:r>
      <w:r>
        <w:rPr>
          <w:rFonts w:hint="eastAsia" w:ascii="仿宋" w:hAnsi="仿宋" w:eastAsia="仿宋" w:cs="Times New Roman"/>
          <w:b/>
          <w:bCs w:val="0"/>
          <w:kern w:val="2"/>
          <w:sz w:val="52"/>
          <w:szCs w:val="52"/>
          <w:lang w:val="en-US" w:eastAsia="zh-CN" w:bidi="ar"/>
        </w:rPr>
        <w:t>东区能源站锅炉烟气监测项目</w:t>
      </w:r>
    </w:p>
    <w:p>
      <w:pPr>
        <w:keepNext w:val="0"/>
        <w:keepLines w:val="0"/>
        <w:widowControl/>
        <w:suppressLineNumbers w:val="0"/>
        <w:spacing w:before="0" w:beforeAutospacing="0" w:after="0" w:afterAutospacing="0"/>
        <w:ind w:left="0" w:right="0"/>
        <w:jc w:val="center"/>
        <w:rPr>
          <w:rFonts w:hint="eastAsia" w:ascii="仿宋" w:hAnsi="仿宋" w:eastAsia="仿宋" w:cs="Times New Roman"/>
          <w:b/>
          <w:bCs w:val="0"/>
          <w:color w:val="FF0000"/>
          <w:kern w:val="2"/>
          <w:sz w:val="44"/>
          <w:szCs w:val="44"/>
        </w:rPr>
      </w:pPr>
      <w:r>
        <w:rPr>
          <w:rFonts w:hint="eastAsia" w:ascii="仿宋" w:hAnsi="仿宋" w:eastAsia="仿宋" w:cs="仿宋"/>
          <w:b/>
          <w:bCs w:val="0"/>
          <w:kern w:val="2"/>
          <w:sz w:val="44"/>
          <w:szCs w:val="44"/>
          <w:lang w:val="en-US" w:eastAsia="zh-CN" w:bidi="ar"/>
        </w:rPr>
        <w:t>竞争性比选文件</w:t>
      </w:r>
    </w:p>
    <w:p>
      <w:pPr>
        <w:keepNext w:val="0"/>
        <w:keepLines w:val="0"/>
        <w:widowControl w:val="0"/>
        <w:suppressLineNumbers w:val="0"/>
        <w:autoSpaceDE w:val="0"/>
        <w:autoSpaceDN/>
        <w:spacing w:before="0" w:beforeAutospacing="0" w:after="0" w:afterAutospacing="0"/>
        <w:ind w:left="0" w:right="0" w:firstLine="560" w:firstLineChars="200"/>
        <w:jc w:val="both"/>
        <w:rPr>
          <w:rFonts w:hint="eastAsia" w:ascii="仿宋" w:hAnsi="仿宋" w:eastAsia="仿宋" w:cs="Times New Roman"/>
          <w:b/>
          <w:bCs w:val="0"/>
          <w:kern w:val="2"/>
          <w:sz w:val="44"/>
          <w:szCs w:val="44"/>
        </w:rPr>
      </w:pPr>
      <w:r>
        <w:rPr>
          <w:rFonts w:hint="eastAsia" w:ascii="仿宋" w:hAnsi="仿宋" w:eastAsia="仿宋" w:cs="仿宋"/>
          <w:color w:val="000000"/>
          <w:kern w:val="2"/>
          <w:sz w:val="28"/>
          <w:szCs w:val="28"/>
          <w:lang w:val="en-US" w:eastAsia="zh-CN" w:bidi="ar"/>
        </w:rPr>
        <w:t>我司决定于近期将对东区能源站锅炉烟气监测项目邀请符合相应条件的潜在供应商就本项目进行竞争性比选。</w:t>
      </w:r>
    </w:p>
    <w:p>
      <w:pPr>
        <w:pStyle w:val="8"/>
        <w:keepNext w:val="0"/>
        <w:keepLines w:val="0"/>
        <w:widowControl/>
        <w:suppressLineNumbers w:val="0"/>
        <w:autoSpaceDE w:val="0"/>
        <w:autoSpaceDN/>
        <w:spacing w:line="360" w:lineRule="auto"/>
        <w:ind w:left="0" w:firstLine="562" w:firstLineChars="200"/>
        <w:jc w:val="left"/>
        <w:rPr>
          <w:rFonts w:hint="eastAsia" w:ascii="仿宋" w:hAnsi="仿宋" w:eastAsia="仿宋" w:cs="Times New Roman"/>
          <w:b/>
          <w:bCs/>
          <w:kern w:val="0"/>
          <w:sz w:val="28"/>
          <w:szCs w:val="28"/>
        </w:rPr>
      </w:pPr>
      <w:r>
        <w:rPr>
          <w:rFonts w:hint="eastAsia" w:ascii="仿宋" w:hAnsi="仿宋" w:eastAsia="仿宋" w:cs="仿宋"/>
          <w:b/>
          <w:bCs/>
          <w:kern w:val="0"/>
          <w:sz w:val="28"/>
          <w:szCs w:val="28"/>
        </w:rPr>
        <w:t>一、</w:t>
      </w:r>
      <w:r>
        <w:rPr>
          <w:rFonts w:hint="eastAsia" w:ascii="仿宋" w:hAnsi="仿宋" w:eastAsia="仿宋" w:cs="仿宋"/>
          <w:b/>
          <w:bCs/>
          <w:kern w:val="0"/>
          <w:sz w:val="28"/>
          <w:szCs w:val="28"/>
          <w:lang w:eastAsia="zh-CN"/>
        </w:rPr>
        <w:t>监测</w:t>
      </w:r>
      <w:r>
        <w:rPr>
          <w:rFonts w:hint="eastAsia" w:ascii="仿宋" w:hAnsi="仿宋" w:eastAsia="仿宋" w:cs="仿宋"/>
          <w:b/>
          <w:bCs/>
          <w:kern w:val="0"/>
          <w:sz w:val="28"/>
          <w:szCs w:val="28"/>
        </w:rPr>
        <w:t>内容及要求</w:t>
      </w:r>
    </w:p>
    <w:p>
      <w:pPr>
        <w:pStyle w:val="8"/>
        <w:keepNext w:val="0"/>
        <w:keepLines w:val="0"/>
        <w:widowControl w:val="0"/>
        <w:suppressLineNumbers w:val="0"/>
        <w:autoSpaceDE w:val="0"/>
        <w:autoSpaceDN/>
        <w:spacing w:line="360" w:lineRule="auto"/>
        <w:ind w:left="0" w:firstLine="560" w:firstLineChars="200"/>
        <w:rPr>
          <w:rFonts w:hint="eastAsia" w:ascii="楷体" w:hAnsi="楷体" w:eastAsia="楷体" w:cs="楷体"/>
          <w:kern w:val="2"/>
          <w:sz w:val="28"/>
          <w:szCs w:val="28"/>
        </w:rPr>
      </w:pPr>
      <w:r>
        <w:rPr>
          <w:rFonts w:hint="eastAsia" w:ascii="楷体" w:hAnsi="楷体" w:eastAsia="楷体" w:cs="楷体"/>
          <w:kern w:val="2"/>
          <w:sz w:val="28"/>
          <w:szCs w:val="28"/>
        </w:rPr>
        <w:t>（一）</w:t>
      </w:r>
      <w:r>
        <w:rPr>
          <w:rFonts w:hint="eastAsia" w:ascii="楷体" w:hAnsi="楷体" w:eastAsia="楷体" w:cs="楷体"/>
          <w:kern w:val="2"/>
          <w:sz w:val="28"/>
          <w:szCs w:val="28"/>
          <w:lang w:eastAsia="zh-CN"/>
        </w:rPr>
        <w:t>监</w:t>
      </w:r>
      <w:r>
        <w:rPr>
          <w:rFonts w:hint="eastAsia" w:ascii="楷体" w:hAnsi="楷体" w:eastAsia="楷体" w:cs="楷体"/>
          <w:kern w:val="2"/>
          <w:sz w:val="28"/>
          <w:szCs w:val="28"/>
        </w:rPr>
        <w:t>测内容</w:t>
      </w:r>
    </w:p>
    <w:p>
      <w:pPr>
        <w:keepNext w:val="0"/>
        <w:keepLines w:val="0"/>
        <w:widowControl w:val="0"/>
        <w:suppressLineNumbers w:val="0"/>
        <w:autoSpaceDE w:val="0"/>
        <w:autoSpaceDN/>
        <w:spacing w:before="0" w:beforeAutospacing="0" w:after="0" w:afterAutospacing="0"/>
        <w:ind w:left="0" w:right="0" w:firstLine="560" w:firstLineChars="200"/>
        <w:jc w:val="both"/>
        <w:rPr>
          <w:rFonts w:hint="eastAsia" w:ascii="仿宋" w:hAnsi="仿宋" w:eastAsia="仿宋" w:cs="Times New Roman"/>
          <w:color w:val="000000"/>
          <w:kern w:val="2"/>
          <w:sz w:val="28"/>
          <w:szCs w:val="28"/>
        </w:rPr>
      </w:pPr>
      <w:r>
        <w:rPr>
          <w:rFonts w:hint="eastAsia" w:ascii="仿宋" w:hAnsi="仿宋" w:eastAsia="仿宋" w:cs="仿宋"/>
          <w:color w:val="000000"/>
          <w:kern w:val="2"/>
          <w:sz w:val="28"/>
          <w:szCs w:val="28"/>
          <w:lang w:val="en-US" w:eastAsia="zh-CN" w:bidi="ar"/>
        </w:rPr>
        <w:t>1.监测点位</w:t>
      </w:r>
    </w:p>
    <w:p>
      <w:pPr>
        <w:keepNext w:val="0"/>
        <w:keepLines w:val="0"/>
        <w:widowControl w:val="0"/>
        <w:suppressLineNumbers w:val="0"/>
        <w:autoSpaceDE w:val="0"/>
        <w:autoSpaceDN/>
        <w:spacing w:before="0" w:beforeAutospacing="0" w:after="0" w:afterAutospacing="0"/>
        <w:ind w:left="0" w:right="0" w:firstLine="560" w:firstLineChars="200"/>
        <w:jc w:val="both"/>
        <w:rPr>
          <w:rFonts w:hint="eastAsia" w:ascii="仿宋" w:hAnsi="仿宋" w:eastAsia="仿宋" w:cs="Times New Roman"/>
          <w:color w:val="000000"/>
          <w:kern w:val="2"/>
          <w:sz w:val="28"/>
          <w:szCs w:val="28"/>
        </w:rPr>
      </w:pPr>
      <w:r>
        <w:rPr>
          <w:rFonts w:hint="eastAsia" w:ascii="仿宋" w:hAnsi="仿宋" w:eastAsia="仿宋" w:cs="仿宋"/>
          <w:color w:val="000000"/>
          <w:kern w:val="2"/>
          <w:sz w:val="28"/>
          <w:szCs w:val="28"/>
          <w:lang w:val="en-US" w:eastAsia="zh-CN" w:bidi="ar"/>
        </w:rPr>
        <w:t>重庆机场东区航站楼能源站6台锅炉，配套区能源站3台锅炉。</w:t>
      </w:r>
    </w:p>
    <w:p>
      <w:pPr>
        <w:keepNext w:val="0"/>
        <w:keepLines w:val="0"/>
        <w:widowControl w:val="0"/>
        <w:suppressLineNumbers w:val="0"/>
        <w:autoSpaceDE w:val="0"/>
        <w:autoSpaceDN/>
        <w:spacing w:before="0" w:beforeAutospacing="0" w:after="0" w:afterAutospacing="0"/>
        <w:ind w:left="0" w:right="0" w:firstLine="560" w:firstLineChars="200"/>
        <w:jc w:val="both"/>
        <w:rPr>
          <w:rFonts w:hint="eastAsia" w:ascii="仿宋" w:hAnsi="仿宋" w:eastAsia="仿宋" w:cs="Times New Roman"/>
          <w:color w:val="000000"/>
          <w:kern w:val="2"/>
          <w:sz w:val="28"/>
          <w:szCs w:val="28"/>
        </w:rPr>
      </w:pPr>
      <w:r>
        <w:rPr>
          <w:rFonts w:hint="eastAsia" w:ascii="仿宋" w:hAnsi="仿宋" w:eastAsia="仿宋" w:cs="仿宋"/>
          <w:color w:val="000000"/>
          <w:kern w:val="2"/>
          <w:sz w:val="28"/>
          <w:szCs w:val="28"/>
          <w:lang w:val="en-US" w:eastAsia="zh-CN" w:bidi="ar"/>
        </w:rPr>
        <w:t>2.监测指标</w:t>
      </w:r>
    </w:p>
    <w:p>
      <w:pPr>
        <w:keepNext w:val="0"/>
        <w:keepLines w:val="0"/>
        <w:widowControl w:val="0"/>
        <w:suppressLineNumbers w:val="0"/>
        <w:autoSpaceDE w:val="0"/>
        <w:autoSpaceDN/>
        <w:spacing w:before="0" w:beforeAutospacing="0" w:after="0" w:afterAutospacing="0"/>
        <w:ind w:left="0" w:right="0" w:firstLine="560" w:firstLineChars="200"/>
        <w:jc w:val="both"/>
        <w:rPr>
          <w:rFonts w:hint="eastAsia" w:ascii="仿宋" w:hAnsi="仿宋" w:eastAsia="仿宋" w:cs="Times New Roman"/>
          <w:color w:val="000000"/>
          <w:kern w:val="2"/>
          <w:sz w:val="28"/>
          <w:szCs w:val="28"/>
        </w:rPr>
      </w:pPr>
      <w:r>
        <w:rPr>
          <w:rFonts w:hint="eastAsia" w:ascii="仿宋" w:hAnsi="仿宋" w:eastAsia="仿宋" w:cs="仿宋"/>
          <w:color w:val="000000"/>
          <w:kern w:val="2"/>
          <w:sz w:val="28"/>
          <w:szCs w:val="28"/>
          <w:lang w:val="en-US" w:eastAsia="zh-CN" w:bidi="ar"/>
        </w:rPr>
        <w:t>按照HJ 820-2017《排污单位自行监测技术指南火力发电及锅炉》对9台锅炉烟气污染物4项指标及锅炉排污水3项指标进行委托监测。监测指标分别为：烟气黑度、氮氧化物、二氧化硫、颗粒物、ph值、溶解性总固体、化学需氧量。</w:t>
      </w:r>
    </w:p>
    <w:p>
      <w:pPr>
        <w:keepNext w:val="0"/>
        <w:keepLines w:val="0"/>
        <w:widowControl w:val="0"/>
        <w:suppressLineNumbers w:val="0"/>
        <w:autoSpaceDE w:val="0"/>
        <w:autoSpaceDN/>
        <w:spacing w:before="0" w:beforeAutospacing="0" w:after="0" w:afterAutospacing="0"/>
        <w:ind w:left="0" w:right="0" w:firstLine="560" w:firstLineChars="200"/>
        <w:jc w:val="both"/>
        <w:rPr>
          <w:rFonts w:hint="eastAsia" w:ascii="仿宋" w:hAnsi="仿宋" w:eastAsia="仿宋" w:cs="Times New Roman"/>
          <w:color w:val="000000"/>
          <w:kern w:val="2"/>
          <w:sz w:val="28"/>
          <w:szCs w:val="28"/>
        </w:rPr>
      </w:pPr>
      <w:r>
        <w:rPr>
          <w:rFonts w:hint="eastAsia" w:ascii="仿宋" w:hAnsi="仿宋" w:eastAsia="仿宋" w:cs="仿宋"/>
          <w:color w:val="000000"/>
          <w:kern w:val="2"/>
          <w:sz w:val="28"/>
          <w:szCs w:val="28"/>
          <w:lang w:val="en-US" w:eastAsia="zh-CN" w:bidi="ar"/>
        </w:rPr>
        <w:t>3.监测时间与频次</w:t>
      </w:r>
    </w:p>
    <w:p>
      <w:pPr>
        <w:widowControl w:val="0"/>
        <w:spacing w:line="360" w:lineRule="auto"/>
        <w:ind w:firstLine="560"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9台锅炉烟气黑度、二氧化硫、颗粒物每年监测一次，氮氧化物每月监测一次（我司九台锅炉其中七台为供暖锅炉，冬季运行，两台锅炉为生活热水锅炉，全年运行，锅炉运行时每月监测运行锅炉烟气中氮氧化物含量），锅炉烟气监测口共计九个。锅炉排污水ph值、溶解性总体、化学需氧量每年监测一次，锅炉污水监测口共计一个。监测时间以业主通知时间为准。</w:t>
      </w:r>
    </w:p>
    <w:p>
      <w:pPr>
        <w:widowControl w:val="0"/>
        <w:spacing w:line="360" w:lineRule="auto"/>
        <w:ind w:firstLine="560" w:firstLineChars="20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两年预计监测次数及内容</w:t>
      </w:r>
    </w:p>
    <w:tbl>
      <w:tblPr>
        <w:tblStyle w:val="6"/>
        <w:tblW w:w="9104" w:type="dxa"/>
        <w:jc w:val="center"/>
        <w:tblLayout w:type="fixed"/>
        <w:tblCellMar>
          <w:top w:w="0" w:type="dxa"/>
          <w:left w:w="108" w:type="dxa"/>
          <w:bottom w:w="0" w:type="dxa"/>
          <w:right w:w="108" w:type="dxa"/>
        </w:tblCellMar>
      </w:tblPr>
      <w:tblGrid>
        <w:gridCol w:w="611"/>
        <w:gridCol w:w="1089"/>
        <w:gridCol w:w="1025"/>
        <w:gridCol w:w="1246"/>
        <w:gridCol w:w="1326"/>
        <w:gridCol w:w="1339"/>
        <w:gridCol w:w="1234"/>
        <w:gridCol w:w="1234"/>
      </w:tblGrid>
      <w:tr>
        <w:tblPrEx>
          <w:tblCellMar>
            <w:top w:w="0" w:type="dxa"/>
            <w:left w:w="108" w:type="dxa"/>
            <w:bottom w:w="0" w:type="dxa"/>
            <w:right w:w="108" w:type="dxa"/>
          </w:tblCellMar>
        </w:tblPrEx>
        <w:trPr>
          <w:trHeight w:val="493"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序号</w:t>
            </w:r>
          </w:p>
        </w:tc>
        <w:tc>
          <w:tcPr>
            <w:tcW w:w="1089" w:type="dxa"/>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项目类别</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监测点位</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点位数</w:t>
            </w:r>
          </w:p>
        </w:tc>
        <w:tc>
          <w:tcPr>
            <w:tcW w:w="1326" w:type="dxa"/>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监测项目</w:t>
            </w:r>
          </w:p>
        </w:tc>
        <w:tc>
          <w:tcPr>
            <w:tcW w:w="1339" w:type="dxa"/>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监测次数/1年</w:t>
            </w: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合计监测次数</w:t>
            </w: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备注</w:t>
            </w:r>
          </w:p>
        </w:tc>
      </w:tr>
      <w:tr>
        <w:tblPrEx>
          <w:tblCellMar>
            <w:top w:w="0" w:type="dxa"/>
            <w:left w:w="108" w:type="dxa"/>
            <w:bottom w:w="0" w:type="dxa"/>
            <w:right w:w="108" w:type="dxa"/>
          </w:tblCellMar>
        </w:tblPrEx>
        <w:trPr>
          <w:trHeight w:val="530"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11</w:t>
            </w:r>
          </w:p>
        </w:tc>
        <w:tc>
          <w:tcPr>
            <w:tcW w:w="108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废水</w:t>
            </w:r>
          </w:p>
        </w:tc>
        <w:tc>
          <w:tcPr>
            <w:tcW w:w="1025"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锅炉排污口</w:t>
            </w:r>
          </w:p>
        </w:tc>
        <w:tc>
          <w:tcPr>
            <w:tcW w:w="1246"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326" w:type="dxa"/>
            <w:tcBorders>
              <w:top w:val="nil"/>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PH</w:t>
            </w:r>
          </w:p>
        </w:tc>
        <w:tc>
          <w:tcPr>
            <w:tcW w:w="1339"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234"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c>
          <w:tcPr>
            <w:tcW w:w="1234" w:type="dxa"/>
            <w:tcBorders>
              <w:top w:val="nil"/>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1次/年</w:t>
            </w:r>
          </w:p>
        </w:tc>
      </w:tr>
      <w:tr>
        <w:tblPrEx>
          <w:tblCellMar>
            <w:top w:w="0" w:type="dxa"/>
            <w:left w:w="108" w:type="dxa"/>
            <w:bottom w:w="0" w:type="dxa"/>
            <w:right w:w="108" w:type="dxa"/>
          </w:tblCellMar>
        </w:tblPrEx>
        <w:trPr>
          <w:trHeight w:val="530"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89" w:type="dxa"/>
            <w:vMerge w:val="continue"/>
            <w:tcBorders>
              <w:top w:val="nil"/>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25" w:type="dxa"/>
            <w:vMerge w:val="continue"/>
            <w:tcBorders>
              <w:top w:val="nil"/>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246"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326" w:type="dxa"/>
            <w:tcBorders>
              <w:top w:val="nil"/>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溶解性总固体</w:t>
            </w:r>
          </w:p>
        </w:tc>
        <w:tc>
          <w:tcPr>
            <w:tcW w:w="1339"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234"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c>
          <w:tcPr>
            <w:tcW w:w="1234" w:type="dxa"/>
            <w:tcBorders>
              <w:top w:val="nil"/>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1次/年</w:t>
            </w:r>
          </w:p>
        </w:tc>
      </w:tr>
      <w:tr>
        <w:tblPrEx>
          <w:tblCellMar>
            <w:top w:w="0" w:type="dxa"/>
            <w:left w:w="108" w:type="dxa"/>
            <w:bottom w:w="0" w:type="dxa"/>
            <w:right w:w="108" w:type="dxa"/>
          </w:tblCellMar>
        </w:tblPrEx>
        <w:trPr>
          <w:trHeight w:val="530"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89" w:type="dxa"/>
            <w:vMerge w:val="continue"/>
            <w:tcBorders>
              <w:top w:val="nil"/>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25" w:type="dxa"/>
            <w:vMerge w:val="continue"/>
            <w:tcBorders>
              <w:top w:val="nil"/>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246"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326" w:type="dxa"/>
            <w:tcBorders>
              <w:top w:val="nil"/>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化学需氧量</w:t>
            </w:r>
          </w:p>
        </w:tc>
        <w:tc>
          <w:tcPr>
            <w:tcW w:w="1339"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234"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c>
          <w:tcPr>
            <w:tcW w:w="1234" w:type="dxa"/>
            <w:tcBorders>
              <w:top w:val="nil"/>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1次/年</w:t>
            </w:r>
          </w:p>
        </w:tc>
      </w:tr>
      <w:tr>
        <w:tblPrEx>
          <w:tblCellMar>
            <w:top w:w="0" w:type="dxa"/>
            <w:left w:w="108" w:type="dxa"/>
            <w:bottom w:w="0" w:type="dxa"/>
            <w:right w:w="108" w:type="dxa"/>
          </w:tblCellMar>
        </w:tblPrEx>
        <w:trPr>
          <w:trHeight w:val="530" w:hRule="atLeast"/>
          <w:jc w:val="center"/>
        </w:trPr>
        <w:tc>
          <w:tcPr>
            <w:tcW w:w="611" w:type="dxa"/>
            <w:vMerge w:val="restart"/>
            <w:tcBorders>
              <w:top w:val="nil"/>
              <w:left w:val="single" w:color="auto" w:sz="4" w:space="0"/>
              <w:right w:val="single" w:color="auto" w:sz="4" w:space="0"/>
            </w:tcBorders>
            <w:shd w:val="clear" w:color="auto" w:fill="auto"/>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22</w:t>
            </w:r>
          </w:p>
        </w:tc>
        <w:tc>
          <w:tcPr>
            <w:tcW w:w="1089" w:type="dxa"/>
            <w:vMerge w:val="restart"/>
            <w:tcBorders>
              <w:top w:val="single" w:color="auto" w:sz="4" w:space="0"/>
              <w:left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有组织废气</w:t>
            </w:r>
          </w:p>
        </w:tc>
        <w:tc>
          <w:tcPr>
            <w:tcW w:w="1025" w:type="dxa"/>
            <w:vMerge w:val="restart"/>
            <w:tcBorders>
              <w:top w:val="single" w:color="auto" w:sz="4" w:space="0"/>
              <w:left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锅炉废气9台</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烟气黑度</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1次/年</w:t>
            </w:r>
          </w:p>
        </w:tc>
      </w:tr>
      <w:tr>
        <w:tblPrEx>
          <w:tblCellMar>
            <w:top w:w="0" w:type="dxa"/>
            <w:left w:w="108" w:type="dxa"/>
            <w:bottom w:w="0" w:type="dxa"/>
            <w:right w:w="108" w:type="dxa"/>
          </w:tblCellMar>
        </w:tblPrEx>
        <w:trPr>
          <w:trHeight w:val="530" w:hRule="atLeast"/>
          <w:jc w:val="center"/>
        </w:trPr>
        <w:tc>
          <w:tcPr>
            <w:tcW w:w="611"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89"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25"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二氧化硫</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1次/年</w:t>
            </w:r>
          </w:p>
        </w:tc>
      </w:tr>
      <w:tr>
        <w:tblPrEx>
          <w:tblCellMar>
            <w:top w:w="0" w:type="dxa"/>
            <w:left w:w="108" w:type="dxa"/>
            <w:bottom w:w="0" w:type="dxa"/>
            <w:right w:w="108" w:type="dxa"/>
          </w:tblCellMar>
        </w:tblPrEx>
        <w:trPr>
          <w:trHeight w:val="530" w:hRule="atLeast"/>
          <w:jc w:val="center"/>
        </w:trPr>
        <w:tc>
          <w:tcPr>
            <w:tcW w:w="611"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89"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25"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颗粒物</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1次/年</w:t>
            </w:r>
          </w:p>
        </w:tc>
      </w:tr>
      <w:tr>
        <w:tblPrEx>
          <w:tblCellMar>
            <w:top w:w="0" w:type="dxa"/>
            <w:left w:w="108" w:type="dxa"/>
            <w:bottom w:w="0" w:type="dxa"/>
            <w:right w:w="108" w:type="dxa"/>
          </w:tblCellMar>
        </w:tblPrEx>
        <w:trPr>
          <w:trHeight w:val="530" w:hRule="atLeast"/>
          <w:jc w:val="center"/>
        </w:trPr>
        <w:tc>
          <w:tcPr>
            <w:tcW w:w="611"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89"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25"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7(供暖锅炉，每年11月至次年3月）</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氮氧化物</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1次/月</w:t>
            </w:r>
          </w:p>
        </w:tc>
      </w:tr>
      <w:tr>
        <w:tblPrEx>
          <w:tblCellMar>
            <w:top w:w="0" w:type="dxa"/>
            <w:left w:w="108" w:type="dxa"/>
            <w:bottom w:w="0" w:type="dxa"/>
            <w:right w:w="108" w:type="dxa"/>
          </w:tblCellMar>
        </w:tblPrEx>
        <w:trPr>
          <w:trHeight w:val="530" w:hRule="atLeast"/>
          <w:jc w:val="center"/>
        </w:trPr>
        <w:tc>
          <w:tcPr>
            <w:tcW w:w="611" w:type="dxa"/>
            <w:vMerge w:val="continue"/>
            <w:tcBorders>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89" w:type="dxa"/>
            <w:vMerge w:val="continue"/>
            <w:tcBorders>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25" w:type="dxa"/>
            <w:vMerge w:val="continue"/>
            <w:tcBorders>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2（生活锅炉，全年运行）</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氮氧化物</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24</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1次/月</w:t>
            </w:r>
          </w:p>
        </w:tc>
      </w:tr>
    </w:tbl>
    <w:p>
      <w:pPr>
        <w:pStyle w:val="8"/>
        <w:keepNext w:val="0"/>
        <w:keepLines w:val="0"/>
        <w:pageBreakBefore w:val="0"/>
        <w:widowControl w:val="0"/>
        <w:suppressLineNumbers w:val="0"/>
        <w:kinsoku/>
        <w:wordWrap/>
        <w:overflowPunct/>
        <w:topLinePunct w:val="0"/>
        <w:autoSpaceDE w:val="0"/>
        <w:autoSpaceDN/>
        <w:bidi w:val="0"/>
        <w:adjustRightInd/>
        <w:snapToGrid/>
        <w:spacing w:line="360" w:lineRule="auto"/>
        <w:ind w:leftChars="0"/>
        <w:textAlignment w:val="auto"/>
        <w:rPr>
          <w:rFonts w:hint="eastAsia" w:ascii="楷体" w:hAnsi="楷体" w:eastAsia="楷体" w:cs="楷体"/>
          <w:color w:val="auto"/>
          <w:kern w:val="2"/>
          <w:sz w:val="28"/>
          <w:szCs w:val="28"/>
          <w:lang w:eastAsia="zh-CN"/>
        </w:rPr>
      </w:pPr>
      <w:r>
        <w:rPr>
          <w:rFonts w:hint="eastAsia" w:ascii="楷体" w:hAnsi="楷体" w:eastAsia="楷体" w:cs="楷体"/>
          <w:color w:val="auto"/>
          <w:kern w:val="2"/>
          <w:sz w:val="28"/>
          <w:szCs w:val="28"/>
          <w:lang w:eastAsia="zh-CN"/>
        </w:rPr>
        <w:t>备注：若因天气原因导致锅炉提前开启，监测单位应当充分考虑情况，并对运行锅炉开展烟气本月度氮氧化物烟气监测。</w:t>
      </w:r>
    </w:p>
    <w:p>
      <w:pPr>
        <w:pStyle w:val="8"/>
        <w:keepNext w:val="0"/>
        <w:keepLines w:val="0"/>
        <w:pageBreakBefore w:val="0"/>
        <w:widowControl w:val="0"/>
        <w:suppressLineNumbers w:val="0"/>
        <w:kinsoku/>
        <w:wordWrap/>
        <w:overflowPunct/>
        <w:topLinePunct w:val="0"/>
        <w:autoSpaceDE w:val="0"/>
        <w:autoSpaceDN/>
        <w:bidi w:val="0"/>
        <w:adjustRightInd/>
        <w:snapToGrid/>
        <w:spacing w:line="360" w:lineRule="auto"/>
        <w:ind w:leftChars="0"/>
        <w:textAlignment w:val="auto"/>
        <w:rPr>
          <w:rFonts w:hint="eastAsia" w:ascii="楷体" w:hAnsi="楷体" w:eastAsia="楷体" w:cs="楷体"/>
          <w:kern w:val="2"/>
          <w:sz w:val="28"/>
          <w:szCs w:val="28"/>
        </w:rPr>
      </w:pPr>
      <w:r>
        <w:rPr>
          <w:rFonts w:hint="eastAsia" w:ascii="楷体" w:hAnsi="楷体" w:eastAsia="楷体" w:cs="楷体"/>
          <w:kern w:val="2"/>
          <w:sz w:val="28"/>
          <w:szCs w:val="28"/>
        </w:rPr>
        <w:t>（二）项目要求</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仿宋" w:hAnsi="仿宋" w:eastAsia="仿宋" w:cs="Times New Roman"/>
          <w:b w:val="0"/>
          <w:bCs w:val="0"/>
          <w:color w:val="000000"/>
          <w:kern w:val="2"/>
          <w:sz w:val="28"/>
          <w:szCs w:val="28"/>
        </w:rPr>
      </w:pPr>
      <w:r>
        <w:rPr>
          <w:rFonts w:hint="eastAsia" w:ascii="仿宋" w:hAnsi="仿宋" w:eastAsia="仿宋" w:cs="仿宋"/>
          <w:b w:val="0"/>
          <w:bCs w:val="0"/>
          <w:color w:val="000000"/>
          <w:kern w:val="2"/>
          <w:sz w:val="28"/>
          <w:szCs w:val="28"/>
          <w:lang w:val="en-US" w:eastAsia="zh-CN" w:bidi="ar"/>
        </w:rPr>
        <w:t>1.技术要求</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仿宋" w:hAnsi="仿宋" w:eastAsia="仿宋" w:cs="Times New Roman"/>
          <w:b w:val="0"/>
          <w:bCs w:val="0"/>
          <w:color w:val="000000"/>
          <w:kern w:val="2"/>
          <w:sz w:val="28"/>
          <w:szCs w:val="28"/>
        </w:rPr>
      </w:pPr>
      <w:r>
        <w:rPr>
          <w:rFonts w:hint="eastAsia" w:ascii="仿宋" w:hAnsi="仿宋" w:eastAsia="仿宋" w:cs="仿宋"/>
          <w:b w:val="0"/>
          <w:bCs w:val="0"/>
          <w:color w:val="000000"/>
          <w:kern w:val="2"/>
          <w:sz w:val="28"/>
          <w:szCs w:val="28"/>
          <w:lang w:val="en-US" w:eastAsia="zh-CN" w:bidi="ar"/>
        </w:rPr>
        <w:t>1.1</w:t>
      </w:r>
      <w:r>
        <w:rPr>
          <w:rFonts w:hint="eastAsia" w:ascii="仿宋" w:hAnsi="仿宋" w:eastAsia="仿宋"/>
          <w:color w:val="000000"/>
          <w:sz w:val="28"/>
          <w:szCs w:val="24"/>
        </w:rPr>
        <w:t>需按照通知时间</w:t>
      </w:r>
      <w:r>
        <w:rPr>
          <w:rFonts w:hint="eastAsia" w:ascii="仿宋" w:hAnsi="仿宋" w:eastAsia="仿宋"/>
          <w:color w:val="000000"/>
          <w:sz w:val="28"/>
          <w:szCs w:val="24"/>
          <w:lang w:eastAsia="zh-CN"/>
        </w:rPr>
        <w:t>定期开展监测</w:t>
      </w:r>
      <w:r>
        <w:rPr>
          <w:rFonts w:hint="eastAsia" w:ascii="仿宋" w:hAnsi="仿宋" w:eastAsia="仿宋" w:cs="仿宋"/>
          <w:b w:val="0"/>
          <w:bCs w:val="0"/>
          <w:color w:val="000000"/>
          <w:kern w:val="2"/>
          <w:sz w:val="28"/>
          <w:szCs w:val="28"/>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仿宋" w:hAnsi="仿宋" w:eastAsia="仿宋" w:cs="Times New Roman"/>
          <w:b w:val="0"/>
          <w:bCs w:val="0"/>
          <w:color w:val="000000"/>
          <w:kern w:val="2"/>
          <w:sz w:val="28"/>
          <w:szCs w:val="28"/>
        </w:rPr>
      </w:pPr>
      <w:r>
        <w:rPr>
          <w:rFonts w:hint="eastAsia" w:ascii="仿宋" w:hAnsi="仿宋" w:eastAsia="仿宋" w:cs="仿宋"/>
          <w:b w:val="0"/>
          <w:bCs w:val="0"/>
          <w:color w:val="000000"/>
          <w:kern w:val="2"/>
          <w:sz w:val="28"/>
          <w:szCs w:val="28"/>
          <w:lang w:val="en-US" w:eastAsia="zh-CN" w:bidi="ar"/>
        </w:rPr>
        <w:t>1.2每次取样后需分别出具监测报告，需在10个工作日出具电子档监测报告，15个工作日内提供纸质件盖CMA计量认证及其单位专用章的监测报告。如不能按时提供监测报告的电子档和纸质件，每发生一次处500元违约金，违约金上限为履约保证金的数额，超过上限业主单位有权解除合同并要求供应商做出相应赔偿。</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仿宋" w:hAnsi="仿宋" w:eastAsia="仿宋" w:cs="Times New Roman"/>
          <w:b w:val="0"/>
          <w:bCs w:val="0"/>
          <w:color w:val="000000"/>
          <w:kern w:val="2"/>
          <w:sz w:val="28"/>
          <w:szCs w:val="28"/>
        </w:rPr>
      </w:pPr>
      <w:r>
        <w:rPr>
          <w:rFonts w:hint="eastAsia" w:ascii="仿宋" w:hAnsi="仿宋" w:eastAsia="仿宋" w:cs="仿宋"/>
          <w:b w:val="0"/>
          <w:bCs w:val="0"/>
          <w:color w:val="000000"/>
          <w:kern w:val="2"/>
          <w:sz w:val="28"/>
          <w:szCs w:val="28"/>
          <w:lang w:val="en-US" w:eastAsia="zh-CN" w:bidi="ar"/>
        </w:rPr>
        <w:t>1.3编制自行监测方案，通过审核后上传至重庆市生态环境局企业自行监测及信息公开系统，监测机构需要相关数据，业主单位给予配合。</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Times New Roman" w:hAnsi="Times New Roman" w:eastAsia="宋体" w:cs="Times New Roman"/>
          <w:kern w:val="2"/>
          <w:sz w:val="21"/>
          <w:szCs w:val="21"/>
        </w:rPr>
      </w:pPr>
      <w:r>
        <w:rPr>
          <w:rFonts w:hint="eastAsia" w:ascii="仿宋" w:hAnsi="仿宋" w:eastAsia="仿宋" w:cs="仿宋"/>
          <w:b w:val="0"/>
          <w:bCs w:val="0"/>
          <w:color w:val="000000"/>
          <w:kern w:val="2"/>
          <w:sz w:val="28"/>
          <w:szCs w:val="28"/>
          <w:lang w:val="en-US" w:eastAsia="zh-CN" w:bidi="ar"/>
        </w:rPr>
        <w:t>1.4协助业主单位编制、提交年度执行报告。</w:t>
      </w:r>
    </w:p>
    <w:p>
      <w:pPr>
        <w:pStyle w:val="8"/>
        <w:keepNext w:val="0"/>
        <w:keepLines w:val="0"/>
        <w:widowControl w:val="0"/>
        <w:suppressLineNumbers w:val="0"/>
        <w:autoSpaceDE w:val="0"/>
        <w:autoSpaceDN/>
        <w:spacing w:line="360" w:lineRule="auto"/>
        <w:ind w:left="0" w:firstLine="560" w:firstLineChars="200"/>
        <w:rPr>
          <w:rFonts w:hint="eastAsia" w:ascii="楷体" w:hAnsi="楷体" w:eastAsia="楷体" w:cs="楷体"/>
          <w:kern w:val="2"/>
          <w:sz w:val="28"/>
          <w:szCs w:val="28"/>
        </w:rPr>
      </w:pPr>
      <w:r>
        <w:rPr>
          <w:rFonts w:hint="eastAsia" w:ascii="楷体" w:hAnsi="楷体" w:eastAsia="楷体" w:cs="楷体"/>
          <w:kern w:val="2"/>
          <w:sz w:val="28"/>
          <w:szCs w:val="28"/>
        </w:rPr>
        <w:t>（三）安全责任要求</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仿宋" w:hAnsi="仿宋" w:eastAsia="仿宋" w:cs="Times New Roman"/>
          <w:b w:val="0"/>
          <w:bCs w:val="0"/>
          <w:color w:val="000000"/>
          <w:kern w:val="2"/>
          <w:sz w:val="28"/>
          <w:szCs w:val="28"/>
        </w:rPr>
      </w:pPr>
      <w:r>
        <w:rPr>
          <w:rFonts w:hint="eastAsia" w:ascii="仿宋" w:hAnsi="仿宋" w:eastAsia="仿宋" w:cs="仿宋"/>
          <w:b w:val="0"/>
          <w:bCs w:val="0"/>
          <w:color w:val="000000"/>
          <w:kern w:val="2"/>
          <w:sz w:val="28"/>
          <w:szCs w:val="28"/>
          <w:lang w:val="en-US" w:eastAsia="zh-CN" w:bidi="ar"/>
        </w:rPr>
        <w:t>需遵守重庆机场集团有限公司空防、消防、机坪运行、车辆、通行证门禁及机场最新防疫要求等管理规定，并接受项目单位监督。</w:t>
      </w:r>
    </w:p>
    <w:p>
      <w:pPr>
        <w:pStyle w:val="8"/>
        <w:keepNext w:val="0"/>
        <w:keepLines w:val="0"/>
        <w:widowControl w:val="0"/>
        <w:suppressLineNumbers w:val="0"/>
        <w:autoSpaceDE w:val="0"/>
        <w:autoSpaceDN/>
        <w:spacing w:line="360" w:lineRule="auto"/>
        <w:ind w:left="0" w:leftChars="0" w:firstLine="560" w:firstLineChars="200"/>
        <w:rPr>
          <w:rFonts w:hint="eastAsia" w:ascii="楷体" w:hAnsi="楷体" w:eastAsia="楷体" w:cs="楷体"/>
          <w:kern w:val="2"/>
          <w:sz w:val="28"/>
          <w:szCs w:val="28"/>
        </w:rPr>
      </w:pPr>
      <w:r>
        <w:rPr>
          <w:rFonts w:hint="eastAsia" w:ascii="楷体" w:hAnsi="楷体" w:eastAsia="楷体" w:cs="楷体"/>
          <w:kern w:val="2"/>
          <w:sz w:val="28"/>
          <w:szCs w:val="28"/>
        </w:rPr>
        <w:t>（四）验收要求</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仿宋" w:hAnsi="仿宋" w:eastAsia="仿宋" w:cs="Times New Roman"/>
          <w:b w:val="0"/>
          <w:bCs w:val="0"/>
          <w:color w:val="000000"/>
          <w:kern w:val="2"/>
          <w:sz w:val="28"/>
          <w:szCs w:val="28"/>
        </w:rPr>
      </w:pPr>
      <w:r>
        <w:rPr>
          <w:rFonts w:hint="eastAsia" w:ascii="仿宋" w:hAnsi="仿宋" w:eastAsia="仿宋" w:cs="仿宋"/>
          <w:b w:val="0"/>
          <w:bCs w:val="0"/>
          <w:color w:val="000000"/>
          <w:kern w:val="2"/>
          <w:sz w:val="28"/>
          <w:szCs w:val="28"/>
          <w:lang w:val="en-US" w:eastAsia="zh-CN" w:bidi="ar"/>
        </w:rPr>
        <w:t>1.供应商完成技术服务工作的形式：监测各监测指标。</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仿宋" w:hAnsi="仿宋" w:eastAsia="仿宋" w:cs="Times New Roman"/>
          <w:b w:val="0"/>
          <w:bCs w:val="0"/>
          <w:color w:val="000000"/>
          <w:kern w:val="2"/>
          <w:sz w:val="28"/>
          <w:szCs w:val="28"/>
        </w:rPr>
      </w:pPr>
      <w:r>
        <w:rPr>
          <w:rFonts w:hint="eastAsia" w:ascii="仿宋" w:hAnsi="仿宋" w:eastAsia="仿宋" w:cs="仿宋"/>
          <w:b w:val="0"/>
          <w:bCs w:val="0"/>
          <w:color w:val="000000"/>
          <w:kern w:val="2"/>
          <w:sz w:val="28"/>
          <w:szCs w:val="28"/>
          <w:lang w:val="en-US" w:eastAsia="zh-CN" w:bidi="ar"/>
        </w:rPr>
        <w:t>2.技术服务工作成果的验收标准：出具最终版加盖CMA计量认证章及其单位专用章的监测报告。</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仿宋" w:hAnsi="仿宋" w:eastAsia="仿宋" w:cs="Times New Roman"/>
          <w:b w:val="0"/>
          <w:bCs w:val="0"/>
          <w:color w:val="000000"/>
          <w:kern w:val="2"/>
          <w:sz w:val="28"/>
          <w:szCs w:val="28"/>
        </w:rPr>
      </w:pPr>
      <w:r>
        <w:rPr>
          <w:rFonts w:hint="eastAsia" w:ascii="仿宋" w:hAnsi="仿宋" w:eastAsia="仿宋" w:cs="仿宋"/>
          <w:b w:val="0"/>
          <w:bCs w:val="0"/>
          <w:color w:val="000000"/>
          <w:kern w:val="2"/>
          <w:sz w:val="28"/>
          <w:szCs w:val="28"/>
          <w:lang w:val="en-US" w:eastAsia="zh-CN" w:bidi="ar"/>
        </w:rPr>
        <w:t>3.技术服务工作成果的验收方法： 最终版加盖CMA计量认证章及其单位专用章的监测报告。</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仿宋" w:hAnsi="仿宋" w:eastAsia="仿宋" w:cs="Times New Roman"/>
          <w:b w:val="0"/>
          <w:bCs w:val="0"/>
          <w:color w:val="000000"/>
          <w:kern w:val="2"/>
          <w:sz w:val="28"/>
          <w:szCs w:val="28"/>
        </w:rPr>
      </w:pPr>
      <w:r>
        <w:rPr>
          <w:rFonts w:hint="eastAsia" w:ascii="仿宋" w:hAnsi="仿宋" w:eastAsia="仿宋" w:cs="仿宋"/>
          <w:b w:val="0"/>
          <w:bCs w:val="0"/>
          <w:color w:val="000000"/>
          <w:kern w:val="2"/>
          <w:sz w:val="28"/>
          <w:szCs w:val="28"/>
          <w:lang w:val="en-US" w:eastAsia="zh-CN" w:bidi="ar"/>
        </w:rPr>
        <w:t>4.验收的时间和地点：每次取样后需分别出具监测报告，需在10个工作日出具电子档监测报告，15个工作日内提供纸质件盖CMA计量认证及其单位专用章的监测报告。</w:t>
      </w:r>
    </w:p>
    <w:p>
      <w:pPr>
        <w:pStyle w:val="8"/>
        <w:keepNext w:val="0"/>
        <w:keepLines w:val="0"/>
        <w:widowControl/>
        <w:suppressLineNumbers w:val="0"/>
        <w:autoSpaceDE w:val="0"/>
        <w:autoSpaceDN/>
        <w:spacing w:line="360" w:lineRule="auto"/>
        <w:ind w:left="0" w:leftChars="0" w:firstLine="562" w:firstLineChars="200"/>
        <w:jc w:val="left"/>
        <w:rPr>
          <w:rFonts w:hint="eastAsia" w:ascii="仿宋" w:hAnsi="仿宋" w:eastAsia="仿宋" w:cs="Times New Roman"/>
          <w:b/>
          <w:bCs/>
          <w:kern w:val="0"/>
          <w:sz w:val="28"/>
          <w:szCs w:val="28"/>
        </w:rPr>
      </w:pPr>
      <w:r>
        <w:rPr>
          <w:rFonts w:hint="eastAsia" w:ascii="仿宋" w:hAnsi="仿宋" w:eastAsia="仿宋" w:cs="仿宋"/>
          <w:b/>
          <w:bCs/>
          <w:kern w:val="0"/>
          <w:sz w:val="28"/>
          <w:szCs w:val="28"/>
        </w:rPr>
        <w:t>二、工期及售后服务</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default" w:ascii="仿宋" w:hAnsi="仿宋" w:eastAsia="仿宋" w:cs="仿宋"/>
          <w:b w:val="0"/>
          <w:bCs w:val="0"/>
          <w:color w:val="000000"/>
          <w:kern w:val="2"/>
          <w:sz w:val="28"/>
          <w:szCs w:val="28"/>
          <w:lang w:val="en-US" w:eastAsia="zh-CN" w:bidi="ar"/>
        </w:rPr>
      </w:pPr>
      <w:r>
        <w:rPr>
          <w:rFonts w:hint="default" w:ascii="仿宋" w:hAnsi="仿宋" w:eastAsia="仿宋" w:cs="仿宋"/>
          <w:b w:val="0"/>
          <w:bCs w:val="0"/>
          <w:color w:val="000000"/>
          <w:kern w:val="2"/>
          <w:sz w:val="28"/>
          <w:szCs w:val="28"/>
          <w:lang w:val="en-US" w:eastAsia="zh-CN" w:bidi="ar"/>
        </w:rPr>
        <w:t>1.工期：</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default" w:ascii="仿宋" w:hAnsi="仿宋" w:eastAsia="仿宋" w:cs="仿宋"/>
          <w:b w:val="0"/>
          <w:bCs w:val="0"/>
          <w:color w:val="000000"/>
          <w:kern w:val="2"/>
          <w:sz w:val="28"/>
          <w:szCs w:val="28"/>
          <w:lang w:val="en-US" w:eastAsia="zh-CN" w:bidi="ar"/>
        </w:rPr>
      </w:pPr>
      <w:r>
        <w:rPr>
          <w:rFonts w:hint="default" w:ascii="仿宋" w:hAnsi="仿宋" w:eastAsia="仿宋" w:cs="仿宋"/>
          <w:b w:val="0"/>
          <w:bCs w:val="0"/>
          <w:color w:val="000000"/>
          <w:kern w:val="2"/>
          <w:sz w:val="28"/>
          <w:szCs w:val="28"/>
          <w:lang w:val="en-US" w:eastAsia="zh-CN" w:bidi="ar"/>
        </w:rPr>
        <w:t>每次取样后需分别出具</w:t>
      </w:r>
      <w:r>
        <w:rPr>
          <w:rFonts w:hint="eastAsia" w:ascii="仿宋" w:hAnsi="仿宋" w:eastAsia="仿宋" w:cs="仿宋"/>
          <w:b w:val="0"/>
          <w:bCs w:val="0"/>
          <w:color w:val="000000"/>
          <w:kern w:val="2"/>
          <w:sz w:val="28"/>
          <w:szCs w:val="28"/>
          <w:lang w:val="en-US" w:eastAsia="zh-CN" w:bidi="ar"/>
        </w:rPr>
        <w:t>监测</w:t>
      </w:r>
      <w:r>
        <w:rPr>
          <w:rFonts w:hint="default" w:ascii="仿宋" w:hAnsi="仿宋" w:eastAsia="仿宋" w:cs="仿宋"/>
          <w:b w:val="0"/>
          <w:bCs w:val="0"/>
          <w:color w:val="000000"/>
          <w:kern w:val="2"/>
          <w:sz w:val="28"/>
          <w:szCs w:val="28"/>
          <w:lang w:val="en-US" w:eastAsia="zh-CN" w:bidi="ar"/>
        </w:rPr>
        <w:t>报告，需在10个工作日出具电子档</w:t>
      </w:r>
      <w:r>
        <w:rPr>
          <w:rFonts w:hint="eastAsia" w:ascii="仿宋" w:hAnsi="仿宋" w:eastAsia="仿宋" w:cs="仿宋"/>
          <w:b w:val="0"/>
          <w:bCs w:val="0"/>
          <w:color w:val="000000"/>
          <w:kern w:val="2"/>
          <w:sz w:val="28"/>
          <w:szCs w:val="28"/>
          <w:lang w:val="en-US" w:eastAsia="zh-CN" w:bidi="ar"/>
        </w:rPr>
        <w:t>监测</w:t>
      </w:r>
      <w:r>
        <w:rPr>
          <w:rFonts w:hint="default" w:ascii="仿宋" w:hAnsi="仿宋" w:eastAsia="仿宋" w:cs="仿宋"/>
          <w:b w:val="0"/>
          <w:bCs w:val="0"/>
          <w:color w:val="000000"/>
          <w:kern w:val="2"/>
          <w:sz w:val="28"/>
          <w:szCs w:val="28"/>
          <w:lang w:val="en-US" w:eastAsia="zh-CN" w:bidi="ar"/>
        </w:rPr>
        <w:t>报告，15个工作日内提供纸质件盖CMA计量认证及其单位专用章的</w:t>
      </w:r>
      <w:r>
        <w:rPr>
          <w:rFonts w:hint="eastAsia" w:ascii="仿宋" w:hAnsi="仿宋" w:eastAsia="仿宋" w:cs="仿宋"/>
          <w:b w:val="0"/>
          <w:bCs w:val="0"/>
          <w:color w:val="000000"/>
          <w:kern w:val="2"/>
          <w:sz w:val="28"/>
          <w:szCs w:val="28"/>
          <w:lang w:val="en-US" w:eastAsia="zh-CN" w:bidi="ar"/>
        </w:rPr>
        <w:t>监测</w:t>
      </w:r>
      <w:r>
        <w:rPr>
          <w:rFonts w:hint="default" w:ascii="仿宋" w:hAnsi="仿宋" w:eastAsia="仿宋" w:cs="仿宋"/>
          <w:b w:val="0"/>
          <w:bCs w:val="0"/>
          <w:color w:val="000000"/>
          <w:kern w:val="2"/>
          <w:sz w:val="28"/>
          <w:szCs w:val="28"/>
          <w:lang w:val="en-US" w:eastAsia="zh-CN" w:bidi="ar"/>
        </w:rPr>
        <w:t>报告。</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 w:hAnsi="仿宋" w:eastAsia="仿宋" w:cs="仿宋"/>
          <w:b w:val="0"/>
          <w:bCs w:val="0"/>
          <w:color w:val="000000"/>
          <w:kern w:val="2"/>
          <w:sz w:val="28"/>
          <w:szCs w:val="28"/>
          <w:lang w:val="en-US" w:eastAsia="zh-CN" w:bidi="ar"/>
        </w:rPr>
      </w:pPr>
      <w:r>
        <w:rPr>
          <w:rFonts w:hint="default" w:ascii="仿宋" w:hAnsi="仿宋" w:eastAsia="仿宋" w:cs="仿宋"/>
          <w:b w:val="0"/>
          <w:bCs w:val="0"/>
          <w:color w:val="000000"/>
          <w:kern w:val="2"/>
          <w:sz w:val="28"/>
          <w:szCs w:val="28"/>
          <w:lang w:val="en-US" w:eastAsia="zh-CN" w:bidi="ar"/>
        </w:rPr>
        <w:t>2.服务期：</w:t>
      </w:r>
      <w:r>
        <w:rPr>
          <w:rFonts w:hint="default" w:ascii="仿宋_GB2312" w:hAnsi="宋体" w:eastAsia="仿宋_GB2312" w:cs="仿宋_GB2312"/>
          <w:kern w:val="2"/>
          <w:sz w:val="28"/>
          <w:szCs w:val="28"/>
          <w:lang w:val="en-US" w:eastAsia="zh-CN" w:bidi="ar"/>
        </w:rPr>
        <w:t>【202</w:t>
      </w:r>
      <w:r>
        <w:rPr>
          <w:rFonts w:hint="eastAsia" w:ascii="仿宋_GB2312" w:hAnsi="宋体" w:eastAsia="仿宋_GB2312" w:cs="仿宋_GB2312"/>
          <w:kern w:val="2"/>
          <w:sz w:val="28"/>
          <w:szCs w:val="28"/>
          <w:lang w:val="en-US" w:eastAsia="zh-CN" w:bidi="ar"/>
        </w:rPr>
        <w:t>2</w:t>
      </w:r>
      <w:r>
        <w:rPr>
          <w:rFonts w:hint="default" w:ascii="仿宋_GB2312" w:hAnsi="宋体" w:eastAsia="仿宋_GB2312" w:cs="仿宋_GB2312"/>
          <w:kern w:val="2"/>
          <w:sz w:val="28"/>
          <w:szCs w:val="28"/>
          <w:lang w:val="en-US" w:eastAsia="zh-CN" w:bidi="ar"/>
        </w:rPr>
        <w:t>】年【/】月【/】日至【202</w:t>
      </w:r>
      <w:r>
        <w:rPr>
          <w:rFonts w:hint="eastAsia" w:ascii="仿宋_GB2312" w:hAnsi="宋体" w:eastAsia="仿宋_GB2312" w:cs="仿宋_GB2312"/>
          <w:kern w:val="2"/>
          <w:sz w:val="28"/>
          <w:szCs w:val="28"/>
          <w:lang w:val="en-US" w:eastAsia="zh-CN" w:bidi="ar"/>
        </w:rPr>
        <w:t>4</w:t>
      </w:r>
      <w:r>
        <w:rPr>
          <w:rFonts w:hint="default" w:ascii="仿宋_GB2312" w:hAnsi="宋体" w:eastAsia="仿宋_GB2312" w:cs="仿宋_GB2312"/>
          <w:kern w:val="2"/>
          <w:sz w:val="28"/>
          <w:szCs w:val="28"/>
          <w:lang w:val="en-US" w:eastAsia="zh-CN" w:bidi="ar"/>
        </w:rPr>
        <w:t>】年【/】月【/】</w:t>
      </w:r>
      <w:r>
        <w:rPr>
          <w:rFonts w:hint="default" w:ascii="仿宋" w:hAnsi="仿宋" w:eastAsia="仿宋" w:cs="仿宋"/>
          <w:b w:val="0"/>
          <w:bCs w:val="0"/>
          <w:color w:val="000000"/>
          <w:kern w:val="2"/>
          <w:sz w:val="28"/>
          <w:szCs w:val="28"/>
          <w:lang w:val="en-US" w:eastAsia="zh-CN" w:bidi="ar"/>
        </w:rPr>
        <w:t>日，总共两年。</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 w:hAnsi="仿宋" w:eastAsia="仿宋" w:cs="仿宋"/>
          <w:b w:val="0"/>
          <w:bCs w:val="0"/>
          <w:color w:val="000000"/>
          <w:kern w:val="2"/>
          <w:sz w:val="28"/>
          <w:szCs w:val="28"/>
          <w:lang w:val="en-US" w:eastAsia="zh-CN" w:bidi="ar"/>
        </w:rPr>
      </w:pPr>
      <w:r>
        <w:rPr>
          <w:rFonts w:hint="default" w:ascii="仿宋" w:hAnsi="仿宋" w:eastAsia="仿宋" w:cs="仿宋"/>
          <w:b w:val="0"/>
          <w:bCs w:val="0"/>
          <w:color w:val="000000"/>
          <w:kern w:val="2"/>
          <w:sz w:val="28"/>
          <w:szCs w:val="28"/>
          <w:lang w:val="en-US" w:eastAsia="zh-CN" w:bidi="ar"/>
        </w:rPr>
        <w:t>3.质保期：本项目无质保期。</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 w:hAnsi="仿宋" w:eastAsia="仿宋" w:cs="仿宋"/>
          <w:b w:val="0"/>
          <w:bCs w:val="0"/>
          <w:color w:val="000000"/>
          <w:kern w:val="2"/>
          <w:sz w:val="28"/>
          <w:szCs w:val="28"/>
          <w:lang w:val="en-US" w:eastAsia="zh-CN" w:bidi="ar"/>
        </w:rPr>
      </w:pPr>
      <w:r>
        <w:rPr>
          <w:rFonts w:hint="default" w:ascii="仿宋" w:hAnsi="仿宋" w:eastAsia="仿宋" w:cs="仿宋"/>
          <w:b w:val="0"/>
          <w:bCs w:val="0"/>
          <w:color w:val="000000"/>
          <w:kern w:val="2"/>
          <w:sz w:val="28"/>
          <w:szCs w:val="28"/>
          <w:lang w:val="en-US" w:eastAsia="zh-CN" w:bidi="ar"/>
        </w:rPr>
        <w:t>4.响应时间：质保期内出现与本项目有关或本项目引起的故障，在接到机场工作人员通知后，需派专业技术人员在48小时内赶到重庆江北国际机场处理故障,若未及时响应，按次数进行相应处理。</w:t>
      </w:r>
    </w:p>
    <w:p>
      <w:pPr>
        <w:pStyle w:val="8"/>
        <w:keepNext w:val="0"/>
        <w:keepLines w:val="0"/>
        <w:widowControl/>
        <w:suppressLineNumbers w:val="0"/>
        <w:autoSpaceDE w:val="0"/>
        <w:autoSpaceDN/>
        <w:spacing w:line="360" w:lineRule="auto"/>
        <w:ind w:left="0" w:leftChars="0" w:firstLine="562" w:firstLineChars="200"/>
        <w:jc w:val="left"/>
        <w:rPr>
          <w:rFonts w:hint="eastAsia" w:ascii="仿宋" w:hAnsi="仿宋" w:eastAsia="仿宋" w:cs="Times New Roman"/>
          <w:b/>
          <w:bCs/>
          <w:kern w:val="0"/>
          <w:sz w:val="28"/>
          <w:szCs w:val="28"/>
        </w:rPr>
      </w:pPr>
      <w:r>
        <w:rPr>
          <w:rFonts w:hint="eastAsia" w:ascii="仿宋" w:hAnsi="仿宋" w:eastAsia="仿宋" w:cs="仿宋"/>
          <w:b/>
          <w:bCs/>
          <w:kern w:val="0"/>
          <w:sz w:val="28"/>
          <w:szCs w:val="28"/>
        </w:rPr>
        <w:t>三、支付方式</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 w:hAnsi="仿宋" w:eastAsia="仿宋" w:cs="仿宋"/>
          <w:b w:val="0"/>
          <w:bCs w:val="0"/>
          <w:color w:val="000000"/>
          <w:kern w:val="2"/>
          <w:sz w:val="28"/>
          <w:szCs w:val="28"/>
          <w:lang w:val="en-US" w:eastAsia="zh-CN" w:bidi="ar"/>
        </w:rPr>
      </w:pPr>
      <w:r>
        <w:rPr>
          <w:rFonts w:hint="default" w:ascii="仿宋" w:hAnsi="仿宋" w:eastAsia="仿宋" w:cs="仿宋"/>
          <w:b w:val="0"/>
          <w:bCs w:val="0"/>
          <w:color w:val="000000"/>
          <w:kern w:val="2"/>
          <w:sz w:val="28"/>
          <w:szCs w:val="28"/>
          <w:lang w:val="en-US" w:eastAsia="zh-CN" w:bidi="ar"/>
        </w:rPr>
        <w:t>1.每完成12个月（一年）的</w:t>
      </w:r>
      <w:r>
        <w:rPr>
          <w:rFonts w:hint="eastAsia" w:ascii="仿宋" w:hAnsi="仿宋" w:eastAsia="仿宋" w:cs="仿宋"/>
          <w:b w:val="0"/>
          <w:bCs w:val="0"/>
          <w:color w:val="000000"/>
          <w:kern w:val="2"/>
          <w:sz w:val="28"/>
          <w:szCs w:val="28"/>
          <w:lang w:val="en-US" w:eastAsia="zh-CN" w:bidi="ar"/>
        </w:rPr>
        <w:t>监测</w:t>
      </w:r>
      <w:r>
        <w:rPr>
          <w:rFonts w:hint="default" w:ascii="仿宋" w:hAnsi="仿宋" w:eastAsia="仿宋" w:cs="仿宋"/>
          <w:b w:val="0"/>
          <w:bCs w:val="0"/>
          <w:color w:val="000000"/>
          <w:kern w:val="2"/>
          <w:sz w:val="28"/>
          <w:szCs w:val="28"/>
          <w:lang w:val="en-US" w:eastAsia="zh-CN" w:bidi="ar"/>
        </w:rPr>
        <w:t>支付一次（所有</w:t>
      </w:r>
      <w:r>
        <w:rPr>
          <w:rFonts w:hint="eastAsia" w:ascii="仿宋" w:hAnsi="仿宋" w:eastAsia="仿宋" w:cs="仿宋"/>
          <w:b w:val="0"/>
          <w:bCs w:val="0"/>
          <w:color w:val="000000"/>
          <w:kern w:val="2"/>
          <w:sz w:val="28"/>
          <w:szCs w:val="28"/>
          <w:lang w:val="en-US" w:eastAsia="zh-CN" w:bidi="ar"/>
        </w:rPr>
        <w:t>监测</w:t>
      </w:r>
      <w:r>
        <w:rPr>
          <w:rFonts w:hint="default" w:ascii="仿宋" w:hAnsi="仿宋" w:eastAsia="仿宋" w:cs="仿宋"/>
          <w:b w:val="0"/>
          <w:bCs w:val="0"/>
          <w:color w:val="000000"/>
          <w:kern w:val="2"/>
          <w:sz w:val="28"/>
          <w:szCs w:val="28"/>
          <w:lang w:val="en-US" w:eastAsia="zh-CN" w:bidi="ar"/>
        </w:rPr>
        <w:t>项目完成并取得有效</w:t>
      </w:r>
      <w:r>
        <w:rPr>
          <w:rFonts w:hint="eastAsia" w:ascii="仿宋" w:hAnsi="仿宋" w:eastAsia="仿宋" w:cs="仿宋"/>
          <w:b w:val="0"/>
          <w:bCs w:val="0"/>
          <w:color w:val="000000"/>
          <w:kern w:val="2"/>
          <w:sz w:val="28"/>
          <w:szCs w:val="28"/>
          <w:lang w:val="en-US" w:eastAsia="zh-CN" w:bidi="ar"/>
        </w:rPr>
        <w:t>监测</w:t>
      </w:r>
      <w:r>
        <w:rPr>
          <w:rFonts w:hint="default" w:ascii="仿宋" w:hAnsi="仿宋" w:eastAsia="仿宋" w:cs="仿宋"/>
          <w:b w:val="0"/>
          <w:bCs w:val="0"/>
          <w:color w:val="000000"/>
          <w:kern w:val="2"/>
          <w:sz w:val="28"/>
          <w:szCs w:val="28"/>
          <w:lang w:val="en-US" w:eastAsia="zh-CN" w:bidi="ar"/>
        </w:rPr>
        <w:t>报告即视为项目完成），每次支付为合同总价款的50%，共计支付2次；</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 w:hAnsi="仿宋" w:eastAsia="仿宋" w:cs="仿宋"/>
          <w:b w:val="0"/>
          <w:bCs w:val="0"/>
          <w:color w:val="000000"/>
          <w:kern w:val="2"/>
          <w:sz w:val="28"/>
          <w:szCs w:val="28"/>
          <w:lang w:val="en-US" w:eastAsia="zh-CN" w:bidi="ar"/>
        </w:rPr>
      </w:pPr>
      <w:r>
        <w:rPr>
          <w:rFonts w:hint="default" w:ascii="仿宋" w:hAnsi="仿宋" w:eastAsia="仿宋" w:cs="仿宋"/>
          <w:b w:val="0"/>
          <w:bCs w:val="0"/>
          <w:color w:val="000000"/>
          <w:kern w:val="2"/>
          <w:sz w:val="28"/>
          <w:szCs w:val="28"/>
          <w:lang w:val="en-US" w:eastAsia="zh-CN" w:bidi="ar"/>
        </w:rPr>
        <w:t>2.所有</w:t>
      </w:r>
      <w:r>
        <w:rPr>
          <w:rFonts w:hint="eastAsia" w:ascii="仿宋" w:hAnsi="仿宋" w:eastAsia="仿宋" w:cs="仿宋"/>
          <w:b w:val="0"/>
          <w:bCs w:val="0"/>
          <w:color w:val="000000"/>
          <w:kern w:val="2"/>
          <w:sz w:val="28"/>
          <w:szCs w:val="28"/>
          <w:lang w:val="en-US" w:eastAsia="zh-CN" w:bidi="ar"/>
        </w:rPr>
        <w:t>监测</w:t>
      </w:r>
      <w:r>
        <w:rPr>
          <w:rFonts w:hint="default" w:ascii="仿宋" w:hAnsi="仿宋" w:eastAsia="仿宋" w:cs="仿宋"/>
          <w:b w:val="0"/>
          <w:bCs w:val="0"/>
          <w:color w:val="000000"/>
          <w:kern w:val="2"/>
          <w:sz w:val="28"/>
          <w:szCs w:val="28"/>
          <w:lang w:val="en-US" w:eastAsia="zh-CN" w:bidi="ar"/>
        </w:rPr>
        <w:t>报告出具后，若承揽方开具增值税专用发票，则发包方支付不含税金额和税额的总金额；若承揽方开具增值税普通发票，则发包方仅支付不含税合同金额。</w:t>
      </w:r>
    </w:p>
    <w:p>
      <w:pPr>
        <w:pStyle w:val="8"/>
        <w:keepNext w:val="0"/>
        <w:keepLines w:val="0"/>
        <w:widowControl/>
        <w:suppressLineNumbers w:val="0"/>
        <w:autoSpaceDE w:val="0"/>
        <w:autoSpaceDN/>
        <w:spacing w:line="360" w:lineRule="auto"/>
        <w:ind w:left="0" w:leftChars="0" w:firstLine="562" w:firstLineChars="200"/>
        <w:jc w:val="left"/>
        <w:rPr>
          <w:rFonts w:hint="eastAsia" w:ascii="仿宋" w:hAnsi="仿宋" w:eastAsia="仿宋" w:cs="Times New Roman"/>
          <w:b/>
          <w:bCs/>
          <w:kern w:val="0"/>
          <w:sz w:val="28"/>
          <w:szCs w:val="28"/>
        </w:rPr>
      </w:pPr>
      <w:r>
        <w:rPr>
          <w:rFonts w:hint="eastAsia" w:ascii="仿宋" w:hAnsi="仿宋" w:eastAsia="仿宋" w:cs="仿宋"/>
          <w:b/>
          <w:bCs/>
          <w:kern w:val="0"/>
          <w:sz w:val="28"/>
          <w:szCs w:val="28"/>
        </w:rPr>
        <w:t>四、合格报价供应商</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 w:hAnsi="仿宋" w:eastAsia="仿宋" w:cs="仿宋"/>
          <w:b w:val="0"/>
          <w:bCs w:val="0"/>
          <w:color w:val="000000"/>
          <w:kern w:val="2"/>
          <w:sz w:val="28"/>
          <w:szCs w:val="28"/>
          <w:lang w:val="en-US" w:eastAsia="zh-CN" w:bidi="ar"/>
        </w:rPr>
      </w:pPr>
      <w:r>
        <w:rPr>
          <w:rFonts w:hint="default" w:ascii="仿宋" w:hAnsi="仿宋" w:eastAsia="仿宋" w:cs="仿宋"/>
          <w:b w:val="0"/>
          <w:bCs w:val="0"/>
          <w:color w:val="000000"/>
          <w:kern w:val="2"/>
          <w:sz w:val="28"/>
          <w:szCs w:val="28"/>
          <w:lang w:val="en-US" w:eastAsia="zh-CN" w:bidi="ar"/>
        </w:rPr>
        <w:t>1.在中华人民共和国依法注册、具有独立法人资格，营业范围具有有效营业执照。（提供营业执照复印件加盖公司鲜章）</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 w:hAnsi="仿宋" w:eastAsia="仿宋" w:cs="仿宋"/>
          <w:b w:val="0"/>
          <w:bCs w:val="0"/>
          <w:color w:val="000000"/>
          <w:kern w:val="2"/>
          <w:sz w:val="28"/>
          <w:szCs w:val="28"/>
          <w:lang w:val="en-US" w:eastAsia="zh-CN" w:bidi="ar"/>
        </w:rPr>
      </w:pPr>
      <w:r>
        <w:rPr>
          <w:rFonts w:hint="default" w:ascii="仿宋" w:hAnsi="仿宋" w:eastAsia="仿宋" w:cs="仿宋"/>
          <w:b w:val="0"/>
          <w:bCs w:val="0"/>
          <w:color w:val="000000"/>
          <w:kern w:val="2"/>
          <w:sz w:val="28"/>
          <w:szCs w:val="28"/>
          <w:lang w:val="en-US" w:eastAsia="zh-CN" w:bidi="ar"/>
        </w:rPr>
        <w:t>2.具有盖有CMA认证章的检验</w:t>
      </w:r>
      <w:r>
        <w:rPr>
          <w:rFonts w:hint="eastAsia" w:ascii="仿宋" w:hAnsi="仿宋" w:eastAsia="仿宋" w:cs="仿宋"/>
          <w:b w:val="0"/>
          <w:bCs w:val="0"/>
          <w:color w:val="000000"/>
          <w:kern w:val="2"/>
          <w:sz w:val="28"/>
          <w:szCs w:val="28"/>
          <w:lang w:val="en-US" w:eastAsia="zh-CN" w:bidi="ar"/>
        </w:rPr>
        <w:t>监测</w:t>
      </w:r>
      <w:r>
        <w:rPr>
          <w:rFonts w:hint="default" w:ascii="仿宋" w:hAnsi="仿宋" w:eastAsia="仿宋" w:cs="仿宋"/>
          <w:b w:val="0"/>
          <w:bCs w:val="0"/>
          <w:color w:val="000000"/>
          <w:kern w:val="2"/>
          <w:sz w:val="28"/>
          <w:szCs w:val="28"/>
          <w:lang w:val="en-US" w:eastAsia="zh-CN" w:bidi="ar"/>
        </w:rPr>
        <w:t>机构资质认定证书及附表且</w:t>
      </w:r>
      <w:r>
        <w:rPr>
          <w:rFonts w:hint="eastAsia" w:ascii="仿宋" w:hAnsi="仿宋" w:eastAsia="仿宋" w:cs="仿宋"/>
          <w:b w:val="0"/>
          <w:bCs w:val="0"/>
          <w:color w:val="000000"/>
          <w:kern w:val="2"/>
          <w:sz w:val="28"/>
          <w:szCs w:val="28"/>
          <w:lang w:val="en-US" w:eastAsia="zh-CN" w:bidi="ar"/>
        </w:rPr>
        <w:t>监测</w:t>
      </w:r>
      <w:r>
        <w:rPr>
          <w:rFonts w:hint="default" w:ascii="仿宋" w:hAnsi="仿宋" w:eastAsia="仿宋" w:cs="仿宋"/>
          <w:b w:val="0"/>
          <w:bCs w:val="0"/>
          <w:color w:val="000000"/>
          <w:kern w:val="2"/>
          <w:sz w:val="28"/>
          <w:szCs w:val="28"/>
          <w:lang w:val="en-US" w:eastAsia="zh-CN" w:bidi="ar"/>
        </w:rPr>
        <w:t>资质包括本项目内的</w:t>
      </w:r>
      <w:r>
        <w:rPr>
          <w:rFonts w:hint="eastAsia" w:ascii="仿宋" w:hAnsi="仿宋" w:eastAsia="仿宋" w:cs="仿宋"/>
          <w:b w:val="0"/>
          <w:bCs w:val="0"/>
          <w:color w:val="000000"/>
          <w:kern w:val="2"/>
          <w:sz w:val="28"/>
          <w:szCs w:val="28"/>
          <w:lang w:val="en-US" w:eastAsia="zh-CN" w:bidi="ar"/>
        </w:rPr>
        <w:t>监测</w:t>
      </w:r>
      <w:r>
        <w:rPr>
          <w:rFonts w:hint="default" w:ascii="仿宋" w:hAnsi="仿宋" w:eastAsia="仿宋" w:cs="仿宋"/>
          <w:b w:val="0"/>
          <w:bCs w:val="0"/>
          <w:color w:val="000000"/>
          <w:kern w:val="2"/>
          <w:sz w:val="28"/>
          <w:szCs w:val="28"/>
          <w:lang w:val="en-US" w:eastAsia="zh-CN" w:bidi="ar"/>
        </w:rPr>
        <w:t>内容（复印件），重庆市社会环境</w:t>
      </w:r>
      <w:r>
        <w:rPr>
          <w:rFonts w:hint="eastAsia" w:ascii="仿宋" w:hAnsi="仿宋" w:eastAsia="仿宋" w:cs="仿宋"/>
          <w:b w:val="0"/>
          <w:bCs w:val="0"/>
          <w:color w:val="000000"/>
          <w:kern w:val="2"/>
          <w:sz w:val="28"/>
          <w:szCs w:val="28"/>
          <w:lang w:val="en-US" w:eastAsia="zh-CN" w:bidi="ar"/>
        </w:rPr>
        <w:t>监测</w:t>
      </w:r>
      <w:r>
        <w:rPr>
          <w:rFonts w:hint="default" w:ascii="仿宋" w:hAnsi="仿宋" w:eastAsia="仿宋" w:cs="仿宋"/>
          <w:b w:val="0"/>
          <w:bCs w:val="0"/>
          <w:color w:val="000000"/>
          <w:kern w:val="2"/>
          <w:sz w:val="28"/>
          <w:szCs w:val="28"/>
          <w:lang w:val="en-US" w:eastAsia="zh-CN" w:bidi="ar"/>
        </w:rPr>
        <w:t>机构认证资质证书（复印件加盖公司鲜章）。受委托的社会生态环境</w:t>
      </w:r>
      <w:r>
        <w:rPr>
          <w:rFonts w:hint="eastAsia" w:ascii="仿宋" w:hAnsi="仿宋" w:eastAsia="仿宋" w:cs="仿宋"/>
          <w:b w:val="0"/>
          <w:bCs w:val="0"/>
          <w:color w:val="000000"/>
          <w:kern w:val="2"/>
          <w:sz w:val="28"/>
          <w:szCs w:val="28"/>
          <w:lang w:val="en-US" w:eastAsia="zh-CN" w:bidi="ar"/>
        </w:rPr>
        <w:t>监测</w:t>
      </w:r>
      <w:r>
        <w:rPr>
          <w:rFonts w:hint="default" w:ascii="仿宋" w:hAnsi="仿宋" w:eastAsia="仿宋" w:cs="仿宋"/>
          <w:b w:val="0"/>
          <w:bCs w:val="0"/>
          <w:color w:val="000000"/>
          <w:kern w:val="2"/>
          <w:sz w:val="28"/>
          <w:szCs w:val="28"/>
          <w:lang w:val="en-US" w:eastAsia="zh-CN" w:bidi="ar"/>
        </w:rPr>
        <w:t>机构必须获得市场监督管理局核发的《检验监测机构资质认定证书》，并经市生态环境局备案批准，可以在资质许可的范围内受委托开展企业自行</w:t>
      </w:r>
      <w:r>
        <w:rPr>
          <w:rFonts w:hint="eastAsia" w:ascii="仿宋" w:hAnsi="仿宋" w:eastAsia="仿宋" w:cs="仿宋"/>
          <w:b w:val="0"/>
          <w:bCs w:val="0"/>
          <w:color w:val="000000"/>
          <w:kern w:val="2"/>
          <w:sz w:val="28"/>
          <w:szCs w:val="28"/>
          <w:lang w:val="en-US" w:eastAsia="zh-CN" w:bidi="ar"/>
        </w:rPr>
        <w:t>监测</w:t>
      </w:r>
      <w:r>
        <w:rPr>
          <w:rFonts w:hint="default" w:ascii="仿宋" w:hAnsi="仿宋" w:eastAsia="仿宋" w:cs="仿宋"/>
          <w:b w:val="0"/>
          <w:bCs w:val="0"/>
          <w:color w:val="000000"/>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 w:hAnsi="仿宋" w:eastAsia="仿宋" w:cs="仿宋"/>
          <w:b w:val="0"/>
          <w:bCs w:val="0"/>
          <w:color w:val="000000"/>
          <w:kern w:val="2"/>
          <w:sz w:val="28"/>
          <w:szCs w:val="28"/>
          <w:lang w:val="en-US" w:eastAsia="zh-CN" w:bidi="ar"/>
        </w:rPr>
      </w:pPr>
      <w:r>
        <w:rPr>
          <w:rFonts w:hint="default" w:ascii="仿宋" w:hAnsi="仿宋" w:eastAsia="仿宋" w:cs="仿宋"/>
          <w:b w:val="0"/>
          <w:bCs w:val="0"/>
          <w:color w:val="000000"/>
          <w:kern w:val="2"/>
          <w:sz w:val="28"/>
          <w:szCs w:val="28"/>
          <w:lang w:val="en-US" w:eastAsia="zh-CN" w:bidi="ar"/>
        </w:rPr>
        <w:t>3. 法定代表人授权书。（复印件加盖公司鲜章）</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 w:hAnsi="仿宋" w:eastAsia="仿宋" w:cs="仿宋"/>
          <w:b w:val="0"/>
          <w:bCs w:val="0"/>
          <w:color w:val="000000"/>
          <w:kern w:val="2"/>
          <w:sz w:val="28"/>
          <w:szCs w:val="28"/>
          <w:lang w:val="en-US" w:eastAsia="zh-CN" w:bidi="ar"/>
        </w:rPr>
      </w:pPr>
      <w:r>
        <w:rPr>
          <w:rFonts w:hint="default" w:ascii="仿宋" w:hAnsi="仿宋" w:eastAsia="仿宋" w:cs="仿宋"/>
          <w:b w:val="0"/>
          <w:bCs w:val="0"/>
          <w:color w:val="000000"/>
          <w:kern w:val="2"/>
          <w:sz w:val="28"/>
          <w:szCs w:val="28"/>
          <w:lang w:val="en-US" w:eastAsia="zh-CN" w:bidi="ar"/>
        </w:rPr>
        <w:t>4.法定代表人身份证复印件和被授权人身份证复印件。（复印件盖公司鲜章）</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 w:hAnsi="仿宋" w:eastAsia="仿宋" w:cs="仿宋"/>
          <w:b w:val="0"/>
          <w:bCs w:val="0"/>
          <w:color w:val="000000"/>
          <w:kern w:val="2"/>
          <w:sz w:val="28"/>
          <w:szCs w:val="28"/>
          <w:lang w:val="en-US" w:eastAsia="zh-CN" w:bidi="ar"/>
        </w:rPr>
      </w:pPr>
      <w:r>
        <w:rPr>
          <w:rFonts w:hint="default" w:ascii="仿宋" w:hAnsi="仿宋" w:eastAsia="仿宋" w:cs="仿宋"/>
          <w:b w:val="0"/>
          <w:bCs w:val="0"/>
          <w:color w:val="000000"/>
          <w:kern w:val="2"/>
          <w:sz w:val="28"/>
          <w:szCs w:val="28"/>
          <w:lang w:val="en-US" w:eastAsia="zh-CN" w:bidi="ar"/>
        </w:rPr>
        <w:t>5.本项目不接受联合体，不得分包、转包。</w:t>
      </w:r>
    </w:p>
    <w:p>
      <w:pPr>
        <w:pStyle w:val="8"/>
        <w:keepNext w:val="0"/>
        <w:keepLines w:val="0"/>
        <w:widowControl/>
        <w:suppressLineNumbers w:val="0"/>
        <w:autoSpaceDE w:val="0"/>
        <w:autoSpaceDN/>
        <w:spacing w:line="360" w:lineRule="auto"/>
        <w:ind w:left="0" w:leftChars="0" w:firstLine="562" w:firstLineChars="200"/>
        <w:jc w:val="left"/>
        <w:rPr>
          <w:rFonts w:hint="eastAsia" w:ascii="仿宋" w:hAnsi="仿宋" w:eastAsia="仿宋" w:cs="Times New Roman"/>
          <w:b/>
          <w:bCs/>
          <w:kern w:val="0"/>
          <w:sz w:val="28"/>
          <w:szCs w:val="28"/>
        </w:rPr>
      </w:pPr>
      <w:r>
        <w:rPr>
          <w:rFonts w:hint="eastAsia" w:ascii="仿宋" w:hAnsi="仿宋" w:eastAsia="仿宋" w:cs="仿宋"/>
          <w:b/>
          <w:bCs/>
          <w:kern w:val="0"/>
          <w:sz w:val="28"/>
          <w:szCs w:val="28"/>
        </w:rPr>
        <w:t>五、成交标准</w:t>
      </w:r>
    </w:p>
    <w:p>
      <w:pPr>
        <w:pStyle w:val="8"/>
        <w:keepNext w:val="0"/>
        <w:keepLines w:val="0"/>
        <w:pageBreakBefore w:val="0"/>
        <w:widowControl w:val="0"/>
        <w:suppressLineNumbers w:val="0"/>
        <w:kinsoku/>
        <w:wordWrap/>
        <w:overflowPunct/>
        <w:topLinePunct w:val="0"/>
        <w:autoSpaceDE w:val="0"/>
        <w:autoSpaceDN/>
        <w:bidi w:val="0"/>
        <w:adjustRightInd/>
        <w:snapToGrid/>
        <w:spacing w:line="360" w:lineRule="auto"/>
        <w:ind w:leftChars="0"/>
        <w:textAlignment w:val="auto"/>
        <w:rPr>
          <w:rFonts w:hint="eastAsia" w:ascii="楷体" w:hAnsi="楷体" w:eastAsia="楷体" w:cs="楷体"/>
          <w:kern w:val="2"/>
          <w:sz w:val="28"/>
          <w:szCs w:val="28"/>
          <w:lang w:eastAsia="zh-CN"/>
        </w:rPr>
      </w:pPr>
      <w:r>
        <w:rPr>
          <w:rFonts w:hint="eastAsia" w:ascii="楷体" w:hAnsi="楷体" w:eastAsia="楷体" w:cs="楷体"/>
          <w:kern w:val="2"/>
          <w:sz w:val="28"/>
          <w:szCs w:val="28"/>
        </w:rPr>
        <w:t>（一）限价</w:t>
      </w:r>
      <w:r>
        <w:rPr>
          <w:rFonts w:hint="eastAsia" w:ascii="楷体" w:hAnsi="楷体" w:eastAsia="楷体" w:cs="楷体"/>
          <w:kern w:val="2"/>
          <w:sz w:val="28"/>
          <w:szCs w:val="28"/>
          <w:lang w:eastAsia="zh-CN"/>
        </w:rPr>
        <w:t>及报价要求</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仿宋" w:hAnsi="仿宋" w:eastAsia="仿宋" w:cs="仿宋"/>
          <w:bCs/>
          <w:kern w:val="2"/>
          <w:sz w:val="28"/>
          <w:szCs w:val="28"/>
          <w:lang w:val="en-US" w:eastAsia="zh-CN" w:bidi="ar"/>
        </w:rPr>
      </w:pPr>
      <w:r>
        <w:rPr>
          <w:rFonts w:hint="eastAsia" w:ascii="仿宋" w:hAnsi="仿宋" w:eastAsia="仿宋" w:cs="仿宋"/>
          <w:bCs/>
          <w:kern w:val="2"/>
          <w:sz w:val="28"/>
          <w:szCs w:val="28"/>
          <w:lang w:val="en-US" w:eastAsia="zh-CN" w:bidi="ar"/>
        </w:rPr>
        <w:t>本项目最高限价（不含增值税金额）为</w:t>
      </w:r>
      <w:r>
        <w:rPr>
          <w:rFonts w:hint="eastAsia" w:ascii="仿宋" w:hAnsi="仿宋" w:eastAsia="仿宋" w:cs="仿宋"/>
          <w:bCs/>
          <w:kern w:val="2"/>
          <w:sz w:val="28"/>
          <w:szCs w:val="28"/>
          <w:u w:val="single"/>
          <w:lang w:val="en-US" w:eastAsia="zh-CN" w:bidi="ar"/>
        </w:rPr>
        <w:t>7</w:t>
      </w:r>
      <w:r>
        <w:rPr>
          <w:rFonts w:hint="eastAsia" w:ascii="仿宋" w:hAnsi="仿宋" w:eastAsia="仿宋" w:cs="仿宋"/>
          <w:bCs/>
          <w:kern w:val="2"/>
          <w:sz w:val="28"/>
          <w:szCs w:val="28"/>
          <w:lang w:val="en-US" w:eastAsia="zh-CN" w:bidi="ar"/>
        </w:rPr>
        <w:t>万元（大写金额：柒万元整），报价超过最高限价，将取消竞争性比选响应方的竞争性比选资格。</w:t>
      </w:r>
    </w:p>
    <w:p>
      <w:pPr>
        <w:pageBreakBefore w:val="0"/>
        <w:kinsoku/>
        <w:wordWrap/>
        <w:overflowPunct/>
        <w:topLinePunct w:val="0"/>
        <w:bidi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报价要求：</w:t>
      </w:r>
      <w:r>
        <w:rPr>
          <w:rFonts w:hint="eastAsia" w:ascii="仿宋" w:hAnsi="仿宋" w:eastAsia="仿宋" w:cs="仿宋"/>
          <w:bCs/>
          <w:color w:val="auto"/>
          <w:sz w:val="28"/>
          <w:szCs w:val="28"/>
          <w:highlight w:val="none"/>
        </w:rPr>
        <w:t>本次报价费用包含人工费、</w:t>
      </w:r>
      <w:r>
        <w:rPr>
          <w:rFonts w:hint="eastAsia" w:ascii="仿宋" w:hAnsi="仿宋" w:eastAsia="仿宋" w:cs="仿宋"/>
          <w:bCs/>
          <w:color w:val="auto"/>
          <w:sz w:val="28"/>
          <w:szCs w:val="28"/>
          <w:highlight w:val="none"/>
          <w:lang w:eastAsia="zh-CN"/>
        </w:rPr>
        <w:t>设备费</w:t>
      </w:r>
      <w:r>
        <w:rPr>
          <w:rFonts w:hint="eastAsia" w:ascii="仿宋" w:hAnsi="仿宋" w:eastAsia="仿宋" w:cs="仿宋"/>
          <w:bCs/>
          <w:color w:val="auto"/>
          <w:sz w:val="28"/>
          <w:szCs w:val="28"/>
          <w:highlight w:val="none"/>
        </w:rPr>
        <w:t>、报告制作费、后续服务费、合理利润等</w:t>
      </w:r>
      <w:r>
        <w:rPr>
          <w:rFonts w:hint="eastAsia" w:ascii="仿宋" w:hAnsi="仿宋" w:eastAsia="仿宋" w:cs="仿宋"/>
          <w:bCs/>
          <w:color w:val="auto"/>
          <w:sz w:val="28"/>
          <w:szCs w:val="28"/>
          <w:highlight w:val="none"/>
          <w:lang w:eastAsia="zh-CN"/>
        </w:rPr>
        <w:t>响应本项目服务的</w:t>
      </w:r>
      <w:r>
        <w:rPr>
          <w:rFonts w:hint="eastAsia" w:ascii="仿宋" w:hAnsi="仿宋" w:eastAsia="仿宋" w:cs="仿宋"/>
          <w:bCs/>
          <w:color w:val="auto"/>
          <w:sz w:val="28"/>
          <w:szCs w:val="28"/>
          <w:highlight w:val="none"/>
        </w:rPr>
        <w:t>所有费用。</w:t>
      </w:r>
    </w:p>
    <w:p>
      <w:pPr>
        <w:pStyle w:val="4"/>
        <w:pageBreakBefore w:val="0"/>
        <w:kinsoku/>
        <w:wordWrap/>
        <w:overflowPunct/>
        <w:topLinePunct w:val="0"/>
        <w:bidi w:val="0"/>
        <w:spacing w:line="360" w:lineRule="auto"/>
        <w:ind w:firstLine="560" w:firstLineChars="200"/>
        <w:jc w:val="both"/>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在修正范围内的以下情形不作为比选响应文件作废的依据：</w:t>
      </w:r>
    </w:p>
    <w:p>
      <w:pPr>
        <w:pStyle w:val="4"/>
        <w:pageBreakBefore w:val="0"/>
        <w:kinsoku/>
        <w:wordWrap/>
        <w:overflowPunct/>
        <w:topLinePunct w:val="0"/>
        <w:bidi w:val="0"/>
        <w:spacing w:line="360" w:lineRule="auto"/>
        <w:ind w:firstLine="560" w:firstLineChars="200"/>
        <w:jc w:val="left"/>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（1）比选响应文件中的大写金额与小写金额不一致的，以大写金额为准；</w:t>
      </w:r>
    </w:p>
    <w:p>
      <w:pPr>
        <w:pStyle w:val="4"/>
        <w:pageBreakBefore w:val="0"/>
        <w:kinsoku/>
        <w:wordWrap/>
        <w:overflowPunct/>
        <w:topLinePunct w:val="0"/>
        <w:bidi w:val="0"/>
        <w:spacing w:line="360" w:lineRule="auto"/>
        <w:ind w:firstLine="560" w:firstLineChars="200"/>
        <w:jc w:val="left"/>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（2）数字表示的数额与用文字表示的数额不一致时，以文字数额为准；</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仿宋" w:hAnsi="仿宋" w:eastAsia="仿宋" w:cs="仿宋"/>
          <w:bCs/>
          <w:kern w:val="2"/>
          <w:sz w:val="28"/>
          <w:szCs w:val="28"/>
          <w:lang w:val="en-US" w:eastAsia="zh-CN" w:bidi="ar"/>
        </w:rPr>
      </w:pPr>
      <w:r>
        <w:rPr>
          <w:rFonts w:hint="eastAsia" w:ascii="仿宋" w:hAnsi="仿宋" w:eastAsia="仿宋" w:cs="仿宋"/>
          <w:bCs/>
          <w:color w:val="auto"/>
          <w:kern w:val="2"/>
          <w:sz w:val="28"/>
          <w:szCs w:val="28"/>
          <w:highlight w:val="none"/>
          <w:lang w:val="en-US" w:eastAsia="zh-CN" w:bidi="ar-SA"/>
        </w:rPr>
        <w:t>（3）总价金额与依据单价计算出的结果不一致的，以单价金额为准修正总价，但单价金额小数点有明显错误的除外。</w:t>
      </w:r>
    </w:p>
    <w:p>
      <w:pPr>
        <w:pStyle w:val="5"/>
        <w:keepNext w:val="0"/>
        <w:keepLines w:val="0"/>
        <w:widowControl w:val="0"/>
        <w:numPr>
          <w:ilvl w:val="0"/>
          <w:numId w:val="0"/>
        </w:numPr>
        <w:suppressLineNumbers w:val="0"/>
        <w:autoSpaceDE w:val="0"/>
        <w:autoSpaceDN/>
        <w:spacing w:before="0" w:beforeAutospacing="0" w:after="0" w:afterAutospacing="0" w:line="360" w:lineRule="auto"/>
        <w:ind w:leftChars="200" w:right="0" w:rightChars="0"/>
        <w:jc w:val="both"/>
        <w:outlineLvl w:val="1"/>
        <w:rPr>
          <w:rFonts w:hint="eastAsia" w:ascii="楷体" w:hAnsi="楷体" w:eastAsia="楷体" w:cs="楷体"/>
          <w:kern w:val="2"/>
          <w:sz w:val="28"/>
          <w:szCs w:val="28"/>
        </w:rPr>
      </w:pPr>
      <w:r>
        <w:rPr>
          <w:rFonts w:hint="eastAsia" w:ascii="楷体" w:hAnsi="楷体" w:eastAsia="楷体" w:cs="楷体"/>
          <w:kern w:val="2"/>
          <w:sz w:val="28"/>
          <w:szCs w:val="28"/>
          <w:lang w:val="en-US" w:eastAsia="zh-CN" w:bidi="ar"/>
        </w:rPr>
        <w:t>（二）竞争性比选方式</w:t>
      </w:r>
    </w:p>
    <w:p>
      <w:pPr>
        <w:pStyle w:val="5"/>
        <w:keepNext w:val="0"/>
        <w:keepLines w:val="0"/>
        <w:widowControl w:val="0"/>
        <w:suppressLineNumbers w:val="0"/>
        <w:autoSpaceDE w:val="0"/>
        <w:autoSpaceDN/>
        <w:spacing w:before="0" w:beforeAutospacing="0" w:after="0" w:afterAutospacing="0" w:line="360" w:lineRule="auto"/>
        <w:ind w:left="0" w:right="0" w:firstLine="560" w:firstLineChars="200"/>
        <w:jc w:val="both"/>
        <w:outlineLvl w:val="1"/>
        <w:rPr>
          <w:rFonts w:hint="default"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本次竞争性比选成交供应</w:t>
      </w:r>
      <w:r>
        <w:rPr>
          <w:rFonts w:hint="default" w:ascii="仿宋" w:hAnsi="仿宋" w:eastAsia="仿宋" w:cs="仿宋"/>
          <w:bCs/>
          <w:color w:val="auto"/>
          <w:kern w:val="2"/>
          <w:sz w:val="28"/>
          <w:szCs w:val="28"/>
          <w:highlight w:val="none"/>
          <w:lang w:val="en-US" w:eastAsia="zh-CN" w:bidi="ar-SA"/>
        </w:rPr>
        <w:t>商确定办法采用</w:t>
      </w:r>
      <w:r>
        <w:rPr>
          <w:rFonts w:hint="default" w:ascii="仿宋" w:hAnsi="仿宋" w:eastAsia="仿宋" w:cs="仿宋"/>
          <w:b/>
          <w:bCs w:val="0"/>
          <w:color w:val="auto"/>
          <w:kern w:val="2"/>
          <w:sz w:val="28"/>
          <w:szCs w:val="28"/>
          <w:highlight w:val="none"/>
          <w:u w:val="single"/>
          <w:lang w:val="en-US" w:eastAsia="zh-CN" w:bidi="ar-SA"/>
        </w:rPr>
        <w:t>经评审的最低价法</w:t>
      </w:r>
      <w:r>
        <w:rPr>
          <w:rFonts w:hint="default" w:ascii="仿宋" w:hAnsi="仿宋" w:eastAsia="仿宋" w:cs="仿宋"/>
          <w:b w:val="0"/>
          <w:bCs/>
          <w:color w:val="auto"/>
          <w:kern w:val="2"/>
          <w:sz w:val="28"/>
          <w:szCs w:val="28"/>
          <w:highlight w:val="none"/>
          <w:u w:val="none"/>
          <w:lang w:val="en-US" w:eastAsia="zh-CN" w:bidi="ar-SA"/>
        </w:rPr>
        <w:t>成交</w:t>
      </w:r>
      <w:r>
        <w:rPr>
          <w:rFonts w:hint="default" w:ascii="仿宋" w:hAnsi="仿宋" w:eastAsia="仿宋" w:cs="仿宋"/>
          <w:bCs/>
          <w:color w:val="auto"/>
          <w:kern w:val="2"/>
          <w:sz w:val="28"/>
          <w:szCs w:val="28"/>
          <w:highlight w:val="none"/>
          <w:lang w:val="en-US" w:eastAsia="zh-CN" w:bidi="ar-SA"/>
        </w:rPr>
        <w:t>，以各供应商不含增值税报价为依据，请各供应商按照报价要求进行报价。</w:t>
      </w:r>
    </w:p>
    <w:p>
      <w:pPr>
        <w:pStyle w:val="5"/>
        <w:keepNext w:val="0"/>
        <w:keepLines w:val="0"/>
        <w:widowControl w:val="0"/>
        <w:suppressLineNumbers w:val="0"/>
        <w:autoSpaceDE w:val="0"/>
        <w:autoSpaceDN/>
        <w:spacing w:before="0" w:beforeAutospacing="0" w:after="0" w:afterAutospacing="0" w:line="360" w:lineRule="auto"/>
        <w:ind w:left="0" w:right="0" w:firstLine="560" w:firstLineChars="200"/>
        <w:jc w:val="both"/>
        <w:outlineLvl w:val="1"/>
        <w:rPr>
          <w:rFonts w:hint="eastAsia" w:ascii="楷体" w:hAnsi="楷体" w:eastAsia="楷体" w:cs="楷体"/>
          <w:kern w:val="2"/>
          <w:sz w:val="28"/>
          <w:szCs w:val="28"/>
        </w:rPr>
      </w:pPr>
      <w:r>
        <w:rPr>
          <w:rFonts w:hint="eastAsia" w:ascii="楷体" w:hAnsi="楷体" w:eastAsia="楷体" w:cs="楷体"/>
          <w:kern w:val="2"/>
          <w:sz w:val="28"/>
          <w:szCs w:val="28"/>
          <w:lang w:val="en-US" w:eastAsia="zh-CN" w:bidi="ar"/>
        </w:rPr>
        <w:t>（三）成交标准</w:t>
      </w:r>
    </w:p>
    <w:p>
      <w:pPr>
        <w:keepNext w:val="0"/>
        <w:keepLines w:val="0"/>
        <w:widowControl/>
        <w:suppressLineNumbers w:val="0"/>
        <w:spacing w:before="0" w:beforeAutospacing="0" w:after="0" w:afterAutospacing="0" w:line="360" w:lineRule="auto"/>
        <w:ind w:left="0" w:right="0"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具体竞争性</w:t>
      </w:r>
      <w:r>
        <w:rPr>
          <w:rFonts w:hint="eastAsia" w:ascii="仿宋" w:hAnsi="仿宋" w:eastAsia="仿宋" w:cs="仿宋"/>
          <w:kern w:val="2"/>
          <w:sz w:val="28"/>
          <w:szCs w:val="28"/>
          <w:lang w:val="en-US" w:eastAsia="zh-CN" w:bidi="ar"/>
        </w:rPr>
        <w:t>比选</w:t>
      </w:r>
      <w:r>
        <w:rPr>
          <w:rFonts w:hint="eastAsia" w:ascii="仿宋" w:hAnsi="仿宋" w:eastAsia="仿宋" w:cs="仿宋"/>
          <w:kern w:val="0"/>
          <w:sz w:val="28"/>
          <w:szCs w:val="28"/>
          <w:lang w:val="en-US" w:eastAsia="zh-CN" w:bidi="ar"/>
        </w:rPr>
        <w:t>成交标准如下：</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cs="仿宋"/>
          <w:b/>
          <w:bCs/>
          <w:kern w:val="0"/>
          <w:sz w:val="28"/>
          <w:szCs w:val="28"/>
          <w:u w:val="single"/>
          <w:lang w:val="en-US" w:eastAsia="zh-CN" w:bidi="ar"/>
        </w:rPr>
        <w:t>报价最低</w:t>
      </w:r>
      <w:r>
        <w:rPr>
          <w:rFonts w:hint="eastAsia" w:ascii="仿宋" w:hAnsi="仿宋" w:eastAsia="仿宋" w:cs="仿宋"/>
          <w:kern w:val="0"/>
          <w:sz w:val="28"/>
          <w:szCs w:val="28"/>
          <w:lang w:val="en-US" w:eastAsia="zh-CN" w:bidi="ar"/>
        </w:rPr>
        <w:t>的原则确定成交候选人。</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3.项目重新竞争性比选时，经评审有有效比选人的，按规定程序确定成交候选人。</w:t>
      </w:r>
    </w:p>
    <w:p>
      <w:pPr>
        <w:pStyle w:val="5"/>
        <w:keepNext w:val="0"/>
        <w:keepLines w:val="0"/>
        <w:widowControl w:val="0"/>
        <w:numPr>
          <w:ilvl w:val="0"/>
          <w:numId w:val="0"/>
        </w:numPr>
        <w:suppressLineNumbers w:val="0"/>
        <w:autoSpaceDE w:val="0"/>
        <w:autoSpaceDN/>
        <w:spacing w:before="0" w:beforeAutospacing="0" w:after="0" w:afterAutospacing="0" w:line="360" w:lineRule="auto"/>
        <w:ind w:leftChars="200" w:right="0" w:rightChars="0"/>
        <w:jc w:val="both"/>
        <w:outlineLvl w:val="1"/>
        <w:rPr>
          <w:rFonts w:hint="eastAsia" w:ascii="楷体" w:hAnsi="楷体" w:eastAsia="楷体" w:cs="楷体"/>
          <w:kern w:val="2"/>
          <w:sz w:val="28"/>
          <w:szCs w:val="28"/>
        </w:rPr>
      </w:pPr>
      <w:r>
        <w:rPr>
          <w:rFonts w:hint="eastAsia" w:ascii="楷体" w:hAnsi="楷体" w:eastAsia="楷体" w:cs="楷体"/>
          <w:kern w:val="2"/>
          <w:sz w:val="28"/>
          <w:szCs w:val="28"/>
          <w:lang w:val="en-US" w:eastAsia="zh-CN" w:bidi="ar"/>
        </w:rPr>
        <w:t>（三）其他说明</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1.响应文件中报价须以人民币为单位；</w:t>
      </w:r>
    </w:p>
    <w:p>
      <w:pPr>
        <w:keepNext w:val="0"/>
        <w:keepLines w:val="0"/>
        <w:widowControl w:val="0"/>
        <w:suppressLineNumbers w:val="0"/>
        <w:adjustRightInd w:val="0"/>
        <w:snapToGrid w:val="0"/>
        <w:spacing w:before="0" w:beforeAutospacing="0" w:after="0" w:afterAutospacing="0" w:line="360" w:lineRule="auto"/>
        <w:ind w:left="0" w:right="0" w:firstLine="562" w:firstLineChars="200"/>
        <w:jc w:val="both"/>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2.响应文件中报价须四舍五入保留到“分”；</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3.响应文件中报价需同时填写报价金额的大写和小写，两者不一致的以大写金额为准；</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4.响应文件中不含增值税报价与含增值税报价不一致时，以价低者为准。</w:t>
      </w:r>
    </w:p>
    <w:p>
      <w:pPr>
        <w:pStyle w:val="5"/>
        <w:keepNext w:val="0"/>
        <w:keepLines w:val="0"/>
        <w:widowControl/>
        <w:suppressLineNumbers w:val="0"/>
        <w:spacing w:before="0" w:beforeAutospacing="0" w:after="0" w:afterAutospacing="0" w:line="360" w:lineRule="auto"/>
        <w:ind w:left="0" w:leftChars="0" w:right="0" w:firstLine="562" w:firstLineChars="200"/>
        <w:jc w:val="left"/>
        <w:outlineLvl w:val="0"/>
        <w:rPr>
          <w:rFonts w:hint="eastAsia" w:ascii="仿宋" w:hAnsi="仿宋" w:eastAsia="仿宋" w:cs="Times New Roman"/>
          <w:b/>
          <w:bCs/>
          <w:kern w:val="0"/>
          <w:sz w:val="28"/>
          <w:szCs w:val="28"/>
        </w:rPr>
      </w:pPr>
      <w:r>
        <w:rPr>
          <w:rFonts w:hint="eastAsia" w:ascii="仿宋" w:hAnsi="仿宋" w:eastAsia="仿宋" w:cs="仿宋"/>
          <w:b/>
          <w:bCs/>
          <w:kern w:val="0"/>
          <w:sz w:val="28"/>
          <w:szCs w:val="28"/>
          <w:lang w:val="en-US" w:eastAsia="zh-CN" w:bidi="ar"/>
        </w:rPr>
        <w:t>六、竞争性比选文件发售的时间、地点</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竞争性比选文件及相关资料于</w:t>
      </w:r>
      <w:r>
        <w:rPr>
          <w:rFonts w:hint="eastAsia" w:ascii="仿宋" w:hAnsi="仿宋" w:eastAsia="仿宋" w:cs="Times New Roman"/>
          <w:kern w:val="2"/>
          <w:sz w:val="28"/>
          <w:szCs w:val="28"/>
          <w:u w:val="single"/>
          <w:lang w:val="en-US" w:eastAsia="zh-CN" w:bidi="ar"/>
        </w:rPr>
        <w:t>20</w:t>
      </w:r>
      <w:r>
        <w:rPr>
          <w:rFonts w:hint="eastAsia" w:ascii="仿宋" w:hAnsi="仿宋" w:eastAsia="仿宋" w:cs="仿宋"/>
          <w:kern w:val="2"/>
          <w:sz w:val="28"/>
          <w:szCs w:val="28"/>
          <w:u w:val="single"/>
          <w:lang w:val="en-US" w:eastAsia="zh-CN" w:bidi="ar"/>
        </w:rPr>
        <w:t>22年</w:t>
      </w:r>
      <w:r>
        <w:rPr>
          <w:rFonts w:hint="eastAsia" w:ascii="仿宋" w:hAnsi="仿宋" w:eastAsia="仿宋" w:cs="Times New Roman"/>
          <w:kern w:val="2"/>
          <w:sz w:val="28"/>
          <w:szCs w:val="28"/>
          <w:u w:val="single"/>
          <w:lang w:val="en-US" w:eastAsia="zh-CN" w:bidi="ar"/>
        </w:rPr>
        <w:t xml:space="preserve"> 9  </w:t>
      </w:r>
      <w:r>
        <w:rPr>
          <w:rFonts w:hint="eastAsia" w:ascii="仿宋" w:hAnsi="仿宋" w:eastAsia="仿宋" w:cs="仿宋"/>
          <w:kern w:val="2"/>
          <w:sz w:val="28"/>
          <w:szCs w:val="28"/>
          <w:u w:val="single"/>
          <w:lang w:val="en-US" w:eastAsia="zh-CN" w:bidi="ar"/>
        </w:rPr>
        <w:t>月</w:t>
      </w:r>
      <w:r>
        <w:rPr>
          <w:rFonts w:hint="eastAsia" w:ascii="仿宋" w:hAnsi="仿宋" w:eastAsia="仿宋" w:cs="Times New Roman"/>
          <w:kern w:val="2"/>
          <w:sz w:val="28"/>
          <w:szCs w:val="28"/>
          <w:u w:val="single"/>
          <w:lang w:val="en-US" w:eastAsia="zh-CN" w:bidi="ar"/>
        </w:rPr>
        <w:t xml:space="preserve"> 21  </w:t>
      </w:r>
      <w:r>
        <w:rPr>
          <w:rFonts w:hint="eastAsia" w:ascii="仿宋" w:hAnsi="仿宋" w:eastAsia="仿宋" w:cs="仿宋"/>
          <w:kern w:val="2"/>
          <w:sz w:val="28"/>
          <w:szCs w:val="28"/>
          <w:u w:val="single"/>
          <w:lang w:val="en-US" w:eastAsia="zh-CN" w:bidi="ar"/>
        </w:rPr>
        <w:t>日</w:t>
      </w:r>
      <w:r>
        <w:rPr>
          <w:rFonts w:hint="eastAsia" w:ascii="仿宋" w:hAnsi="仿宋" w:eastAsia="仿宋" w:cs="仿宋"/>
          <w:kern w:val="2"/>
          <w:sz w:val="28"/>
          <w:szCs w:val="28"/>
          <w:lang w:val="en-US" w:eastAsia="zh-CN" w:bidi="ar"/>
        </w:rPr>
        <w:t>由重庆机场集团有限公司动力能源分公司在重庆机场集团官方网站发布。</w:t>
      </w:r>
    </w:p>
    <w:p>
      <w:pPr>
        <w:pStyle w:val="5"/>
        <w:keepNext w:val="0"/>
        <w:keepLines w:val="0"/>
        <w:widowControl/>
        <w:suppressLineNumbers w:val="0"/>
        <w:spacing w:before="0" w:beforeAutospacing="0" w:after="0" w:afterAutospacing="0" w:line="360" w:lineRule="auto"/>
        <w:ind w:left="0" w:leftChars="0" w:right="0" w:firstLine="562" w:firstLineChars="200"/>
        <w:jc w:val="left"/>
        <w:outlineLvl w:val="0"/>
        <w:rPr>
          <w:rFonts w:hint="eastAsia" w:ascii="仿宋" w:hAnsi="仿宋" w:eastAsia="仿宋" w:cs="Times New Roman"/>
          <w:b/>
          <w:bCs/>
          <w:kern w:val="2"/>
          <w:sz w:val="28"/>
          <w:szCs w:val="28"/>
        </w:rPr>
      </w:pPr>
      <w:r>
        <w:rPr>
          <w:rFonts w:hint="eastAsia" w:ascii="仿宋" w:hAnsi="仿宋" w:eastAsia="仿宋" w:cs="仿宋"/>
          <w:b/>
          <w:bCs/>
          <w:kern w:val="2"/>
          <w:sz w:val="28"/>
          <w:szCs w:val="28"/>
          <w:lang w:val="en-US" w:eastAsia="zh-CN" w:bidi="ar"/>
        </w:rPr>
        <w:t>2022年</w:t>
      </w:r>
      <w:r>
        <w:rPr>
          <w:rFonts w:hint="eastAsia" w:ascii="仿宋" w:hAnsi="仿宋" w:eastAsia="仿宋" w:cs="Times New Roman"/>
          <w:b/>
          <w:bCs/>
          <w:kern w:val="2"/>
          <w:sz w:val="28"/>
          <w:szCs w:val="28"/>
          <w:u w:val="single"/>
          <w:lang w:val="en-US" w:eastAsia="zh-CN" w:bidi="ar"/>
        </w:rPr>
        <w:t xml:space="preserve">  9  </w:t>
      </w:r>
      <w:r>
        <w:rPr>
          <w:rFonts w:hint="eastAsia" w:ascii="仿宋" w:hAnsi="仿宋" w:eastAsia="仿宋" w:cs="仿宋"/>
          <w:b/>
          <w:bCs/>
          <w:kern w:val="2"/>
          <w:sz w:val="28"/>
          <w:szCs w:val="28"/>
          <w:lang w:val="en-US" w:eastAsia="zh-CN" w:bidi="ar"/>
        </w:rPr>
        <w:t>月</w:t>
      </w:r>
      <w:r>
        <w:rPr>
          <w:rFonts w:hint="eastAsia" w:ascii="仿宋" w:hAnsi="仿宋" w:eastAsia="仿宋" w:cs="Times New Roman"/>
          <w:b/>
          <w:bCs/>
          <w:kern w:val="2"/>
          <w:sz w:val="28"/>
          <w:szCs w:val="28"/>
          <w:u w:val="single"/>
          <w:lang w:val="en-US" w:eastAsia="zh-CN" w:bidi="ar"/>
        </w:rPr>
        <w:t xml:space="preserve">  22  </w:t>
      </w:r>
      <w:r>
        <w:rPr>
          <w:rFonts w:hint="eastAsia" w:ascii="仿宋" w:hAnsi="仿宋" w:eastAsia="仿宋" w:cs="仿宋"/>
          <w:b/>
          <w:bCs/>
          <w:kern w:val="2"/>
          <w:sz w:val="28"/>
          <w:szCs w:val="28"/>
          <w:lang w:val="en-US" w:eastAsia="zh-CN" w:bidi="ar"/>
        </w:rPr>
        <w:t>日</w:t>
      </w:r>
      <w:r>
        <w:rPr>
          <w:rFonts w:hint="eastAsia" w:ascii="仿宋" w:hAnsi="仿宋" w:eastAsia="仿宋" w:cs="Times New Roman"/>
          <w:b/>
          <w:bCs/>
          <w:kern w:val="2"/>
          <w:sz w:val="28"/>
          <w:szCs w:val="28"/>
          <w:u w:val="single"/>
          <w:lang w:val="en-US" w:eastAsia="zh-CN" w:bidi="ar"/>
        </w:rPr>
        <w:t xml:space="preserve"> 10:00   </w:t>
      </w:r>
      <w:r>
        <w:rPr>
          <w:rFonts w:hint="eastAsia" w:ascii="仿宋" w:hAnsi="仿宋" w:eastAsia="仿宋" w:cs="仿宋"/>
          <w:b/>
          <w:bCs/>
          <w:kern w:val="2"/>
          <w:sz w:val="28"/>
          <w:szCs w:val="28"/>
          <w:lang w:val="en-US" w:eastAsia="zh-CN" w:bidi="ar"/>
        </w:rPr>
        <w:t>时踏勘现场。（无论报价单位是否踏勘，报价一经递交，均视为已踏勘）。</w:t>
      </w:r>
    </w:p>
    <w:p>
      <w:pPr>
        <w:keepNext w:val="0"/>
        <w:keepLines w:val="0"/>
        <w:widowControl w:val="0"/>
        <w:suppressLineNumbers w:val="0"/>
        <w:snapToGrid w:val="0"/>
        <w:spacing w:before="0" w:beforeAutospacing="0" w:after="0" w:afterAutospacing="0" w:line="360" w:lineRule="auto"/>
        <w:ind w:left="0" w:right="0" w:firstLine="562" w:firstLineChars="200"/>
        <w:jc w:val="both"/>
        <w:rPr>
          <w:rFonts w:hint="eastAsia" w:ascii="仿宋" w:hAnsi="仿宋" w:eastAsia="仿宋" w:cs="仿宋"/>
          <w:b/>
          <w:bCs w:val="0"/>
          <w:kern w:val="44"/>
          <w:sz w:val="28"/>
          <w:szCs w:val="28"/>
        </w:rPr>
      </w:pPr>
      <w:r>
        <w:rPr>
          <w:rFonts w:hint="eastAsia" w:ascii="仿宋" w:hAnsi="仿宋" w:eastAsia="仿宋" w:cs="仿宋"/>
          <w:b/>
          <w:bCs w:val="0"/>
          <w:kern w:val="44"/>
          <w:sz w:val="28"/>
          <w:szCs w:val="28"/>
          <w:lang w:val="en-US" w:eastAsia="zh-CN" w:bidi="ar"/>
        </w:rPr>
        <w:t>七、</w:t>
      </w:r>
      <w:r>
        <w:rPr>
          <w:rFonts w:hint="eastAsia" w:ascii="仿宋" w:hAnsi="仿宋" w:eastAsia="仿宋" w:cs="仿宋"/>
          <w:b/>
          <w:bCs w:val="0"/>
          <w:color w:val="000000"/>
          <w:kern w:val="44"/>
          <w:sz w:val="28"/>
          <w:szCs w:val="28"/>
          <w:lang w:val="en-US" w:eastAsia="zh-CN" w:bidi="ar"/>
        </w:rPr>
        <w:t>对</w:t>
      </w:r>
      <w:r>
        <w:rPr>
          <w:rFonts w:hint="eastAsia" w:ascii="仿宋" w:hAnsi="仿宋" w:eastAsia="仿宋" w:cs="仿宋"/>
          <w:b/>
          <w:bCs w:val="0"/>
          <w:kern w:val="44"/>
          <w:sz w:val="28"/>
          <w:szCs w:val="28"/>
          <w:lang w:val="en-US" w:eastAsia="zh-CN" w:bidi="ar"/>
        </w:rPr>
        <w:t>竞争性</w:t>
      </w:r>
      <w:r>
        <w:rPr>
          <w:rFonts w:hint="eastAsia" w:ascii="仿宋" w:hAnsi="仿宋" w:eastAsia="仿宋" w:cs="仿宋"/>
          <w:b/>
          <w:bCs w:val="0"/>
          <w:color w:val="000000"/>
          <w:kern w:val="44"/>
          <w:sz w:val="28"/>
          <w:szCs w:val="28"/>
          <w:lang w:val="en-US" w:eastAsia="zh-CN" w:bidi="ar"/>
        </w:rPr>
        <w:t>比选采购文件提出问题的截止时间及比选采购人澄清补遗</w:t>
      </w:r>
      <w:r>
        <w:rPr>
          <w:rFonts w:hint="eastAsia" w:ascii="仿宋" w:hAnsi="仿宋" w:eastAsia="仿宋" w:cs="仿宋"/>
          <w:b/>
          <w:bCs w:val="0"/>
          <w:kern w:val="44"/>
          <w:sz w:val="28"/>
          <w:szCs w:val="28"/>
          <w:lang w:val="en-US" w:eastAsia="zh-CN" w:bidi="ar"/>
        </w:rPr>
        <w:t>时间：</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Times New Roman"/>
          <w:b w:val="0"/>
          <w:bCs w:val="0"/>
          <w:kern w:val="2"/>
          <w:sz w:val="28"/>
          <w:szCs w:val="28"/>
        </w:rPr>
      </w:pPr>
      <w:r>
        <w:rPr>
          <w:rFonts w:hint="eastAsia" w:ascii="仿宋" w:hAnsi="仿宋" w:eastAsia="仿宋" w:cs="仿宋"/>
          <w:b w:val="0"/>
          <w:bCs w:val="0"/>
          <w:kern w:val="2"/>
          <w:sz w:val="28"/>
          <w:szCs w:val="28"/>
          <w:lang w:val="en-US" w:eastAsia="zh-CN" w:bidi="ar"/>
        </w:rPr>
        <w:t>1.</w:t>
      </w:r>
      <w:r>
        <w:rPr>
          <w:rFonts w:hint="eastAsia" w:ascii="仿宋" w:hAnsi="仿宋" w:eastAsia="仿宋" w:cs="仿宋"/>
          <w:b w:val="0"/>
          <w:bCs w:val="0"/>
          <w:kern w:val="44"/>
          <w:sz w:val="28"/>
          <w:szCs w:val="28"/>
          <w:lang w:val="en-US" w:eastAsia="zh-CN" w:bidi="ar"/>
        </w:rPr>
        <w:t>竞争性</w:t>
      </w:r>
      <w:r>
        <w:rPr>
          <w:rFonts w:hint="eastAsia" w:ascii="仿宋" w:hAnsi="仿宋" w:eastAsia="仿宋" w:cs="仿宋"/>
          <w:b w:val="0"/>
          <w:bCs w:val="0"/>
          <w:kern w:val="2"/>
          <w:sz w:val="28"/>
          <w:szCs w:val="28"/>
          <w:lang w:val="en-US" w:eastAsia="zh-CN" w:bidi="ar"/>
        </w:rPr>
        <w:t>比选响应人对</w:t>
      </w:r>
      <w:r>
        <w:rPr>
          <w:rFonts w:hint="eastAsia" w:ascii="仿宋" w:hAnsi="仿宋" w:eastAsia="仿宋" w:cs="仿宋"/>
          <w:b w:val="0"/>
          <w:bCs w:val="0"/>
          <w:kern w:val="44"/>
          <w:sz w:val="28"/>
          <w:szCs w:val="28"/>
          <w:lang w:val="en-US" w:eastAsia="zh-CN" w:bidi="ar"/>
        </w:rPr>
        <w:t>竞争性</w:t>
      </w:r>
      <w:r>
        <w:rPr>
          <w:rFonts w:hint="eastAsia" w:ascii="仿宋" w:hAnsi="仿宋" w:eastAsia="仿宋" w:cs="仿宋"/>
          <w:b w:val="0"/>
          <w:bCs w:val="0"/>
          <w:kern w:val="2"/>
          <w:sz w:val="28"/>
          <w:szCs w:val="28"/>
          <w:lang w:val="en-US" w:eastAsia="zh-CN" w:bidi="ar"/>
        </w:rPr>
        <w:t>比选采购文件如有疑问，须于2022年9 月22</w:t>
      </w:r>
      <w:r>
        <w:rPr>
          <w:rFonts w:hint="eastAsia" w:ascii="仿宋" w:hAnsi="仿宋" w:eastAsia="仿宋" w:cs="Times New Roman"/>
          <w:b w:val="0"/>
          <w:bCs w:val="0"/>
          <w:kern w:val="2"/>
          <w:sz w:val="28"/>
          <w:szCs w:val="28"/>
          <w:lang w:val="en-US" w:eastAsia="zh-CN" w:bidi="ar"/>
        </w:rPr>
        <w:t xml:space="preserve"> </w:t>
      </w:r>
      <w:r>
        <w:rPr>
          <w:rFonts w:hint="eastAsia" w:ascii="仿宋" w:hAnsi="仿宋" w:eastAsia="仿宋" w:cs="仿宋"/>
          <w:b w:val="0"/>
          <w:bCs w:val="0"/>
          <w:kern w:val="2"/>
          <w:sz w:val="28"/>
          <w:szCs w:val="28"/>
          <w:lang w:val="en-US" w:eastAsia="zh-CN" w:bidi="ar"/>
        </w:rPr>
        <w:t>日17：00前将疑问函（加盖单位鲜公章的扫描件）以电子邮件形式发至</w:t>
      </w:r>
      <w:r>
        <w:rPr>
          <w:rFonts w:hint="eastAsia" w:ascii="仿宋" w:hAnsi="仿宋" w:eastAsia="仿宋" w:cs="仿宋"/>
          <w:b w:val="0"/>
          <w:bCs w:val="0"/>
          <w:kern w:val="44"/>
          <w:sz w:val="28"/>
          <w:szCs w:val="28"/>
          <w:lang w:val="en-US" w:eastAsia="zh-CN" w:bidi="ar"/>
        </w:rPr>
        <w:t>竞争性</w:t>
      </w:r>
      <w:r>
        <w:rPr>
          <w:rFonts w:hint="eastAsia" w:ascii="仿宋" w:hAnsi="仿宋" w:eastAsia="仿宋" w:cs="仿宋"/>
          <w:b w:val="0"/>
          <w:bCs w:val="0"/>
          <w:kern w:val="2"/>
          <w:sz w:val="28"/>
          <w:szCs w:val="28"/>
          <w:lang w:val="en-US" w:eastAsia="zh-CN" w:bidi="ar"/>
        </w:rPr>
        <w:t>比选采购人电子邮箱dlnycgb@163.com，并电话通知</w:t>
      </w:r>
      <w:r>
        <w:rPr>
          <w:rFonts w:hint="eastAsia" w:ascii="仿宋" w:hAnsi="仿宋" w:eastAsia="仿宋" w:cs="仿宋"/>
          <w:b w:val="0"/>
          <w:bCs w:val="0"/>
          <w:kern w:val="44"/>
          <w:sz w:val="28"/>
          <w:szCs w:val="28"/>
          <w:lang w:val="en-US" w:eastAsia="zh-CN" w:bidi="ar"/>
        </w:rPr>
        <w:t>竞争性</w:t>
      </w:r>
      <w:r>
        <w:rPr>
          <w:rFonts w:hint="eastAsia" w:ascii="仿宋" w:hAnsi="仿宋" w:eastAsia="仿宋" w:cs="仿宋"/>
          <w:b w:val="0"/>
          <w:bCs w:val="0"/>
          <w:kern w:val="2"/>
          <w:sz w:val="28"/>
          <w:szCs w:val="28"/>
          <w:lang w:val="en-US" w:eastAsia="zh-CN" w:bidi="ar"/>
        </w:rPr>
        <w:t>比选采购人，过期不再受理。采购人将在</w:t>
      </w:r>
      <w:r>
        <w:rPr>
          <w:rFonts w:hint="eastAsia" w:ascii="仿宋" w:hAnsi="仿宋" w:eastAsia="仿宋" w:cs="仿宋"/>
          <w:b w:val="0"/>
          <w:bCs w:val="0"/>
          <w:kern w:val="44"/>
          <w:sz w:val="28"/>
          <w:szCs w:val="28"/>
          <w:lang w:val="en-US" w:eastAsia="zh-CN" w:bidi="ar"/>
        </w:rPr>
        <w:t>竞争性</w:t>
      </w:r>
      <w:r>
        <w:rPr>
          <w:rFonts w:hint="eastAsia" w:ascii="仿宋" w:hAnsi="仿宋" w:eastAsia="仿宋" w:cs="仿宋"/>
          <w:b w:val="0"/>
          <w:bCs w:val="0"/>
          <w:kern w:val="2"/>
          <w:sz w:val="28"/>
          <w:szCs w:val="28"/>
          <w:lang w:val="en-US" w:eastAsia="zh-CN" w:bidi="ar"/>
        </w:rPr>
        <w:t>比选采购文件提问截止时间后及时组织答疑，答疑内容在重庆机场集团有限公司官方网站（www.cqa.cn）以公告形式发布。</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Times New Roman"/>
          <w:b w:val="0"/>
          <w:bCs w:val="0"/>
          <w:kern w:val="2"/>
          <w:sz w:val="28"/>
          <w:szCs w:val="28"/>
        </w:rPr>
      </w:pPr>
      <w:r>
        <w:rPr>
          <w:rFonts w:hint="eastAsia" w:ascii="仿宋" w:hAnsi="仿宋" w:eastAsia="仿宋" w:cs="仿宋"/>
          <w:b w:val="0"/>
          <w:bCs w:val="0"/>
          <w:kern w:val="2"/>
          <w:sz w:val="28"/>
          <w:szCs w:val="28"/>
          <w:lang w:val="en-US" w:eastAsia="zh-CN" w:bidi="ar"/>
        </w:rPr>
        <w:t>2.</w:t>
      </w:r>
      <w:r>
        <w:rPr>
          <w:rFonts w:hint="eastAsia" w:ascii="仿宋" w:hAnsi="仿宋" w:eastAsia="仿宋" w:cs="仿宋"/>
          <w:b w:val="0"/>
          <w:bCs w:val="0"/>
          <w:kern w:val="44"/>
          <w:sz w:val="28"/>
          <w:szCs w:val="28"/>
          <w:lang w:val="en-US" w:eastAsia="zh-CN" w:bidi="ar"/>
        </w:rPr>
        <w:t>竞争性</w:t>
      </w:r>
      <w:r>
        <w:rPr>
          <w:rFonts w:hint="eastAsia" w:ascii="仿宋" w:hAnsi="仿宋" w:eastAsia="仿宋" w:cs="仿宋"/>
          <w:b w:val="0"/>
          <w:bCs w:val="0"/>
          <w:kern w:val="2"/>
          <w:sz w:val="28"/>
          <w:szCs w:val="28"/>
          <w:lang w:val="en-US" w:eastAsia="zh-CN" w:bidi="ar"/>
        </w:rPr>
        <w:t>采购人对</w:t>
      </w:r>
      <w:r>
        <w:rPr>
          <w:rFonts w:hint="eastAsia" w:ascii="仿宋" w:hAnsi="仿宋" w:eastAsia="仿宋" w:cs="仿宋"/>
          <w:b w:val="0"/>
          <w:bCs w:val="0"/>
          <w:kern w:val="44"/>
          <w:sz w:val="28"/>
          <w:szCs w:val="28"/>
          <w:lang w:val="en-US" w:eastAsia="zh-CN" w:bidi="ar"/>
        </w:rPr>
        <w:t>竞争性</w:t>
      </w:r>
      <w:r>
        <w:rPr>
          <w:rFonts w:hint="eastAsia" w:ascii="仿宋" w:hAnsi="仿宋" w:eastAsia="仿宋" w:cs="仿宋"/>
          <w:b w:val="0"/>
          <w:bCs w:val="0"/>
          <w:kern w:val="2"/>
          <w:sz w:val="28"/>
          <w:szCs w:val="28"/>
          <w:lang w:val="en-US" w:eastAsia="zh-CN" w:bidi="ar"/>
        </w:rPr>
        <w:t>比选采购文件澄清、补遗的内容在2022年9</w:t>
      </w:r>
      <w:r>
        <w:rPr>
          <w:rFonts w:hint="eastAsia" w:ascii="仿宋" w:hAnsi="仿宋" w:eastAsia="仿宋" w:cs="Times New Roman"/>
          <w:b w:val="0"/>
          <w:bCs w:val="0"/>
          <w:kern w:val="2"/>
          <w:sz w:val="28"/>
          <w:szCs w:val="28"/>
          <w:lang w:val="en-US" w:eastAsia="zh-CN" w:bidi="ar"/>
        </w:rPr>
        <w:t xml:space="preserve"> </w:t>
      </w:r>
      <w:r>
        <w:rPr>
          <w:rFonts w:hint="eastAsia" w:ascii="仿宋" w:hAnsi="仿宋" w:eastAsia="仿宋" w:cs="仿宋"/>
          <w:b w:val="0"/>
          <w:bCs w:val="0"/>
          <w:kern w:val="2"/>
          <w:sz w:val="28"/>
          <w:szCs w:val="28"/>
          <w:lang w:val="en-US" w:eastAsia="zh-CN" w:bidi="ar"/>
        </w:rPr>
        <w:t>月23</w:t>
      </w:r>
      <w:r>
        <w:rPr>
          <w:rFonts w:hint="eastAsia" w:ascii="仿宋" w:hAnsi="仿宋" w:eastAsia="仿宋" w:cs="Times New Roman"/>
          <w:b w:val="0"/>
          <w:bCs w:val="0"/>
          <w:kern w:val="2"/>
          <w:sz w:val="28"/>
          <w:szCs w:val="28"/>
          <w:lang w:val="en-US" w:eastAsia="zh-CN" w:bidi="ar"/>
        </w:rPr>
        <w:t xml:space="preserve"> </w:t>
      </w:r>
      <w:r>
        <w:rPr>
          <w:rFonts w:hint="eastAsia" w:ascii="仿宋" w:hAnsi="仿宋" w:eastAsia="仿宋" w:cs="仿宋"/>
          <w:b w:val="0"/>
          <w:bCs w:val="0"/>
          <w:kern w:val="2"/>
          <w:sz w:val="28"/>
          <w:szCs w:val="28"/>
          <w:lang w:val="en-US" w:eastAsia="zh-CN" w:bidi="ar"/>
        </w:rPr>
        <w:t>日17：00前在重庆机场集团有限公司官方网站（www.cqa.cn）以公告形式发布。</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Times New Roman"/>
          <w:b w:val="0"/>
          <w:bCs w:val="0"/>
          <w:kern w:val="2"/>
          <w:sz w:val="28"/>
          <w:szCs w:val="28"/>
        </w:rPr>
      </w:pPr>
      <w:r>
        <w:rPr>
          <w:rFonts w:hint="eastAsia" w:ascii="仿宋" w:hAnsi="仿宋" w:eastAsia="仿宋" w:cs="仿宋"/>
          <w:b w:val="0"/>
          <w:bCs w:val="0"/>
          <w:kern w:val="2"/>
          <w:sz w:val="28"/>
          <w:szCs w:val="28"/>
          <w:lang w:val="en-US" w:eastAsia="zh-CN" w:bidi="ar"/>
        </w:rPr>
        <w:t>注：各</w:t>
      </w:r>
      <w:r>
        <w:rPr>
          <w:rFonts w:hint="eastAsia" w:ascii="仿宋" w:hAnsi="仿宋" w:eastAsia="仿宋" w:cs="仿宋"/>
          <w:b w:val="0"/>
          <w:bCs w:val="0"/>
          <w:kern w:val="44"/>
          <w:sz w:val="28"/>
          <w:szCs w:val="28"/>
          <w:lang w:val="en-US" w:eastAsia="zh-CN" w:bidi="ar"/>
        </w:rPr>
        <w:t>竞争性</w:t>
      </w:r>
      <w:r>
        <w:rPr>
          <w:rFonts w:hint="eastAsia" w:ascii="仿宋" w:hAnsi="仿宋" w:eastAsia="仿宋" w:cs="仿宋"/>
          <w:b w:val="0"/>
          <w:bCs w:val="0"/>
          <w:kern w:val="2"/>
          <w:sz w:val="28"/>
          <w:szCs w:val="28"/>
          <w:lang w:val="en-US" w:eastAsia="zh-CN" w:bidi="ar"/>
        </w:rPr>
        <w:t>比选响应人应当随时关注重庆机场集团有限公司官方网站（www.cqa.cn）所发布的相关答疑、澄清或补遗资料，各</w:t>
      </w:r>
      <w:r>
        <w:rPr>
          <w:rFonts w:hint="eastAsia" w:ascii="仿宋" w:hAnsi="仿宋" w:eastAsia="仿宋" w:cs="仿宋"/>
          <w:b w:val="0"/>
          <w:bCs w:val="0"/>
          <w:kern w:val="44"/>
          <w:sz w:val="28"/>
          <w:szCs w:val="28"/>
          <w:lang w:val="en-US" w:eastAsia="zh-CN" w:bidi="ar"/>
        </w:rPr>
        <w:t>竞争性</w:t>
      </w:r>
      <w:r>
        <w:rPr>
          <w:rFonts w:hint="eastAsia" w:ascii="仿宋" w:hAnsi="仿宋" w:eastAsia="仿宋" w:cs="仿宋"/>
          <w:b w:val="0"/>
          <w:bCs w:val="0"/>
          <w:kern w:val="2"/>
          <w:sz w:val="28"/>
          <w:szCs w:val="28"/>
          <w:lang w:val="en-US" w:eastAsia="zh-CN" w:bidi="ar"/>
        </w:rPr>
        <w:t>比选响应人不管下载与否都将被视为已知晓。由此产生的一切后果由</w:t>
      </w:r>
      <w:r>
        <w:rPr>
          <w:rFonts w:hint="eastAsia" w:ascii="仿宋" w:hAnsi="仿宋" w:eastAsia="仿宋" w:cs="仿宋"/>
          <w:b w:val="0"/>
          <w:bCs w:val="0"/>
          <w:kern w:val="44"/>
          <w:sz w:val="28"/>
          <w:szCs w:val="28"/>
          <w:lang w:val="en-US" w:eastAsia="zh-CN" w:bidi="ar"/>
        </w:rPr>
        <w:t>竞争性</w:t>
      </w:r>
      <w:r>
        <w:rPr>
          <w:rFonts w:hint="eastAsia" w:ascii="仿宋" w:hAnsi="仿宋" w:eastAsia="仿宋" w:cs="仿宋"/>
          <w:b w:val="0"/>
          <w:bCs w:val="0"/>
          <w:kern w:val="2"/>
          <w:sz w:val="28"/>
          <w:szCs w:val="28"/>
          <w:lang w:val="en-US" w:eastAsia="zh-CN" w:bidi="ar"/>
        </w:rPr>
        <w:t>比选响应人自负。</w:t>
      </w:r>
    </w:p>
    <w:p>
      <w:pPr>
        <w:pStyle w:val="5"/>
        <w:keepNext w:val="0"/>
        <w:keepLines w:val="0"/>
        <w:widowControl/>
        <w:suppressLineNumbers w:val="0"/>
        <w:spacing w:before="0" w:beforeAutospacing="0" w:after="0" w:afterAutospacing="0" w:line="360" w:lineRule="auto"/>
        <w:ind w:left="0" w:leftChars="0" w:right="0" w:firstLine="562" w:firstLineChars="200"/>
        <w:jc w:val="left"/>
        <w:outlineLvl w:val="0"/>
        <w:rPr>
          <w:rFonts w:hint="eastAsia" w:ascii="仿宋" w:hAnsi="仿宋" w:eastAsia="仿宋" w:cs="Times New Roman"/>
          <w:b/>
          <w:bCs/>
          <w:kern w:val="0"/>
          <w:sz w:val="28"/>
          <w:szCs w:val="28"/>
        </w:rPr>
      </w:pPr>
      <w:r>
        <w:rPr>
          <w:rFonts w:hint="eastAsia" w:ascii="仿宋" w:hAnsi="仿宋" w:eastAsia="仿宋" w:cs="仿宋"/>
          <w:b/>
          <w:bCs/>
          <w:kern w:val="0"/>
          <w:sz w:val="28"/>
          <w:szCs w:val="28"/>
          <w:lang w:val="en-US" w:eastAsia="zh-CN" w:bidi="ar"/>
        </w:rPr>
        <w:t>八、竞争性比选有效期：</w:t>
      </w:r>
      <w:r>
        <w:rPr>
          <w:rFonts w:hint="eastAsia" w:ascii="仿宋" w:hAnsi="仿宋" w:eastAsia="仿宋" w:cs="Times New Roman"/>
          <w:b/>
          <w:bCs/>
          <w:kern w:val="0"/>
          <w:sz w:val="28"/>
          <w:szCs w:val="28"/>
          <w:u w:val="single"/>
          <w:lang w:val="en-US" w:eastAsia="zh-CN" w:bidi="ar"/>
        </w:rPr>
        <w:t xml:space="preserve"> </w:t>
      </w:r>
      <w:r>
        <w:rPr>
          <w:rFonts w:hint="eastAsia" w:ascii="仿宋" w:hAnsi="仿宋" w:eastAsia="仿宋" w:cs="仿宋"/>
          <w:b/>
          <w:bCs/>
          <w:kern w:val="0"/>
          <w:sz w:val="28"/>
          <w:szCs w:val="28"/>
          <w:u w:val="single"/>
          <w:lang w:val="en-US" w:eastAsia="zh-CN" w:bidi="ar"/>
        </w:rPr>
        <w:t>90</w:t>
      </w:r>
      <w:r>
        <w:rPr>
          <w:rFonts w:hint="eastAsia" w:ascii="仿宋" w:hAnsi="仿宋" w:eastAsia="仿宋" w:cs="Times New Roman"/>
          <w:b/>
          <w:bCs/>
          <w:kern w:val="0"/>
          <w:sz w:val="28"/>
          <w:szCs w:val="28"/>
          <w:u w:val="single"/>
          <w:lang w:val="en-US" w:eastAsia="zh-CN" w:bidi="ar"/>
        </w:rPr>
        <w:t xml:space="preserve"> </w:t>
      </w:r>
      <w:r>
        <w:rPr>
          <w:rFonts w:hint="eastAsia" w:ascii="仿宋" w:hAnsi="仿宋" w:eastAsia="仿宋" w:cs="仿宋"/>
          <w:b/>
          <w:bCs/>
          <w:kern w:val="0"/>
          <w:sz w:val="28"/>
          <w:szCs w:val="28"/>
          <w:lang w:val="en-US" w:eastAsia="zh-CN" w:bidi="ar"/>
        </w:rPr>
        <w:t>日历天（根据实际需求确定）</w:t>
      </w:r>
    </w:p>
    <w:p>
      <w:pPr>
        <w:pStyle w:val="5"/>
        <w:keepNext w:val="0"/>
        <w:keepLines w:val="0"/>
        <w:widowControl/>
        <w:suppressLineNumbers w:val="0"/>
        <w:spacing w:before="0" w:beforeAutospacing="0" w:after="0" w:afterAutospacing="0" w:line="360" w:lineRule="auto"/>
        <w:ind w:left="0" w:leftChars="0" w:right="0" w:firstLine="562" w:firstLineChars="200"/>
        <w:jc w:val="left"/>
        <w:outlineLvl w:val="0"/>
        <w:rPr>
          <w:rFonts w:hint="eastAsia" w:ascii="仿宋" w:hAnsi="仿宋" w:eastAsia="仿宋" w:cs="Times New Roman"/>
          <w:b/>
          <w:bCs/>
          <w:kern w:val="0"/>
          <w:sz w:val="28"/>
          <w:szCs w:val="28"/>
        </w:rPr>
      </w:pPr>
      <w:r>
        <w:rPr>
          <w:rFonts w:hint="eastAsia" w:ascii="仿宋" w:hAnsi="仿宋" w:eastAsia="仿宋" w:cs="仿宋"/>
          <w:b/>
          <w:bCs/>
          <w:kern w:val="0"/>
          <w:sz w:val="28"/>
          <w:szCs w:val="28"/>
          <w:lang w:val="en-US" w:eastAsia="zh-CN" w:bidi="ar"/>
        </w:rPr>
        <w:t>九、竞争性比选时间、地点及结果通知</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hint="eastAsia" w:ascii="仿宋" w:hAnsi="仿宋" w:eastAsia="仿宋" w:cs="Times New Roman"/>
          <w:kern w:val="0"/>
          <w:sz w:val="28"/>
          <w:szCs w:val="28"/>
        </w:rPr>
      </w:pPr>
      <w:r>
        <w:rPr>
          <w:rFonts w:hint="eastAsia" w:ascii="仿宋" w:hAnsi="仿宋" w:eastAsia="仿宋" w:cs="Times New Roman"/>
          <w:kern w:val="2"/>
          <w:sz w:val="28"/>
          <w:szCs w:val="28"/>
          <w:lang w:val="en-US" w:eastAsia="zh-CN" w:bidi="ar"/>
        </w:rPr>
        <w:t>1.</w:t>
      </w:r>
      <w:r>
        <w:rPr>
          <w:rFonts w:hint="eastAsia" w:ascii="仿宋" w:hAnsi="仿宋" w:eastAsia="仿宋" w:cs="Times New Roman"/>
          <w:kern w:val="2"/>
          <w:sz w:val="28"/>
          <w:szCs w:val="28"/>
          <w:u w:val="single"/>
          <w:lang w:val="en-US" w:eastAsia="zh-CN" w:bidi="ar"/>
        </w:rPr>
        <w:t>20</w:t>
      </w:r>
      <w:r>
        <w:rPr>
          <w:rFonts w:hint="eastAsia" w:ascii="仿宋" w:hAnsi="仿宋" w:eastAsia="仿宋" w:cs="仿宋"/>
          <w:kern w:val="2"/>
          <w:sz w:val="28"/>
          <w:szCs w:val="28"/>
          <w:u w:val="single"/>
          <w:lang w:val="en-US" w:eastAsia="zh-CN" w:bidi="ar"/>
        </w:rPr>
        <w:t>22年</w:t>
      </w:r>
      <w:r>
        <w:rPr>
          <w:rFonts w:hint="eastAsia" w:ascii="仿宋" w:hAnsi="仿宋" w:eastAsia="仿宋" w:cs="Times New Roman"/>
          <w:kern w:val="2"/>
          <w:sz w:val="28"/>
          <w:szCs w:val="28"/>
          <w:u w:val="single"/>
          <w:lang w:val="en-US" w:eastAsia="zh-CN" w:bidi="ar"/>
        </w:rPr>
        <w:t xml:space="preserve"> 9  </w:t>
      </w:r>
      <w:r>
        <w:rPr>
          <w:rFonts w:hint="eastAsia" w:ascii="仿宋" w:hAnsi="仿宋" w:eastAsia="仿宋" w:cs="仿宋"/>
          <w:kern w:val="2"/>
          <w:sz w:val="28"/>
          <w:szCs w:val="28"/>
          <w:u w:val="single"/>
          <w:lang w:val="en-US" w:eastAsia="zh-CN" w:bidi="ar"/>
        </w:rPr>
        <w:t>月</w:t>
      </w:r>
      <w:r>
        <w:rPr>
          <w:rFonts w:hint="eastAsia" w:ascii="仿宋" w:hAnsi="仿宋" w:eastAsia="仿宋" w:cs="Times New Roman"/>
          <w:kern w:val="2"/>
          <w:sz w:val="28"/>
          <w:szCs w:val="28"/>
          <w:u w:val="single"/>
          <w:lang w:val="en-US" w:eastAsia="zh-CN" w:bidi="ar"/>
        </w:rPr>
        <w:t xml:space="preserve"> 26  </w:t>
      </w:r>
      <w:r>
        <w:rPr>
          <w:rFonts w:hint="eastAsia" w:ascii="仿宋" w:hAnsi="仿宋" w:eastAsia="仿宋" w:cs="仿宋"/>
          <w:kern w:val="2"/>
          <w:sz w:val="28"/>
          <w:szCs w:val="28"/>
          <w:u w:val="single"/>
          <w:lang w:val="en-US" w:eastAsia="zh-CN" w:bidi="ar"/>
        </w:rPr>
        <w:t>日10:00</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时在重庆机场集团公司动力能源分公司（机场东路3</w:t>
      </w:r>
      <w:r>
        <w:rPr>
          <w:rFonts w:hint="eastAsia" w:ascii="仿宋" w:hAnsi="仿宋" w:eastAsia="仿宋" w:cs="Times New Roman"/>
          <w:kern w:val="2"/>
          <w:sz w:val="28"/>
          <w:szCs w:val="28"/>
          <w:lang w:val="en-US" w:eastAsia="zh-CN" w:bidi="ar"/>
        </w:rPr>
        <w:t>0</w:t>
      </w:r>
      <w:r>
        <w:rPr>
          <w:rFonts w:hint="eastAsia" w:ascii="仿宋" w:hAnsi="仿宋" w:eastAsia="仿宋" w:cs="仿宋"/>
          <w:kern w:val="2"/>
          <w:sz w:val="28"/>
          <w:szCs w:val="28"/>
          <w:lang w:val="en-US" w:eastAsia="zh-CN" w:bidi="ar"/>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60" w:firstLineChars="200"/>
        <w:jc w:val="both"/>
        <w:textAlignment w:val="bottom"/>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2.</w:t>
      </w:r>
      <w:r>
        <w:rPr>
          <w:rFonts w:hint="eastAsia" w:ascii="仿宋" w:hAnsi="仿宋" w:eastAsia="仿宋" w:cs="仿宋"/>
          <w:kern w:val="2"/>
          <w:sz w:val="28"/>
          <w:szCs w:val="28"/>
          <w:lang w:val="en-US" w:eastAsia="zh-CN" w:bidi="ar"/>
        </w:rPr>
        <w:t>公布竞争性比选结果时间：拟成交结果将公示在重庆机场集团有限公司官方网站（www.cqa.cn），待结果确定后会及时通知，原则上只通知被选中的竞争性比选响应人，对未被选中的竞争性比选响应人不通知、不解释，响应文件不予退还。若竞争性比选响应人对竞争性比选结果有异议，可在竞争性比选结束之日起5个自然日内提出书面异议，过期不予受理。</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60" w:firstLineChars="200"/>
        <w:jc w:val="both"/>
        <w:textAlignment w:val="bottom"/>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3. </w:t>
      </w:r>
      <w:r>
        <w:rPr>
          <w:rFonts w:hint="eastAsia" w:ascii="仿宋" w:hAnsi="仿宋" w:eastAsia="仿宋" w:cs="仿宋"/>
          <w:kern w:val="2"/>
          <w:sz w:val="28"/>
          <w:szCs w:val="28"/>
          <w:lang w:val="en-US" w:eastAsia="zh-CN" w:bidi="ar"/>
        </w:rPr>
        <w:t>参加比选唱价会议的竞争性比选响应人的法定代表人或被授权的代理人应当随身携带本人身份证（原件）、采购人财务部门开具的项目比选保证金收据（若有），法定代表人还应当随身携带法定代表人身份证明函件（原件），被授权的代理人还应当随身携带法定代表人授权委托书（原件），以备核验其合法身份。</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60" w:firstLineChars="200"/>
        <w:jc w:val="both"/>
        <w:textAlignment w:val="bottom"/>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竞争性比选响应人若未派法定代表人或委托代理人出席比选唱价会议，视为该比选响应人默认比选唱价结果。</w:t>
      </w:r>
    </w:p>
    <w:p>
      <w:pPr>
        <w:keepNext w:val="0"/>
        <w:keepLines w:val="0"/>
        <w:widowControl w:val="0"/>
        <w:suppressLineNumbers w:val="0"/>
        <w:adjustRightInd w:val="0"/>
        <w:snapToGrid w:val="0"/>
        <w:spacing w:before="0" w:beforeAutospacing="0" w:after="0" w:afterAutospacing="0" w:line="360" w:lineRule="auto"/>
        <w:ind w:left="0" w:right="0" w:firstLine="562" w:firstLineChars="200"/>
        <w:jc w:val="both"/>
        <w:rPr>
          <w:rFonts w:hint="eastAsia" w:ascii="仿宋" w:hAnsi="仿宋" w:eastAsia="仿宋" w:cs="Times New Roman"/>
          <w:b/>
          <w:bCs w:val="0"/>
          <w:kern w:val="0"/>
          <w:sz w:val="28"/>
          <w:szCs w:val="28"/>
        </w:rPr>
      </w:pPr>
      <w:r>
        <w:rPr>
          <w:rFonts w:hint="eastAsia" w:ascii="仿宋" w:hAnsi="仿宋" w:eastAsia="仿宋" w:cs="仿宋"/>
          <w:b/>
          <w:bCs w:val="0"/>
          <w:kern w:val="0"/>
          <w:sz w:val="28"/>
          <w:szCs w:val="28"/>
          <w:lang w:val="en-US" w:eastAsia="zh-CN" w:bidi="ar"/>
        </w:rPr>
        <w:t>十、</w:t>
      </w:r>
      <w:r>
        <w:rPr>
          <w:rFonts w:hint="eastAsia" w:ascii="仿宋" w:hAnsi="仿宋" w:eastAsia="仿宋" w:cs="仿宋"/>
          <w:b/>
          <w:bCs/>
          <w:kern w:val="0"/>
          <w:sz w:val="28"/>
          <w:szCs w:val="28"/>
          <w:lang w:val="en-US" w:eastAsia="zh-CN" w:bidi="ar"/>
        </w:rPr>
        <w:t>竞争性比选保证金及履约保证金</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0"/>
          <w:sz w:val="28"/>
          <w:szCs w:val="28"/>
          <w:lang w:val="en-US" w:eastAsia="zh-CN" w:bidi="ar"/>
        </w:rPr>
        <w:t>1</w:t>
      </w:r>
      <w:r>
        <w:rPr>
          <w:rFonts w:hint="eastAsia" w:ascii="仿宋" w:hAnsi="仿宋" w:eastAsia="仿宋" w:cs="Times New Roman"/>
          <w:kern w:val="0"/>
          <w:sz w:val="28"/>
          <w:szCs w:val="28"/>
          <w:lang w:val="en-US" w:eastAsia="zh-CN" w:bidi="ar"/>
        </w:rPr>
        <w:t>.</w:t>
      </w:r>
      <w:r>
        <w:rPr>
          <w:rFonts w:hint="eastAsia" w:ascii="仿宋" w:hAnsi="仿宋" w:eastAsia="仿宋" w:cs="仿宋"/>
          <w:kern w:val="0"/>
          <w:sz w:val="28"/>
          <w:szCs w:val="28"/>
          <w:lang w:val="en-US" w:eastAsia="zh-CN" w:bidi="ar"/>
        </w:rPr>
        <w:t>竞争性比选保证金：无。</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2</w:t>
      </w:r>
      <w:r>
        <w:rPr>
          <w:rFonts w:hint="eastAsia" w:ascii="仿宋" w:hAnsi="仿宋" w:eastAsia="仿宋" w:cs="Times New Roman"/>
          <w:kern w:val="2"/>
          <w:sz w:val="28"/>
          <w:szCs w:val="28"/>
          <w:lang w:val="en-US" w:eastAsia="zh-CN" w:bidi="ar"/>
        </w:rPr>
        <w:t>.</w:t>
      </w:r>
      <w:r>
        <w:rPr>
          <w:rFonts w:hint="eastAsia" w:ascii="仿宋" w:hAnsi="仿宋" w:eastAsia="仿宋" w:cs="仿宋"/>
          <w:kern w:val="2"/>
          <w:sz w:val="28"/>
          <w:szCs w:val="28"/>
          <w:lang w:val="en-US" w:eastAsia="zh-CN" w:bidi="ar"/>
        </w:rPr>
        <w:t>履约保证金：成交的供应商在签订合同前向甲方交纳履约保证金3000元，开户行：中国建设银行股份有限公司重庆渝北机场支行，帐号：50050108380000000600，并前往财务部换取交纳履约保证金收据，履约保证金在完工后若无问题全额无息退还。乙方在履约过程中，未按竞争性比选文件及比选记录表承诺提供产品或服务，给甲方造成生产不能正常运行、重大安全事故的，甲方有权终止合同并要求赔偿造成的损失，且不退换履约保证金。</w:t>
      </w:r>
    </w:p>
    <w:p>
      <w:pPr>
        <w:pStyle w:val="5"/>
        <w:keepNext w:val="0"/>
        <w:keepLines w:val="0"/>
        <w:widowControl/>
        <w:suppressLineNumbers w:val="0"/>
        <w:spacing w:before="0" w:beforeAutospacing="0" w:after="0" w:afterAutospacing="0" w:line="360" w:lineRule="auto"/>
        <w:ind w:left="0" w:leftChars="0" w:right="0" w:firstLine="562" w:firstLineChars="200"/>
        <w:jc w:val="left"/>
        <w:outlineLvl w:val="0"/>
        <w:rPr>
          <w:rFonts w:hint="eastAsia" w:ascii="仿宋" w:hAnsi="仿宋" w:eastAsia="仿宋" w:cs="Times New Roman"/>
          <w:b/>
          <w:bCs/>
          <w:kern w:val="0"/>
          <w:sz w:val="28"/>
          <w:szCs w:val="28"/>
        </w:rPr>
      </w:pPr>
      <w:r>
        <w:rPr>
          <w:rFonts w:hint="eastAsia" w:ascii="仿宋" w:hAnsi="仿宋" w:eastAsia="仿宋" w:cs="仿宋"/>
          <w:b/>
          <w:bCs/>
          <w:kern w:val="0"/>
          <w:sz w:val="28"/>
          <w:szCs w:val="28"/>
          <w:lang w:val="en-US" w:eastAsia="zh-CN" w:bidi="ar"/>
        </w:rPr>
        <w:t>十一、报价及响应文件编制要求</w:t>
      </w:r>
    </w:p>
    <w:p>
      <w:pPr>
        <w:pStyle w:val="5"/>
        <w:keepNext w:val="0"/>
        <w:keepLines w:val="0"/>
        <w:widowControl w:val="0"/>
        <w:numPr>
          <w:ilvl w:val="0"/>
          <w:numId w:val="1"/>
        </w:numPr>
        <w:suppressLineNumbers w:val="0"/>
        <w:spacing w:before="0" w:beforeAutospacing="0" w:after="0" w:afterAutospacing="0" w:line="360" w:lineRule="auto"/>
        <w:ind w:left="70" w:leftChars="0" w:right="0" w:firstLine="560" w:firstLineChars="200"/>
        <w:jc w:val="both"/>
        <w:rPr>
          <w:rFonts w:hint="eastAsia" w:ascii="仿宋" w:hAnsi="仿宋" w:eastAsia="仿宋" w:cs="楷体"/>
          <w:kern w:val="2"/>
          <w:sz w:val="28"/>
          <w:szCs w:val="28"/>
        </w:rPr>
      </w:pPr>
      <w:r>
        <w:rPr>
          <w:rFonts w:hint="eastAsia" w:ascii="仿宋" w:hAnsi="仿宋" w:eastAsia="仿宋" w:cs="仿宋"/>
          <w:kern w:val="2"/>
          <w:sz w:val="28"/>
          <w:szCs w:val="28"/>
          <w:lang w:val="en-US" w:eastAsia="zh-CN" w:bidi="ar"/>
        </w:rPr>
        <w:t>竞争性比选响应方应当按照竞争性比选采购文件的要求编制竞争性比选响应文件，竞争性比选响应文件应当对竞争性比选采购文件提出的要求和条件作出实质性应答。</w:t>
      </w:r>
    </w:p>
    <w:p>
      <w:pPr>
        <w:pStyle w:val="5"/>
        <w:keepNext w:val="0"/>
        <w:keepLines w:val="0"/>
        <w:widowControl w:val="0"/>
        <w:numPr>
          <w:ilvl w:val="0"/>
          <w:numId w:val="1"/>
        </w:numPr>
        <w:suppressLineNumbers w:val="0"/>
        <w:spacing w:before="0" w:beforeAutospacing="0" w:after="0" w:afterAutospacing="0" w:line="360" w:lineRule="auto"/>
        <w:ind w:left="70" w:leftChars="0" w:right="0" w:firstLine="560" w:firstLineChars="200"/>
        <w:jc w:val="both"/>
        <w:rPr>
          <w:rFonts w:hint="eastAsia" w:ascii="仿宋" w:hAnsi="仿宋" w:eastAsia="仿宋" w:cs="楷体"/>
          <w:kern w:val="2"/>
          <w:sz w:val="28"/>
          <w:szCs w:val="28"/>
        </w:rPr>
      </w:pPr>
      <w:r>
        <w:rPr>
          <w:rFonts w:hint="eastAsia" w:ascii="仿宋" w:hAnsi="仿宋" w:eastAsia="仿宋" w:cs="仿宋"/>
          <w:kern w:val="2"/>
          <w:sz w:val="28"/>
          <w:szCs w:val="28"/>
          <w:lang w:val="en-US" w:eastAsia="zh-CN" w:bidi="ar"/>
        </w:rPr>
        <w:t>报竞争性比选响应文件的编制和提交：</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hint="default" w:ascii="仿宋" w:hAnsi="仿宋" w:eastAsia="仿宋" w:cs="仿宋"/>
          <w:kern w:val="2"/>
          <w:sz w:val="28"/>
          <w:szCs w:val="28"/>
          <w:lang w:val="en-US" w:eastAsia="zh-CN" w:bidi="ar"/>
        </w:rPr>
      </w:pPr>
      <w:r>
        <w:rPr>
          <w:rFonts w:hint="default" w:ascii="仿宋" w:hAnsi="仿宋" w:eastAsia="仿宋" w:cs="仿宋"/>
          <w:kern w:val="2"/>
          <w:sz w:val="28"/>
          <w:szCs w:val="28"/>
          <w:lang w:val="en-US" w:eastAsia="zh-CN" w:bidi="ar"/>
        </w:rPr>
        <w:t>响应文件应用A4规格纸编制并装订成册，主要由以下几个部分组成：</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hint="default" w:ascii="仿宋" w:hAnsi="仿宋" w:eastAsia="仿宋" w:cs="仿宋"/>
          <w:kern w:val="2"/>
          <w:sz w:val="28"/>
          <w:szCs w:val="28"/>
          <w:lang w:val="en-US" w:eastAsia="zh-CN" w:bidi="ar"/>
        </w:rPr>
      </w:pPr>
      <w:r>
        <w:rPr>
          <w:rFonts w:hint="default" w:ascii="仿宋" w:hAnsi="仿宋" w:eastAsia="仿宋" w:cs="仿宋"/>
          <w:kern w:val="2"/>
          <w:sz w:val="28"/>
          <w:szCs w:val="28"/>
          <w:lang w:val="en-US" w:eastAsia="zh-CN" w:bidi="ar"/>
        </w:rPr>
        <w:t>1.封面。</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hint="default" w:ascii="仿宋" w:hAnsi="仿宋" w:eastAsia="仿宋" w:cs="仿宋"/>
          <w:kern w:val="2"/>
          <w:sz w:val="28"/>
          <w:szCs w:val="28"/>
          <w:lang w:val="en-US" w:eastAsia="zh-CN" w:bidi="ar"/>
        </w:rPr>
      </w:pPr>
      <w:r>
        <w:rPr>
          <w:rFonts w:hint="default" w:ascii="仿宋" w:hAnsi="仿宋" w:eastAsia="仿宋" w:cs="仿宋"/>
          <w:kern w:val="2"/>
          <w:sz w:val="28"/>
          <w:szCs w:val="28"/>
          <w:lang w:val="en-US" w:eastAsia="zh-CN" w:bidi="ar"/>
        </w:rPr>
        <w:t>2.加盖公章的报价函及声明。</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hint="default" w:ascii="仿宋_GB2312" w:hAnsi="宋体" w:eastAsia="仿宋_GB2312" w:cs="Times New Roman"/>
          <w:kern w:val="2"/>
          <w:sz w:val="28"/>
          <w:szCs w:val="28"/>
        </w:rPr>
      </w:pPr>
      <w:r>
        <w:rPr>
          <w:rFonts w:hint="default" w:ascii="仿宋" w:hAnsi="仿宋" w:eastAsia="仿宋" w:cs="仿宋"/>
          <w:kern w:val="2"/>
          <w:sz w:val="28"/>
          <w:szCs w:val="28"/>
          <w:lang w:val="en-US" w:eastAsia="zh-CN" w:bidi="ar"/>
        </w:rPr>
        <w:t>3.技术部分：主要包括</w:t>
      </w:r>
      <w:r>
        <w:rPr>
          <w:rFonts w:hint="eastAsia" w:ascii="仿宋" w:hAnsi="仿宋" w:eastAsia="仿宋" w:cs="仿宋"/>
          <w:kern w:val="2"/>
          <w:sz w:val="28"/>
          <w:szCs w:val="28"/>
          <w:lang w:val="en-US" w:eastAsia="zh-CN" w:bidi="ar"/>
        </w:rPr>
        <w:t>监测</w:t>
      </w:r>
      <w:r>
        <w:rPr>
          <w:rFonts w:hint="default" w:ascii="仿宋" w:hAnsi="仿宋" w:eastAsia="仿宋" w:cs="仿宋"/>
          <w:kern w:val="2"/>
          <w:sz w:val="28"/>
          <w:szCs w:val="28"/>
          <w:lang w:val="en-US" w:eastAsia="zh-CN" w:bidi="ar"/>
        </w:rPr>
        <w:t>的工艺和详细说明等。如果提供的</w:t>
      </w:r>
      <w:r>
        <w:rPr>
          <w:rFonts w:hint="eastAsia" w:ascii="仿宋" w:hAnsi="仿宋" w:eastAsia="仿宋" w:cs="仿宋"/>
          <w:kern w:val="2"/>
          <w:sz w:val="28"/>
          <w:szCs w:val="28"/>
          <w:lang w:val="en-US" w:eastAsia="zh-CN" w:bidi="ar"/>
        </w:rPr>
        <w:t>监测</w:t>
      </w:r>
      <w:r>
        <w:rPr>
          <w:rFonts w:hint="default" w:ascii="仿宋" w:hAnsi="仿宋" w:eastAsia="仿宋" w:cs="仿宋"/>
          <w:kern w:val="2"/>
          <w:sz w:val="28"/>
          <w:szCs w:val="28"/>
          <w:lang w:val="en-US" w:eastAsia="zh-CN" w:bidi="ar"/>
        </w:rPr>
        <w:t>服务与竞争性比选采购文件要求有偏差，必须详细说明。须经竞争性比选小组评定和采购人许可，才能作为承揽方实质性响应。</w:t>
      </w:r>
      <w:r>
        <w:rPr>
          <w:rFonts w:hint="eastAsia" w:ascii="仿宋" w:hAnsi="仿宋" w:eastAsia="仿宋" w:cs="仿宋"/>
          <w:b/>
          <w:bCs/>
          <w:kern w:val="0"/>
          <w:sz w:val="28"/>
          <w:szCs w:val="28"/>
          <w:lang w:val="en-US" w:eastAsia="zh-CN" w:bidi="ar"/>
        </w:rPr>
        <w:t>（根据实际需求确定）</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hint="default" w:ascii="仿宋" w:hAnsi="仿宋" w:eastAsia="仿宋" w:cs="仿宋"/>
          <w:kern w:val="2"/>
          <w:sz w:val="28"/>
          <w:szCs w:val="28"/>
          <w:lang w:val="en-US" w:eastAsia="zh-CN" w:bidi="ar"/>
        </w:rPr>
      </w:pPr>
      <w:r>
        <w:rPr>
          <w:rFonts w:hint="default" w:ascii="仿宋" w:hAnsi="仿宋" w:eastAsia="仿宋" w:cs="仿宋"/>
          <w:kern w:val="2"/>
          <w:sz w:val="28"/>
          <w:szCs w:val="28"/>
          <w:lang w:val="en-US" w:eastAsia="zh-CN" w:bidi="ar"/>
        </w:rPr>
        <w:t>4.报价部分：竞争性比选响应方应按照竞争性比选采购文件要求报出拟提供服务的单价、总价、相关税金等详细内容</w:t>
      </w:r>
      <w:r>
        <w:rPr>
          <w:rFonts w:hint="eastAsia" w:ascii="仿宋" w:hAnsi="仿宋" w:eastAsia="仿宋" w:cs="仿宋"/>
          <w:kern w:val="2"/>
          <w:sz w:val="28"/>
          <w:szCs w:val="28"/>
          <w:lang w:val="en-US" w:eastAsia="zh-CN" w:bidi="ar"/>
        </w:rPr>
        <w:t>（根据实际需求确定）</w:t>
      </w:r>
      <w:r>
        <w:rPr>
          <w:rFonts w:hint="default" w:ascii="仿宋" w:hAnsi="仿宋" w:eastAsia="仿宋" w:cs="仿宋"/>
          <w:kern w:val="2"/>
          <w:sz w:val="28"/>
          <w:szCs w:val="28"/>
          <w:lang w:val="en-US" w:eastAsia="zh-CN" w:bidi="ar"/>
        </w:rPr>
        <w:t>，报价为不含税报价，增值税税率单列。（表格自制）</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Times New Roman"/>
          <w:b/>
          <w:bCs/>
          <w:kern w:val="0"/>
          <w:sz w:val="28"/>
          <w:szCs w:val="28"/>
        </w:rPr>
      </w:pPr>
      <w:r>
        <w:rPr>
          <w:rFonts w:hint="default" w:ascii="仿宋_GB2312" w:hAnsi="宋体" w:eastAsia="仿宋_GB2312" w:cs="仿宋_GB2312"/>
          <w:kern w:val="2"/>
          <w:sz w:val="28"/>
          <w:szCs w:val="28"/>
          <w:lang w:val="en-US" w:eastAsia="zh-CN" w:bidi="ar"/>
        </w:rPr>
        <w:t>5.商务部分：</w:t>
      </w:r>
      <w:r>
        <w:rPr>
          <w:rFonts w:hint="eastAsia" w:ascii="仿宋" w:hAnsi="仿宋" w:eastAsia="仿宋" w:cs="仿宋"/>
          <w:b/>
          <w:bCs/>
          <w:kern w:val="0"/>
          <w:sz w:val="28"/>
          <w:szCs w:val="28"/>
          <w:lang w:val="en-US" w:eastAsia="zh-CN" w:bidi="ar"/>
        </w:rPr>
        <w:t>（根据实际需求确定）</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（1）必备资料：主要包括三证合一的营业执照（复印件），法人代表委托书（原件）、其它资格证明（如企业资信证明、质量体系认证等）以及服务承诺等；</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default" w:ascii="仿宋_GB2312" w:hAnsi="Times New Roman" w:eastAsia="仿宋_GB2312" w:cs="Times New Roman"/>
          <w:kern w:val="2"/>
          <w:sz w:val="28"/>
          <w:szCs w:val="28"/>
        </w:rPr>
      </w:pPr>
      <w:r>
        <w:rPr>
          <w:rFonts w:hint="eastAsia" w:ascii="仿宋" w:hAnsi="仿宋" w:eastAsia="仿宋" w:cs="仿宋"/>
          <w:kern w:val="2"/>
          <w:sz w:val="28"/>
          <w:szCs w:val="28"/>
          <w:lang w:val="en-US" w:eastAsia="zh-CN" w:bidi="ar"/>
        </w:rPr>
        <w:t>（2）补充资料：</w:t>
      </w:r>
      <w:r>
        <w:rPr>
          <w:rFonts w:hint="eastAsia" w:ascii="仿宋" w:hAnsi="仿宋" w:eastAsia="仿宋" w:cs="仿宋"/>
          <w:color w:val="000000"/>
          <w:kern w:val="2"/>
          <w:sz w:val="28"/>
          <w:szCs w:val="28"/>
          <w:lang w:val="en-US" w:eastAsia="zh-CN" w:bidi="ar"/>
        </w:rPr>
        <w:t>具有盖有CMA认证章的检验监测机构资质认定证书及附表且监测资质包括本项目内的监测内容（复印件），重庆市社会环境监测机构认证资质证书（复印件加盖公司鲜章）。受委托的社会生态环境监测机构必须获得市场监督管理局核发的《检验监测机构资质认定证书》，并经市生态环境局备案批准，可以在资质许可的范围内受委托开展企业自行监测。</w:t>
      </w:r>
      <w:r>
        <w:rPr>
          <w:rFonts w:hint="eastAsia" w:ascii="仿宋" w:hAnsi="仿宋" w:eastAsia="仿宋" w:cs="仿宋"/>
          <w:kern w:val="2"/>
          <w:sz w:val="28"/>
          <w:szCs w:val="28"/>
          <w:lang w:val="en-US" w:eastAsia="zh-CN" w:bidi="ar"/>
        </w:rPr>
        <w:t>其它资格证明（如企业资信证明、质量体系认证等）</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以上资料</w:t>
      </w:r>
      <w:r>
        <w:rPr>
          <w:rFonts w:hint="eastAsia" w:ascii="仿宋" w:hAnsi="仿宋" w:eastAsia="仿宋" w:cs="仿宋"/>
          <w:b/>
          <w:bCs w:val="0"/>
          <w:kern w:val="2"/>
          <w:sz w:val="28"/>
          <w:szCs w:val="28"/>
          <w:lang w:val="en-US" w:eastAsia="zh-CN" w:bidi="ar"/>
        </w:rPr>
        <w:t>要求原件备查，</w:t>
      </w:r>
      <w:r>
        <w:rPr>
          <w:rFonts w:hint="eastAsia" w:ascii="仿宋" w:hAnsi="仿宋" w:eastAsia="仿宋" w:cs="仿宋"/>
          <w:kern w:val="2"/>
          <w:sz w:val="28"/>
          <w:szCs w:val="28"/>
          <w:lang w:val="en-US" w:eastAsia="zh-CN" w:bidi="ar"/>
        </w:rPr>
        <w:t>（若资料带二维码查询验证，不查验原件）</w:t>
      </w:r>
      <w:r>
        <w:rPr>
          <w:rFonts w:hint="eastAsia" w:ascii="仿宋" w:hAnsi="仿宋" w:eastAsia="仿宋" w:cs="仿宋"/>
          <w:b/>
          <w:bCs w:val="0"/>
          <w:kern w:val="2"/>
          <w:sz w:val="28"/>
          <w:szCs w:val="28"/>
          <w:lang w:val="en-US" w:eastAsia="zh-CN" w:bidi="ar"/>
        </w:rPr>
        <w:t>，复印件均需加盖鲜章。</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6.响应文件可合并装订成册，纸质文件一式3份，其中正本1份，副本2份，正本文件内签字和盖章须为原件。副本可为正本的复印件。</w:t>
      </w:r>
    </w:p>
    <w:p>
      <w:pPr>
        <w:pStyle w:val="5"/>
        <w:keepNext w:val="0"/>
        <w:keepLines w:val="0"/>
        <w:widowControl/>
        <w:suppressLineNumbers w:val="0"/>
        <w:spacing w:before="0" w:beforeAutospacing="0" w:after="0" w:afterAutospacing="0" w:line="360" w:lineRule="auto"/>
        <w:ind w:left="0" w:leftChars="0" w:right="0" w:firstLine="562" w:firstLineChars="200"/>
        <w:jc w:val="left"/>
        <w:outlineLvl w:val="0"/>
        <w:rPr>
          <w:rFonts w:hint="eastAsia" w:ascii="仿宋" w:hAnsi="仿宋" w:eastAsia="仿宋" w:cs="Times New Roman"/>
          <w:b/>
          <w:bCs/>
          <w:kern w:val="0"/>
          <w:sz w:val="28"/>
          <w:szCs w:val="28"/>
        </w:rPr>
      </w:pPr>
      <w:r>
        <w:rPr>
          <w:rFonts w:hint="eastAsia" w:ascii="仿宋" w:hAnsi="仿宋" w:eastAsia="仿宋" w:cs="仿宋"/>
          <w:b/>
          <w:bCs/>
          <w:kern w:val="0"/>
          <w:sz w:val="28"/>
          <w:szCs w:val="28"/>
          <w:lang w:val="en-US" w:eastAsia="zh-CN" w:bidi="ar"/>
        </w:rPr>
        <w:t>十二、竞争性比选响应文件作废条款</w:t>
      </w:r>
    </w:p>
    <w:p>
      <w:pPr>
        <w:pStyle w:val="5"/>
        <w:keepNext w:val="0"/>
        <w:keepLines w:val="0"/>
        <w:widowControl w:val="0"/>
        <w:suppressLineNumbers w:val="0"/>
        <w:spacing w:before="0" w:beforeAutospacing="0" w:after="0" w:afterAutospacing="0" w:line="360" w:lineRule="auto"/>
        <w:ind w:left="0" w:right="0" w:firstLine="528" w:firstLineChars="200"/>
        <w:jc w:val="both"/>
        <w:rPr>
          <w:rFonts w:hint="eastAsia" w:ascii="仿宋" w:hAnsi="仿宋" w:eastAsia="仿宋" w:cs="Times New Roman"/>
          <w:b/>
          <w:bCs w:val="0"/>
          <w:kern w:val="0"/>
          <w:sz w:val="28"/>
          <w:szCs w:val="28"/>
        </w:rPr>
      </w:pPr>
      <w:r>
        <w:rPr>
          <w:rFonts w:hint="eastAsia" w:ascii="仿宋" w:hAnsi="仿宋" w:eastAsia="仿宋" w:cs="仿宋"/>
          <w:spacing w:val="-8"/>
          <w:kern w:val="2"/>
          <w:sz w:val="28"/>
          <w:szCs w:val="28"/>
          <w:lang w:val="en-US" w:eastAsia="zh-CN" w:bidi="ar"/>
        </w:rPr>
        <w:t>1.竞争性比选响应方</w:t>
      </w:r>
      <w:r>
        <w:rPr>
          <w:rFonts w:hint="eastAsia" w:ascii="仿宋" w:hAnsi="仿宋" w:eastAsia="仿宋" w:cs="仿宋"/>
          <w:kern w:val="2"/>
          <w:sz w:val="28"/>
          <w:szCs w:val="28"/>
          <w:lang w:val="en-US" w:eastAsia="zh-CN" w:bidi="ar"/>
        </w:rPr>
        <w:t>未按要求密封或未准时递交的</w:t>
      </w:r>
      <w:r>
        <w:rPr>
          <w:rFonts w:hint="eastAsia" w:ascii="仿宋" w:hAnsi="仿宋" w:eastAsia="仿宋" w:cs="仿宋"/>
          <w:spacing w:val="-8"/>
          <w:kern w:val="2"/>
          <w:sz w:val="28"/>
          <w:szCs w:val="28"/>
          <w:lang w:val="en-US" w:eastAsia="zh-CN" w:bidi="ar"/>
        </w:rPr>
        <w:t>竞争性比选响应文件</w:t>
      </w:r>
      <w:r>
        <w:rPr>
          <w:rFonts w:hint="eastAsia" w:ascii="仿宋" w:hAnsi="仿宋" w:eastAsia="仿宋" w:cs="仿宋"/>
          <w:kern w:val="2"/>
          <w:sz w:val="28"/>
          <w:szCs w:val="28"/>
          <w:lang w:val="en-US" w:eastAsia="zh-CN" w:bidi="ar"/>
        </w:rPr>
        <w:t>。</w:t>
      </w:r>
    </w:p>
    <w:p>
      <w:pPr>
        <w:pStyle w:val="5"/>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Times New Roman"/>
          <w:b/>
          <w:bCs w:val="0"/>
          <w:kern w:val="0"/>
          <w:sz w:val="28"/>
          <w:szCs w:val="28"/>
        </w:rPr>
      </w:pPr>
      <w:r>
        <w:rPr>
          <w:rFonts w:hint="eastAsia" w:ascii="仿宋" w:hAnsi="仿宋" w:eastAsia="仿宋" w:cs="仿宋"/>
          <w:b/>
          <w:bCs w:val="0"/>
          <w:kern w:val="0"/>
          <w:sz w:val="28"/>
          <w:szCs w:val="28"/>
          <w:lang w:val="en-US" w:eastAsia="zh-CN" w:bidi="ar"/>
        </w:rPr>
        <w:t>（1）</w:t>
      </w:r>
      <w:r>
        <w:rPr>
          <w:rFonts w:hint="eastAsia" w:ascii="仿宋" w:hAnsi="仿宋" w:eastAsia="仿宋" w:cs="仿宋"/>
          <w:b/>
          <w:bCs w:val="0"/>
          <w:kern w:val="2"/>
          <w:sz w:val="28"/>
          <w:szCs w:val="28"/>
          <w:lang w:val="en-US" w:eastAsia="zh-CN" w:bidi="ar"/>
        </w:rPr>
        <w:t>竞争性比选响应文件</w:t>
      </w:r>
      <w:r>
        <w:rPr>
          <w:rFonts w:hint="eastAsia" w:ascii="仿宋" w:hAnsi="仿宋" w:eastAsia="仿宋" w:cs="仿宋"/>
          <w:b/>
          <w:bCs w:val="0"/>
          <w:kern w:val="0"/>
          <w:sz w:val="28"/>
          <w:szCs w:val="28"/>
          <w:lang w:val="en-US" w:eastAsia="zh-CN" w:bidi="ar"/>
        </w:rPr>
        <w:t>必须在</w:t>
      </w:r>
      <w:r>
        <w:rPr>
          <w:rFonts w:hint="eastAsia" w:ascii="仿宋" w:hAnsi="仿宋" w:eastAsia="仿宋" w:cs="Times New Roman"/>
          <w:b/>
          <w:bCs w:val="0"/>
          <w:kern w:val="0"/>
          <w:sz w:val="28"/>
          <w:szCs w:val="28"/>
          <w:u w:val="single"/>
          <w:lang w:val="en-US" w:eastAsia="zh-CN" w:bidi="ar"/>
        </w:rPr>
        <w:t>20</w:t>
      </w:r>
      <w:r>
        <w:rPr>
          <w:rFonts w:hint="eastAsia" w:ascii="仿宋" w:hAnsi="仿宋" w:eastAsia="仿宋" w:cs="仿宋"/>
          <w:b/>
          <w:bCs w:val="0"/>
          <w:kern w:val="0"/>
          <w:sz w:val="28"/>
          <w:szCs w:val="28"/>
          <w:u w:val="single"/>
          <w:lang w:val="en-US" w:eastAsia="zh-CN" w:bidi="ar"/>
        </w:rPr>
        <w:t>22年</w:t>
      </w:r>
      <w:r>
        <w:rPr>
          <w:rFonts w:hint="eastAsia" w:ascii="仿宋" w:hAnsi="仿宋" w:eastAsia="仿宋" w:cs="Times New Roman"/>
          <w:b/>
          <w:bCs w:val="0"/>
          <w:kern w:val="0"/>
          <w:sz w:val="28"/>
          <w:szCs w:val="28"/>
          <w:u w:val="single"/>
          <w:lang w:val="en-US" w:eastAsia="zh-CN" w:bidi="ar"/>
        </w:rPr>
        <w:t xml:space="preserve"> 9  </w:t>
      </w:r>
      <w:r>
        <w:rPr>
          <w:rFonts w:hint="eastAsia" w:ascii="仿宋" w:hAnsi="仿宋" w:eastAsia="仿宋" w:cs="仿宋"/>
          <w:b/>
          <w:bCs w:val="0"/>
          <w:kern w:val="0"/>
          <w:sz w:val="28"/>
          <w:szCs w:val="28"/>
          <w:u w:val="single"/>
          <w:lang w:val="en-US" w:eastAsia="zh-CN" w:bidi="ar"/>
        </w:rPr>
        <w:t>月</w:t>
      </w:r>
      <w:r>
        <w:rPr>
          <w:rFonts w:hint="eastAsia" w:ascii="仿宋" w:hAnsi="仿宋" w:eastAsia="仿宋" w:cs="Times New Roman"/>
          <w:b/>
          <w:bCs w:val="0"/>
          <w:kern w:val="0"/>
          <w:sz w:val="28"/>
          <w:szCs w:val="28"/>
          <w:u w:val="single"/>
          <w:lang w:val="en-US" w:eastAsia="zh-CN" w:bidi="ar"/>
        </w:rPr>
        <w:t xml:space="preserve"> 26  </w:t>
      </w:r>
      <w:r>
        <w:rPr>
          <w:rFonts w:hint="eastAsia" w:ascii="仿宋" w:hAnsi="仿宋" w:eastAsia="仿宋" w:cs="仿宋"/>
          <w:b/>
          <w:bCs w:val="0"/>
          <w:kern w:val="0"/>
          <w:sz w:val="28"/>
          <w:szCs w:val="28"/>
          <w:u w:val="single"/>
          <w:lang w:val="en-US" w:eastAsia="zh-CN" w:bidi="ar"/>
        </w:rPr>
        <w:t>日10:00</w:t>
      </w:r>
      <w:r>
        <w:rPr>
          <w:rFonts w:hint="eastAsia" w:ascii="仿宋" w:hAnsi="仿宋" w:eastAsia="仿宋" w:cs="Times New Roman"/>
          <w:b/>
          <w:bCs w:val="0"/>
          <w:kern w:val="0"/>
          <w:sz w:val="28"/>
          <w:szCs w:val="28"/>
          <w:u w:val="single"/>
          <w:lang w:val="en-US" w:eastAsia="zh-CN" w:bidi="ar"/>
        </w:rPr>
        <w:t xml:space="preserve">   </w:t>
      </w:r>
      <w:r>
        <w:rPr>
          <w:rFonts w:hint="eastAsia" w:ascii="仿宋" w:hAnsi="仿宋" w:eastAsia="仿宋" w:cs="仿宋"/>
          <w:b/>
          <w:bCs w:val="0"/>
          <w:kern w:val="0"/>
          <w:sz w:val="28"/>
          <w:szCs w:val="28"/>
          <w:lang w:val="en-US" w:eastAsia="zh-CN" w:bidi="ar"/>
        </w:rPr>
        <w:t>时前送到重庆机场有限公司动力能源分公司采购办公室（机场东路3</w:t>
      </w:r>
      <w:r>
        <w:rPr>
          <w:rFonts w:hint="eastAsia" w:ascii="仿宋" w:hAnsi="仿宋" w:eastAsia="仿宋" w:cs="Times New Roman"/>
          <w:b/>
          <w:bCs w:val="0"/>
          <w:kern w:val="0"/>
          <w:sz w:val="28"/>
          <w:szCs w:val="28"/>
          <w:lang w:val="en-US" w:eastAsia="zh-CN" w:bidi="ar"/>
        </w:rPr>
        <w:t>0</w:t>
      </w:r>
      <w:r>
        <w:rPr>
          <w:rFonts w:hint="eastAsia" w:ascii="仿宋" w:hAnsi="仿宋" w:eastAsia="仿宋" w:cs="仿宋"/>
          <w:b/>
          <w:bCs w:val="0"/>
          <w:kern w:val="0"/>
          <w:sz w:val="28"/>
          <w:szCs w:val="28"/>
          <w:lang w:val="en-US" w:eastAsia="zh-CN" w:bidi="ar"/>
        </w:rPr>
        <w:t>号），过期不予受理。</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62" w:firstLineChars="200"/>
        <w:jc w:val="both"/>
        <w:textAlignment w:val="bottom"/>
        <w:rPr>
          <w:rFonts w:hint="eastAsia" w:ascii="仿宋" w:hAnsi="仿宋" w:eastAsia="仿宋" w:cs="Times New Roman"/>
          <w:b/>
          <w:bCs w:val="0"/>
          <w:kern w:val="2"/>
          <w:sz w:val="28"/>
          <w:szCs w:val="28"/>
        </w:rPr>
      </w:pPr>
      <w:r>
        <w:rPr>
          <w:rFonts w:hint="eastAsia" w:ascii="仿宋" w:hAnsi="仿宋" w:eastAsia="仿宋" w:cs="仿宋"/>
          <w:b/>
          <w:bCs w:val="0"/>
          <w:kern w:val="0"/>
          <w:sz w:val="28"/>
          <w:szCs w:val="28"/>
          <w:lang w:val="en-US" w:eastAsia="zh-CN" w:bidi="ar"/>
        </w:rPr>
        <w:t>（2）竞争性比选响应人须将纸质</w:t>
      </w:r>
      <w:r>
        <w:rPr>
          <w:rFonts w:hint="eastAsia" w:ascii="仿宋" w:hAnsi="仿宋" w:eastAsia="仿宋" w:cs="仿宋"/>
          <w:b/>
          <w:bCs w:val="0"/>
          <w:kern w:val="2"/>
          <w:sz w:val="28"/>
          <w:szCs w:val="28"/>
          <w:lang w:val="en-US" w:eastAsia="zh-CN" w:bidi="ar"/>
        </w:rPr>
        <w:t>竞争性比选响应文件</w:t>
      </w:r>
      <w:r>
        <w:rPr>
          <w:rFonts w:hint="eastAsia" w:ascii="仿宋" w:hAnsi="仿宋" w:eastAsia="仿宋" w:cs="仿宋"/>
          <w:b/>
          <w:bCs w:val="0"/>
          <w:kern w:val="0"/>
          <w:sz w:val="28"/>
          <w:szCs w:val="28"/>
          <w:lang w:val="en-US" w:eastAsia="zh-CN" w:bidi="ar"/>
        </w:rPr>
        <w:t>装入其自备的文件袋中，密封并在袋上加盖竞争性比选响应人单位鲜公章</w:t>
      </w:r>
      <w:r>
        <w:rPr>
          <w:rFonts w:hint="eastAsia" w:ascii="仿宋" w:hAnsi="仿宋" w:eastAsia="仿宋" w:cs="仿宋"/>
          <w:b/>
          <w:bCs w:val="0"/>
          <w:spacing w:val="-8"/>
          <w:kern w:val="2"/>
          <w:sz w:val="28"/>
          <w:szCs w:val="28"/>
          <w:lang w:val="en-US" w:eastAsia="zh-CN" w:bidi="ar"/>
        </w:rPr>
        <w:t>。</w:t>
      </w:r>
    </w:p>
    <w:p>
      <w:pPr>
        <w:pStyle w:val="5"/>
        <w:keepNext w:val="0"/>
        <w:keepLines w:val="0"/>
        <w:widowControl w:val="0"/>
        <w:suppressLineNumbers w:val="0"/>
        <w:spacing w:before="0" w:beforeAutospacing="0" w:after="0" w:afterAutospacing="0" w:line="360" w:lineRule="auto"/>
        <w:ind w:left="0" w:right="0" w:firstLine="528" w:firstLineChars="200"/>
        <w:jc w:val="both"/>
        <w:rPr>
          <w:rFonts w:hint="eastAsia" w:ascii="仿宋" w:hAnsi="仿宋" w:eastAsia="仿宋" w:cs="Times New Roman"/>
          <w:spacing w:val="-8"/>
          <w:kern w:val="2"/>
          <w:sz w:val="28"/>
          <w:szCs w:val="28"/>
        </w:rPr>
      </w:pPr>
      <w:r>
        <w:rPr>
          <w:rFonts w:hint="eastAsia" w:ascii="仿宋" w:hAnsi="仿宋" w:eastAsia="仿宋" w:cs="仿宋"/>
          <w:spacing w:val="-8"/>
          <w:kern w:val="2"/>
          <w:sz w:val="28"/>
          <w:szCs w:val="28"/>
          <w:lang w:val="en-US" w:eastAsia="zh-CN" w:bidi="ar"/>
        </w:rPr>
        <w:t>2.竞争性比选响应文件散装或者活页装订的；</w:t>
      </w:r>
    </w:p>
    <w:p>
      <w:pPr>
        <w:pStyle w:val="5"/>
        <w:keepNext w:val="0"/>
        <w:keepLines w:val="0"/>
        <w:widowControl w:val="0"/>
        <w:suppressLineNumbers w:val="0"/>
        <w:spacing w:before="0" w:beforeAutospacing="0" w:after="0" w:afterAutospacing="0" w:line="360" w:lineRule="auto"/>
        <w:ind w:left="0" w:right="0" w:firstLine="528" w:firstLineChars="200"/>
        <w:jc w:val="both"/>
        <w:rPr>
          <w:rFonts w:hint="eastAsia" w:ascii="仿宋" w:hAnsi="仿宋" w:eastAsia="仿宋" w:cs="Times New Roman"/>
          <w:spacing w:val="-8"/>
          <w:kern w:val="2"/>
          <w:sz w:val="28"/>
          <w:szCs w:val="28"/>
        </w:rPr>
      </w:pPr>
      <w:r>
        <w:rPr>
          <w:rFonts w:hint="eastAsia" w:ascii="仿宋" w:hAnsi="仿宋" w:eastAsia="仿宋" w:cs="仿宋"/>
          <w:spacing w:val="-8"/>
          <w:kern w:val="2"/>
          <w:sz w:val="28"/>
          <w:szCs w:val="28"/>
          <w:lang w:val="en-US" w:eastAsia="zh-CN" w:bidi="ar"/>
        </w:rPr>
        <w:t>3.竞争性比选响应文件</w:t>
      </w:r>
      <w:r>
        <w:rPr>
          <w:rFonts w:hint="eastAsia" w:ascii="仿宋" w:hAnsi="仿宋" w:eastAsia="仿宋" w:cs="仿宋"/>
          <w:b/>
          <w:bCs/>
          <w:spacing w:val="-8"/>
          <w:kern w:val="2"/>
          <w:sz w:val="28"/>
          <w:szCs w:val="28"/>
          <w:lang w:val="en-US" w:eastAsia="zh-CN" w:bidi="ar"/>
        </w:rPr>
        <w:t>份数不足</w:t>
      </w:r>
      <w:r>
        <w:rPr>
          <w:rFonts w:hint="eastAsia" w:ascii="仿宋" w:hAnsi="仿宋" w:eastAsia="仿宋" w:cs="仿宋"/>
          <w:spacing w:val="-8"/>
          <w:kern w:val="2"/>
          <w:sz w:val="28"/>
          <w:szCs w:val="28"/>
          <w:lang w:val="en-US" w:eastAsia="zh-CN" w:bidi="ar"/>
        </w:rPr>
        <w:t>或竞争性比选响应文件</w:t>
      </w:r>
      <w:r>
        <w:rPr>
          <w:rFonts w:hint="eastAsia" w:ascii="仿宋" w:hAnsi="仿宋" w:eastAsia="仿宋" w:cs="仿宋"/>
          <w:b/>
          <w:bCs/>
          <w:spacing w:val="-8"/>
          <w:kern w:val="2"/>
          <w:sz w:val="28"/>
          <w:szCs w:val="28"/>
          <w:lang w:val="en-US" w:eastAsia="zh-CN" w:bidi="ar"/>
        </w:rPr>
        <w:t>封面未标注正副本</w:t>
      </w:r>
      <w:r>
        <w:rPr>
          <w:rFonts w:hint="eastAsia" w:ascii="仿宋" w:hAnsi="仿宋" w:eastAsia="仿宋" w:cs="仿宋"/>
          <w:spacing w:val="-8"/>
          <w:kern w:val="2"/>
          <w:sz w:val="28"/>
          <w:szCs w:val="28"/>
          <w:lang w:val="en-US" w:eastAsia="zh-CN" w:bidi="ar"/>
        </w:rPr>
        <w:t>（密封袋封面无需标注正副本）。</w:t>
      </w:r>
    </w:p>
    <w:p>
      <w:pPr>
        <w:pStyle w:val="5"/>
        <w:keepNext w:val="0"/>
        <w:keepLines w:val="0"/>
        <w:widowControl w:val="0"/>
        <w:suppressLineNumbers w:val="0"/>
        <w:spacing w:before="0" w:beforeAutospacing="0" w:after="0" w:afterAutospacing="0" w:line="360" w:lineRule="auto"/>
        <w:ind w:left="0" w:right="0" w:firstLine="528" w:firstLineChars="200"/>
        <w:jc w:val="both"/>
        <w:rPr>
          <w:rFonts w:hint="eastAsia" w:ascii="仿宋" w:hAnsi="仿宋" w:eastAsia="仿宋" w:cs="Times New Roman"/>
          <w:spacing w:val="-8"/>
          <w:kern w:val="2"/>
          <w:sz w:val="28"/>
          <w:szCs w:val="28"/>
        </w:rPr>
      </w:pPr>
      <w:r>
        <w:rPr>
          <w:rFonts w:hint="eastAsia" w:ascii="仿宋" w:hAnsi="仿宋" w:eastAsia="仿宋" w:cs="仿宋"/>
          <w:spacing w:val="-8"/>
          <w:kern w:val="2"/>
          <w:sz w:val="28"/>
          <w:szCs w:val="28"/>
          <w:lang w:val="en-US" w:eastAsia="zh-CN" w:bidi="ar"/>
        </w:rPr>
        <w:t>4.竞争性比选响应文件中报价函部分、授权部分等无法定代表人签字（签章）或签字人无有效授权书的；</w:t>
      </w:r>
    </w:p>
    <w:p>
      <w:pPr>
        <w:pStyle w:val="5"/>
        <w:keepNext w:val="0"/>
        <w:keepLines w:val="0"/>
        <w:widowControl w:val="0"/>
        <w:suppressLineNumbers w:val="0"/>
        <w:spacing w:before="0" w:beforeAutospacing="0" w:after="0" w:afterAutospacing="0" w:line="360" w:lineRule="auto"/>
        <w:ind w:left="0" w:right="0" w:firstLine="528" w:firstLineChars="200"/>
        <w:jc w:val="both"/>
        <w:rPr>
          <w:rFonts w:hint="eastAsia" w:ascii="仿宋" w:hAnsi="仿宋" w:eastAsia="仿宋" w:cs="Times New Roman"/>
          <w:spacing w:val="-8"/>
          <w:kern w:val="2"/>
          <w:sz w:val="28"/>
          <w:szCs w:val="28"/>
        </w:rPr>
      </w:pPr>
      <w:r>
        <w:rPr>
          <w:rFonts w:hint="eastAsia" w:ascii="仿宋" w:hAnsi="仿宋" w:eastAsia="仿宋" w:cs="仿宋"/>
          <w:spacing w:val="-8"/>
          <w:kern w:val="2"/>
          <w:sz w:val="28"/>
          <w:szCs w:val="28"/>
          <w:lang w:val="en-US" w:eastAsia="zh-CN" w:bidi="ar"/>
        </w:rPr>
        <w:t>5.资质不符或超出经营范围竞争性比选的；</w:t>
      </w:r>
    </w:p>
    <w:p>
      <w:pPr>
        <w:pStyle w:val="5"/>
        <w:keepNext w:val="0"/>
        <w:keepLines w:val="0"/>
        <w:widowControl w:val="0"/>
        <w:suppressLineNumbers w:val="0"/>
        <w:spacing w:before="0" w:beforeAutospacing="0" w:after="0" w:afterAutospacing="0" w:line="360" w:lineRule="auto"/>
        <w:ind w:left="0" w:right="0" w:firstLine="528" w:firstLineChars="200"/>
        <w:jc w:val="both"/>
        <w:rPr>
          <w:rFonts w:hint="eastAsia" w:ascii="仿宋" w:hAnsi="仿宋" w:eastAsia="仿宋" w:cs="Times New Roman"/>
          <w:spacing w:val="-8"/>
          <w:kern w:val="2"/>
          <w:sz w:val="28"/>
          <w:szCs w:val="28"/>
        </w:rPr>
      </w:pPr>
      <w:r>
        <w:rPr>
          <w:rFonts w:hint="eastAsia" w:ascii="仿宋" w:hAnsi="仿宋" w:eastAsia="仿宋" w:cs="仿宋"/>
          <w:spacing w:val="-8"/>
          <w:kern w:val="2"/>
          <w:sz w:val="28"/>
          <w:szCs w:val="28"/>
          <w:lang w:val="en-US" w:eastAsia="zh-CN" w:bidi="ar"/>
        </w:rPr>
        <w:t>6.有串通竞争性比选或弄虚作假或有其他违法行为的；</w:t>
      </w:r>
    </w:p>
    <w:p>
      <w:pPr>
        <w:pStyle w:val="5"/>
        <w:keepNext w:val="0"/>
        <w:keepLines w:val="0"/>
        <w:widowControl w:val="0"/>
        <w:suppressLineNumbers w:val="0"/>
        <w:spacing w:before="0" w:beforeAutospacing="0" w:after="0" w:afterAutospacing="0" w:line="360" w:lineRule="auto"/>
        <w:ind w:left="0" w:right="0" w:firstLine="528" w:firstLineChars="200"/>
        <w:jc w:val="both"/>
        <w:rPr>
          <w:rFonts w:hint="eastAsia" w:ascii="仿宋" w:hAnsi="仿宋" w:eastAsia="仿宋" w:cs="Times New Roman"/>
          <w:spacing w:val="-8"/>
          <w:kern w:val="2"/>
          <w:sz w:val="28"/>
          <w:szCs w:val="28"/>
        </w:rPr>
      </w:pPr>
      <w:r>
        <w:rPr>
          <w:rFonts w:hint="eastAsia" w:ascii="仿宋" w:hAnsi="仿宋" w:eastAsia="仿宋" w:cs="仿宋"/>
          <w:spacing w:val="-8"/>
          <w:kern w:val="2"/>
          <w:sz w:val="28"/>
          <w:szCs w:val="28"/>
          <w:lang w:val="en-US" w:eastAsia="zh-CN" w:bidi="ar"/>
        </w:rPr>
        <w:t>7.竞争性比选有效期不足的；</w:t>
      </w:r>
    </w:p>
    <w:p>
      <w:pPr>
        <w:pStyle w:val="5"/>
        <w:keepNext w:val="0"/>
        <w:keepLines w:val="0"/>
        <w:widowControl w:val="0"/>
        <w:suppressLineNumbers w:val="0"/>
        <w:spacing w:before="0" w:beforeAutospacing="0" w:after="0" w:afterAutospacing="0" w:line="360" w:lineRule="auto"/>
        <w:ind w:left="0" w:right="0" w:firstLine="528" w:firstLineChars="200"/>
        <w:jc w:val="both"/>
        <w:rPr>
          <w:rFonts w:hint="eastAsia" w:ascii="仿宋" w:hAnsi="仿宋" w:eastAsia="仿宋" w:cs="Times New Roman"/>
          <w:spacing w:val="-8"/>
          <w:kern w:val="2"/>
          <w:sz w:val="28"/>
          <w:szCs w:val="28"/>
        </w:rPr>
      </w:pPr>
      <w:r>
        <w:rPr>
          <w:rFonts w:hint="eastAsia" w:ascii="仿宋" w:hAnsi="仿宋" w:eastAsia="仿宋" w:cs="仿宋"/>
          <w:spacing w:val="-8"/>
          <w:kern w:val="2"/>
          <w:sz w:val="28"/>
          <w:szCs w:val="28"/>
          <w:lang w:val="en-US" w:eastAsia="zh-CN" w:bidi="ar"/>
        </w:rPr>
        <w:t>8.竞争性比选响应文件未按要求编制，内容不全或关键字迹模糊、无法辨认的；</w:t>
      </w:r>
    </w:p>
    <w:p>
      <w:pPr>
        <w:pStyle w:val="5"/>
        <w:keepNext w:val="0"/>
        <w:keepLines w:val="0"/>
        <w:widowControl w:val="0"/>
        <w:suppressLineNumbers w:val="0"/>
        <w:spacing w:before="0" w:beforeAutospacing="0" w:after="0" w:afterAutospacing="0" w:line="360" w:lineRule="auto"/>
        <w:ind w:left="0" w:right="0" w:firstLine="528" w:firstLineChars="200"/>
        <w:jc w:val="both"/>
        <w:rPr>
          <w:rFonts w:hint="eastAsia" w:ascii="仿宋" w:hAnsi="仿宋" w:eastAsia="仿宋" w:cs="Times New Roman"/>
          <w:spacing w:val="-8"/>
          <w:kern w:val="2"/>
          <w:sz w:val="28"/>
          <w:szCs w:val="28"/>
        </w:rPr>
      </w:pPr>
      <w:r>
        <w:rPr>
          <w:rFonts w:hint="eastAsia" w:ascii="仿宋" w:hAnsi="仿宋" w:eastAsia="仿宋" w:cs="仿宋"/>
          <w:spacing w:val="-8"/>
          <w:kern w:val="2"/>
          <w:sz w:val="28"/>
          <w:szCs w:val="28"/>
          <w:lang w:val="en-US" w:eastAsia="zh-CN" w:bidi="ar"/>
        </w:rPr>
        <w:t>9.评审委员会审查发现竞争性比选响应文件未能对竞争性比选文件提出的所有实质性要求和条件作出响应的。</w:t>
      </w:r>
    </w:p>
    <w:p>
      <w:pPr>
        <w:pStyle w:val="5"/>
        <w:keepNext w:val="0"/>
        <w:keepLines w:val="0"/>
        <w:widowControl w:val="0"/>
        <w:suppressLineNumbers w:val="0"/>
        <w:spacing w:before="0" w:beforeAutospacing="0" w:after="0" w:afterAutospacing="0" w:line="360" w:lineRule="auto"/>
        <w:ind w:left="0" w:right="0" w:firstLine="528" w:firstLineChars="200"/>
        <w:jc w:val="both"/>
        <w:rPr>
          <w:rFonts w:hint="eastAsia" w:ascii="仿宋" w:hAnsi="仿宋" w:eastAsia="仿宋" w:cs="Times New Roman"/>
          <w:spacing w:val="-8"/>
          <w:kern w:val="2"/>
          <w:sz w:val="28"/>
          <w:szCs w:val="28"/>
        </w:rPr>
      </w:pPr>
      <w:r>
        <w:rPr>
          <w:rFonts w:hint="eastAsia" w:ascii="仿宋" w:hAnsi="仿宋" w:eastAsia="仿宋" w:cs="仿宋"/>
          <w:spacing w:val="-8"/>
          <w:kern w:val="2"/>
          <w:sz w:val="28"/>
          <w:szCs w:val="28"/>
          <w:lang w:val="en-US" w:eastAsia="zh-CN" w:bidi="ar"/>
        </w:rPr>
        <w:t>10.竞争性比选响应人的报价超过比选最高限价的；</w:t>
      </w:r>
    </w:p>
    <w:p>
      <w:pPr>
        <w:pStyle w:val="5"/>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Times New Roman"/>
          <w:b/>
          <w:bCs/>
          <w:kern w:val="0"/>
          <w:sz w:val="28"/>
          <w:szCs w:val="28"/>
        </w:rPr>
      </w:pPr>
      <w:r>
        <w:rPr>
          <w:rFonts w:hint="eastAsia" w:ascii="仿宋" w:hAnsi="仿宋" w:eastAsia="仿宋" w:cs="仿宋"/>
          <w:b/>
          <w:bCs/>
          <w:kern w:val="0"/>
          <w:sz w:val="28"/>
          <w:szCs w:val="28"/>
          <w:lang w:val="en-US" w:eastAsia="zh-CN" w:bidi="ar"/>
        </w:rPr>
        <w:t>十三、响应人违约等行为约束要求</w:t>
      </w:r>
    </w:p>
    <w:p>
      <w:pPr>
        <w:keepNext w:val="0"/>
        <w:keepLines w:val="0"/>
        <w:widowControl w:val="0"/>
        <w:suppressLineNumbers w:val="0"/>
        <w:autoSpaceDE w:val="0"/>
        <w:autoSpaceDN w:val="0"/>
        <w:adjustRightInd w:val="0"/>
        <w:spacing w:before="0" w:beforeAutospacing="0" w:after="0" w:afterAutospacing="0" w:line="360" w:lineRule="auto"/>
        <w:ind w:left="0" w:right="0" w:firstLine="528" w:firstLineChars="200"/>
        <w:jc w:val="both"/>
        <w:rPr>
          <w:rFonts w:hint="eastAsia" w:ascii="仿宋" w:hAnsi="仿宋" w:eastAsia="仿宋" w:cs="Times New Roman"/>
          <w:spacing w:val="-8"/>
          <w:kern w:val="2"/>
          <w:sz w:val="28"/>
          <w:szCs w:val="28"/>
        </w:rPr>
      </w:pPr>
      <w:r>
        <w:rPr>
          <w:rFonts w:hint="eastAsia" w:ascii="仿宋" w:hAnsi="仿宋" w:eastAsia="仿宋" w:cs="仿宋"/>
          <w:spacing w:val="-8"/>
          <w:kern w:val="2"/>
          <w:sz w:val="28"/>
          <w:szCs w:val="28"/>
          <w:lang w:val="en-US" w:eastAsia="zh-CN" w:bidi="ar"/>
        </w:rPr>
        <w:t>1.采购人将进一步核查竞争性比选响应人在竞争性比选响应文件中提供的材料，若在评审期间发现竞争性比选响应人提供了虚假资料，其比选资格将被否决，其比选响应保证金不予退还，并将被列入采购人黑名单；若在评审结果公示期间发现成交候选人在竞争性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528" w:firstLineChars="200"/>
        <w:jc w:val="both"/>
        <w:rPr>
          <w:rFonts w:hint="eastAsia" w:ascii="仿宋" w:hAnsi="仿宋" w:eastAsia="仿宋" w:cs="Times New Roman"/>
          <w:spacing w:val="-8"/>
          <w:kern w:val="2"/>
          <w:sz w:val="28"/>
          <w:szCs w:val="28"/>
        </w:rPr>
      </w:pPr>
      <w:r>
        <w:rPr>
          <w:rFonts w:hint="eastAsia" w:ascii="仿宋" w:hAnsi="仿宋" w:eastAsia="仿宋" w:cs="仿宋"/>
          <w:spacing w:val="-8"/>
          <w:kern w:val="2"/>
          <w:sz w:val="28"/>
          <w:szCs w:val="28"/>
          <w:lang w:val="en-US" w:eastAsia="zh-CN" w:bidi="ar"/>
        </w:rPr>
        <w:t>2.在竞争性比选响应有效期内，竞争性比选响应人撤销竞争性比选响应文件的，其竞争性比选响应保证金不予退还。</w:t>
      </w:r>
    </w:p>
    <w:p>
      <w:pPr>
        <w:keepNext w:val="0"/>
        <w:keepLines w:val="0"/>
        <w:widowControl w:val="0"/>
        <w:suppressLineNumbers w:val="0"/>
        <w:autoSpaceDE w:val="0"/>
        <w:autoSpaceDN w:val="0"/>
        <w:adjustRightInd w:val="0"/>
        <w:spacing w:before="0" w:beforeAutospacing="0" w:after="0" w:afterAutospacing="0" w:line="360" w:lineRule="auto"/>
        <w:ind w:left="0" w:right="0" w:firstLine="528" w:firstLineChars="200"/>
        <w:jc w:val="both"/>
        <w:rPr>
          <w:rFonts w:hint="eastAsia" w:ascii="仿宋" w:hAnsi="仿宋" w:eastAsia="仿宋" w:cs="Times New Roman"/>
          <w:spacing w:val="-8"/>
          <w:kern w:val="2"/>
          <w:sz w:val="28"/>
          <w:szCs w:val="28"/>
        </w:rPr>
      </w:pPr>
      <w:r>
        <w:rPr>
          <w:rFonts w:hint="eastAsia" w:ascii="仿宋" w:hAnsi="仿宋" w:eastAsia="仿宋" w:cs="仿宋"/>
          <w:spacing w:val="-8"/>
          <w:kern w:val="2"/>
          <w:sz w:val="28"/>
          <w:szCs w:val="28"/>
          <w:lang w:val="en-US" w:eastAsia="zh-CN" w:bidi="ar"/>
        </w:rPr>
        <w:t>3.在竞争性比选响应有效期内，竞争性比选响应人无故放弃成交候选人资格的，其竞争性比选响应保证金不予退还，并将被列入采购人黑名单。</w:t>
      </w:r>
    </w:p>
    <w:p>
      <w:pPr>
        <w:keepNext w:val="0"/>
        <w:keepLines w:val="0"/>
        <w:widowControl w:val="0"/>
        <w:suppressLineNumbers w:val="0"/>
        <w:autoSpaceDE w:val="0"/>
        <w:autoSpaceDN w:val="0"/>
        <w:adjustRightInd w:val="0"/>
        <w:spacing w:before="0" w:beforeAutospacing="0" w:after="0" w:afterAutospacing="0" w:line="360" w:lineRule="auto"/>
        <w:ind w:left="0" w:right="0" w:firstLine="528" w:firstLineChars="200"/>
        <w:jc w:val="both"/>
        <w:rPr>
          <w:rFonts w:hint="eastAsia" w:ascii="仿宋" w:hAnsi="仿宋" w:eastAsia="仿宋" w:cs="Times New Roman"/>
          <w:spacing w:val="-8"/>
          <w:kern w:val="2"/>
          <w:sz w:val="28"/>
          <w:szCs w:val="28"/>
        </w:rPr>
      </w:pPr>
      <w:r>
        <w:rPr>
          <w:rFonts w:hint="eastAsia" w:ascii="仿宋" w:hAnsi="仿宋" w:eastAsia="仿宋" w:cs="仿宋"/>
          <w:spacing w:val="-8"/>
          <w:kern w:val="2"/>
          <w:sz w:val="28"/>
          <w:szCs w:val="28"/>
          <w:lang w:val="en-US" w:eastAsia="zh-CN" w:bidi="ar"/>
        </w:rPr>
        <w:t>4.成交人在收到成交通知书后，无正当理由不与采购人订立合同，在签订合同时向采购人提出附加条件，或者不按照采购文件要求提交履约保证金的，其竞争性比选响应保证金不予退还，并将被列入采购人黑名单。</w:t>
      </w:r>
    </w:p>
    <w:p>
      <w:pPr>
        <w:keepNext w:val="0"/>
        <w:keepLines w:val="0"/>
        <w:widowControl w:val="0"/>
        <w:suppressLineNumbers w:val="0"/>
        <w:autoSpaceDE w:val="0"/>
        <w:autoSpaceDN w:val="0"/>
        <w:adjustRightInd w:val="0"/>
        <w:spacing w:before="0" w:beforeAutospacing="0" w:after="0" w:afterAutospacing="0" w:line="360" w:lineRule="auto"/>
        <w:ind w:left="0" w:right="0" w:firstLine="528" w:firstLineChars="200"/>
        <w:jc w:val="both"/>
        <w:rPr>
          <w:rFonts w:hint="eastAsia" w:ascii="仿宋" w:hAnsi="仿宋" w:eastAsia="仿宋" w:cs="Times New Roman"/>
          <w:spacing w:val="-8"/>
          <w:kern w:val="2"/>
          <w:sz w:val="28"/>
          <w:szCs w:val="28"/>
        </w:rPr>
      </w:pPr>
      <w:r>
        <w:rPr>
          <w:rFonts w:hint="eastAsia" w:ascii="仿宋" w:hAnsi="仿宋" w:eastAsia="仿宋" w:cs="仿宋"/>
          <w:spacing w:val="-8"/>
          <w:kern w:val="2"/>
          <w:sz w:val="28"/>
          <w:szCs w:val="28"/>
          <w:lang w:val="en-US" w:eastAsia="zh-CN" w:bidi="ar"/>
        </w:rPr>
        <w:t>5.评审期间若发现竞争性比选响应人有围标、串标或以他人名义参与比选的，其竞争性比选响应将被否决，其竞争性比选响应保证金不予退还，并将被列入采购人黑名单；若在评审结果公示期间发现成交候选人有围标、串标或以他人名义参加比选的，采购人将取消其成交资格且其竞争性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528" w:firstLineChars="200"/>
        <w:jc w:val="both"/>
        <w:rPr>
          <w:rFonts w:hint="eastAsia" w:ascii="仿宋" w:hAnsi="仿宋" w:eastAsia="仿宋" w:cs="Times New Roman"/>
          <w:spacing w:val="-8"/>
          <w:kern w:val="2"/>
          <w:sz w:val="28"/>
          <w:szCs w:val="28"/>
        </w:rPr>
      </w:pPr>
      <w:r>
        <w:rPr>
          <w:rFonts w:hint="eastAsia" w:ascii="仿宋" w:hAnsi="仿宋" w:eastAsia="仿宋" w:cs="仿宋"/>
          <w:spacing w:val="-8"/>
          <w:kern w:val="2"/>
          <w:sz w:val="28"/>
          <w:szCs w:val="28"/>
          <w:lang w:val="en-US" w:eastAsia="zh-CN" w:bidi="ar"/>
        </w:rPr>
        <w:t>注：黑名单有效期3年，被列入黑名单的单位在黑名单有效期内禁止参与采购人的项目。</w:t>
      </w:r>
    </w:p>
    <w:p>
      <w:pPr>
        <w:pStyle w:val="5"/>
        <w:keepNext w:val="0"/>
        <w:keepLines w:val="0"/>
        <w:widowControl w:val="0"/>
        <w:suppressLineNumbers w:val="0"/>
        <w:spacing w:before="0" w:beforeAutospacing="0" w:after="0" w:afterAutospacing="0" w:line="360" w:lineRule="auto"/>
        <w:ind w:left="0" w:right="0" w:firstLine="562" w:firstLineChars="200"/>
        <w:jc w:val="both"/>
        <w:rPr>
          <w:rFonts w:hint="default" w:ascii="仿宋_GB2312" w:hAnsi="宋体" w:eastAsia="仿宋_GB2312" w:cs="Times New Roman"/>
          <w:kern w:val="2"/>
          <w:sz w:val="28"/>
          <w:szCs w:val="28"/>
        </w:rPr>
      </w:pPr>
      <w:r>
        <w:rPr>
          <w:rFonts w:hint="eastAsia" w:ascii="仿宋" w:hAnsi="仿宋" w:eastAsia="仿宋" w:cs="仿宋"/>
          <w:b/>
          <w:bCs/>
          <w:kern w:val="0"/>
          <w:sz w:val="28"/>
          <w:szCs w:val="28"/>
          <w:lang w:val="en-US" w:eastAsia="zh-CN" w:bidi="ar"/>
        </w:rPr>
        <w:t>十四、</w:t>
      </w:r>
      <w:r>
        <w:rPr>
          <w:rFonts w:hint="eastAsia" w:ascii="仿宋" w:hAnsi="仿宋" w:eastAsia="仿宋" w:cs="仿宋"/>
          <w:b/>
          <w:bCs w:val="0"/>
          <w:kern w:val="2"/>
          <w:sz w:val="28"/>
          <w:szCs w:val="28"/>
          <w:lang w:val="en-US" w:eastAsia="zh-CN" w:bidi="ar"/>
        </w:rPr>
        <w:t>异议</w:t>
      </w:r>
    </w:p>
    <w:p>
      <w:pPr>
        <w:pStyle w:val="3"/>
        <w:keepNext/>
        <w:keepLines/>
        <w:widowControl w:val="0"/>
        <w:numPr>
          <w:ilvl w:val="0"/>
          <w:numId w:val="2"/>
        </w:numPr>
        <w:suppressLineNumbers w:val="0"/>
        <w:autoSpaceDE w:val="0"/>
        <w:autoSpaceDN/>
        <w:spacing w:before="0" w:beforeAutospacing="0" w:after="0" w:afterAutospacing="0" w:line="360" w:lineRule="auto"/>
        <w:ind w:left="0" w:firstLine="562" w:firstLineChars="200"/>
        <w:outlineLvl w:val="1"/>
        <w:rPr>
          <w:rFonts w:hint="eastAsia" w:ascii="仿宋" w:hAnsi="仿宋" w:eastAsia="仿宋" w:cs="Times New Roman"/>
          <w:kern w:val="2"/>
          <w:sz w:val="28"/>
          <w:szCs w:val="28"/>
        </w:rPr>
      </w:pPr>
      <w:r>
        <w:rPr>
          <w:rFonts w:hint="eastAsia" w:ascii="仿宋" w:hAnsi="仿宋" w:eastAsia="仿宋" w:cs="仿宋"/>
          <w:kern w:val="2"/>
          <w:sz w:val="28"/>
          <w:szCs w:val="28"/>
        </w:rPr>
        <w:t>异议的提出</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采购响应人或者其他利害关系人对采购项目的评审结果有不同意见，应当在采购结果公示期之内以书面形式向采购人提出异议（以采购人收到书面异议之日为准），务必电话联系确认采购人收取成功。</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（二）异议提出人向采购人提起异议时，应当提交异议书。异议书应当包括下列内容：</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1、异议提出人的名称、地址及有效联系方式。</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2、异议事项的基本事实。</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3、异议请求及主张。</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4、有效线索和相关证据、证明材料。</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（三）异议提出人对异议事项提出的请求和主张，有责任提供证据；只有自己陈述而不能提出其他相关证据的，对其请求和主张不予支持。</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（四）异议提出人不得虚假异议、恶意异议，不得以异议为名排挤竞争对手，阻碍采购活动的正常进行。若出现该情况，视为无效异议，不再受理。</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1、招标投标法第二十二条规定的招标投标保密信息。</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2、应当保密的采购响应文件（但采购人提起异议时，采购响应文件不作为非法证据）。</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3、招标投标法第四十四条规定保密的投标文件评审和比较情况、中标候选人推荐情况和评标有关的其他情况。</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4、其他依法应当保密的信息和资料。</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（六）有下列情形之一的异议，不予受理：</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1、异议事项不具体，且未提供有效线索、相关证据和证明材料，难以查证。</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2、未署异议提出人真实姓名、签字和有效联系方式。</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3、未经法定代表人或授权的委托代理人签字并加盖公章，或未经主要负责人或异议提出人本人签字。</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4、不在结果异议期内的。</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5、已对异议事项做出答复的。</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注：对采购文件内容的异议应在比选文件规定的质疑期内提出；对开标或比选唱价环节的异议应在开标或比选唱价环节提出。</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
        <w:keepNext/>
        <w:keepLines/>
        <w:widowControl w:val="0"/>
        <w:suppressLineNumbers w:val="0"/>
        <w:autoSpaceDE w:val="0"/>
        <w:autoSpaceDN/>
        <w:spacing w:before="0" w:beforeAutospacing="0" w:after="0" w:afterAutospacing="0" w:line="360" w:lineRule="auto"/>
        <w:ind w:left="0" w:leftChars="0" w:firstLine="562" w:firstLineChars="200"/>
        <w:outlineLvl w:val="0"/>
        <w:rPr>
          <w:rFonts w:hint="eastAsia" w:ascii="仿宋" w:hAnsi="仿宋" w:eastAsia="仿宋" w:cs="仿宋"/>
          <w:b/>
          <w:bCs w:val="0"/>
          <w:kern w:val="44"/>
          <w:sz w:val="28"/>
          <w:szCs w:val="28"/>
        </w:rPr>
      </w:pPr>
      <w:r>
        <w:rPr>
          <w:rFonts w:hint="eastAsia" w:ascii="仿宋" w:hAnsi="仿宋" w:eastAsia="仿宋" w:cs="仿宋"/>
          <w:b/>
          <w:bCs w:val="0"/>
          <w:kern w:val="44"/>
          <w:sz w:val="28"/>
          <w:szCs w:val="28"/>
        </w:rPr>
        <w:t>十五、联系方式</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default" w:ascii="仿宋_GB2312" w:hAnsi="宋体" w:eastAsia="仿宋_GB2312" w:cs="Times New Roman"/>
          <w:kern w:val="2"/>
          <w:sz w:val="28"/>
          <w:szCs w:val="28"/>
        </w:rPr>
      </w:pPr>
      <w:r>
        <w:rPr>
          <w:rFonts w:hint="default" w:ascii="仿宋_GB2312" w:hAnsi="宋体" w:eastAsia="仿宋_GB2312" w:cs="仿宋_GB2312"/>
          <w:kern w:val="2"/>
          <w:sz w:val="28"/>
          <w:szCs w:val="28"/>
          <w:lang w:val="en-US" w:eastAsia="zh-CN" w:bidi="ar"/>
        </w:rPr>
        <w:t>业主：重庆机场集团有限公司动力能源分公司</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default" w:ascii="仿宋_GB2312" w:hAnsi="宋体" w:eastAsia="仿宋_GB2312" w:cs="Times New Roman"/>
          <w:kern w:val="2"/>
          <w:sz w:val="28"/>
          <w:szCs w:val="28"/>
        </w:rPr>
      </w:pPr>
      <w:r>
        <w:rPr>
          <w:rFonts w:hint="default" w:ascii="仿宋_GB2312" w:hAnsi="宋体" w:eastAsia="仿宋_GB2312" w:cs="仿宋_GB2312"/>
          <w:kern w:val="2"/>
          <w:sz w:val="28"/>
          <w:szCs w:val="28"/>
          <w:lang w:val="en-US" w:eastAsia="zh-CN" w:bidi="ar"/>
        </w:rPr>
        <w:t>联系人：</w:t>
      </w:r>
      <w:r>
        <w:rPr>
          <w:rFonts w:hint="eastAsia" w:ascii="仿宋_GB2312" w:hAnsi="宋体" w:eastAsia="仿宋_GB2312" w:cs="仿宋_GB2312"/>
          <w:kern w:val="2"/>
          <w:sz w:val="28"/>
          <w:szCs w:val="28"/>
          <w:lang w:val="en-US" w:eastAsia="zh-CN" w:bidi="ar"/>
        </w:rPr>
        <w:t>雷</w:t>
      </w:r>
      <w:r>
        <w:rPr>
          <w:rFonts w:hint="default" w:ascii="仿宋_GB2312" w:hAnsi="宋体" w:eastAsia="仿宋_GB2312" w:cs="仿宋_GB2312"/>
          <w:kern w:val="2"/>
          <w:sz w:val="28"/>
          <w:szCs w:val="28"/>
          <w:lang w:val="en-US" w:eastAsia="zh-CN" w:bidi="ar"/>
        </w:rPr>
        <w:t>老师</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电话：（</w:t>
      </w:r>
      <w:r>
        <w:rPr>
          <w:rFonts w:hint="default" w:ascii="Times New Roman" w:hAnsi="Times New Roman" w:eastAsia="仿宋_GB2312" w:cs="Times New Roman"/>
          <w:kern w:val="2"/>
          <w:sz w:val="28"/>
          <w:szCs w:val="28"/>
          <w:lang w:val="en-US" w:eastAsia="zh-CN" w:bidi="ar"/>
        </w:rPr>
        <w:t>023</w:t>
      </w:r>
      <w:r>
        <w:rPr>
          <w:rFonts w:hint="default"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67153569</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邮件：</w:t>
      </w:r>
      <w:r>
        <w:rPr>
          <w:rFonts w:hint="default" w:ascii="Times New Roman" w:hAnsi="Times New Roman" w:eastAsia="仿宋_GB2312" w:cs="Times New Roman"/>
          <w:kern w:val="2"/>
          <w:sz w:val="28"/>
          <w:szCs w:val="28"/>
          <w:lang w:val="en-US" w:eastAsia="zh-CN" w:bidi="ar"/>
        </w:rPr>
        <w:t>dlnycgb@163.com</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default" w:ascii="仿宋_GB2312" w:hAnsi="宋体" w:eastAsia="仿宋_GB2312" w:cs="Times New Roman"/>
          <w:kern w:val="2"/>
          <w:sz w:val="28"/>
          <w:szCs w:val="28"/>
        </w:rPr>
      </w:pPr>
      <w:r>
        <w:rPr>
          <w:rFonts w:hint="default" w:ascii="仿宋_GB2312" w:hAnsi="宋体" w:eastAsia="仿宋_GB2312" w:cs="仿宋_GB2312"/>
          <w:kern w:val="2"/>
          <w:sz w:val="28"/>
          <w:szCs w:val="28"/>
          <w:lang w:val="en-US" w:eastAsia="zh-CN" w:bidi="ar"/>
        </w:rPr>
        <w:t>传真：（023）67153752</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default" w:ascii="仿宋_GB2312" w:hAnsi="宋体" w:eastAsia="仿宋_GB2312" w:cs="Times New Roman"/>
          <w:kern w:val="2"/>
          <w:sz w:val="28"/>
          <w:szCs w:val="28"/>
        </w:rPr>
      </w:pPr>
      <w:r>
        <w:rPr>
          <w:rFonts w:hint="default" w:ascii="仿宋_GB2312" w:hAnsi="宋体" w:eastAsia="仿宋_GB2312" w:cs="仿宋_GB2312"/>
          <w:kern w:val="2"/>
          <w:sz w:val="28"/>
          <w:szCs w:val="28"/>
          <w:lang w:val="en-US" w:eastAsia="zh-CN" w:bidi="ar"/>
        </w:rPr>
        <w:t>邮编：401120</w:t>
      </w:r>
    </w:p>
    <w:p>
      <w:pPr>
        <w:spacing w:line="360" w:lineRule="auto"/>
        <w:rPr>
          <w:rFonts w:hint="default" w:ascii="仿宋_GB2312" w:hAnsi="宋体" w:eastAsia="仿宋_GB2312" w:cs="Times New Roman"/>
          <w:kern w:val="2"/>
          <w:sz w:val="28"/>
          <w:szCs w:val="28"/>
        </w:rPr>
        <w:sectPr>
          <w:pgSz w:w="11906" w:h="16838"/>
          <w:pgMar w:top="1440" w:right="1800" w:bottom="1440" w:left="1800" w:header="851" w:footer="992" w:gutter="0"/>
          <w:cols w:space="425" w:num="1"/>
          <w:titlePg/>
          <w:docGrid w:type="lines" w:linePitch="312" w:charSpace="0"/>
        </w:sectPr>
      </w:pPr>
    </w:p>
    <w:p>
      <w:pPr>
        <w:keepNext w:val="0"/>
        <w:keepLines w:val="0"/>
        <w:widowControl w:val="0"/>
        <w:suppressLineNumbers w:val="0"/>
        <w:snapToGrid w:val="0"/>
        <w:spacing w:before="0" w:beforeAutospacing="0" w:after="0" w:afterAutospacing="0" w:line="540" w:lineRule="exact"/>
        <w:ind w:left="0" w:right="0"/>
        <w:jc w:val="both"/>
        <w:outlineLvl w:val="0"/>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附件</w:t>
      </w:r>
      <w:r>
        <w:rPr>
          <w:rFonts w:hint="eastAsia" w:ascii="仿宋" w:hAnsi="仿宋" w:eastAsia="仿宋" w:cs="Times New Roman"/>
          <w:kern w:val="2"/>
          <w:sz w:val="28"/>
          <w:szCs w:val="28"/>
          <w:lang w:val="en-US" w:eastAsia="zh-CN" w:bidi="ar"/>
        </w:rPr>
        <w:t>1</w:t>
      </w:r>
      <w:r>
        <w:rPr>
          <w:rFonts w:hint="eastAsia" w:ascii="仿宋" w:hAnsi="仿宋" w:eastAsia="仿宋" w:cs="仿宋"/>
          <w:kern w:val="2"/>
          <w:sz w:val="28"/>
          <w:szCs w:val="28"/>
          <w:lang w:val="en-US" w:eastAsia="zh-CN" w:bidi="ar"/>
        </w:rPr>
        <w:t>：</w:t>
      </w:r>
    </w:p>
    <w:p>
      <w:pPr>
        <w:keepNext w:val="0"/>
        <w:keepLines w:val="0"/>
        <w:widowControl w:val="0"/>
        <w:suppressLineNumbers w:val="0"/>
        <w:spacing w:before="0" w:beforeAutospacing="0" w:after="0" w:afterAutospacing="0" w:line="540" w:lineRule="exact"/>
        <w:ind w:left="0" w:right="0"/>
        <w:jc w:val="center"/>
        <w:outlineLvl w:val="1"/>
        <w:rPr>
          <w:rFonts w:hint="eastAsia" w:ascii="仿宋" w:hAnsi="仿宋" w:eastAsia="仿宋" w:cs="Times New Roman"/>
          <w:b/>
          <w:bCs w:val="0"/>
          <w:kern w:val="2"/>
          <w:sz w:val="32"/>
          <w:szCs w:val="32"/>
        </w:rPr>
      </w:pPr>
      <w:r>
        <w:rPr>
          <w:rFonts w:hint="eastAsia" w:ascii="仿宋" w:hAnsi="仿宋" w:eastAsia="仿宋" w:cs="仿宋"/>
          <w:b/>
          <w:bCs w:val="0"/>
          <w:kern w:val="2"/>
          <w:sz w:val="32"/>
          <w:szCs w:val="32"/>
          <w:lang w:val="en-US" w:eastAsia="zh-CN" w:bidi="ar"/>
        </w:rPr>
        <w:t>报价函</w:t>
      </w:r>
    </w:p>
    <w:p>
      <w:pPr>
        <w:keepNext w:val="0"/>
        <w:keepLines w:val="0"/>
        <w:widowControl w:val="0"/>
        <w:suppressLineNumbers w:val="0"/>
        <w:spacing w:before="0" w:beforeAutospacing="0" w:after="0" w:afterAutospacing="0" w:line="540" w:lineRule="exact"/>
        <w:ind w:left="0" w:right="0"/>
        <w:jc w:val="left"/>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重庆机场集团有限公司动力能源分公司：</w:t>
      </w:r>
    </w:p>
    <w:p>
      <w:pPr>
        <w:keepNext w:val="0"/>
        <w:keepLines w:val="0"/>
        <w:widowControl w:val="0"/>
        <w:suppressLineNumbers w:val="0"/>
        <w:autoSpaceDE w:val="0"/>
        <w:autoSpaceDN w:val="0"/>
        <w:adjustRightInd w:val="0"/>
        <w:spacing w:before="0" w:beforeAutospacing="0" w:after="0" w:afterAutospacing="0" w:line="540" w:lineRule="exact"/>
        <w:ind w:left="118" w:leftChars="56" w:right="94"/>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1</w:t>
      </w:r>
      <w:r>
        <w:rPr>
          <w:rFonts w:hint="eastAsia" w:ascii="仿宋" w:hAnsi="仿宋" w:eastAsia="仿宋" w:cs="仿宋"/>
          <w:kern w:val="2"/>
          <w:sz w:val="28"/>
          <w:szCs w:val="28"/>
          <w:lang w:val="en-US" w:eastAsia="zh-CN" w:bidi="ar"/>
        </w:rPr>
        <w:t>．我方已仔细研究了</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项目竞争性比选文件的全部内容，愿意以人民币</w:t>
      </w:r>
      <w:r>
        <w:rPr>
          <w:rFonts w:hint="eastAsia" w:ascii="仿宋" w:hAnsi="仿宋" w:eastAsia="仿宋" w:cs="仿宋"/>
          <w:kern w:val="2"/>
          <w:sz w:val="28"/>
          <w:szCs w:val="28"/>
          <w:u w:val="single"/>
          <w:lang w:val="en-US" w:eastAsia="zh-CN" w:bidi="ar"/>
        </w:rPr>
        <w:t>（大写）</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仿宋"/>
          <w:kern w:val="2"/>
          <w:sz w:val="28"/>
          <w:szCs w:val="28"/>
          <w:u w:val="single"/>
          <w:lang w:val="en-US" w:eastAsia="zh-CN" w:bidi="ar"/>
        </w:rPr>
        <w:t>元（</w:t>
      </w:r>
      <w:r>
        <w:rPr>
          <w:rFonts w:hint="default" w:ascii="Times New Roman" w:hAnsi="Times New Roman" w:eastAsia="仿宋" w:cs="Times New Roman"/>
          <w:kern w:val="2"/>
          <w:sz w:val="28"/>
          <w:szCs w:val="28"/>
          <w:u w:val="single"/>
          <w:lang w:val="en-US" w:eastAsia="zh-CN" w:bidi="ar"/>
        </w:rPr>
        <w:t xml:space="preserve">¥     </w:t>
      </w:r>
      <w:r>
        <w:rPr>
          <w:rFonts w:hint="eastAsia" w:ascii="仿宋" w:hAnsi="仿宋" w:eastAsia="仿宋" w:cs="仿宋"/>
          <w:kern w:val="2"/>
          <w:sz w:val="28"/>
          <w:szCs w:val="28"/>
          <w:u w:val="single"/>
          <w:lang w:val="en-US" w:eastAsia="zh-CN" w:bidi="ar"/>
        </w:rPr>
        <w:t>）</w:t>
      </w:r>
      <w:r>
        <w:rPr>
          <w:rFonts w:hint="eastAsia" w:ascii="仿宋" w:hAnsi="仿宋" w:eastAsia="仿宋" w:cs="仿宋"/>
          <w:kern w:val="2"/>
          <w:sz w:val="28"/>
          <w:szCs w:val="28"/>
          <w:lang w:val="en-US" w:eastAsia="zh-CN" w:bidi="ar"/>
        </w:rPr>
        <w:t>不含增值税税额的总报价，增值税率</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，工期</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日历天，按合同约定实施和完成承包项目的全部工作。</w:t>
      </w:r>
    </w:p>
    <w:p>
      <w:pPr>
        <w:keepNext w:val="0"/>
        <w:keepLines w:val="0"/>
        <w:widowControl w:val="0"/>
        <w:suppressLineNumbers w:val="0"/>
        <w:autoSpaceDE w:val="0"/>
        <w:autoSpaceDN w:val="0"/>
        <w:adjustRightInd w:val="0"/>
        <w:spacing w:before="15" w:beforeAutospacing="0" w:after="0" w:afterAutospacing="0" w:line="540" w:lineRule="exact"/>
        <w:ind w:left="0" w:right="-20"/>
        <w:jc w:val="left"/>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2</w:t>
      </w:r>
      <w:r>
        <w:rPr>
          <w:rFonts w:hint="eastAsia" w:ascii="仿宋" w:hAnsi="仿宋" w:eastAsia="仿宋" w:cs="仿宋"/>
          <w:kern w:val="2"/>
          <w:sz w:val="28"/>
          <w:szCs w:val="28"/>
          <w:lang w:val="en-US" w:eastAsia="zh-CN" w:bidi="ar"/>
        </w:rPr>
        <w:t>．我方承诺在竞争性比选有效期内不修改、撤销竞争性比选响应文件。</w:t>
      </w:r>
    </w:p>
    <w:p>
      <w:pPr>
        <w:keepNext w:val="0"/>
        <w:keepLines w:val="0"/>
        <w:widowControl w:val="0"/>
        <w:suppressLineNumbers w:val="0"/>
        <w:autoSpaceDE w:val="0"/>
        <w:autoSpaceDN w:val="0"/>
        <w:adjustRightInd w:val="0"/>
        <w:spacing w:before="0" w:beforeAutospacing="0" w:after="0" w:afterAutospacing="0" w:line="540" w:lineRule="exact"/>
        <w:ind w:left="0" w:right="-20"/>
        <w:jc w:val="left"/>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3</w:t>
      </w:r>
      <w:r>
        <w:rPr>
          <w:rFonts w:hint="eastAsia" w:ascii="仿宋" w:hAnsi="仿宋" w:eastAsia="仿宋" w:cs="仿宋"/>
          <w:kern w:val="2"/>
          <w:sz w:val="28"/>
          <w:szCs w:val="28"/>
          <w:lang w:val="en-US" w:eastAsia="zh-CN" w:bidi="ar"/>
        </w:rPr>
        <w:t>．如我方成交：</w:t>
      </w:r>
    </w:p>
    <w:p>
      <w:pPr>
        <w:keepNext w:val="0"/>
        <w:keepLines w:val="0"/>
        <w:widowControl w:val="0"/>
        <w:suppressLineNumbers w:val="0"/>
        <w:autoSpaceDE w:val="0"/>
        <w:autoSpaceDN w:val="0"/>
        <w:adjustRightInd w:val="0"/>
        <w:spacing w:before="0" w:beforeAutospacing="0" w:after="0" w:afterAutospacing="0" w:line="540" w:lineRule="exact"/>
        <w:ind w:left="0" w:right="-80"/>
        <w:jc w:val="left"/>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w:t>
      </w:r>
      <w:r>
        <w:rPr>
          <w:rFonts w:hint="eastAsia" w:ascii="仿宋" w:hAnsi="仿宋" w:eastAsia="仿宋" w:cs="Times New Roman"/>
          <w:kern w:val="2"/>
          <w:sz w:val="28"/>
          <w:szCs w:val="28"/>
          <w:lang w:val="en-US" w:eastAsia="zh-CN" w:bidi="ar"/>
        </w:rPr>
        <w:t>1</w:t>
      </w:r>
      <w:r>
        <w:rPr>
          <w:rFonts w:hint="eastAsia" w:ascii="仿宋" w:hAnsi="仿宋" w:eastAsia="仿宋" w:cs="仿宋"/>
          <w:kern w:val="2"/>
          <w:sz w:val="28"/>
          <w:szCs w:val="28"/>
          <w:lang w:val="en-US" w:eastAsia="zh-CN" w:bidi="ar"/>
        </w:rPr>
        <w:t>）我方承诺在收到成交通知后，在规定的期限内与你方签订合同。</w:t>
      </w:r>
    </w:p>
    <w:p>
      <w:pPr>
        <w:keepNext w:val="0"/>
        <w:keepLines w:val="0"/>
        <w:widowControl w:val="0"/>
        <w:suppressLineNumbers w:val="0"/>
        <w:autoSpaceDE w:val="0"/>
        <w:autoSpaceDN w:val="0"/>
        <w:adjustRightInd w:val="0"/>
        <w:spacing w:before="0" w:beforeAutospacing="0" w:after="0" w:afterAutospacing="0" w:line="540" w:lineRule="exact"/>
        <w:ind w:left="0" w:right="-20"/>
        <w:jc w:val="left"/>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w:t>
      </w:r>
      <w:r>
        <w:rPr>
          <w:rFonts w:hint="eastAsia" w:ascii="仿宋" w:hAnsi="仿宋" w:eastAsia="仿宋" w:cs="Times New Roman"/>
          <w:kern w:val="2"/>
          <w:sz w:val="28"/>
          <w:szCs w:val="28"/>
          <w:lang w:val="en-US" w:eastAsia="zh-CN" w:bidi="ar"/>
        </w:rPr>
        <w:t>2</w:t>
      </w:r>
      <w:r>
        <w:rPr>
          <w:rFonts w:hint="eastAsia" w:ascii="仿宋" w:hAnsi="仿宋" w:eastAsia="仿宋" w:cs="仿宋"/>
          <w:kern w:val="2"/>
          <w:sz w:val="28"/>
          <w:szCs w:val="28"/>
          <w:lang w:val="en-US" w:eastAsia="zh-CN" w:bidi="ar"/>
        </w:rPr>
        <w:t>）随同本报价函递交的报价函附录属于合同文件的组成部分。</w:t>
      </w:r>
    </w:p>
    <w:p>
      <w:pPr>
        <w:keepNext w:val="0"/>
        <w:keepLines w:val="0"/>
        <w:widowControl w:val="0"/>
        <w:suppressLineNumbers w:val="0"/>
        <w:autoSpaceDE w:val="0"/>
        <w:autoSpaceDN w:val="0"/>
        <w:adjustRightInd w:val="0"/>
        <w:spacing w:before="0" w:beforeAutospacing="0" w:after="0" w:afterAutospacing="0" w:line="540" w:lineRule="exact"/>
        <w:ind w:left="0" w:right="-20"/>
        <w:jc w:val="left"/>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w:t>
      </w:r>
      <w:r>
        <w:rPr>
          <w:rFonts w:hint="eastAsia" w:ascii="仿宋" w:hAnsi="仿宋" w:eastAsia="仿宋" w:cs="Times New Roman"/>
          <w:kern w:val="2"/>
          <w:sz w:val="28"/>
          <w:szCs w:val="28"/>
          <w:lang w:val="en-US" w:eastAsia="zh-CN" w:bidi="ar"/>
        </w:rPr>
        <w:t>3</w:t>
      </w:r>
      <w:r>
        <w:rPr>
          <w:rFonts w:hint="eastAsia" w:ascii="仿宋" w:hAnsi="仿宋" w:eastAsia="仿宋" w:cs="仿宋"/>
          <w:kern w:val="2"/>
          <w:sz w:val="28"/>
          <w:szCs w:val="28"/>
          <w:lang w:val="en-US" w:eastAsia="zh-CN" w:bidi="ar"/>
        </w:rPr>
        <w:t>）我方承诺在合同约定的期限内完成并移交全部合同项目和成果。</w:t>
      </w:r>
    </w:p>
    <w:p>
      <w:pPr>
        <w:keepNext w:val="0"/>
        <w:keepLines w:val="0"/>
        <w:widowControl w:val="0"/>
        <w:suppressLineNumbers w:val="0"/>
        <w:autoSpaceDE w:val="0"/>
        <w:autoSpaceDN w:val="0"/>
        <w:adjustRightInd w:val="0"/>
        <w:spacing w:before="0" w:beforeAutospacing="0" w:after="0" w:afterAutospacing="0" w:line="540" w:lineRule="exact"/>
        <w:ind w:left="0" w:right="-9"/>
        <w:jc w:val="left"/>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4</w:t>
      </w:r>
      <w:r>
        <w:rPr>
          <w:rFonts w:hint="eastAsia" w:ascii="仿宋" w:hAnsi="仿宋" w:eastAsia="仿宋" w:cs="仿宋"/>
          <w:kern w:val="2"/>
          <w:sz w:val="28"/>
          <w:szCs w:val="28"/>
          <w:lang w:val="en-US" w:eastAsia="zh-CN" w:bidi="ar"/>
        </w:rPr>
        <w:t>．我方在此声明，所递交的竞争性比选文件及有关资料内容完整、真实和准确。</w:t>
      </w:r>
    </w:p>
    <w:p>
      <w:pPr>
        <w:keepNext w:val="0"/>
        <w:keepLines w:val="0"/>
        <w:widowControl w:val="0"/>
        <w:suppressLineNumbers w:val="0"/>
        <w:autoSpaceDE w:val="0"/>
        <w:autoSpaceDN w:val="0"/>
        <w:adjustRightInd w:val="0"/>
        <w:spacing w:before="0" w:beforeAutospacing="0" w:after="0" w:afterAutospacing="0" w:line="540" w:lineRule="exact"/>
        <w:ind w:left="0" w:right="-9"/>
        <w:jc w:val="left"/>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5</w:t>
      </w:r>
      <w:r>
        <w:rPr>
          <w:rFonts w:hint="eastAsia" w:ascii="仿宋" w:hAnsi="仿宋" w:eastAsia="仿宋" w:cs="仿宋"/>
          <w:kern w:val="2"/>
          <w:sz w:val="28"/>
          <w:szCs w:val="28"/>
          <w:lang w:val="en-US" w:eastAsia="zh-CN" w:bidi="ar"/>
        </w:rPr>
        <w:t>．除非达到另外协议并生效，你方的成交通知书和本竞争性比选响应文件将成为约束双方的合同文件组成部分。</w:t>
      </w:r>
    </w:p>
    <w:p>
      <w:pPr>
        <w:keepNext w:val="0"/>
        <w:keepLines w:val="0"/>
        <w:widowControl w:val="0"/>
        <w:suppressLineNumbers w:val="0"/>
        <w:autoSpaceDE w:val="0"/>
        <w:autoSpaceDN w:val="0"/>
        <w:adjustRightInd w:val="0"/>
        <w:spacing w:before="0" w:beforeAutospacing="0" w:after="0" w:afterAutospacing="0" w:line="540" w:lineRule="exact"/>
        <w:ind w:left="0" w:right="-9" w:firstLine="560" w:firstLineChars="200"/>
        <w:jc w:val="left"/>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竞争性比选人：</w:t>
      </w:r>
      <w:r>
        <w:rPr>
          <w:rFonts w:hint="eastAsia" w:ascii="仿宋" w:hAnsi="仿宋" w:eastAsia="仿宋" w:cs="仿宋"/>
          <w:kern w:val="2"/>
          <w:sz w:val="28"/>
          <w:szCs w:val="28"/>
          <w:u w:val="single"/>
          <w:lang w:val="en-US" w:eastAsia="zh-CN" w:bidi="ar"/>
        </w:rPr>
        <w:t>（盖单位公章）</w:t>
      </w:r>
    </w:p>
    <w:p>
      <w:pPr>
        <w:keepNext w:val="0"/>
        <w:keepLines w:val="0"/>
        <w:widowControl w:val="0"/>
        <w:suppressLineNumbers w:val="0"/>
        <w:autoSpaceDE w:val="0"/>
        <w:autoSpaceDN w:val="0"/>
        <w:adjustRightInd w:val="0"/>
        <w:spacing w:before="0" w:beforeAutospacing="0" w:after="0" w:afterAutospacing="0" w:line="540" w:lineRule="exact"/>
        <w:ind w:left="0" w:right="210" w:firstLine="560" w:firstLineChars="200"/>
        <w:jc w:val="left"/>
        <w:rPr>
          <w:rFonts w:hint="eastAsia" w:ascii="仿宋" w:hAnsi="仿宋" w:eastAsia="仿宋" w:cs="Times New Roman"/>
          <w:kern w:val="2"/>
          <w:sz w:val="28"/>
          <w:szCs w:val="28"/>
          <w:u w:val="single"/>
        </w:rPr>
      </w:pPr>
      <w:r>
        <w:rPr>
          <w:rFonts w:hint="eastAsia" w:ascii="仿宋" w:hAnsi="仿宋" w:eastAsia="仿宋" w:cs="仿宋"/>
          <w:kern w:val="2"/>
          <w:sz w:val="28"/>
          <w:szCs w:val="28"/>
          <w:lang w:val="en-US" w:eastAsia="zh-CN" w:bidi="ar"/>
        </w:rPr>
        <w:t>法定代表人或其委托代理人</w:t>
      </w:r>
      <w:r>
        <w:rPr>
          <w:rFonts w:hint="eastAsia" w:ascii="仿宋" w:hAnsi="仿宋" w:eastAsia="仿宋" w:cs="仿宋"/>
          <w:kern w:val="2"/>
          <w:sz w:val="28"/>
          <w:szCs w:val="28"/>
          <w:u w:val="single"/>
          <w:lang w:val="en-US" w:eastAsia="zh-CN" w:bidi="ar"/>
        </w:rPr>
        <w:t>：</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仿宋"/>
          <w:kern w:val="2"/>
          <w:sz w:val="28"/>
          <w:szCs w:val="28"/>
          <w:u w:val="single"/>
          <w:lang w:val="en-US" w:eastAsia="zh-CN" w:bidi="ar"/>
        </w:rPr>
        <w:t>（签字）</w:t>
      </w:r>
    </w:p>
    <w:p>
      <w:pPr>
        <w:keepNext w:val="0"/>
        <w:keepLines w:val="0"/>
        <w:widowControl w:val="0"/>
        <w:suppressLineNumbers w:val="0"/>
        <w:autoSpaceDE w:val="0"/>
        <w:autoSpaceDN w:val="0"/>
        <w:adjustRightInd w:val="0"/>
        <w:spacing w:before="0" w:beforeAutospacing="0" w:after="0" w:afterAutospacing="0" w:line="540" w:lineRule="exact"/>
        <w:ind w:left="0" w:right="210" w:firstLine="560" w:firstLineChars="200"/>
        <w:jc w:val="left"/>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地址：</w:t>
      </w:r>
      <w:r>
        <w:rPr>
          <w:rFonts w:hint="eastAsia" w:ascii="仿宋" w:hAnsi="仿宋" w:eastAsia="仿宋" w:cs="Times New Roman"/>
          <w:kern w:val="2"/>
          <w:sz w:val="28"/>
          <w:szCs w:val="28"/>
          <w:u w:val="single"/>
          <w:lang w:val="en-US" w:eastAsia="zh-CN" w:bidi="ar"/>
        </w:rPr>
        <w:tab/>
      </w:r>
    </w:p>
    <w:p>
      <w:pPr>
        <w:keepNext w:val="0"/>
        <w:keepLines w:val="0"/>
        <w:widowControl w:val="0"/>
        <w:suppressLineNumbers w:val="0"/>
        <w:autoSpaceDE w:val="0"/>
        <w:autoSpaceDN w:val="0"/>
        <w:adjustRightInd w:val="0"/>
        <w:spacing w:before="1" w:beforeAutospacing="0" w:after="0" w:afterAutospacing="0" w:line="540" w:lineRule="exact"/>
        <w:ind w:left="0" w:right="-20" w:firstLine="560" w:firstLineChars="200"/>
        <w:jc w:val="left"/>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网址</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40" w:lineRule="exact"/>
        <w:ind w:left="2456" w:leftChars="271" w:right="-20" w:hanging="1887" w:hangingChars="674"/>
        <w:jc w:val="left"/>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电话</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40" w:lineRule="exact"/>
        <w:ind w:left="2456" w:leftChars="271" w:right="-20" w:hanging="1887" w:hangingChars="674"/>
        <w:jc w:val="left"/>
        <w:rPr>
          <w:rFonts w:hint="eastAsia" w:ascii="仿宋" w:hAnsi="仿宋" w:eastAsia="仿宋" w:cs="Times New Roman"/>
          <w:kern w:val="2"/>
          <w:sz w:val="28"/>
          <w:szCs w:val="28"/>
          <w:u w:val="single"/>
        </w:rPr>
      </w:pPr>
      <w:r>
        <w:rPr>
          <w:rFonts w:hint="eastAsia" w:ascii="仿宋" w:hAnsi="仿宋" w:eastAsia="仿宋" w:cs="仿宋"/>
          <w:kern w:val="2"/>
          <w:sz w:val="28"/>
          <w:szCs w:val="28"/>
          <w:lang w:val="en-US" w:eastAsia="zh-CN" w:bidi="ar"/>
        </w:rPr>
        <w:t>传真：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40" w:lineRule="exact"/>
        <w:ind w:left="2456" w:leftChars="271" w:right="-20" w:hanging="1887" w:hangingChars="674"/>
        <w:jc w:val="left"/>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邮政编码：</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Times New Roman"/>
          <w:kern w:val="2"/>
          <w:sz w:val="28"/>
          <w:szCs w:val="28"/>
          <w:u w:val="single"/>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40" w:lineRule="exact"/>
        <w:ind w:left="2316" w:leftChars="1103" w:right="-20" w:firstLine="3710" w:firstLineChars="1325"/>
        <w:jc w:val="left"/>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日</w:t>
      </w:r>
    </w:p>
    <w:p>
      <w:pPr>
        <w:keepNext w:val="0"/>
        <w:keepLines w:val="0"/>
        <w:widowControl/>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Times New Roman"/>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left"/>
        <w:outlineLvl w:val="0"/>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object>
          <v:shape id="_x0000_i1025" o:spt="75" type="#_x0000_t75" style="height:696.2pt;width:414.6pt;" o:ole="t" filled="f" o:preferrelative="t" stroked="f" coordsize="21600,21600">
            <v:path/>
            <v:fill on="f" focussize="0,0"/>
            <v:stroke on="f"/>
            <v:imagedata r:id="rId7" o:title=""/>
            <o:lock v:ext="edit" aspectratio="f"/>
            <w10:wrap type="none"/>
            <w10:anchorlock/>
          </v:shape>
          <o:OLEObject Type="Embed" ProgID="Word.Document.8" ShapeID="_x0000_i1025" DrawAspect="Content" ObjectID="_1468075725" r:id="rId6">
            <o:LockedField>false</o:LockedField>
          </o:OLEObject>
        </w:object>
      </w:r>
      <w:r>
        <w:rPr>
          <w:rFonts w:hint="eastAsia" w:ascii="仿宋" w:hAnsi="仿宋" w:eastAsia="仿宋" w:cs="仿宋"/>
          <w:kern w:val="2"/>
          <w:sz w:val="28"/>
          <w:szCs w:val="28"/>
          <w:lang w:val="en-US" w:eastAsia="zh-CN" w:bidi="ar"/>
        </w:rPr>
        <w:t>附件</w:t>
      </w:r>
      <w:r>
        <w:rPr>
          <w:rFonts w:hint="eastAsia" w:ascii="仿宋" w:hAnsi="仿宋" w:eastAsia="仿宋" w:cs="Times New Roman"/>
          <w:kern w:val="2"/>
          <w:sz w:val="28"/>
          <w:szCs w:val="28"/>
          <w:lang w:val="en-US" w:eastAsia="zh-CN" w:bidi="ar"/>
        </w:rPr>
        <w:t>3</w:t>
      </w:r>
      <w:r>
        <w:rPr>
          <w:rFonts w:hint="eastAsia" w:ascii="仿宋" w:hAnsi="仿宋" w:eastAsia="仿宋" w:cs="仿宋"/>
          <w:kern w:val="2"/>
          <w:sz w:val="28"/>
          <w:szCs w:val="28"/>
          <w:lang w:val="en-US" w:eastAsia="zh-CN" w:bidi="ar"/>
        </w:rPr>
        <w:t>：</w:t>
      </w:r>
    </w:p>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outlineLvl w:val="1"/>
        <w:rPr>
          <w:rFonts w:hint="eastAsia" w:ascii="仿宋" w:hAnsi="仿宋" w:eastAsia="仿宋" w:cs="Times New Roman"/>
          <w:b/>
          <w:bCs w:val="0"/>
          <w:kern w:val="2"/>
          <w:sz w:val="32"/>
          <w:szCs w:val="32"/>
        </w:rPr>
      </w:pPr>
      <w:r>
        <w:rPr>
          <w:rFonts w:hint="eastAsia" w:ascii="仿宋" w:hAnsi="仿宋" w:eastAsia="仿宋" w:cs="仿宋"/>
          <w:b/>
          <w:bCs w:val="0"/>
          <w:kern w:val="2"/>
          <w:sz w:val="32"/>
          <w:szCs w:val="32"/>
          <w:lang w:val="en-US" w:eastAsia="zh-CN" w:bidi="ar"/>
        </w:rPr>
        <w:t>法人代表授权书</w:t>
      </w:r>
    </w:p>
    <w:p>
      <w:pPr>
        <w:keepNext w:val="0"/>
        <w:keepLines w:val="0"/>
        <w:widowControl w:val="0"/>
        <w:suppressLineNumbers w:val="0"/>
        <w:spacing w:before="0" w:beforeAutospacing="0" w:after="0" w:afterAutospacing="0"/>
        <w:ind w:left="0" w:right="-694"/>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firstLine="700" w:firstLineChars="25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本授权书申明</w:t>
      </w:r>
      <w:r>
        <w:rPr>
          <w:rFonts w:hint="eastAsia" w:ascii="仿宋" w:hAnsi="仿宋" w:eastAsia="仿宋" w:cs="Times New Roman"/>
          <w:kern w:val="2"/>
          <w:sz w:val="28"/>
          <w:szCs w:val="28"/>
          <w:lang w:val="en-US" w:eastAsia="zh-CN" w:bidi="ar"/>
        </w:rPr>
        <w:t>___________________________</w:t>
      </w:r>
      <w:r>
        <w:rPr>
          <w:rFonts w:hint="eastAsia" w:ascii="仿宋" w:hAnsi="仿宋" w:eastAsia="仿宋" w:cs="仿宋"/>
          <w:kern w:val="2"/>
          <w:sz w:val="28"/>
          <w:szCs w:val="28"/>
          <w:lang w:val="en-US" w:eastAsia="zh-CN" w:bidi="ar"/>
        </w:rPr>
        <w:t>（公司注册地点）</w:t>
      </w:r>
      <w:r>
        <w:rPr>
          <w:rFonts w:hint="eastAsia" w:ascii="仿宋" w:hAnsi="仿宋" w:eastAsia="仿宋" w:cs="Times New Roman"/>
          <w:kern w:val="2"/>
          <w:sz w:val="28"/>
          <w:szCs w:val="28"/>
          <w:lang w:val="en-US" w:eastAsia="zh-CN" w:bidi="ar"/>
        </w:rPr>
        <w:t>______________(</w:t>
      </w:r>
      <w:r>
        <w:rPr>
          <w:rFonts w:hint="eastAsia" w:ascii="仿宋" w:hAnsi="仿宋" w:eastAsia="仿宋" w:cs="仿宋"/>
          <w:kern w:val="2"/>
          <w:sz w:val="28"/>
          <w:szCs w:val="28"/>
          <w:lang w:val="en-US" w:eastAsia="zh-CN" w:bidi="ar"/>
        </w:rPr>
        <w:t>公司名称</w:t>
      </w:r>
      <w:r>
        <w:rPr>
          <w:rFonts w:hint="eastAsia" w:ascii="仿宋" w:hAnsi="仿宋" w:eastAsia="仿宋" w:cs="Times New Roman"/>
          <w:kern w:val="2"/>
          <w:sz w:val="28"/>
          <w:szCs w:val="28"/>
          <w:lang w:val="en-US" w:eastAsia="zh-CN" w:bidi="ar"/>
        </w:rPr>
        <w:t>)__________(</w:t>
      </w:r>
      <w:r>
        <w:rPr>
          <w:rFonts w:hint="eastAsia" w:ascii="仿宋" w:hAnsi="仿宋" w:eastAsia="仿宋" w:cs="仿宋"/>
          <w:kern w:val="2"/>
          <w:sz w:val="28"/>
          <w:szCs w:val="28"/>
          <w:lang w:val="en-US" w:eastAsia="zh-CN" w:bidi="ar"/>
        </w:rPr>
        <w:t>职务</w:t>
      </w:r>
      <w:r>
        <w:rPr>
          <w:rFonts w:hint="eastAsia" w:ascii="仿宋" w:hAnsi="仿宋" w:eastAsia="仿宋" w:cs="Times New Roman"/>
          <w:kern w:val="2"/>
          <w:sz w:val="28"/>
          <w:szCs w:val="28"/>
          <w:lang w:val="en-US" w:eastAsia="zh-CN" w:bidi="ar"/>
        </w:rPr>
        <w:t>)________(</w:t>
      </w:r>
      <w:r>
        <w:rPr>
          <w:rFonts w:hint="eastAsia" w:ascii="仿宋" w:hAnsi="仿宋" w:eastAsia="仿宋" w:cs="仿宋"/>
          <w:kern w:val="2"/>
          <w:sz w:val="28"/>
          <w:szCs w:val="28"/>
          <w:lang w:val="en-US" w:eastAsia="zh-CN" w:bidi="ar"/>
        </w:rPr>
        <w:t>法人代表</w:t>
      </w:r>
      <w:r>
        <w:rPr>
          <w:rFonts w:hint="eastAsia" w:ascii="仿宋" w:hAnsi="仿宋" w:eastAsia="仿宋" w:cs="Times New Roman"/>
          <w:kern w:val="2"/>
          <w:sz w:val="28"/>
          <w:szCs w:val="28"/>
          <w:lang w:val="en-US" w:eastAsia="zh-CN" w:bidi="ar"/>
        </w:rPr>
        <w:t>)</w:t>
      </w:r>
      <w:r>
        <w:rPr>
          <w:rFonts w:hint="eastAsia" w:ascii="仿宋" w:hAnsi="仿宋" w:eastAsia="仿宋" w:cs="仿宋"/>
          <w:kern w:val="2"/>
          <w:sz w:val="28"/>
          <w:szCs w:val="28"/>
          <w:lang w:val="en-US" w:eastAsia="zh-CN" w:bidi="ar"/>
        </w:rPr>
        <w:t>经合法授权，特代表本公司</w:t>
      </w:r>
      <w:r>
        <w:rPr>
          <w:rFonts w:hint="eastAsia" w:ascii="仿宋" w:hAnsi="仿宋" w:eastAsia="仿宋" w:cs="Times New Roman"/>
          <w:kern w:val="2"/>
          <w:sz w:val="28"/>
          <w:szCs w:val="28"/>
          <w:lang w:val="en-US" w:eastAsia="zh-CN" w:bidi="ar"/>
        </w:rPr>
        <w:t>_________________(</w:t>
      </w:r>
      <w:r>
        <w:rPr>
          <w:rFonts w:hint="eastAsia" w:ascii="仿宋" w:hAnsi="仿宋" w:eastAsia="仿宋" w:cs="仿宋"/>
          <w:kern w:val="2"/>
          <w:sz w:val="28"/>
          <w:szCs w:val="28"/>
          <w:lang w:val="en-US" w:eastAsia="zh-CN" w:bidi="ar"/>
        </w:rPr>
        <w:t>公司名称</w:t>
      </w:r>
      <w:r>
        <w:rPr>
          <w:rFonts w:hint="eastAsia" w:ascii="仿宋" w:hAnsi="仿宋" w:eastAsia="仿宋" w:cs="Times New Roman"/>
          <w:kern w:val="2"/>
          <w:sz w:val="28"/>
          <w:szCs w:val="28"/>
          <w:lang w:val="en-US" w:eastAsia="zh-CN" w:bidi="ar"/>
        </w:rPr>
        <w:t>)__________(</w:t>
      </w:r>
      <w:r>
        <w:rPr>
          <w:rFonts w:hint="eastAsia" w:ascii="仿宋" w:hAnsi="仿宋" w:eastAsia="仿宋" w:cs="仿宋"/>
          <w:kern w:val="2"/>
          <w:sz w:val="28"/>
          <w:szCs w:val="28"/>
          <w:lang w:val="en-US" w:eastAsia="zh-CN" w:bidi="ar"/>
        </w:rPr>
        <w:t>职务</w:t>
      </w:r>
      <w:r>
        <w:rPr>
          <w:rFonts w:hint="eastAsia" w:ascii="仿宋" w:hAnsi="仿宋" w:eastAsia="仿宋" w:cs="Times New Roman"/>
          <w:kern w:val="2"/>
          <w:sz w:val="28"/>
          <w:szCs w:val="28"/>
          <w:lang w:val="en-US" w:eastAsia="zh-CN" w:bidi="ar"/>
        </w:rPr>
        <w:t>)________(</w:t>
      </w:r>
      <w:r>
        <w:rPr>
          <w:rFonts w:hint="eastAsia" w:ascii="仿宋" w:hAnsi="仿宋" w:eastAsia="仿宋" w:cs="仿宋"/>
          <w:kern w:val="2"/>
          <w:sz w:val="28"/>
          <w:szCs w:val="28"/>
          <w:lang w:val="en-US" w:eastAsia="zh-CN" w:bidi="ar"/>
        </w:rPr>
        <w:t>姓名</w:t>
      </w:r>
      <w:r>
        <w:rPr>
          <w:rFonts w:hint="eastAsia" w:ascii="仿宋" w:hAnsi="仿宋" w:eastAsia="仿宋" w:cs="Times New Roman"/>
          <w:kern w:val="2"/>
          <w:sz w:val="28"/>
          <w:szCs w:val="28"/>
          <w:lang w:val="en-US" w:eastAsia="zh-CN" w:bidi="ar"/>
        </w:rPr>
        <w:t>)</w:t>
      </w:r>
      <w:r>
        <w:rPr>
          <w:rFonts w:hint="eastAsia" w:ascii="仿宋" w:hAnsi="仿宋" w:eastAsia="仿宋" w:cs="仿宋"/>
          <w:kern w:val="2"/>
          <w:sz w:val="28"/>
          <w:szCs w:val="28"/>
          <w:lang w:val="en-US" w:eastAsia="zh-CN" w:bidi="ar"/>
        </w:rPr>
        <w:t>为正式的合法代理人，并授权该代理人在项目的竞争性比选活动中，以我单位的名义签署竞争性比选响应文件，与业主协商、签定合同协议书以及执行一切与此有关的事务。</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竞争性比选响应单位：</w:t>
      </w:r>
      <w:r>
        <w:rPr>
          <w:rFonts w:hint="eastAsia" w:ascii="仿宋" w:hAnsi="仿宋" w:eastAsia="仿宋" w:cs="Times New Roman"/>
          <w:kern w:val="2"/>
          <w:sz w:val="28"/>
          <w:szCs w:val="28"/>
          <w:lang w:val="en-US" w:eastAsia="zh-CN" w:bidi="ar"/>
        </w:rPr>
        <w:t>____________</w:t>
      </w:r>
      <w:r>
        <w:rPr>
          <w:rFonts w:hint="eastAsia" w:ascii="仿宋" w:hAnsi="仿宋" w:eastAsia="仿宋" w:cs="仿宋"/>
          <w:kern w:val="2"/>
          <w:sz w:val="28"/>
          <w:szCs w:val="28"/>
          <w:lang w:val="en-US" w:eastAsia="zh-CN" w:bidi="ar"/>
        </w:rPr>
        <w:t>（盖章）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授权人：</w:t>
      </w:r>
      <w:r>
        <w:rPr>
          <w:rFonts w:hint="eastAsia" w:ascii="仿宋" w:hAnsi="仿宋" w:eastAsia="仿宋" w:cs="Times New Roman"/>
          <w:kern w:val="2"/>
          <w:sz w:val="28"/>
          <w:szCs w:val="28"/>
          <w:lang w:val="en-US" w:eastAsia="zh-CN" w:bidi="ar"/>
        </w:rPr>
        <w:t>____________</w:t>
      </w:r>
      <w:r>
        <w:rPr>
          <w:rFonts w:hint="eastAsia" w:ascii="仿宋" w:hAnsi="仿宋" w:eastAsia="仿宋" w:cs="仿宋"/>
          <w:kern w:val="2"/>
          <w:sz w:val="28"/>
          <w:szCs w:val="28"/>
          <w:lang w:val="en-US" w:eastAsia="zh-CN" w:bidi="ar"/>
        </w:rPr>
        <w:t>（签章）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被授权人代理人：</w:t>
      </w:r>
      <w:r>
        <w:rPr>
          <w:rFonts w:hint="eastAsia" w:ascii="仿宋" w:hAnsi="仿宋" w:eastAsia="仿宋" w:cs="Times New Roman"/>
          <w:kern w:val="2"/>
          <w:sz w:val="28"/>
          <w:szCs w:val="28"/>
          <w:lang w:val="en-US" w:eastAsia="zh-CN" w:bidi="ar"/>
        </w:rPr>
        <w:t>____________</w:t>
      </w:r>
      <w:r>
        <w:rPr>
          <w:rFonts w:hint="eastAsia" w:ascii="仿宋" w:hAnsi="仿宋" w:eastAsia="仿宋" w:cs="仿宋"/>
          <w:kern w:val="2"/>
          <w:sz w:val="28"/>
          <w:szCs w:val="28"/>
          <w:lang w:val="en-US" w:eastAsia="zh-CN" w:bidi="ar"/>
        </w:rPr>
        <w:t>（签章）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jc w:val="right"/>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日期：</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日</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1"/>
          <w:szCs w:val="21"/>
        </w:rPr>
      </w:pPr>
      <w:r>
        <w:rPr>
          <w:rFonts w:hint="eastAsia" w:ascii="仿宋" w:hAnsi="仿宋" w:eastAsia="仿宋"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1"/>
          <w:szCs w:val="21"/>
        </w:rPr>
      </w:pPr>
      <w:r>
        <w:rPr>
          <w:rFonts w:hint="eastAsia" w:ascii="仿宋" w:hAnsi="仿宋" w:eastAsia="仿宋" w:cs="Times New Roman"/>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附:被授权人代理人身份证复印件</w:t>
      </w:r>
    </w:p>
    <w:p>
      <w:pPr>
        <w:keepNext w:val="0"/>
        <w:keepLines w:val="0"/>
        <w:widowControl/>
        <w:suppressLineNumbers w:val="0"/>
        <w:spacing w:before="0" w:beforeAutospacing="0" w:after="0" w:afterAutospacing="0"/>
        <w:ind w:left="0" w:right="0"/>
        <w:jc w:val="left"/>
        <w:outlineLvl w:val="0"/>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附件4：</w:t>
      </w:r>
    </w:p>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outlineLvl w:val="0"/>
        <w:rPr>
          <w:rFonts w:hint="eastAsia" w:ascii="仿宋" w:hAnsi="仿宋" w:eastAsia="仿宋" w:cs="Times New Roman"/>
          <w:b/>
          <w:bCs w:val="0"/>
          <w:kern w:val="2"/>
          <w:sz w:val="44"/>
          <w:szCs w:val="44"/>
        </w:rPr>
      </w:pPr>
      <w:r>
        <w:rPr>
          <w:rFonts w:hint="eastAsia" w:ascii="仿宋" w:hAnsi="仿宋" w:eastAsia="仿宋" w:cs="仿宋"/>
          <w:b/>
          <w:bCs w:val="0"/>
          <w:kern w:val="2"/>
          <w:sz w:val="44"/>
          <w:szCs w:val="44"/>
          <w:lang w:val="en-US" w:eastAsia="zh-CN" w:bidi="ar"/>
        </w:rPr>
        <w:t>承诺书</w:t>
      </w:r>
    </w:p>
    <w:p>
      <w:pPr>
        <w:keepNext w:val="0"/>
        <w:keepLines w:val="0"/>
        <w:widowControl w:val="0"/>
        <w:suppressLineNumbers w:val="0"/>
        <w:spacing w:before="0" w:beforeAutospacing="0" w:after="0" w:afterAutospacing="0"/>
        <w:ind w:left="0" w:right="-694"/>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firstLine="700" w:firstLineChars="25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我公司郑重承诺：</w:t>
      </w:r>
    </w:p>
    <w:p>
      <w:pPr>
        <w:keepNext w:val="0"/>
        <w:keepLines w:val="0"/>
        <w:widowControl w:val="0"/>
        <w:suppressLineNumbers w:val="0"/>
        <w:spacing w:before="0" w:beforeAutospacing="0" w:after="0" w:afterAutospacing="0" w:line="480" w:lineRule="auto"/>
        <w:ind w:left="0" w:right="0" w:firstLine="700" w:firstLineChars="250"/>
        <w:jc w:val="both"/>
        <w:outlineLvl w:val="0"/>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一、我公司具有良好的商业信誉和健全的财务会计制度。</w:t>
      </w:r>
    </w:p>
    <w:p>
      <w:pPr>
        <w:keepNext w:val="0"/>
        <w:keepLines w:val="0"/>
        <w:widowControl w:val="0"/>
        <w:suppressLineNumbers w:val="0"/>
        <w:spacing w:before="0" w:beforeAutospacing="0" w:after="0" w:afterAutospacing="0" w:line="480" w:lineRule="auto"/>
        <w:ind w:left="0" w:right="0" w:firstLine="700" w:firstLineChars="250"/>
        <w:jc w:val="both"/>
        <w:outlineLvl w:val="0"/>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二、我公司有依法缴纳税收和社会保障资金的良好记录。</w:t>
      </w:r>
    </w:p>
    <w:p>
      <w:pPr>
        <w:keepNext w:val="0"/>
        <w:keepLines w:val="0"/>
        <w:widowControl w:val="0"/>
        <w:suppressLineNumbers w:val="0"/>
        <w:spacing w:before="0" w:beforeAutospacing="0" w:after="0" w:afterAutospacing="0" w:line="480" w:lineRule="auto"/>
        <w:ind w:left="0" w:right="0" w:firstLine="700" w:firstLineChars="250"/>
        <w:jc w:val="both"/>
        <w:outlineLvl w:val="0"/>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三、我公司并能够以本公司名义开具发票。</w:t>
      </w:r>
    </w:p>
    <w:p>
      <w:pPr>
        <w:keepNext w:val="0"/>
        <w:keepLines w:val="0"/>
        <w:widowControl w:val="0"/>
        <w:suppressLineNumbers w:val="0"/>
        <w:spacing w:before="0" w:beforeAutospacing="0" w:after="0" w:afterAutospacing="0" w:line="480" w:lineRule="auto"/>
        <w:ind w:left="0" w:right="0" w:firstLine="700" w:firstLineChars="25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以上承诺若有不实，本公司愿承担一切法律后果。</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firstLine="4620" w:firstLineChars="165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承诺单位：</w:t>
      </w:r>
      <w:r>
        <w:rPr>
          <w:rFonts w:hint="eastAsia" w:ascii="仿宋" w:hAnsi="仿宋" w:eastAsia="仿宋" w:cs="Times New Roman"/>
          <w:kern w:val="2"/>
          <w:sz w:val="28"/>
          <w:szCs w:val="28"/>
          <w:lang w:val="en-US" w:eastAsia="zh-CN" w:bidi="ar"/>
        </w:rPr>
        <w:t>____________</w:t>
      </w:r>
      <w:r>
        <w:rPr>
          <w:rFonts w:hint="eastAsia" w:ascii="仿宋" w:hAnsi="仿宋" w:eastAsia="仿宋" w:cs="仿宋"/>
          <w:kern w:val="2"/>
          <w:sz w:val="28"/>
          <w:szCs w:val="28"/>
          <w:lang w:val="en-US" w:eastAsia="zh-CN" w:bidi="ar"/>
        </w:rPr>
        <w:t>（盖章）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firstLine="4620" w:firstLineChars="165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授权人：</w:t>
      </w:r>
      <w:r>
        <w:rPr>
          <w:rFonts w:hint="eastAsia" w:ascii="仿宋" w:hAnsi="仿宋" w:eastAsia="仿宋" w:cs="Times New Roman"/>
          <w:kern w:val="2"/>
          <w:sz w:val="28"/>
          <w:szCs w:val="28"/>
          <w:lang w:val="en-US" w:eastAsia="zh-CN" w:bidi="ar"/>
        </w:rPr>
        <w:t>____________</w:t>
      </w:r>
      <w:r>
        <w:rPr>
          <w:rFonts w:hint="eastAsia" w:ascii="仿宋" w:hAnsi="仿宋" w:eastAsia="仿宋" w:cs="仿宋"/>
          <w:kern w:val="2"/>
          <w:sz w:val="28"/>
          <w:szCs w:val="28"/>
          <w:lang w:val="en-US" w:eastAsia="zh-CN" w:bidi="ar"/>
        </w:rPr>
        <w:t>（签章）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firstLine="4620" w:firstLineChars="165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授权人代理人：</w:t>
      </w:r>
      <w:r>
        <w:rPr>
          <w:rFonts w:hint="eastAsia" w:ascii="仿宋" w:hAnsi="仿宋" w:eastAsia="仿宋" w:cs="Times New Roman"/>
          <w:kern w:val="2"/>
          <w:sz w:val="28"/>
          <w:szCs w:val="28"/>
          <w:lang w:val="en-US" w:eastAsia="zh-CN" w:bidi="ar"/>
        </w:rPr>
        <w:t>____________</w:t>
      </w:r>
      <w:r>
        <w:rPr>
          <w:rFonts w:hint="eastAsia" w:ascii="仿宋" w:hAnsi="仿宋" w:eastAsia="仿宋" w:cs="仿宋"/>
          <w:kern w:val="2"/>
          <w:sz w:val="28"/>
          <w:szCs w:val="28"/>
          <w:lang w:val="en-US" w:eastAsia="zh-CN" w:bidi="ar"/>
        </w:rPr>
        <w:t>（签章）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firstLine="4760" w:firstLineChars="1700"/>
        <w:jc w:val="right"/>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日期：</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日</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1"/>
          <w:szCs w:val="21"/>
        </w:rPr>
      </w:pPr>
      <w:r>
        <w:rPr>
          <w:rFonts w:hint="eastAsia" w:ascii="仿宋" w:hAnsi="仿宋" w:eastAsia="仿宋" w:cs="Times New Roman"/>
          <w:kern w:val="2"/>
          <w:sz w:val="21"/>
          <w:szCs w:val="21"/>
          <w:lang w:val="en-US" w:eastAsia="zh-CN" w:bidi="ar"/>
        </w:rPr>
        <w:t xml:space="preserve"> </w:t>
      </w:r>
    </w:p>
    <w:p>
      <w:pPr>
        <w:pStyle w:val="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pStyle w:val="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outlineLvl w:val="0"/>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附件5：</w:t>
      </w:r>
    </w:p>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outlineLvl w:val="0"/>
        <w:rPr>
          <w:rFonts w:hint="eastAsia" w:ascii="仿宋" w:hAnsi="仿宋" w:eastAsia="仿宋" w:cs="Times New Roman"/>
          <w:b/>
          <w:bCs w:val="0"/>
          <w:kern w:val="2"/>
          <w:sz w:val="44"/>
          <w:szCs w:val="44"/>
        </w:rPr>
      </w:pPr>
      <w:r>
        <w:rPr>
          <w:rFonts w:hint="eastAsia" w:ascii="仿宋" w:hAnsi="仿宋" w:eastAsia="仿宋" w:cs="仿宋"/>
          <w:b/>
          <w:bCs w:val="0"/>
          <w:kern w:val="2"/>
          <w:sz w:val="44"/>
          <w:szCs w:val="44"/>
          <w:lang w:val="en-US" w:eastAsia="zh-CN" w:bidi="ar"/>
        </w:rPr>
        <w:t>承诺书</w:t>
      </w:r>
    </w:p>
    <w:p>
      <w:pPr>
        <w:keepNext w:val="0"/>
        <w:keepLines w:val="0"/>
        <w:widowControl w:val="0"/>
        <w:suppressLineNumbers w:val="0"/>
        <w:spacing w:before="0" w:beforeAutospacing="0" w:after="0" w:afterAutospacing="0"/>
        <w:ind w:left="0" w:right="-694"/>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firstLine="700" w:firstLineChars="25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我公司郑重承诺：</w:t>
      </w:r>
    </w:p>
    <w:p>
      <w:pPr>
        <w:keepNext w:val="0"/>
        <w:keepLines w:val="0"/>
        <w:widowControl w:val="0"/>
        <w:suppressLineNumbers w:val="0"/>
        <w:spacing w:before="0" w:beforeAutospacing="0" w:after="0" w:afterAutospacing="0" w:line="480" w:lineRule="auto"/>
        <w:ind w:left="0" w:right="0" w:firstLine="700" w:firstLineChars="25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参加政府采购活动前三年内，在经营活动中没有重大违法记录，没有骗取中标、违约问题。</w:t>
      </w:r>
    </w:p>
    <w:p>
      <w:pPr>
        <w:keepNext w:val="0"/>
        <w:keepLines w:val="0"/>
        <w:widowControl w:val="0"/>
        <w:suppressLineNumbers w:val="0"/>
        <w:spacing w:before="0" w:beforeAutospacing="0" w:after="0" w:afterAutospacing="0" w:line="480" w:lineRule="auto"/>
        <w:ind w:left="0" w:right="0" w:firstLine="700" w:firstLineChars="25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以上承诺若有不实，本公司愿承担一切法律后果。</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firstLine="4620" w:firstLineChars="165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承诺单位：</w:t>
      </w:r>
      <w:r>
        <w:rPr>
          <w:rFonts w:hint="eastAsia" w:ascii="仿宋" w:hAnsi="仿宋" w:eastAsia="仿宋" w:cs="Times New Roman"/>
          <w:kern w:val="2"/>
          <w:sz w:val="28"/>
          <w:szCs w:val="28"/>
          <w:lang w:val="en-US" w:eastAsia="zh-CN" w:bidi="ar"/>
        </w:rPr>
        <w:t>____________</w:t>
      </w:r>
      <w:r>
        <w:rPr>
          <w:rFonts w:hint="eastAsia" w:ascii="仿宋" w:hAnsi="仿宋" w:eastAsia="仿宋" w:cs="仿宋"/>
          <w:kern w:val="2"/>
          <w:sz w:val="28"/>
          <w:szCs w:val="28"/>
          <w:lang w:val="en-US" w:eastAsia="zh-CN" w:bidi="ar"/>
        </w:rPr>
        <w:t>（盖章）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firstLine="4620" w:firstLineChars="165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授权人：</w:t>
      </w:r>
      <w:r>
        <w:rPr>
          <w:rFonts w:hint="eastAsia" w:ascii="仿宋" w:hAnsi="仿宋" w:eastAsia="仿宋" w:cs="Times New Roman"/>
          <w:kern w:val="2"/>
          <w:sz w:val="28"/>
          <w:szCs w:val="28"/>
          <w:lang w:val="en-US" w:eastAsia="zh-CN" w:bidi="ar"/>
        </w:rPr>
        <w:t>____________</w:t>
      </w:r>
      <w:r>
        <w:rPr>
          <w:rFonts w:hint="eastAsia" w:ascii="仿宋" w:hAnsi="仿宋" w:eastAsia="仿宋" w:cs="仿宋"/>
          <w:kern w:val="2"/>
          <w:sz w:val="28"/>
          <w:szCs w:val="28"/>
          <w:lang w:val="en-US" w:eastAsia="zh-CN" w:bidi="ar"/>
        </w:rPr>
        <w:t>（签章）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firstLine="4480" w:firstLineChars="16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被授权人代理人：</w:t>
      </w:r>
      <w:r>
        <w:rPr>
          <w:rFonts w:hint="eastAsia" w:ascii="仿宋" w:hAnsi="仿宋" w:eastAsia="仿宋" w:cs="Times New Roman"/>
          <w:kern w:val="2"/>
          <w:sz w:val="28"/>
          <w:szCs w:val="28"/>
          <w:lang w:val="en-US" w:eastAsia="zh-CN" w:bidi="ar"/>
        </w:rPr>
        <w:t>____________</w:t>
      </w:r>
      <w:r>
        <w:rPr>
          <w:rFonts w:hint="eastAsia" w:ascii="仿宋" w:hAnsi="仿宋" w:eastAsia="仿宋" w:cs="仿宋"/>
          <w:kern w:val="2"/>
          <w:sz w:val="28"/>
          <w:szCs w:val="28"/>
          <w:lang w:val="en-US" w:eastAsia="zh-CN" w:bidi="ar"/>
        </w:rPr>
        <w:t>（签章）</w:t>
      </w:r>
    </w:p>
    <w:p>
      <w:pPr>
        <w:keepNext w:val="0"/>
        <w:keepLines w:val="0"/>
        <w:widowControl w:val="0"/>
        <w:suppressLineNumbers w:val="0"/>
        <w:spacing w:before="0" w:beforeAutospacing="0" w:after="0" w:afterAutospacing="0" w:line="480" w:lineRule="auto"/>
        <w:ind w:left="0" w:right="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firstLine="4760" w:firstLineChars="1700"/>
        <w:jc w:val="right"/>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日期：</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日</w:t>
      </w:r>
    </w:p>
    <w:p>
      <w:pPr>
        <w:spacing w:line="480" w:lineRule="auto"/>
        <w:rPr>
          <w:rFonts w:hint="default" w:ascii="Times New Roman" w:hAnsi="宋体" w:eastAsia="宋体" w:cs="宋体"/>
          <w:kern w:val="2"/>
          <w:sz w:val="28"/>
          <w:szCs w:val="28"/>
        </w:rPr>
        <w:sectPr>
          <w:type w:val="continuous"/>
          <w:pgSz w:w="11900" w:h="16840"/>
          <w:pgMar w:top="1440" w:right="1800" w:bottom="1440" w:left="1800" w:header="851" w:footer="992" w:gutter="0"/>
          <w:cols w:space="425" w:num="1"/>
          <w:docGrid w:type="lines" w:linePitch="312" w:charSpace="0"/>
        </w:sectPr>
      </w:pPr>
    </w:p>
    <w:p>
      <w:pPr>
        <w:spacing w:afterLines="50"/>
        <w:ind w:right="964" w:firstLine="480" w:firstLineChars="200"/>
        <w:jc w:val="right"/>
        <w:rPr>
          <w:rFonts w:hint="eastAsia" w:ascii="黑体" w:hAnsi="黑体" w:eastAsia="黑体"/>
          <w:color w:val="000000"/>
          <w:sz w:val="24"/>
          <w:szCs w:val="24"/>
        </w:rPr>
      </w:pPr>
    </w:p>
    <w:p>
      <w:pPr>
        <w:spacing w:afterLines="50"/>
        <w:ind w:right="964" w:firstLine="480" w:firstLineChars="200"/>
        <w:jc w:val="right"/>
        <w:rPr>
          <w:rFonts w:hint="eastAsia" w:ascii="黑体" w:hAnsi="黑体" w:eastAsia="黑体"/>
          <w:color w:val="000000"/>
          <w:sz w:val="24"/>
          <w:szCs w:val="24"/>
        </w:rPr>
      </w:pPr>
    </w:p>
    <w:p>
      <w:pPr>
        <w:spacing w:afterLines="50"/>
        <w:ind w:right="964" w:firstLine="480" w:firstLineChars="200"/>
        <w:jc w:val="right"/>
        <w:rPr>
          <w:rFonts w:hint="eastAsia" w:ascii="黑体" w:hAnsi="黑体" w:eastAsia="黑体"/>
          <w:color w:val="000000"/>
          <w:sz w:val="24"/>
          <w:szCs w:val="24"/>
        </w:rPr>
      </w:pPr>
    </w:p>
    <w:p>
      <w:pPr>
        <w:spacing w:afterLines="50"/>
        <w:ind w:right="964" w:firstLine="480" w:firstLineChars="200"/>
        <w:jc w:val="right"/>
        <w:rPr>
          <w:rFonts w:hint="eastAsia" w:ascii="黑体" w:hAnsi="黑体" w:eastAsia="黑体"/>
          <w:color w:val="000000"/>
          <w:sz w:val="24"/>
          <w:szCs w:val="24"/>
        </w:rPr>
      </w:pPr>
    </w:p>
    <w:p>
      <w:pPr>
        <w:spacing w:afterLines="50"/>
        <w:ind w:right="964" w:firstLine="480" w:firstLineChars="200"/>
        <w:jc w:val="right"/>
        <w:rPr>
          <w:rFonts w:hint="eastAsia" w:ascii="黑体" w:hAnsi="黑体" w:eastAsia="黑体"/>
          <w:color w:val="000000"/>
          <w:sz w:val="24"/>
          <w:szCs w:val="24"/>
        </w:rPr>
      </w:pPr>
    </w:p>
    <w:p>
      <w:pPr>
        <w:spacing w:afterLines="50"/>
        <w:ind w:right="964" w:firstLine="480" w:firstLineChars="200"/>
        <w:jc w:val="right"/>
        <w:rPr>
          <w:rFonts w:hint="eastAsia" w:ascii="黑体" w:hAnsi="黑体" w:eastAsia="黑体"/>
          <w:color w:val="000000"/>
          <w:sz w:val="24"/>
          <w:szCs w:val="24"/>
        </w:rPr>
      </w:pPr>
    </w:p>
    <w:p>
      <w:pPr>
        <w:spacing w:afterLines="50"/>
        <w:ind w:right="964" w:firstLine="480" w:firstLineChars="200"/>
        <w:jc w:val="right"/>
        <w:rPr>
          <w:rFonts w:hint="default" w:ascii="黑体" w:hAnsi="黑体" w:eastAsia="黑体"/>
          <w:color w:val="000000"/>
          <w:sz w:val="24"/>
          <w:szCs w:val="24"/>
          <w:lang w:val="en-US" w:eastAsia="zh-CN"/>
        </w:rPr>
      </w:pPr>
      <w:r>
        <w:rPr>
          <w:rFonts w:hint="eastAsia" w:ascii="黑体" w:hAnsi="黑体" w:eastAsia="黑体"/>
          <w:color w:val="000000"/>
          <w:sz w:val="24"/>
          <w:szCs w:val="24"/>
        </w:rPr>
        <w:t>合同编号：CQA</w:t>
      </w:r>
      <w:r>
        <w:rPr>
          <w:rFonts w:hint="eastAsia" w:ascii="黑体" w:hAnsi="黑体" w:eastAsia="黑体"/>
          <w:color w:val="000000"/>
          <w:sz w:val="24"/>
          <w:szCs w:val="24"/>
          <w:lang w:val="en-US" w:eastAsia="zh-CN"/>
        </w:rPr>
        <w:t>DL-</w:t>
      </w:r>
    </w:p>
    <w:p>
      <w:pPr>
        <w:spacing w:afterLines="50"/>
        <w:ind w:firstLine="422" w:firstLineChars="200"/>
        <w:jc w:val="center"/>
        <w:rPr>
          <w:rFonts w:hint="eastAsia" w:ascii="仿宋" w:hAnsi="仿宋" w:eastAsia="仿宋"/>
          <w:b/>
          <w:color w:val="000000"/>
          <w:sz w:val="21"/>
          <w:szCs w:val="24"/>
        </w:rPr>
      </w:pPr>
    </w:p>
    <w:p>
      <w:pPr>
        <w:snapToGrid w:val="0"/>
        <w:spacing w:line="360" w:lineRule="auto"/>
        <w:jc w:val="center"/>
        <w:rPr>
          <w:rFonts w:hint="default" w:ascii="宋体" w:eastAsia="宋体"/>
          <w:b/>
          <w:sz w:val="32"/>
          <w:szCs w:val="24"/>
        </w:rPr>
      </w:pPr>
    </w:p>
    <w:p>
      <w:pPr>
        <w:snapToGrid w:val="0"/>
        <w:spacing w:line="360" w:lineRule="auto"/>
        <w:jc w:val="center"/>
        <w:rPr>
          <w:rFonts w:hint="default" w:ascii="宋体" w:eastAsia="宋体"/>
          <w:b/>
          <w:sz w:val="32"/>
          <w:szCs w:val="24"/>
        </w:rPr>
      </w:pPr>
      <w:r>
        <w:rPr>
          <w:rFonts w:hint="default" w:eastAsia="宋体"/>
          <w:sz w:val="21"/>
          <w:szCs w:val="24"/>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6"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1"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v3vUdQAAAAJAQAADwAAAAAAAAAB&#10;ACAAAAAiAAAAZHJzL2Rvd25yZXYueG1sUEsBAhQAFAAAAAgAh07iQDz4gq4UAgAAEQQAAA4AAAAA&#10;AAAAAQAgAAAAIwEAAGRycy9lMm9Eb2MueG1sUEsFBgAAAAAGAAYAWQEAAKkFAAAAAA==&#10;">
                <v:fill on="f" focussize="0,0"/>
                <v:stroke weight="1.5pt" color="#000000" joinstyle="round"/>
                <v:imagedata o:title=""/>
                <o:lock v:ext="edit" aspectratio="f"/>
              </v:shape>
            </w:pict>
          </mc:Fallback>
        </mc:AlternateContent>
      </w:r>
    </w:p>
    <w:p>
      <w:pPr>
        <w:snapToGrid w:val="0"/>
        <w:spacing w:line="360" w:lineRule="auto"/>
        <w:rPr>
          <w:rFonts w:hint="default" w:ascii="宋体" w:eastAsia="宋体"/>
          <w:b/>
          <w:sz w:val="32"/>
          <w:szCs w:val="24"/>
        </w:rPr>
      </w:pPr>
      <w:r>
        <w:rPr>
          <w:rFonts w:hint="default" w:ascii="宋体" w:eastAsia="宋体"/>
          <w:b/>
          <w:sz w:val="32"/>
          <w:szCs w:val="24"/>
        </w:rPr>
        <w:t xml:space="preserve">                  </w:t>
      </w:r>
    </w:p>
    <w:p>
      <w:pPr>
        <w:keepNext w:val="0"/>
        <w:keepLines w:val="0"/>
        <w:widowControl/>
        <w:suppressLineNumbers w:val="0"/>
        <w:spacing w:before="0" w:beforeAutospacing="0" w:after="0" w:afterAutospacing="0"/>
        <w:ind w:left="0" w:right="0"/>
        <w:jc w:val="center"/>
        <w:rPr>
          <w:rFonts w:hint="eastAsia" w:ascii="仿宋" w:hAnsi="仿宋" w:eastAsia="仿宋" w:cs="仿宋"/>
          <w:b/>
          <w:bCs w:val="0"/>
          <w:kern w:val="2"/>
          <w:sz w:val="44"/>
          <w:szCs w:val="44"/>
          <w:lang w:val="en-US" w:eastAsia="zh-CN" w:bidi="ar"/>
        </w:rPr>
      </w:pPr>
      <w:r>
        <w:rPr>
          <w:rFonts w:hint="eastAsia" w:ascii="仿宋" w:hAnsi="仿宋" w:eastAsia="仿宋" w:cs="仿宋"/>
          <w:b/>
          <w:bCs w:val="0"/>
          <w:kern w:val="2"/>
          <w:sz w:val="44"/>
          <w:szCs w:val="44"/>
          <w:lang w:val="en-US" w:eastAsia="zh-CN" w:bidi="ar"/>
        </w:rPr>
        <w:t>东区能源站锅炉烟气监测</w:t>
      </w:r>
    </w:p>
    <w:p>
      <w:pPr>
        <w:keepNext w:val="0"/>
        <w:keepLines w:val="0"/>
        <w:widowControl/>
        <w:suppressLineNumbers w:val="0"/>
        <w:spacing w:before="0" w:beforeAutospacing="0" w:after="0" w:afterAutospacing="0"/>
        <w:ind w:left="0" w:right="0"/>
        <w:jc w:val="center"/>
        <w:rPr>
          <w:rFonts w:hint="eastAsia" w:ascii="仿宋" w:hAnsi="仿宋" w:eastAsia="仿宋" w:cs="Times New Roman"/>
          <w:b/>
          <w:bCs w:val="0"/>
          <w:kern w:val="2"/>
          <w:sz w:val="44"/>
          <w:szCs w:val="44"/>
        </w:rPr>
      </w:pPr>
      <w:r>
        <w:rPr>
          <w:rFonts w:hint="eastAsia" w:ascii="仿宋" w:hAnsi="仿宋" w:eastAsia="仿宋" w:cs="仿宋"/>
          <w:b/>
          <w:bCs w:val="0"/>
          <w:kern w:val="2"/>
          <w:sz w:val="44"/>
          <w:szCs w:val="44"/>
          <w:lang w:val="en-US" w:eastAsia="zh-CN" w:bidi="ar"/>
        </w:rPr>
        <w:t>项目合同</w:t>
      </w:r>
    </w:p>
    <w:p>
      <w:pPr>
        <w:snapToGrid w:val="0"/>
        <w:spacing w:line="360" w:lineRule="auto"/>
        <w:rPr>
          <w:rFonts w:hint="default" w:ascii="宋体" w:eastAsia="宋体"/>
          <w:b/>
          <w:sz w:val="32"/>
          <w:szCs w:val="24"/>
        </w:rPr>
      </w:pPr>
      <w:r>
        <w:rPr>
          <w:rFonts w:hint="default" w:eastAsia="宋体"/>
          <w:sz w:val="21"/>
          <w:szCs w:val="24"/>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7"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3"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Kq1H9QAAAAJAQAADwAAAAAAAAAB&#10;ACAAAAAiAAAAZHJzL2Rvd25yZXYueG1sUEsBAhQAFAAAAAgAh07iQBszjr0UAgAAEQQAAA4AAAAA&#10;AAAAAQAgAAAAIwEAAGRycy9lMm9Eb2MueG1sUEsFBgAAAAAGAAYAWQEAAKkFAAAAAA==&#10;">
                <v:fill on="f" focussize="0,0"/>
                <v:stroke weight="1.5pt" color="#000000" joinstyle="round"/>
                <v:imagedata o:title=""/>
                <o:lock v:ext="edit" aspectratio="f"/>
              </v:shape>
            </w:pict>
          </mc:Fallback>
        </mc:AlternateContent>
      </w:r>
    </w:p>
    <w:p>
      <w:pPr>
        <w:snapToGrid w:val="0"/>
        <w:spacing w:line="360" w:lineRule="auto"/>
        <w:rPr>
          <w:rFonts w:hint="default" w:ascii="宋体" w:eastAsia="宋体"/>
          <w:b/>
          <w:sz w:val="32"/>
          <w:szCs w:val="24"/>
        </w:rPr>
      </w:pPr>
    </w:p>
    <w:p>
      <w:pPr>
        <w:snapToGrid w:val="0"/>
        <w:spacing w:line="360" w:lineRule="auto"/>
        <w:jc w:val="center"/>
        <w:rPr>
          <w:rFonts w:hint="default" w:ascii="宋体" w:eastAsia="宋体"/>
          <w:b/>
          <w:sz w:val="32"/>
          <w:szCs w:val="24"/>
        </w:rPr>
      </w:pPr>
    </w:p>
    <w:p>
      <w:pPr>
        <w:tabs>
          <w:tab w:val="left" w:pos="7096"/>
        </w:tabs>
        <w:snapToGrid w:val="0"/>
        <w:spacing w:line="360" w:lineRule="auto"/>
        <w:jc w:val="left"/>
        <w:rPr>
          <w:rFonts w:hint="default" w:ascii="宋体" w:eastAsia="宋体"/>
          <w:b/>
          <w:sz w:val="32"/>
          <w:szCs w:val="24"/>
        </w:rPr>
      </w:pPr>
    </w:p>
    <w:p>
      <w:pPr>
        <w:tabs>
          <w:tab w:val="left" w:pos="7096"/>
        </w:tabs>
        <w:snapToGrid w:val="0"/>
        <w:spacing w:line="360" w:lineRule="auto"/>
        <w:jc w:val="left"/>
        <w:rPr>
          <w:rFonts w:hint="default" w:ascii="宋体" w:eastAsia="宋体"/>
          <w:b/>
          <w:sz w:val="32"/>
          <w:szCs w:val="24"/>
        </w:rPr>
      </w:pPr>
    </w:p>
    <w:p>
      <w:pPr>
        <w:tabs>
          <w:tab w:val="left" w:pos="7096"/>
        </w:tabs>
        <w:snapToGrid w:val="0"/>
        <w:spacing w:line="360" w:lineRule="auto"/>
        <w:jc w:val="left"/>
        <w:rPr>
          <w:rFonts w:hint="default" w:ascii="宋体" w:eastAsia="宋体"/>
          <w:b/>
          <w:sz w:val="32"/>
          <w:szCs w:val="24"/>
        </w:rPr>
      </w:pPr>
    </w:p>
    <w:p>
      <w:pPr>
        <w:tabs>
          <w:tab w:val="left" w:pos="7096"/>
        </w:tabs>
        <w:snapToGrid w:val="0"/>
        <w:spacing w:line="360" w:lineRule="auto"/>
        <w:jc w:val="left"/>
        <w:rPr>
          <w:rFonts w:hint="default" w:ascii="宋体" w:eastAsia="宋体"/>
          <w:b/>
          <w:sz w:val="32"/>
          <w:szCs w:val="24"/>
        </w:rPr>
      </w:pPr>
    </w:p>
    <w:p>
      <w:pPr>
        <w:tabs>
          <w:tab w:val="left" w:pos="7096"/>
        </w:tabs>
        <w:snapToGrid w:val="0"/>
        <w:spacing w:line="360" w:lineRule="auto"/>
        <w:jc w:val="left"/>
        <w:rPr>
          <w:rFonts w:hint="default" w:ascii="宋体" w:eastAsia="宋体"/>
          <w:b/>
          <w:sz w:val="32"/>
          <w:szCs w:val="24"/>
        </w:rPr>
      </w:pPr>
    </w:p>
    <w:p>
      <w:pPr>
        <w:tabs>
          <w:tab w:val="left" w:pos="7096"/>
        </w:tabs>
        <w:snapToGrid w:val="0"/>
        <w:spacing w:line="360" w:lineRule="auto"/>
        <w:jc w:val="left"/>
        <w:rPr>
          <w:rFonts w:hint="default" w:ascii="宋体" w:eastAsia="宋体"/>
          <w:b/>
          <w:sz w:val="32"/>
          <w:szCs w:val="24"/>
        </w:rPr>
      </w:pPr>
    </w:p>
    <w:p>
      <w:pPr>
        <w:tabs>
          <w:tab w:val="left" w:pos="7096"/>
        </w:tabs>
        <w:snapToGrid w:val="0"/>
        <w:spacing w:line="360" w:lineRule="auto"/>
        <w:jc w:val="left"/>
        <w:rPr>
          <w:rFonts w:hint="default" w:ascii="宋体" w:eastAsia="宋体"/>
          <w:b/>
          <w:sz w:val="32"/>
          <w:szCs w:val="24"/>
        </w:rPr>
      </w:pPr>
    </w:p>
    <w:p>
      <w:pPr>
        <w:tabs>
          <w:tab w:val="left" w:pos="7096"/>
        </w:tabs>
        <w:snapToGrid w:val="0"/>
        <w:spacing w:line="360" w:lineRule="auto"/>
        <w:jc w:val="left"/>
        <w:rPr>
          <w:rFonts w:hint="default" w:ascii="宋体" w:eastAsia="宋体"/>
          <w:b/>
          <w:sz w:val="32"/>
          <w:szCs w:val="24"/>
        </w:rPr>
      </w:pPr>
    </w:p>
    <w:p>
      <w:pPr>
        <w:tabs>
          <w:tab w:val="left" w:pos="7096"/>
        </w:tabs>
        <w:snapToGrid w:val="0"/>
        <w:spacing w:line="360" w:lineRule="auto"/>
        <w:jc w:val="left"/>
        <w:rPr>
          <w:rFonts w:hint="default" w:ascii="宋体" w:eastAsia="宋体"/>
          <w:b/>
          <w:sz w:val="32"/>
          <w:szCs w:val="24"/>
        </w:rPr>
      </w:pPr>
      <w:r>
        <w:rPr>
          <w:rFonts w:hint="default" w:ascii="宋体" w:eastAsia="宋体"/>
          <w:b/>
          <w:sz w:val="32"/>
          <w:szCs w:val="24"/>
        </w:rPr>
        <w:tab/>
      </w:r>
    </w:p>
    <w:p>
      <w:pPr>
        <w:snapToGrid w:val="0"/>
        <w:spacing w:line="360" w:lineRule="auto"/>
        <w:jc w:val="both"/>
        <w:rPr>
          <w:rFonts w:hint="default" w:ascii="宋体" w:eastAsia="宋体"/>
          <w:b/>
          <w:sz w:val="32"/>
          <w:szCs w:val="24"/>
        </w:rPr>
      </w:pPr>
    </w:p>
    <w:p>
      <w:pPr>
        <w:snapToGrid w:val="0"/>
        <w:spacing w:line="360" w:lineRule="auto"/>
        <w:ind w:firstLine="900" w:firstLineChars="300"/>
        <w:rPr>
          <w:rFonts w:hint="eastAsia" w:ascii="黑体" w:hAnsi="黑体" w:eastAsia="黑体"/>
          <w:sz w:val="30"/>
          <w:szCs w:val="24"/>
        </w:rPr>
      </w:pPr>
      <w:r>
        <w:rPr>
          <w:rFonts w:hint="eastAsia" w:ascii="黑体" w:hAnsi="黑体" w:eastAsia="黑体"/>
          <w:sz w:val="30"/>
          <w:szCs w:val="24"/>
        </w:rPr>
        <w:t>甲方：</w:t>
      </w:r>
      <w:r>
        <w:rPr>
          <w:rFonts w:hint="eastAsia" w:ascii="黑体" w:hAnsi="黑体" w:eastAsia="黑体"/>
          <w:sz w:val="30"/>
          <w:szCs w:val="24"/>
          <w:lang w:val="en-US" w:eastAsia="zh-CN"/>
        </w:rPr>
        <w:t>重庆机场集团有限公司</w:t>
      </w:r>
      <w:r>
        <w:rPr>
          <w:rFonts w:hint="eastAsia" w:ascii="黑体" w:hAnsi="黑体" w:eastAsia="黑体"/>
          <w:sz w:val="30"/>
          <w:szCs w:val="24"/>
        </w:rPr>
        <w:t xml:space="preserve">动力能源分公司    </w:t>
      </w:r>
    </w:p>
    <w:p>
      <w:pPr>
        <w:snapToGrid w:val="0"/>
        <w:spacing w:line="360" w:lineRule="auto"/>
        <w:rPr>
          <w:rFonts w:hint="eastAsia" w:ascii="黑体" w:hAnsi="黑体" w:eastAsia="黑体"/>
          <w:b/>
          <w:sz w:val="30"/>
          <w:szCs w:val="24"/>
          <w:u w:val="single"/>
        </w:rPr>
      </w:pPr>
      <w:r>
        <w:rPr>
          <w:rFonts w:hint="eastAsia" w:ascii="黑体" w:hAnsi="黑体" w:eastAsia="黑体"/>
          <w:sz w:val="30"/>
          <w:szCs w:val="24"/>
        </w:rPr>
        <w:t xml:space="preserve">      乙方：</w:t>
      </w:r>
      <w:r>
        <w:rPr>
          <w:rFonts w:hint="eastAsia" w:ascii="黑体" w:hAnsi="黑体" w:eastAsia="黑体"/>
          <w:sz w:val="30"/>
          <w:szCs w:val="24"/>
          <w:u w:val="single"/>
        </w:rPr>
        <w:t xml:space="preserve">                 </w:t>
      </w:r>
      <w:r>
        <w:rPr>
          <w:rFonts w:hint="eastAsia" w:ascii="黑体" w:hAnsi="黑体" w:eastAsia="黑体"/>
          <w:b/>
          <w:sz w:val="30"/>
          <w:szCs w:val="24"/>
          <w:u w:val="single"/>
        </w:rPr>
        <w:t xml:space="preserve">   </w:t>
      </w:r>
    </w:p>
    <w:p>
      <w:pPr>
        <w:spacing w:line="520" w:lineRule="exact"/>
        <w:jc w:val="center"/>
        <w:rPr>
          <w:rFonts w:hint="eastAsia" w:ascii="黑体" w:hAnsi="黑体" w:eastAsia="黑体"/>
          <w:b/>
          <w:color w:val="000000"/>
          <w:sz w:val="32"/>
          <w:szCs w:val="24"/>
        </w:rPr>
      </w:pPr>
    </w:p>
    <w:p>
      <w:pPr>
        <w:rPr>
          <w:rFonts w:hint="eastAsia" w:ascii="黑体" w:hAnsi="黑体" w:eastAsia="黑体"/>
          <w:b/>
          <w:color w:val="000000"/>
          <w:sz w:val="32"/>
          <w:szCs w:val="24"/>
        </w:rPr>
        <w:sectPr>
          <w:headerReference r:id="rId3" w:type="default"/>
          <w:footerReference r:id="rId4" w:type="default"/>
          <w:type w:val="continuous"/>
          <w:pgSz w:w="11900" w:h="16840"/>
          <w:pgMar w:top="1440" w:right="1800" w:bottom="1440" w:left="1800" w:header="851" w:footer="992" w:gutter="0"/>
          <w:lnNumType w:countBy="0" w:distance="360"/>
          <w:pgNumType w:start="1"/>
          <w:cols w:space="720" w:num="1"/>
          <w:docGrid w:type="lines" w:linePitch="312" w:charSpace="0"/>
        </w:sectPr>
      </w:pPr>
    </w:p>
    <w:p>
      <w:pPr>
        <w:spacing w:line="360" w:lineRule="auto"/>
        <w:rPr>
          <w:rFonts w:hint="eastAsia" w:ascii="仿宋" w:hAnsi="仿宋" w:eastAsia="仿宋" w:cs="仿宋"/>
          <w:color w:val="000000"/>
          <w:sz w:val="28"/>
          <w:szCs w:val="24"/>
        </w:rPr>
      </w:pPr>
      <w:r>
        <w:rPr>
          <w:rFonts w:hint="eastAsia" w:ascii="仿宋" w:hAnsi="仿宋" w:eastAsia="仿宋" w:cs="仿宋"/>
          <w:color w:val="000000"/>
          <w:sz w:val="28"/>
          <w:szCs w:val="24"/>
        </w:rPr>
        <w:t>甲方：重庆机场集团有限公司动力能源分公司</w:t>
      </w:r>
    </w:p>
    <w:p>
      <w:pPr>
        <w:spacing w:line="360" w:lineRule="auto"/>
        <w:rPr>
          <w:rFonts w:hint="eastAsia" w:ascii="仿宋" w:hAnsi="仿宋" w:eastAsia="仿宋" w:cs="仿宋"/>
          <w:b w:val="0"/>
          <w:bCs/>
          <w:color w:val="000000"/>
          <w:sz w:val="28"/>
          <w:szCs w:val="24"/>
        </w:rPr>
      </w:pPr>
      <w:r>
        <w:rPr>
          <w:rFonts w:hint="eastAsia" w:ascii="仿宋" w:hAnsi="仿宋" w:eastAsia="仿宋" w:cs="仿宋"/>
          <w:color w:val="000000"/>
          <w:sz w:val="28"/>
          <w:szCs w:val="24"/>
        </w:rPr>
        <w:t>统一社会信用代码：</w:t>
      </w:r>
      <w:r>
        <w:rPr>
          <w:rFonts w:hint="eastAsia" w:ascii="仿宋" w:hAnsi="仿宋" w:eastAsia="仿宋" w:cs="仿宋"/>
          <w:b w:val="0"/>
          <w:bCs/>
          <w:color w:val="000000"/>
          <w:sz w:val="30"/>
          <w:szCs w:val="24"/>
        </w:rPr>
        <w:t>91500112MAAC3KEC4F</w:t>
      </w:r>
    </w:p>
    <w:p>
      <w:pPr>
        <w:spacing w:line="360" w:lineRule="auto"/>
        <w:rPr>
          <w:rFonts w:hint="eastAsia" w:ascii="仿宋" w:hAnsi="仿宋" w:eastAsia="仿宋" w:cs="仿宋"/>
          <w:b w:val="0"/>
          <w:bCs/>
          <w:color w:val="000000"/>
          <w:sz w:val="28"/>
          <w:szCs w:val="24"/>
        </w:rPr>
      </w:pPr>
      <w:r>
        <w:rPr>
          <w:rFonts w:hint="eastAsia" w:ascii="仿宋" w:hAnsi="仿宋" w:eastAsia="仿宋" w:cs="仿宋"/>
          <w:b w:val="0"/>
          <w:bCs/>
          <w:color w:val="000000"/>
          <w:sz w:val="28"/>
          <w:szCs w:val="24"/>
        </w:rPr>
        <w:t>通讯地址：重庆市渝北区重庆江北国际机场内69-4幢一层1-1</w:t>
      </w:r>
    </w:p>
    <w:p>
      <w:pPr>
        <w:spacing w:line="360" w:lineRule="auto"/>
        <w:rPr>
          <w:rFonts w:hint="eastAsia" w:ascii="仿宋" w:hAnsi="仿宋" w:eastAsia="仿宋" w:cs="仿宋"/>
          <w:b w:val="0"/>
          <w:bCs/>
          <w:color w:val="000000"/>
          <w:sz w:val="28"/>
          <w:szCs w:val="24"/>
        </w:rPr>
      </w:pPr>
      <w:r>
        <w:rPr>
          <w:rFonts w:hint="eastAsia" w:ascii="仿宋" w:hAnsi="仿宋" w:eastAsia="仿宋" w:cs="仿宋"/>
          <w:b w:val="0"/>
          <w:bCs/>
          <w:color w:val="000000"/>
          <w:sz w:val="28"/>
          <w:szCs w:val="24"/>
          <w:lang w:eastAsia="zh-CN"/>
        </w:rPr>
        <w:t>负责人</w:t>
      </w:r>
      <w:r>
        <w:rPr>
          <w:rFonts w:hint="eastAsia" w:ascii="仿宋" w:hAnsi="仿宋" w:eastAsia="仿宋" w:cs="仿宋"/>
          <w:b w:val="0"/>
          <w:bCs/>
          <w:color w:val="000000"/>
          <w:sz w:val="28"/>
          <w:szCs w:val="24"/>
        </w:rPr>
        <w:t xml:space="preserve">或委托代理人：刘子亚 </w:t>
      </w:r>
    </w:p>
    <w:p>
      <w:pPr>
        <w:spacing w:line="360" w:lineRule="auto"/>
        <w:rPr>
          <w:rFonts w:hint="eastAsia" w:ascii="仿宋" w:hAnsi="仿宋" w:eastAsia="仿宋" w:cs="仿宋"/>
          <w:b w:val="0"/>
          <w:bCs/>
          <w:color w:val="000000"/>
          <w:sz w:val="28"/>
          <w:szCs w:val="24"/>
        </w:rPr>
      </w:pPr>
      <w:r>
        <w:rPr>
          <w:rFonts w:hint="eastAsia" w:ascii="仿宋" w:hAnsi="仿宋" w:eastAsia="仿宋" w:cs="仿宋"/>
          <w:b w:val="0"/>
          <w:bCs/>
          <w:color w:val="000000"/>
          <w:sz w:val="28"/>
          <w:szCs w:val="24"/>
        </w:rPr>
        <w:t>联系电话：67151249</w:t>
      </w:r>
    </w:p>
    <w:p>
      <w:pPr>
        <w:spacing w:line="360" w:lineRule="auto"/>
        <w:rPr>
          <w:rFonts w:hint="eastAsia" w:ascii="仿宋" w:hAnsi="仿宋" w:eastAsia="仿宋" w:cs="仿宋"/>
          <w:b w:val="0"/>
          <w:bCs/>
          <w:color w:val="000000"/>
          <w:sz w:val="28"/>
          <w:szCs w:val="24"/>
        </w:rPr>
      </w:pPr>
      <w:r>
        <w:rPr>
          <w:rFonts w:hint="eastAsia" w:ascii="仿宋" w:hAnsi="仿宋" w:eastAsia="仿宋" w:cs="仿宋"/>
          <w:b w:val="0"/>
          <w:bCs/>
          <w:color w:val="000000"/>
          <w:sz w:val="28"/>
          <w:szCs w:val="24"/>
        </w:rPr>
        <w:t>邮箱地址：410396296@qq.com</w:t>
      </w:r>
    </w:p>
    <w:p>
      <w:pPr>
        <w:spacing w:line="360" w:lineRule="auto"/>
        <w:rPr>
          <w:rFonts w:hint="eastAsia" w:ascii="仿宋" w:hAnsi="仿宋" w:eastAsia="仿宋" w:cs="仿宋"/>
          <w:b w:val="0"/>
          <w:bCs/>
          <w:color w:val="000000"/>
          <w:sz w:val="30"/>
          <w:szCs w:val="24"/>
        </w:rPr>
      </w:pPr>
      <w:r>
        <w:rPr>
          <w:rFonts w:hint="eastAsia" w:ascii="仿宋" w:hAnsi="仿宋" w:eastAsia="仿宋" w:cs="仿宋"/>
          <w:b w:val="0"/>
          <w:bCs/>
          <w:color w:val="000000"/>
          <w:sz w:val="28"/>
          <w:szCs w:val="24"/>
        </w:rPr>
        <w:t>开户银行：</w:t>
      </w:r>
      <w:r>
        <w:rPr>
          <w:rFonts w:hint="eastAsia" w:ascii="仿宋" w:hAnsi="仿宋" w:eastAsia="仿宋" w:cs="仿宋"/>
          <w:b w:val="0"/>
          <w:bCs/>
          <w:color w:val="000000"/>
          <w:sz w:val="30"/>
          <w:szCs w:val="24"/>
        </w:rPr>
        <w:t>中国建设银行股份有限公司重庆渝北机场支行</w:t>
      </w:r>
    </w:p>
    <w:p>
      <w:pPr>
        <w:spacing w:line="360" w:lineRule="auto"/>
        <w:rPr>
          <w:rFonts w:hint="eastAsia" w:ascii="仿宋" w:hAnsi="仿宋" w:eastAsia="仿宋" w:cs="仿宋"/>
          <w:b w:val="0"/>
          <w:bCs/>
          <w:color w:val="000000"/>
          <w:sz w:val="30"/>
          <w:szCs w:val="24"/>
        </w:rPr>
      </w:pPr>
      <w:r>
        <w:rPr>
          <w:rFonts w:hint="eastAsia" w:ascii="仿宋" w:hAnsi="仿宋" w:eastAsia="仿宋" w:cs="仿宋"/>
          <w:b w:val="0"/>
          <w:bCs/>
          <w:color w:val="000000"/>
          <w:sz w:val="28"/>
          <w:szCs w:val="24"/>
        </w:rPr>
        <w:t>开户名称：</w:t>
      </w:r>
      <w:r>
        <w:rPr>
          <w:rFonts w:hint="eastAsia" w:ascii="仿宋" w:hAnsi="仿宋" w:eastAsia="仿宋" w:cs="仿宋"/>
          <w:b w:val="0"/>
          <w:bCs/>
          <w:color w:val="000000"/>
          <w:sz w:val="30"/>
          <w:szCs w:val="24"/>
        </w:rPr>
        <w:t>重庆机场集团有限公司动力能源分公司</w:t>
      </w:r>
    </w:p>
    <w:p>
      <w:pPr>
        <w:spacing w:line="360" w:lineRule="auto"/>
        <w:rPr>
          <w:rFonts w:hint="eastAsia" w:ascii="仿宋" w:hAnsi="仿宋" w:eastAsia="仿宋" w:cs="仿宋"/>
          <w:b w:val="0"/>
          <w:bCs/>
          <w:color w:val="000000"/>
          <w:sz w:val="30"/>
          <w:szCs w:val="24"/>
        </w:rPr>
      </w:pPr>
      <w:r>
        <w:rPr>
          <w:rFonts w:hint="eastAsia" w:ascii="仿宋" w:hAnsi="仿宋" w:eastAsia="仿宋" w:cs="仿宋"/>
          <w:b w:val="0"/>
          <w:bCs/>
          <w:color w:val="000000"/>
          <w:sz w:val="28"/>
          <w:szCs w:val="24"/>
        </w:rPr>
        <w:t>账号：</w:t>
      </w:r>
      <w:r>
        <w:rPr>
          <w:rFonts w:hint="eastAsia" w:ascii="仿宋" w:hAnsi="仿宋" w:eastAsia="仿宋" w:cs="仿宋"/>
          <w:b w:val="0"/>
          <w:bCs/>
          <w:color w:val="000000"/>
          <w:sz w:val="30"/>
          <w:szCs w:val="24"/>
        </w:rPr>
        <w:t>500050108380000000600</w:t>
      </w:r>
    </w:p>
    <w:p>
      <w:pPr>
        <w:spacing w:line="360" w:lineRule="auto"/>
        <w:ind w:firstLine="560" w:firstLineChars="200"/>
        <w:rPr>
          <w:rFonts w:hint="default" w:ascii="宋体" w:hAnsi="宋体" w:eastAsia="宋体"/>
          <w:color w:val="000000"/>
          <w:sz w:val="28"/>
          <w:szCs w:val="24"/>
        </w:rPr>
      </w:pPr>
    </w:p>
    <w:p>
      <w:pPr>
        <w:spacing w:line="360" w:lineRule="auto"/>
        <w:rPr>
          <w:rFonts w:hint="default" w:ascii="仿宋" w:hAnsi="仿宋" w:eastAsia="仿宋" w:cs="仿宋"/>
          <w:b w:val="0"/>
          <w:bCs/>
          <w:color w:val="000000"/>
          <w:sz w:val="30"/>
          <w:szCs w:val="24"/>
        </w:rPr>
      </w:pPr>
      <w:r>
        <w:rPr>
          <w:rFonts w:hint="default" w:ascii="仿宋" w:hAnsi="仿宋" w:eastAsia="仿宋" w:cs="仿宋"/>
          <w:b w:val="0"/>
          <w:bCs/>
          <w:color w:val="000000"/>
          <w:sz w:val="30"/>
          <w:szCs w:val="24"/>
        </w:rPr>
        <w:t>乙方：</w:t>
      </w:r>
    </w:p>
    <w:p>
      <w:pPr>
        <w:spacing w:line="360" w:lineRule="auto"/>
        <w:rPr>
          <w:rFonts w:hint="default" w:ascii="仿宋" w:hAnsi="仿宋" w:eastAsia="仿宋" w:cs="仿宋"/>
          <w:b w:val="0"/>
          <w:bCs/>
          <w:color w:val="000000"/>
          <w:sz w:val="30"/>
          <w:szCs w:val="24"/>
        </w:rPr>
      </w:pPr>
      <w:r>
        <w:rPr>
          <w:rFonts w:hint="default" w:ascii="仿宋" w:hAnsi="仿宋" w:eastAsia="仿宋" w:cs="仿宋"/>
          <w:b w:val="0"/>
          <w:bCs/>
          <w:color w:val="000000"/>
          <w:sz w:val="30"/>
          <w:szCs w:val="24"/>
        </w:rPr>
        <w:t>统一社会信用代码：</w:t>
      </w:r>
    </w:p>
    <w:p>
      <w:pPr>
        <w:spacing w:line="360" w:lineRule="auto"/>
        <w:rPr>
          <w:rFonts w:hint="default" w:ascii="仿宋" w:hAnsi="仿宋" w:eastAsia="仿宋" w:cs="仿宋"/>
          <w:b w:val="0"/>
          <w:bCs/>
          <w:color w:val="000000"/>
          <w:sz w:val="30"/>
          <w:szCs w:val="24"/>
        </w:rPr>
      </w:pPr>
      <w:r>
        <w:rPr>
          <w:rFonts w:hint="default" w:ascii="仿宋" w:hAnsi="仿宋" w:eastAsia="仿宋" w:cs="仿宋"/>
          <w:b w:val="0"/>
          <w:bCs/>
          <w:color w:val="000000"/>
          <w:sz w:val="30"/>
          <w:szCs w:val="24"/>
        </w:rPr>
        <w:t>通讯地址：</w:t>
      </w:r>
    </w:p>
    <w:p>
      <w:pPr>
        <w:spacing w:line="360" w:lineRule="auto"/>
        <w:rPr>
          <w:rFonts w:hint="default" w:ascii="仿宋" w:hAnsi="仿宋" w:eastAsia="仿宋" w:cs="仿宋"/>
          <w:b w:val="0"/>
          <w:bCs/>
          <w:color w:val="000000"/>
          <w:sz w:val="30"/>
          <w:szCs w:val="24"/>
        </w:rPr>
      </w:pPr>
      <w:r>
        <w:rPr>
          <w:rFonts w:hint="default" w:ascii="仿宋" w:hAnsi="仿宋" w:eastAsia="仿宋" w:cs="仿宋"/>
          <w:b w:val="0"/>
          <w:bCs/>
          <w:color w:val="000000"/>
          <w:sz w:val="30"/>
          <w:szCs w:val="24"/>
        </w:rPr>
        <w:t xml:space="preserve">法定代表人或委托代理人： </w:t>
      </w:r>
    </w:p>
    <w:p>
      <w:pPr>
        <w:spacing w:line="360" w:lineRule="auto"/>
        <w:rPr>
          <w:rFonts w:hint="default" w:ascii="仿宋" w:hAnsi="仿宋" w:eastAsia="仿宋" w:cs="仿宋"/>
          <w:b w:val="0"/>
          <w:bCs/>
          <w:color w:val="000000"/>
          <w:sz w:val="30"/>
          <w:szCs w:val="24"/>
        </w:rPr>
      </w:pPr>
      <w:r>
        <w:rPr>
          <w:rFonts w:hint="default" w:ascii="仿宋" w:hAnsi="仿宋" w:eastAsia="仿宋" w:cs="仿宋"/>
          <w:b w:val="0"/>
          <w:bCs/>
          <w:color w:val="000000"/>
          <w:sz w:val="30"/>
          <w:szCs w:val="24"/>
        </w:rPr>
        <w:t>联系电话：</w:t>
      </w:r>
    </w:p>
    <w:p>
      <w:pPr>
        <w:spacing w:line="360" w:lineRule="auto"/>
        <w:rPr>
          <w:rFonts w:hint="default" w:ascii="仿宋" w:hAnsi="仿宋" w:eastAsia="仿宋" w:cs="仿宋"/>
          <w:b w:val="0"/>
          <w:bCs/>
          <w:color w:val="000000"/>
          <w:sz w:val="30"/>
          <w:szCs w:val="24"/>
        </w:rPr>
      </w:pPr>
      <w:r>
        <w:rPr>
          <w:rFonts w:hint="default" w:ascii="仿宋" w:hAnsi="仿宋" w:eastAsia="仿宋" w:cs="仿宋"/>
          <w:b w:val="0"/>
          <w:bCs/>
          <w:color w:val="000000"/>
          <w:sz w:val="30"/>
          <w:szCs w:val="24"/>
        </w:rPr>
        <w:t>邮箱地址：</w:t>
      </w:r>
    </w:p>
    <w:p>
      <w:pPr>
        <w:spacing w:line="360" w:lineRule="auto"/>
        <w:rPr>
          <w:rFonts w:hint="default" w:ascii="仿宋" w:hAnsi="仿宋" w:eastAsia="仿宋" w:cs="仿宋"/>
          <w:b w:val="0"/>
          <w:bCs/>
          <w:color w:val="000000"/>
          <w:sz w:val="30"/>
          <w:szCs w:val="24"/>
        </w:rPr>
      </w:pPr>
      <w:r>
        <w:rPr>
          <w:rFonts w:hint="default" w:ascii="仿宋" w:hAnsi="仿宋" w:eastAsia="仿宋" w:cs="仿宋"/>
          <w:b w:val="0"/>
          <w:bCs/>
          <w:color w:val="000000"/>
          <w:sz w:val="30"/>
          <w:szCs w:val="24"/>
        </w:rPr>
        <w:t xml:space="preserve">开户银行： </w:t>
      </w:r>
    </w:p>
    <w:p>
      <w:pPr>
        <w:spacing w:line="360" w:lineRule="auto"/>
        <w:rPr>
          <w:rFonts w:hint="default" w:ascii="仿宋" w:hAnsi="仿宋" w:eastAsia="仿宋" w:cs="仿宋"/>
          <w:b w:val="0"/>
          <w:bCs/>
          <w:color w:val="000000"/>
          <w:sz w:val="30"/>
          <w:szCs w:val="24"/>
        </w:rPr>
      </w:pPr>
      <w:r>
        <w:rPr>
          <w:rFonts w:hint="default" w:ascii="仿宋" w:hAnsi="仿宋" w:eastAsia="仿宋" w:cs="仿宋"/>
          <w:b w:val="0"/>
          <w:bCs/>
          <w:color w:val="000000"/>
          <w:sz w:val="30"/>
          <w:szCs w:val="24"/>
        </w:rPr>
        <w:t>开户名称：</w:t>
      </w:r>
    </w:p>
    <w:p>
      <w:pPr>
        <w:spacing w:line="360" w:lineRule="auto"/>
        <w:rPr>
          <w:rFonts w:hint="default" w:ascii="仿宋" w:hAnsi="仿宋" w:eastAsia="仿宋" w:cs="仿宋"/>
          <w:b w:val="0"/>
          <w:bCs/>
          <w:color w:val="000000"/>
          <w:sz w:val="30"/>
          <w:szCs w:val="24"/>
        </w:rPr>
      </w:pPr>
      <w:r>
        <w:rPr>
          <w:rFonts w:hint="default" w:ascii="仿宋" w:hAnsi="仿宋" w:eastAsia="仿宋" w:cs="仿宋"/>
          <w:b w:val="0"/>
          <w:bCs/>
          <w:color w:val="000000"/>
          <w:sz w:val="30"/>
          <w:szCs w:val="24"/>
        </w:rPr>
        <w:t>账号：</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olor w:val="000000"/>
          <w:sz w:val="28"/>
          <w:szCs w:val="24"/>
        </w:rPr>
      </w:pPr>
      <w:r>
        <w:rPr>
          <w:rFonts w:hint="eastAsia" w:ascii="仿宋" w:hAnsi="仿宋" w:eastAsia="仿宋" w:cs="仿宋"/>
          <w:color w:val="000000"/>
          <w:kern w:val="2"/>
          <w:sz w:val="28"/>
          <w:szCs w:val="28"/>
          <w:lang w:val="en-US" w:eastAsia="zh-CN" w:bidi="ar"/>
        </w:rPr>
        <w:t>鉴于甲方需要就</w:t>
      </w:r>
      <w:r>
        <w:rPr>
          <w:rFonts w:hint="eastAsia" w:ascii="仿宋" w:hAnsi="仿宋" w:eastAsia="仿宋" w:cs="仿宋"/>
          <w:color w:val="000000"/>
          <w:kern w:val="2"/>
          <w:sz w:val="28"/>
          <w:szCs w:val="28"/>
          <w:u w:val="single"/>
          <w:lang w:val="en-US" w:eastAsia="zh-CN" w:bidi="ar"/>
        </w:rPr>
        <w:t>东区能源站锅炉烟气监测项目</w:t>
      </w:r>
      <w:r>
        <w:rPr>
          <w:rFonts w:hint="eastAsia" w:ascii="仿宋" w:hAnsi="仿宋" w:eastAsia="仿宋" w:cs="仿宋"/>
          <w:color w:val="000000"/>
          <w:kern w:val="2"/>
          <w:sz w:val="28"/>
          <w:szCs w:val="28"/>
          <w:lang w:val="en-US" w:eastAsia="zh-CN" w:bidi="ar"/>
        </w:rPr>
        <w:t>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ind w:firstLine="560" w:firstLineChars="200"/>
        <w:rPr>
          <w:rFonts w:hint="eastAsia" w:ascii="仿宋" w:hAnsi="仿宋" w:eastAsia="仿宋"/>
          <w:color w:val="000000"/>
          <w:sz w:val="28"/>
          <w:szCs w:val="24"/>
        </w:rPr>
      </w:pPr>
      <w:r>
        <w:rPr>
          <w:rFonts w:hint="eastAsia" w:ascii="黑体" w:hAnsi="黑体" w:eastAsia="黑体"/>
          <w:color w:val="000000"/>
          <w:sz w:val="28"/>
          <w:szCs w:val="24"/>
        </w:rPr>
        <w:t>第一条</w:t>
      </w:r>
      <w:r>
        <w:rPr>
          <w:rFonts w:hint="eastAsia"/>
          <w:b/>
          <w:color w:val="000000"/>
          <w:sz w:val="24"/>
          <w:szCs w:val="24"/>
        </w:rPr>
        <w:t xml:space="preserve"> </w:t>
      </w:r>
      <w:r>
        <w:rPr>
          <w:rFonts w:hint="eastAsia" w:ascii="仿宋" w:hAnsi="仿宋" w:eastAsia="仿宋"/>
          <w:color w:val="000000"/>
          <w:sz w:val="28"/>
          <w:szCs w:val="24"/>
        </w:rPr>
        <w:t>技术服务的内容、方式和要求：</w:t>
      </w:r>
    </w:p>
    <w:p>
      <w:pPr>
        <w:spacing w:line="360" w:lineRule="auto"/>
        <w:ind w:firstLine="560" w:firstLineChars="200"/>
        <w:jc w:val="left"/>
        <w:rPr>
          <w:rFonts w:hint="eastAsia" w:ascii="仿宋" w:hAnsi="仿宋" w:eastAsia="仿宋"/>
          <w:color w:val="000000"/>
          <w:sz w:val="28"/>
          <w:szCs w:val="24"/>
        </w:rPr>
      </w:pPr>
      <w:r>
        <w:rPr>
          <w:rFonts w:hint="eastAsia" w:ascii="仿宋" w:hAnsi="仿宋" w:eastAsia="仿宋"/>
          <w:color w:val="000000"/>
          <w:sz w:val="28"/>
          <w:szCs w:val="24"/>
        </w:rPr>
        <w:t>1.1技术服务的内容：</w:t>
      </w:r>
    </w:p>
    <w:p>
      <w:pPr>
        <w:spacing w:line="360" w:lineRule="auto"/>
        <w:ind w:firstLine="560" w:firstLineChars="200"/>
        <w:jc w:val="left"/>
        <w:rPr>
          <w:rFonts w:hint="eastAsia" w:ascii="仿宋" w:hAnsi="仿宋" w:eastAsia="仿宋"/>
          <w:color w:val="000000"/>
          <w:sz w:val="28"/>
          <w:szCs w:val="24"/>
        </w:rPr>
      </w:pPr>
      <w:r>
        <w:rPr>
          <w:rFonts w:hint="eastAsia" w:ascii="仿宋" w:hAnsi="仿宋" w:eastAsia="仿宋"/>
          <w:color w:val="000000"/>
          <w:sz w:val="28"/>
          <w:szCs w:val="24"/>
        </w:rPr>
        <w:t>1.1.1</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点位</w:t>
      </w:r>
    </w:p>
    <w:p>
      <w:pPr>
        <w:pStyle w:val="9"/>
        <w:keepNext w:val="0"/>
        <w:keepLines w:val="0"/>
        <w:widowControl/>
        <w:suppressLineNumbers w:val="0"/>
        <w:ind w:left="0" w:firstLine="600"/>
        <w:jc w:val="left"/>
        <w:rPr>
          <w:rFonts w:hint="eastAsia" w:ascii="仿宋" w:hAnsi="仿宋" w:eastAsia="仿宋"/>
          <w:color w:val="000000"/>
          <w:sz w:val="28"/>
          <w:szCs w:val="24"/>
        </w:rPr>
      </w:pPr>
      <w:r>
        <w:rPr>
          <w:rFonts w:hint="eastAsia" w:ascii="仿宋" w:hAnsi="仿宋" w:eastAsia="仿宋" w:cs="仿宋"/>
          <w:color w:val="000000"/>
          <w:kern w:val="2"/>
          <w:sz w:val="28"/>
          <w:szCs w:val="28"/>
        </w:rPr>
        <w:t>重庆机场东区航站楼能源站6台锅炉，配套区能源站3台锅炉。</w:t>
      </w:r>
    </w:p>
    <w:p>
      <w:pPr>
        <w:spacing w:line="360" w:lineRule="auto"/>
        <w:ind w:firstLine="560" w:firstLineChars="200"/>
        <w:jc w:val="left"/>
        <w:rPr>
          <w:rFonts w:hint="eastAsia" w:ascii="仿宋" w:hAnsi="仿宋" w:eastAsia="仿宋"/>
          <w:color w:val="000000"/>
          <w:sz w:val="28"/>
          <w:szCs w:val="24"/>
        </w:rPr>
      </w:pPr>
      <w:r>
        <w:rPr>
          <w:rFonts w:hint="eastAsia" w:ascii="仿宋" w:hAnsi="仿宋" w:eastAsia="仿宋"/>
          <w:color w:val="000000"/>
          <w:sz w:val="28"/>
          <w:szCs w:val="24"/>
        </w:rPr>
        <w:t>1.1.2</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指标</w:t>
      </w:r>
    </w:p>
    <w:p>
      <w:pPr>
        <w:spacing w:line="360" w:lineRule="auto"/>
        <w:ind w:firstLine="560" w:firstLineChars="200"/>
        <w:jc w:val="left"/>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按照HJ 820-2017《排污单位自行监测技术指南火力发电及锅炉》对9台锅炉烟气污染物4项指标及锅炉排污水3项进行委托</w:t>
      </w:r>
      <w:r>
        <w:rPr>
          <w:rFonts w:hint="eastAsia" w:ascii="仿宋" w:hAnsi="仿宋" w:eastAsia="仿宋" w:cs="仿宋"/>
          <w:color w:val="000000"/>
          <w:kern w:val="2"/>
          <w:sz w:val="28"/>
          <w:szCs w:val="28"/>
          <w:lang w:eastAsia="zh-CN"/>
        </w:rPr>
        <w:t>监测</w:t>
      </w:r>
      <w:r>
        <w:rPr>
          <w:rFonts w:hint="eastAsia" w:ascii="仿宋" w:hAnsi="仿宋" w:eastAsia="仿宋" w:cs="仿宋"/>
          <w:color w:val="000000"/>
          <w:kern w:val="2"/>
          <w:sz w:val="28"/>
          <w:szCs w:val="28"/>
        </w:rPr>
        <w:t>。</w:t>
      </w:r>
      <w:r>
        <w:rPr>
          <w:rFonts w:hint="eastAsia" w:ascii="仿宋" w:hAnsi="仿宋" w:eastAsia="仿宋" w:cs="仿宋"/>
          <w:color w:val="000000"/>
          <w:kern w:val="2"/>
          <w:sz w:val="28"/>
          <w:szCs w:val="28"/>
          <w:lang w:eastAsia="zh-CN"/>
        </w:rPr>
        <w:t>监测</w:t>
      </w:r>
      <w:r>
        <w:rPr>
          <w:rFonts w:hint="eastAsia" w:ascii="仿宋" w:hAnsi="仿宋" w:eastAsia="仿宋" w:cs="仿宋"/>
          <w:color w:val="000000"/>
          <w:kern w:val="2"/>
          <w:sz w:val="28"/>
          <w:szCs w:val="28"/>
        </w:rPr>
        <w:t>指标分别为：烟气黑度、氮氧化物、二氧化硫、颗粒物、ph值、溶解性总固体、化学需氧量。</w:t>
      </w:r>
    </w:p>
    <w:p>
      <w:pPr>
        <w:spacing w:line="360" w:lineRule="auto"/>
        <w:ind w:firstLine="560" w:firstLineChars="200"/>
        <w:jc w:val="left"/>
        <w:rPr>
          <w:rFonts w:hint="eastAsia" w:ascii="仿宋" w:hAnsi="仿宋" w:eastAsia="仿宋"/>
          <w:color w:val="000000"/>
          <w:sz w:val="28"/>
          <w:szCs w:val="24"/>
        </w:rPr>
      </w:pPr>
      <w:r>
        <w:rPr>
          <w:rFonts w:hint="eastAsia" w:ascii="仿宋" w:hAnsi="仿宋" w:eastAsia="仿宋"/>
          <w:color w:val="000000"/>
          <w:sz w:val="28"/>
          <w:szCs w:val="24"/>
        </w:rPr>
        <w:t>1.1.3</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时间与频次</w:t>
      </w:r>
    </w:p>
    <w:p>
      <w:pPr>
        <w:widowControl w:val="0"/>
        <w:spacing w:line="360" w:lineRule="auto"/>
        <w:ind w:firstLine="560" w:firstLineChars="200"/>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9台锅炉烟气黑度、二氧化硫、颗粒物每年监测一次，氮氧化物每月监测一次（我司九台锅炉其中七台为供暖锅炉，冬季运行，两台锅炉为生活热水锅炉，全年运行，锅炉运行时每月监测运行锅炉烟气中氮氧化物含量），锅炉烟气监测口共计九个。锅炉排污水ph值、溶解性总体、化学需氧量每年监测一次，锅炉污水监测口共计一个。监测时间以业主通知时间为准。</w:t>
      </w:r>
    </w:p>
    <w:p>
      <w:pPr>
        <w:widowControl w:val="0"/>
        <w:spacing w:line="360" w:lineRule="auto"/>
        <w:ind w:firstLine="560" w:firstLineChars="20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两年监测内容</w:t>
      </w:r>
    </w:p>
    <w:tbl>
      <w:tblPr>
        <w:tblStyle w:val="6"/>
        <w:tblW w:w="9104" w:type="dxa"/>
        <w:jc w:val="center"/>
        <w:tblLayout w:type="fixed"/>
        <w:tblCellMar>
          <w:top w:w="0" w:type="dxa"/>
          <w:left w:w="108" w:type="dxa"/>
          <w:bottom w:w="0" w:type="dxa"/>
          <w:right w:w="108" w:type="dxa"/>
        </w:tblCellMar>
      </w:tblPr>
      <w:tblGrid>
        <w:gridCol w:w="611"/>
        <w:gridCol w:w="1089"/>
        <w:gridCol w:w="1025"/>
        <w:gridCol w:w="1246"/>
        <w:gridCol w:w="1326"/>
        <w:gridCol w:w="1339"/>
        <w:gridCol w:w="1234"/>
        <w:gridCol w:w="1234"/>
      </w:tblGrid>
      <w:tr>
        <w:tblPrEx>
          <w:tblCellMar>
            <w:top w:w="0" w:type="dxa"/>
            <w:left w:w="108" w:type="dxa"/>
            <w:bottom w:w="0" w:type="dxa"/>
            <w:right w:w="108" w:type="dxa"/>
          </w:tblCellMar>
        </w:tblPrEx>
        <w:trPr>
          <w:trHeight w:val="493"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序号</w:t>
            </w:r>
          </w:p>
        </w:tc>
        <w:tc>
          <w:tcPr>
            <w:tcW w:w="1089" w:type="dxa"/>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项目类别</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监测点位</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点位数</w:t>
            </w:r>
          </w:p>
        </w:tc>
        <w:tc>
          <w:tcPr>
            <w:tcW w:w="1326" w:type="dxa"/>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监测项目</w:t>
            </w:r>
          </w:p>
        </w:tc>
        <w:tc>
          <w:tcPr>
            <w:tcW w:w="1339" w:type="dxa"/>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监测次数/1年</w:t>
            </w: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合计监测次数</w:t>
            </w: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备注</w:t>
            </w:r>
          </w:p>
        </w:tc>
      </w:tr>
      <w:tr>
        <w:tblPrEx>
          <w:tblCellMar>
            <w:top w:w="0" w:type="dxa"/>
            <w:left w:w="108" w:type="dxa"/>
            <w:bottom w:w="0" w:type="dxa"/>
            <w:right w:w="108" w:type="dxa"/>
          </w:tblCellMar>
        </w:tblPrEx>
        <w:trPr>
          <w:trHeight w:val="530"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11</w:t>
            </w:r>
          </w:p>
        </w:tc>
        <w:tc>
          <w:tcPr>
            <w:tcW w:w="108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废水</w:t>
            </w:r>
          </w:p>
        </w:tc>
        <w:tc>
          <w:tcPr>
            <w:tcW w:w="1025"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锅炉排污口</w:t>
            </w:r>
          </w:p>
        </w:tc>
        <w:tc>
          <w:tcPr>
            <w:tcW w:w="1246"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326" w:type="dxa"/>
            <w:tcBorders>
              <w:top w:val="nil"/>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PH</w:t>
            </w:r>
          </w:p>
        </w:tc>
        <w:tc>
          <w:tcPr>
            <w:tcW w:w="1339"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234"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c>
          <w:tcPr>
            <w:tcW w:w="1234" w:type="dxa"/>
            <w:tcBorders>
              <w:top w:val="nil"/>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1次/年</w:t>
            </w:r>
          </w:p>
        </w:tc>
      </w:tr>
      <w:tr>
        <w:tblPrEx>
          <w:tblCellMar>
            <w:top w:w="0" w:type="dxa"/>
            <w:left w:w="108" w:type="dxa"/>
            <w:bottom w:w="0" w:type="dxa"/>
            <w:right w:w="108" w:type="dxa"/>
          </w:tblCellMar>
        </w:tblPrEx>
        <w:trPr>
          <w:trHeight w:val="530"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89" w:type="dxa"/>
            <w:vMerge w:val="continue"/>
            <w:tcBorders>
              <w:top w:val="nil"/>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25" w:type="dxa"/>
            <w:vMerge w:val="continue"/>
            <w:tcBorders>
              <w:top w:val="nil"/>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246"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326" w:type="dxa"/>
            <w:tcBorders>
              <w:top w:val="nil"/>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溶解性总固体</w:t>
            </w:r>
          </w:p>
        </w:tc>
        <w:tc>
          <w:tcPr>
            <w:tcW w:w="1339"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234"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c>
          <w:tcPr>
            <w:tcW w:w="1234" w:type="dxa"/>
            <w:tcBorders>
              <w:top w:val="nil"/>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1次/年</w:t>
            </w:r>
          </w:p>
        </w:tc>
      </w:tr>
      <w:tr>
        <w:tblPrEx>
          <w:tblCellMar>
            <w:top w:w="0" w:type="dxa"/>
            <w:left w:w="108" w:type="dxa"/>
            <w:bottom w:w="0" w:type="dxa"/>
            <w:right w:w="108" w:type="dxa"/>
          </w:tblCellMar>
        </w:tblPrEx>
        <w:trPr>
          <w:trHeight w:val="530"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89" w:type="dxa"/>
            <w:vMerge w:val="continue"/>
            <w:tcBorders>
              <w:top w:val="nil"/>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25" w:type="dxa"/>
            <w:vMerge w:val="continue"/>
            <w:tcBorders>
              <w:top w:val="nil"/>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246"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326" w:type="dxa"/>
            <w:tcBorders>
              <w:top w:val="nil"/>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化学需氧量</w:t>
            </w:r>
          </w:p>
        </w:tc>
        <w:tc>
          <w:tcPr>
            <w:tcW w:w="1339"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234" w:type="dxa"/>
            <w:tcBorders>
              <w:top w:val="nil"/>
              <w:left w:val="nil"/>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c>
          <w:tcPr>
            <w:tcW w:w="1234" w:type="dxa"/>
            <w:tcBorders>
              <w:top w:val="nil"/>
              <w:left w:val="nil"/>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1次/年</w:t>
            </w:r>
          </w:p>
        </w:tc>
      </w:tr>
      <w:tr>
        <w:tblPrEx>
          <w:tblCellMar>
            <w:top w:w="0" w:type="dxa"/>
            <w:left w:w="108" w:type="dxa"/>
            <w:bottom w:w="0" w:type="dxa"/>
            <w:right w:w="108" w:type="dxa"/>
          </w:tblCellMar>
        </w:tblPrEx>
        <w:trPr>
          <w:trHeight w:val="530" w:hRule="atLeast"/>
          <w:jc w:val="center"/>
        </w:trPr>
        <w:tc>
          <w:tcPr>
            <w:tcW w:w="611" w:type="dxa"/>
            <w:vMerge w:val="restart"/>
            <w:tcBorders>
              <w:top w:val="nil"/>
              <w:left w:val="single" w:color="auto" w:sz="4" w:space="0"/>
              <w:right w:val="single" w:color="auto" w:sz="4" w:space="0"/>
            </w:tcBorders>
            <w:shd w:val="clear" w:color="auto" w:fill="auto"/>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22</w:t>
            </w:r>
          </w:p>
        </w:tc>
        <w:tc>
          <w:tcPr>
            <w:tcW w:w="1089" w:type="dxa"/>
            <w:vMerge w:val="restart"/>
            <w:tcBorders>
              <w:top w:val="single" w:color="auto" w:sz="4" w:space="0"/>
              <w:left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有组织废气</w:t>
            </w:r>
          </w:p>
        </w:tc>
        <w:tc>
          <w:tcPr>
            <w:tcW w:w="1025" w:type="dxa"/>
            <w:vMerge w:val="restart"/>
            <w:tcBorders>
              <w:top w:val="single" w:color="auto" w:sz="4" w:space="0"/>
              <w:left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锅炉废气9台</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烟气黑度</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1次/年</w:t>
            </w:r>
          </w:p>
        </w:tc>
      </w:tr>
      <w:tr>
        <w:tblPrEx>
          <w:tblCellMar>
            <w:top w:w="0" w:type="dxa"/>
            <w:left w:w="108" w:type="dxa"/>
            <w:bottom w:w="0" w:type="dxa"/>
            <w:right w:w="108" w:type="dxa"/>
          </w:tblCellMar>
        </w:tblPrEx>
        <w:trPr>
          <w:trHeight w:val="530" w:hRule="atLeast"/>
          <w:jc w:val="center"/>
        </w:trPr>
        <w:tc>
          <w:tcPr>
            <w:tcW w:w="611"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89"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25"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二氧化硫</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1次/年</w:t>
            </w:r>
          </w:p>
        </w:tc>
      </w:tr>
      <w:tr>
        <w:tblPrEx>
          <w:tblCellMar>
            <w:top w:w="0" w:type="dxa"/>
            <w:left w:w="108" w:type="dxa"/>
            <w:bottom w:w="0" w:type="dxa"/>
            <w:right w:w="108" w:type="dxa"/>
          </w:tblCellMar>
        </w:tblPrEx>
        <w:trPr>
          <w:trHeight w:val="530" w:hRule="atLeast"/>
          <w:jc w:val="center"/>
        </w:trPr>
        <w:tc>
          <w:tcPr>
            <w:tcW w:w="611"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89"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25"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颗粒物</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1次/年</w:t>
            </w:r>
          </w:p>
        </w:tc>
      </w:tr>
      <w:tr>
        <w:tblPrEx>
          <w:tblCellMar>
            <w:top w:w="0" w:type="dxa"/>
            <w:left w:w="108" w:type="dxa"/>
            <w:bottom w:w="0" w:type="dxa"/>
            <w:right w:w="108" w:type="dxa"/>
          </w:tblCellMar>
        </w:tblPrEx>
        <w:trPr>
          <w:trHeight w:val="530" w:hRule="atLeast"/>
          <w:jc w:val="center"/>
        </w:trPr>
        <w:tc>
          <w:tcPr>
            <w:tcW w:w="611"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89"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25" w:type="dxa"/>
            <w:vMerge w:val="continue"/>
            <w:tcBorders>
              <w:left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7(供暖锅炉，每年11月至次年3月）</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氮氧化物</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1次/月</w:t>
            </w:r>
          </w:p>
        </w:tc>
      </w:tr>
      <w:tr>
        <w:tblPrEx>
          <w:tblCellMar>
            <w:top w:w="0" w:type="dxa"/>
            <w:left w:w="108" w:type="dxa"/>
            <w:bottom w:w="0" w:type="dxa"/>
            <w:right w:w="108" w:type="dxa"/>
          </w:tblCellMar>
        </w:tblPrEx>
        <w:trPr>
          <w:trHeight w:val="530" w:hRule="atLeast"/>
          <w:jc w:val="center"/>
        </w:trPr>
        <w:tc>
          <w:tcPr>
            <w:tcW w:w="611" w:type="dxa"/>
            <w:vMerge w:val="continue"/>
            <w:tcBorders>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89" w:type="dxa"/>
            <w:vMerge w:val="continue"/>
            <w:tcBorders>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025" w:type="dxa"/>
            <w:vMerge w:val="continue"/>
            <w:tcBorders>
              <w:left w:val="single" w:color="auto" w:sz="4" w:space="0"/>
              <w:bottom w:val="single" w:color="auto" w:sz="4" w:space="0"/>
              <w:right w:val="single" w:color="auto" w:sz="4" w:space="0"/>
            </w:tcBorders>
            <w:vAlign w:val="center"/>
          </w:tcPr>
          <w:p>
            <w:pPr>
              <w:widowControl w:val="0"/>
              <w:spacing w:line="360" w:lineRule="auto"/>
              <w:ind w:firstLine="480" w:firstLineChars="200"/>
              <w:jc w:val="center"/>
              <w:rPr>
                <w:rFonts w:hint="eastAsia" w:ascii="仿宋" w:hAnsi="仿宋" w:eastAsia="仿宋" w:cs="仿宋"/>
                <w:color w:val="000000"/>
                <w:kern w:val="2"/>
                <w:sz w:val="24"/>
                <w:szCs w:val="24"/>
                <w:lang w:val="en-US" w:eastAsia="zh-CN" w:bidi="ar-SA"/>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2（生活锅炉，全年运行）</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氮氧化物</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24</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1次/月</w:t>
            </w:r>
          </w:p>
        </w:tc>
      </w:tr>
    </w:tbl>
    <w:p>
      <w:pPr>
        <w:pStyle w:val="8"/>
        <w:keepNext w:val="0"/>
        <w:keepLines w:val="0"/>
        <w:pageBreakBefore w:val="0"/>
        <w:widowControl w:val="0"/>
        <w:suppressLineNumbers w:val="0"/>
        <w:kinsoku/>
        <w:wordWrap/>
        <w:overflowPunct/>
        <w:topLinePunct w:val="0"/>
        <w:autoSpaceDE w:val="0"/>
        <w:autoSpaceDN/>
        <w:bidi w:val="0"/>
        <w:adjustRightInd/>
        <w:snapToGrid/>
        <w:spacing w:line="360" w:lineRule="auto"/>
        <w:ind w:leftChars="0"/>
        <w:textAlignment w:val="auto"/>
        <w:rPr>
          <w:rFonts w:hint="eastAsia" w:ascii="仿宋" w:hAnsi="仿宋" w:eastAsia="仿宋"/>
          <w:color w:val="auto"/>
          <w:sz w:val="28"/>
          <w:szCs w:val="24"/>
        </w:rPr>
      </w:pPr>
      <w:r>
        <w:rPr>
          <w:rFonts w:hint="eastAsia" w:ascii="楷体" w:hAnsi="楷体" w:eastAsia="楷体" w:cs="楷体"/>
          <w:color w:val="FF0000"/>
          <w:kern w:val="2"/>
          <w:sz w:val="28"/>
          <w:szCs w:val="28"/>
          <w:lang w:eastAsia="zh-CN"/>
        </w:rPr>
        <w:t>备注：若因天气原因导致锅炉提前开启，监测单位应当充分考虑情况，并对运行锅炉开展烟气本月度氮氧化物烟气监测</w:t>
      </w:r>
    </w:p>
    <w:p>
      <w:pPr>
        <w:spacing w:line="360" w:lineRule="auto"/>
        <w:ind w:firstLine="560" w:firstLineChars="200"/>
        <w:rPr>
          <w:rFonts w:hint="eastAsia" w:ascii="仿宋" w:hAnsi="仿宋" w:eastAsia="仿宋"/>
          <w:color w:val="auto"/>
          <w:sz w:val="28"/>
          <w:szCs w:val="24"/>
        </w:rPr>
      </w:pPr>
      <w:r>
        <w:rPr>
          <w:rFonts w:hint="eastAsia" w:ascii="仿宋" w:hAnsi="仿宋" w:eastAsia="仿宋"/>
          <w:color w:val="auto"/>
          <w:sz w:val="28"/>
          <w:szCs w:val="24"/>
        </w:rPr>
        <w:t>1.2技术服务的方式：乙方应通过</w:t>
      </w:r>
      <w:r>
        <w:rPr>
          <w:rFonts w:hint="eastAsia" w:ascii="仿宋" w:hAnsi="仿宋" w:eastAsia="仿宋"/>
          <w:color w:val="auto"/>
          <w:sz w:val="28"/>
          <w:szCs w:val="24"/>
          <w:u w:val="single"/>
        </w:rPr>
        <w:t xml:space="preserve"> 现场取样  </w:t>
      </w:r>
      <w:r>
        <w:rPr>
          <w:rFonts w:hint="eastAsia" w:ascii="仿宋" w:hAnsi="仿宋" w:eastAsia="仿宋"/>
          <w:color w:val="auto"/>
          <w:sz w:val="28"/>
          <w:szCs w:val="24"/>
        </w:rPr>
        <w:t>的方式开展技术服务工作。</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1.3技术服务的要求 ：</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1.3.1需按照通知时间</w:t>
      </w:r>
      <w:r>
        <w:rPr>
          <w:rFonts w:hint="eastAsia" w:ascii="仿宋" w:hAnsi="仿宋" w:eastAsia="仿宋"/>
          <w:color w:val="000000"/>
          <w:sz w:val="28"/>
          <w:szCs w:val="24"/>
          <w:lang w:eastAsia="zh-CN"/>
        </w:rPr>
        <w:t>定期开展月度监测</w:t>
      </w:r>
      <w:r>
        <w:rPr>
          <w:rFonts w:hint="eastAsia" w:ascii="仿宋" w:hAnsi="仿宋" w:eastAsia="仿宋"/>
          <w:color w:val="000000"/>
          <w:sz w:val="28"/>
          <w:szCs w:val="24"/>
        </w:rPr>
        <w:t>。</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1.3.2每次取样</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后出具</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报告，需在10个工作日出具电子档</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报告，15个工作日内提供纸质件盖CMA计量认证及其单位专用章的</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报告。如不能按时提供</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报告的电子档和纸质件，每发生一次处500元违约金，违约金上限为履约保证金的数额，超过上限业主单位有权解除合同并要求供应商做出相应赔偿。</w:t>
      </w:r>
    </w:p>
    <w:p>
      <w:pPr>
        <w:spacing w:line="360" w:lineRule="auto"/>
        <w:ind w:firstLine="560" w:firstLineChars="200"/>
        <w:rPr>
          <w:rFonts w:hint="eastAsia" w:ascii="仿宋" w:hAnsi="仿宋" w:eastAsia="仿宋"/>
          <w:color w:val="000000"/>
          <w:sz w:val="28"/>
          <w:szCs w:val="24"/>
        </w:rPr>
      </w:pPr>
      <w:r>
        <w:rPr>
          <w:rFonts w:hint="eastAsia" w:ascii="黑体" w:hAnsi="黑体" w:eastAsia="黑体"/>
          <w:color w:val="000000"/>
          <w:sz w:val="28"/>
          <w:szCs w:val="24"/>
        </w:rPr>
        <w:t>第二条</w:t>
      </w:r>
      <w:r>
        <w:rPr>
          <w:rFonts w:hint="eastAsia" w:ascii="仿宋" w:hAnsi="仿宋" w:eastAsia="仿宋"/>
          <w:b/>
          <w:color w:val="000000"/>
          <w:sz w:val="28"/>
          <w:szCs w:val="24"/>
        </w:rPr>
        <w:t xml:space="preserve"> </w:t>
      </w:r>
      <w:r>
        <w:rPr>
          <w:rFonts w:hint="eastAsia" w:ascii="仿宋" w:hAnsi="仿宋" w:eastAsia="仿宋"/>
          <w:color w:val="000000"/>
          <w:sz w:val="28"/>
          <w:szCs w:val="24"/>
        </w:rPr>
        <w:t>履行的期限、地点：</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2.1技术服务地点：</w:t>
      </w:r>
      <w:r>
        <w:rPr>
          <w:rFonts w:hint="eastAsia" w:ascii="仿宋" w:hAnsi="仿宋" w:eastAsia="仿宋"/>
          <w:color w:val="000000"/>
          <w:sz w:val="28"/>
          <w:szCs w:val="24"/>
          <w:u w:val="single"/>
        </w:rPr>
        <w:t>东区航站楼能源站、配套区能源站 </w:t>
      </w:r>
      <w:r>
        <w:rPr>
          <w:rFonts w:hint="eastAsia" w:ascii="仿宋" w:hAnsi="仿宋" w:eastAsia="仿宋"/>
          <w:color w:val="000000"/>
          <w:sz w:val="28"/>
          <w:szCs w:val="24"/>
        </w:rPr>
        <w:t>；</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2.2技术服务期限：</w:t>
      </w:r>
      <w:r>
        <w:rPr>
          <w:rFonts w:hint="eastAsia" w:ascii="仿宋" w:hAnsi="仿宋" w:eastAsia="仿宋"/>
          <w:sz w:val="28"/>
          <w:szCs w:val="24"/>
          <w:u w:val="single"/>
        </w:rPr>
        <w:t>【2022】年【/】月【/】日至【2024】年【/】月【/】日，总共2年</w:t>
      </w:r>
      <w:r>
        <w:rPr>
          <w:rFonts w:hint="eastAsia" w:ascii="仿宋" w:hAnsi="仿宋" w:eastAsia="仿宋"/>
          <w:color w:val="000000"/>
          <w:sz w:val="28"/>
          <w:szCs w:val="24"/>
          <w:u w:val="single"/>
        </w:rPr>
        <w:t> </w:t>
      </w:r>
      <w:r>
        <w:rPr>
          <w:rFonts w:hint="eastAsia" w:ascii="仿宋" w:hAnsi="仿宋" w:eastAsia="仿宋"/>
          <w:color w:val="000000"/>
          <w:sz w:val="28"/>
          <w:szCs w:val="24"/>
        </w:rPr>
        <w:t>；</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具体服务进度：每次取样</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后出具</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报告，需在</w:t>
      </w:r>
      <w:r>
        <w:rPr>
          <w:rFonts w:hint="eastAsia" w:ascii="仿宋" w:hAnsi="仿宋" w:eastAsia="仿宋"/>
          <w:color w:val="000000"/>
          <w:sz w:val="28"/>
          <w:szCs w:val="24"/>
          <w:u w:val="single"/>
        </w:rPr>
        <w:t>10</w:t>
      </w:r>
      <w:r>
        <w:rPr>
          <w:rFonts w:hint="eastAsia" w:ascii="仿宋" w:hAnsi="仿宋" w:eastAsia="仿宋"/>
          <w:color w:val="000000"/>
          <w:sz w:val="28"/>
          <w:szCs w:val="24"/>
        </w:rPr>
        <w:t>个工作日出具电子档</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报告，</w:t>
      </w:r>
      <w:r>
        <w:rPr>
          <w:rFonts w:hint="eastAsia" w:ascii="仿宋" w:hAnsi="仿宋" w:eastAsia="仿宋"/>
          <w:color w:val="000000"/>
          <w:sz w:val="28"/>
          <w:szCs w:val="24"/>
          <w:u w:val="single"/>
        </w:rPr>
        <w:t>15</w:t>
      </w:r>
      <w:r>
        <w:rPr>
          <w:rFonts w:hint="eastAsia" w:ascii="仿宋" w:hAnsi="仿宋" w:eastAsia="仿宋"/>
          <w:color w:val="000000"/>
          <w:sz w:val="28"/>
          <w:szCs w:val="24"/>
        </w:rPr>
        <w:t>个工作日内提供纸质件盖CMA计量认证及其单位专用章的</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报告。</w:t>
      </w:r>
    </w:p>
    <w:p>
      <w:pPr>
        <w:spacing w:line="360" w:lineRule="auto"/>
        <w:ind w:firstLine="560" w:firstLineChars="200"/>
        <w:rPr>
          <w:rFonts w:hint="eastAsia" w:ascii="仿宋" w:hAnsi="仿宋" w:eastAsia="仿宋"/>
          <w:color w:val="000000"/>
          <w:sz w:val="28"/>
          <w:szCs w:val="24"/>
        </w:rPr>
      </w:pPr>
      <w:r>
        <w:rPr>
          <w:rFonts w:hint="eastAsia" w:ascii="黑体" w:hAnsi="黑体" w:eastAsia="黑体"/>
          <w:color w:val="000000"/>
          <w:sz w:val="28"/>
          <w:szCs w:val="24"/>
        </w:rPr>
        <w:t>第三条</w:t>
      </w:r>
      <w:r>
        <w:rPr>
          <w:rFonts w:hint="eastAsia" w:ascii="仿宋" w:hAnsi="仿宋" w:eastAsia="仿宋"/>
          <w:color w:val="000000"/>
          <w:sz w:val="28"/>
          <w:szCs w:val="24"/>
        </w:rPr>
        <w:t xml:space="preserve"> 工作条件和协作事项</w:t>
      </w:r>
    </w:p>
    <w:p>
      <w:pPr>
        <w:spacing w:line="360" w:lineRule="auto"/>
        <w:ind w:firstLine="560" w:firstLineChars="200"/>
        <w:rPr>
          <w:rFonts w:hint="eastAsia" w:ascii="仿宋_GB2312" w:hAnsi="仿宋" w:eastAsia="仿宋_GB2312"/>
          <w:color w:val="auto"/>
          <w:sz w:val="28"/>
          <w:szCs w:val="24"/>
          <w:u w:val="single"/>
        </w:rPr>
      </w:pPr>
      <w:r>
        <w:rPr>
          <w:rFonts w:hint="eastAsia" w:ascii="仿宋" w:hAnsi="仿宋" w:eastAsia="仿宋"/>
          <w:color w:val="000000"/>
          <w:sz w:val="28"/>
          <w:szCs w:val="24"/>
        </w:rPr>
        <w:t>3.1</w:t>
      </w:r>
      <w:r>
        <w:rPr>
          <w:rFonts w:hint="eastAsia" w:ascii="仿宋" w:hAnsi="仿宋" w:eastAsia="仿宋"/>
          <w:color w:val="000000"/>
          <w:kern w:val="0"/>
          <w:sz w:val="28"/>
          <w:szCs w:val="24"/>
        </w:rPr>
        <w:t>甲方为乙方提供如下工作条件和协作事项：</w:t>
      </w:r>
      <w:r>
        <w:rPr>
          <w:rFonts w:hint="eastAsia" w:ascii="仿宋" w:hAnsi="仿宋" w:eastAsia="仿宋"/>
          <w:color w:val="000000"/>
          <w:kern w:val="0"/>
          <w:sz w:val="28"/>
          <w:szCs w:val="24"/>
          <w:u w:val="single"/>
          <w:lang w:eastAsia="zh-CN"/>
        </w:rPr>
        <w:t>监测</w:t>
      </w:r>
      <w:r>
        <w:rPr>
          <w:rFonts w:hint="eastAsia" w:ascii="仿宋" w:hAnsi="仿宋" w:eastAsia="仿宋"/>
          <w:color w:val="000000"/>
          <w:kern w:val="0"/>
          <w:sz w:val="28"/>
          <w:szCs w:val="24"/>
          <w:u w:val="single"/>
        </w:rPr>
        <w:t>时间以业主单位通知为准。</w:t>
      </w:r>
    </w:p>
    <w:p>
      <w:pPr>
        <w:spacing w:line="360" w:lineRule="auto"/>
        <w:ind w:firstLine="560" w:firstLineChars="200"/>
        <w:rPr>
          <w:rFonts w:hint="eastAsia" w:ascii="仿宋" w:hAnsi="仿宋" w:eastAsia="仿宋"/>
          <w:color w:val="000000"/>
          <w:sz w:val="28"/>
          <w:szCs w:val="24"/>
        </w:rPr>
      </w:pPr>
      <w:r>
        <w:rPr>
          <w:rFonts w:hint="eastAsia" w:ascii="黑体" w:hAnsi="黑体" w:eastAsia="黑体"/>
          <w:color w:val="000000"/>
          <w:sz w:val="28"/>
          <w:szCs w:val="24"/>
        </w:rPr>
        <w:t>第四条</w:t>
      </w:r>
      <w:r>
        <w:rPr>
          <w:rFonts w:hint="eastAsia" w:ascii="仿宋" w:hAnsi="仿宋" w:eastAsia="仿宋"/>
          <w:color w:val="000000"/>
          <w:sz w:val="28"/>
          <w:szCs w:val="24"/>
        </w:rPr>
        <w:t xml:space="preserve"> 技术服务费、履约保证金及支付方式为：</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4.1技术服务费</w:t>
      </w:r>
      <w:r>
        <w:rPr>
          <w:rFonts w:hint="eastAsia" w:ascii="仿宋" w:hAnsi="仿宋" w:eastAsia="仿宋"/>
          <w:color w:val="auto"/>
          <w:sz w:val="28"/>
          <w:szCs w:val="24"/>
        </w:rPr>
        <w:t>（不含增值税）</w:t>
      </w:r>
      <w:r>
        <w:rPr>
          <w:rFonts w:hint="eastAsia" w:ascii="仿宋" w:hAnsi="仿宋" w:eastAsia="仿宋"/>
          <w:color w:val="000000"/>
          <w:sz w:val="28"/>
          <w:szCs w:val="24"/>
        </w:rPr>
        <w:t xml:space="preserve">为：¥ </w:t>
      </w:r>
      <w:r>
        <w:rPr>
          <w:rFonts w:hint="eastAsia" w:ascii="仿宋" w:hAnsi="仿宋" w:eastAsia="仿宋"/>
          <w:color w:val="000000"/>
          <w:sz w:val="28"/>
          <w:szCs w:val="24"/>
          <w:u w:val="single"/>
        </w:rPr>
        <w:t xml:space="preserve">     </w:t>
      </w:r>
      <w:r>
        <w:rPr>
          <w:rFonts w:hint="eastAsia" w:ascii="仿宋" w:hAnsi="仿宋" w:eastAsia="仿宋"/>
          <w:color w:val="000000"/>
          <w:sz w:val="28"/>
          <w:szCs w:val="24"/>
        </w:rPr>
        <w:t>元（金额大写：</w:t>
      </w:r>
      <w:r>
        <w:rPr>
          <w:rFonts w:hint="eastAsia" w:ascii="仿宋" w:hAnsi="仿宋" w:eastAsia="仿宋"/>
          <w:color w:val="000000"/>
          <w:sz w:val="28"/>
          <w:szCs w:val="24"/>
          <w:u w:val="single"/>
        </w:rPr>
        <w:t xml:space="preserve">       </w:t>
      </w:r>
      <w:r>
        <w:rPr>
          <w:rFonts w:hint="eastAsia" w:ascii="仿宋" w:hAnsi="仿宋" w:eastAsia="仿宋"/>
          <w:color w:val="000000"/>
          <w:sz w:val="28"/>
          <w:szCs w:val="24"/>
        </w:rPr>
        <w:t>）；增值税税率为</w:t>
      </w:r>
      <w:r>
        <w:rPr>
          <w:rFonts w:hint="eastAsia" w:ascii="仿宋" w:hAnsi="仿宋" w:eastAsia="仿宋"/>
          <w:color w:val="000000"/>
          <w:sz w:val="28"/>
          <w:szCs w:val="24"/>
          <w:u w:val="single"/>
        </w:rPr>
        <w:t xml:space="preserve">   </w:t>
      </w:r>
      <w:r>
        <w:rPr>
          <w:rFonts w:hint="eastAsia" w:ascii="仿宋" w:hAnsi="仿宋" w:eastAsia="仿宋"/>
          <w:color w:val="000000"/>
          <w:sz w:val="28"/>
          <w:szCs w:val="24"/>
        </w:rPr>
        <w:t>%。</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本合同价格为 “包干价”，包括但不限于材料购买、人工、运输、保险、风险措施费用等一切与项目内容相关的费用。</w:t>
      </w:r>
    </w:p>
    <w:p>
      <w:pPr>
        <w:spacing w:line="360" w:lineRule="auto"/>
        <w:ind w:firstLine="560" w:firstLineChars="200"/>
        <w:rPr>
          <w:rFonts w:hint="eastAsia" w:ascii="仿宋" w:hAnsi="仿宋" w:eastAsia="仿宋"/>
          <w:color w:val="auto"/>
          <w:sz w:val="28"/>
          <w:szCs w:val="24"/>
        </w:rPr>
      </w:pPr>
      <w:r>
        <w:rPr>
          <w:rFonts w:hint="eastAsia" w:ascii="仿宋" w:hAnsi="仿宋" w:eastAsia="仿宋"/>
          <w:color w:val="auto"/>
          <w:sz w:val="28"/>
          <w:szCs w:val="24"/>
        </w:rPr>
        <w:t>4.2技术服务费由甲方</w:t>
      </w:r>
      <w:r>
        <w:rPr>
          <w:rFonts w:hint="eastAsia" w:ascii="仿宋" w:hAnsi="仿宋" w:eastAsia="仿宋"/>
          <w:color w:val="auto"/>
          <w:sz w:val="28"/>
          <w:szCs w:val="24"/>
          <w:u w:val="single"/>
        </w:rPr>
        <w:t>分期</w:t>
      </w:r>
      <w:r>
        <w:rPr>
          <w:rFonts w:hint="eastAsia" w:ascii="仿宋" w:hAnsi="仿宋" w:eastAsia="仿宋"/>
          <w:color w:val="auto"/>
          <w:sz w:val="28"/>
          <w:szCs w:val="24"/>
        </w:rPr>
        <w:t>支付乙方。</w:t>
      </w:r>
    </w:p>
    <w:p>
      <w:pPr>
        <w:spacing w:line="360" w:lineRule="auto"/>
        <w:ind w:firstLine="560" w:firstLineChars="200"/>
        <w:rPr>
          <w:rFonts w:hint="eastAsia" w:ascii="仿宋" w:hAnsi="仿宋" w:eastAsia="仿宋"/>
          <w:color w:val="auto"/>
          <w:sz w:val="28"/>
          <w:szCs w:val="24"/>
          <w:u w:val="single"/>
        </w:rPr>
      </w:pPr>
      <w:r>
        <w:rPr>
          <w:rFonts w:hint="eastAsia" w:ascii="仿宋" w:hAnsi="仿宋" w:eastAsia="仿宋"/>
          <w:color w:val="000000"/>
          <w:sz w:val="28"/>
          <w:szCs w:val="24"/>
        </w:rPr>
        <w:t>具体支付方式和时间如下：</w:t>
      </w:r>
      <w:r>
        <w:rPr>
          <w:rFonts w:hint="eastAsia" w:ascii="仿宋" w:hAnsi="仿宋" w:eastAsia="仿宋"/>
          <w:color w:val="auto"/>
          <w:sz w:val="28"/>
          <w:szCs w:val="24"/>
          <w:u w:val="single"/>
        </w:rPr>
        <w:t>每完成12个月（一年）的</w:t>
      </w:r>
      <w:r>
        <w:rPr>
          <w:rFonts w:hint="eastAsia" w:ascii="仿宋" w:hAnsi="仿宋" w:eastAsia="仿宋"/>
          <w:color w:val="auto"/>
          <w:sz w:val="28"/>
          <w:szCs w:val="24"/>
          <w:u w:val="single"/>
          <w:lang w:eastAsia="zh-CN"/>
        </w:rPr>
        <w:t>监测</w:t>
      </w:r>
      <w:r>
        <w:rPr>
          <w:rFonts w:hint="eastAsia" w:ascii="仿宋" w:hAnsi="仿宋" w:eastAsia="仿宋"/>
          <w:color w:val="auto"/>
          <w:sz w:val="28"/>
          <w:szCs w:val="24"/>
          <w:u w:val="single"/>
        </w:rPr>
        <w:t>支付一次（所有</w:t>
      </w:r>
      <w:r>
        <w:rPr>
          <w:rFonts w:hint="eastAsia" w:ascii="仿宋" w:hAnsi="仿宋" w:eastAsia="仿宋"/>
          <w:color w:val="auto"/>
          <w:sz w:val="28"/>
          <w:szCs w:val="24"/>
          <w:u w:val="single"/>
          <w:lang w:eastAsia="zh-CN"/>
        </w:rPr>
        <w:t>监测</w:t>
      </w:r>
      <w:r>
        <w:rPr>
          <w:rFonts w:hint="eastAsia" w:ascii="仿宋" w:hAnsi="仿宋" w:eastAsia="仿宋"/>
          <w:color w:val="auto"/>
          <w:sz w:val="28"/>
          <w:szCs w:val="24"/>
          <w:u w:val="single"/>
        </w:rPr>
        <w:t>项目完成并取得有效</w:t>
      </w:r>
      <w:r>
        <w:rPr>
          <w:rFonts w:hint="eastAsia" w:ascii="仿宋" w:hAnsi="仿宋" w:eastAsia="仿宋"/>
          <w:color w:val="auto"/>
          <w:sz w:val="28"/>
          <w:szCs w:val="24"/>
          <w:u w:val="single"/>
          <w:lang w:eastAsia="zh-CN"/>
        </w:rPr>
        <w:t>监测</w:t>
      </w:r>
      <w:r>
        <w:rPr>
          <w:rFonts w:hint="eastAsia" w:ascii="仿宋" w:hAnsi="仿宋" w:eastAsia="仿宋"/>
          <w:color w:val="auto"/>
          <w:sz w:val="28"/>
          <w:szCs w:val="24"/>
          <w:u w:val="single"/>
        </w:rPr>
        <w:t>报告即视为项目完成），每次支付为合同总价款的50%，共计支付2次。</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乙方开户银行名称、户名和账号为：</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开户银行：</w:t>
      </w:r>
      <w:r>
        <w:rPr>
          <w:rFonts w:hint="eastAsia" w:ascii="仿宋" w:hAnsi="仿宋" w:eastAsia="仿宋"/>
          <w:color w:val="000000"/>
          <w:sz w:val="28"/>
          <w:szCs w:val="24"/>
          <w:u w:val="single"/>
        </w:rPr>
        <w:t>        </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户名：</w:t>
      </w:r>
      <w:r>
        <w:rPr>
          <w:rFonts w:hint="eastAsia" w:ascii="仿宋" w:hAnsi="仿宋" w:eastAsia="仿宋"/>
          <w:color w:val="000000"/>
          <w:sz w:val="28"/>
          <w:szCs w:val="24"/>
          <w:u w:val="single"/>
        </w:rPr>
        <w:t>            </w:t>
      </w:r>
    </w:p>
    <w:p>
      <w:pPr>
        <w:spacing w:line="360" w:lineRule="auto"/>
        <w:ind w:firstLine="560" w:firstLineChars="200"/>
        <w:rPr>
          <w:rFonts w:hint="eastAsia" w:ascii="仿宋" w:hAnsi="仿宋" w:eastAsia="仿宋"/>
          <w:color w:val="000000"/>
          <w:sz w:val="28"/>
          <w:szCs w:val="24"/>
          <w:u w:val="single"/>
        </w:rPr>
      </w:pPr>
      <w:r>
        <w:rPr>
          <w:rFonts w:hint="eastAsia" w:ascii="仿宋" w:hAnsi="仿宋" w:eastAsia="仿宋"/>
          <w:color w:val="000000"/>
          <w:sz w:val="28"/>
          <w:szCs w:val="24"/>
        </w:rPr>
        <w:t>账号：</w:t>
      </w:r>
      <w:r>
        <w:rPr>
          <w:rFonts w:hint="eastAsia" w:ascii="仿宋" w:hAnsi="仿宋" w:eastAsia="仿宋"/>
          <w:color w:val="000000"/>
          <w:sz w:val="28"/>
          <w:szCs w:val="24"/>
          <w:u w:val="single"/>
        </w:rPr>
        <w:t>            </w:t>
      </w:r>
    </w:p>
    <w:p>
      <w:pPr>
        <w:spacing w:line="360" w:lineRule="auto"/>
        <w:ind w:firstLine="560" w:firstLineChars="200"/>
        <w:rPr>
          <w:rFonts w:hint="eastAsia" w:ascii="仿宋" w:hAnsi="仿宋" w:eastAsia="仿宋"/>
          <w:color w:val="auto"/>
          <w:sz w:val="28"/>
          <w:szCs w:val="24"/>
        </w:rPr>
      </w:pPr>
      <w:bookmarkStart w:id="0" w:name="_Hlk10153077"/>
      <w:r>
        <w:rPr>
          <w:rFonts w:hint="eastAsia" w:ascii="仿宋" w:hAnsi="仿宋" w:eastAsia="仿宋"/>
          <w:color w:val="auto"/>
          <w:sz w:val="28"/>
          <w:szCs w:val="24"/>
        </w:rPr>
        <w:t>4.3乙方需向甲方提供正规增值税发票。如果乙方提供增值税普通发票，甲方支付金额为不含增值税金额；如果乙方提供增值税专用发票，甲方支付金额=不含增值税金额+增值税税额。</w:t>
      </w:r>
      <w:bookmarkEnd w:id="0"/>
    </w:p>
    <w:p>
      <w:pPr>
        <w:spacing w:line="360" w:lineRule="auto"/>
        <w:ind w:firstLine="560" w:firstLineChars="200"/>
        <w:rPr>
          <w:rFonts w:hint="eastAsia" w:ascii="仿宋" w:hAnsi="仿宋" w:eastAsia="仿宋"/>
          <w:color w:val="auto"/>
          <w:sz w:val="28"/>
          <w:szCs w:val="24"/>
        </w:rPr>
      </w:pPr>
      <w:r>
        <w:rPr>
          <w:rFonts w:hint="eastAsia" w:ascii="仿宋" w:hAnsi="仿宋" w:eastAsia="仿宋"/>
          <w:color w:val="auto"/>
          <w:sz w:val="28"/>
          <w:szCs w:val="24"/>
        </w:rPr>
        <w:t>4.4 履约保证金</w:t>
      </w:r>
    </w:p>
    <w:p>
      <w:pPr>
        <w:spacing w:line="360" w:lineRule="auto"/>
        <w:ind w:firstLine="560" w:firstLineChars="200"/>
        <w:rPr>
          <w:rFonts w:hint="eastAsia" w:ascii="仿宋" w:hAnsi="仿宋" w:eastAsia="仿宋"/>
          <w:color w:val="auto"/>
          <w:sz w:val="28"/>
          <w:szCs w:val="24"/>
        </w:rPr>
      </w:pPr>
      <w:r>
        <w:rPr>
          <w:rFonts w:hint="eastAsia" w:ascii="仿宋" w:hAnsi="仿宋" w:eastAsia="仿宋"/>
          <w:color w:val="auto"/>
          <w:sz w:val="28"/>
          <w:szCs w:val="24"/>
        </w:rPr>
        <w:t>4.4.1乙方应在中标通知书发出</w:t>
      </w:r>
      <w:r>
        <w:rPr>
          <w:rFonts w:hint="eastAsia" w:ascii="仿宋" w:hAnsi="仿宋" w:eastAsia="仿宋"/>
          <w:color w:val="auto"/>
          <w:sz w:val="28"/>
          <w:szCs w:val="24"/>
          <w:u w:val="single"/>
        </w:rPr>
        <w:t>10</w:t>
      </w:r>
      <w:r>
        <w:rPr>
          <w:rFonts w:hint="eastAsia" w:ascii="仿宋" w:hAnsi="仿宋" w:eastAsia="仿宋"/>
          <w:color w:val="auto"/>
          <w:sz w:val="28"/>
          <w:szCs w:val="24"/>
        </w:rPr>
        <w:t>日内，一次性向甲方缴纳履约保证金人民币：</w:t>
      </w:r>
      <w:r>
        <w:rPr>
          <w:rFonts w:hint="eastAsia" w:ascii="仿宋" w:hAnsi="仿宋" w:eastAsia="仿宋"/>
          <w:color w:val="auto"/>
          <w:sz w:val="28"/>
          <w:u w:val="single"/>
          <w:lang w:val="en-US" w:eastAsia="zh-CN"/>
        </w:rPr>
        <w:t>3000</w:t>
      </w:r>
      <w:r>
        <w:rPr>
          <w:rFonts w:hint="eastAsia" w:ascii="仿宋" w:hAnsi="仿宋" w:eastAsia="仿宋"/>
          <w:color w:val="auto"/>
          <w:sz w:val="28"/>
        </w:rPr>
        <w:t>元</w:t>
      </w:r>
      <w:r>
        <w:rPr>
          <w:rFonts w:hint="eastAsia" w:ascii="仿宋" w:hAnsi="仿宋" w:eastAsia="仿宋"/>
          <w:color w:val="auto"/>
          <w:sz w:val="28"/>
          <w:lang w:eastAsia="zh-CN"/>
        </w:rPr>
        <w:t>（大写：</w:t>
      </w:r>
      <w:r>
        <w:rPr>
          <w:rFonts w:hint="eastAsia" w:ascii="仿宋" w:hAnsi="仿宋" w:eastAsia="仿宋"/>
          <w:color w:val="auto"/>
          <w:sz w:val="28"/>
        </w:rPr>
        <w:t>叁仟元整</w:t>
      </w:r>
      <w:r>
        <w:rPr>
          <w:rFonts w:hint="eastAsia" w:ascii="仿宋" w:hAnsi="仿宋" w:eastAsia="仿宋"/>
          <w:color w:val="auto"/>
          <w:sz w:val="28"/>
          <w:lang w:eastAsia="zh-CN"/>
        </w:rPr>
        <w:t>）</w:t>
      </w:r>
      <w:r>
        <w:rPr>
          <w:rFonts w:hint="eastAsia" w:ascii="仿宋" w:hAnsi="仿宋" w:eastAsia="仿宋"/>
          <w:color w:val="auto"/>
          <w:sz w:val="28"/>
          <w:szCs w:val="24"/>
        </w:rPr>
        <w:t>乙方名义开立的账户支付到甲方指定账户，否则视为未支付，甲方有权追究乙方逾期付款责任。</w:t>
      </w:r>
    </w:p>
    <w:p>
      <w:pPr>
        <w:spacing w:line="360" w:lineRule="auto"/>
        <w:ind w:firstLine="560" w:firstLineChars="200"/>
        <w:rPr>
          <w:rFonts w:hint="eastAsia" w:ascii="仿宋" w:hAnsi="仿宋" w:eastAsia="仿宋"/>
          <w:color w:val="auto"/>
          <w:sz w:val="28"/>
          <w:szCs w:val="24"/>
        </w:rPr>
      </w:pPr>
      <w:r>
        <w:rPr>
          <w:rFonts w:hint="eastAsia" w:ascii="仿宋" w:hAnsi="仿宋" w:eastAsia="仿宋"/>
          <w:color w:val="auto"/>
          <w:sz w:val="28"/>
          <w:szCs w:val="24"/>
        </w:rPr>
        <w:t>4.4.3 乙方支付履约保证金时，应在“付款备注”中写明“东区能源站锅炉烟气</w:t>
      </w:r>
      <w:r>
        <w:rPr>
          <w:rFonts w:hint="eastAsia" w:ascii="仿宋" w:hAnsi="仿宋" w:eastAsia="仿宋"/>
          <w:color w:val="auto"/>
          <w:sz w:val="28"/>
          <w:szCs w:val="24"/>
          <w:lang w:eastAsia="zh-CN"/>
        </w:rPr>
        <w:t>监测</w:t>
      </w:r>
      <w:r>
        <w:rPr>
          <w:rFonts w:hint="eastAsia" w:ascii="仿宋" w:hAnsi="仿宋" w:eastAsia="仿宋"/>
          <w:color w:val="auto"/>
          <w:sz w:val="28"/>
          <w:szCs w:val="24"/>
        </w:rPr>
        <w:t>项目”。乙方不得与其他合同、其他缴费项目一起支付履约保证金，若因混合支付造成无法确认为本合同款项到账的，视为逾期未支付。</w:t>
      </w:r>
    </w:p>
    <w:p>
      <w:pPr>
        <w:spacing w:line="360" w:lineRule="auto"/>
        <w:ind w:firstLine="560" w:firstLineChars="200"/>
        <w:rPr>
          <w:rFonts w:hint="eastAsia" w:ascii="仿宋" w:hAnsi="仿宋" w:eastAsia="仿宋"/>
          <w:color w:val="auto"/>
          <w:sz w:val="28"/>
          <w:szCs w:val="24"/>
        </w:rPr>
      </w:pPr>
      <w:r>
        <w:rPr>
          <w:rFonts w:hint="eastAsia" w:ascii="仿宋" w:hAnsi="仿宋" w:eastAsia="仿宋"/>
          <w:color w:val="auto"/>
          <w:sz w:val="28"/>
          <w:szCs w:val="24"/>
        </w:rPr>
        <w:t>4.4.4本合同期限届满，若乙方在约定时间内履行完成合同义务且无违约情形，甲方在收到乙方退还履约保证金的申请后，十五个工作日之内无息退还。</w:t>
      </w:r>
    </w:p>
    <w:p>
      <w:pPr>
        <w:spacing w:line="360" w:lineRule="auto"/>
        <w:ind w:firstLine="560" w:firstLineChars="200"/>
        <w:rPr>
          <w:rFonts w:hint="eastAsia" w:ascii="仿宋" w:hAnsi="仿宋" w:eastAsia="仿宋"/>
          <w:color w:val="000000"/>
          <w:sz w:val="28"/>
          <w:szCs w:val="24"/>
        </w:rPr>
      </w:pPr>
      <w:r>
        <w:rPr>
          <w:rFonts w:hint="eastAsia" w:ascii="黑体" w:hAnsi="黑体" w:eastAsia="黑体"/>
          <w:color w:val="000000"/>
          <w:sz w:val="28"/>
          <w:szCs w:val="24"/>
        </w:rPr>
        <w:t>第五条</w:t>
      </w:r>
      <w:r>
        <w:rPr>
          <w:rFonts w:hint="eastAsia" w:ascii="仿宋" w:hAnsi="仿宋" w:eastAsia="仿宋"/>
          <w:color w:val="000000"/>
          <w:sz w:val="28"/>
          <w:szCs w:val="24"/>
        </w:rPr>
        <w:t xml:space="preserve"> 技术情报和资料的保密：</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widowControl/>
        <w:shd w:val="clear" w:color="auto" w:fill="FFFFFF"/>
        <w:spacing w:before="100" w:after="192"/>
        <w:ind w:firstLine="560" w:firstLineChars="200"/>
        <w:jc w:val="left"/>
        <w:rPr>
          <w:rFonts w:hint="eastAsia" w:ascii="仿宋" w:hAnsi="仿宋" w:eastAsia="仿宋"/>
          <w:color w:val="000000"/>
          <w:kern w:val="0"/>
          <w:sz w:val="28"/>
          <w:szCs w:val="24"/>
        </w:rPr>
      </w:pPr>
      <w:r>
        <w:rPr>
          <w:rFonts w:hint="eastAsia" w:ascii="仿宋" w:hAnsi="仿宋" w:eastAsia="仿宋"/>
          <w:color w:val="000000"/>
          <w:kern w:val="0"/>
          <w:sz w:val="28"/>
          <w:szCs w:val="24"/>
        </w:rPr>
        <w:t>5.2.甲方向乙方提供的任何资料、文件和信息，在乙方服务结束后，乙方均应及时归还甲方，电子文档的应从自己的电脑等存储设备上予永久删除。</w:t>
      </w:r>
    </w:p>
    <w:p>
      <w:pPr>
        <w:widowControl/>
        <w:shd w:val="clear" w:color="auto" w:fill="FFFFFF"/>
        <w:spacing w:before="100" w:after="192"/>
        <w:ind w:firstLine="560" w:firstLineChars="200"/>
        <w:jc w:val="left"/>
        <w:rPr>
          <w:rFonts w:hint="eastAsia" w:ascii="仿宋" w:hAnsi="仿宋" w:eastAsia="仿宋"/>
          <w:color w:val="000000"/>
          <w:kern w:val="0"/>
          <w:sz w:val="28"/>
          <w:szCs w:val="24"/>
        </w:rPr>
      </w:pPr>
      <w:r>
        <w:rPr>
          <w:rFonts w:hint="eastAsia" w:ascii="仿宋" w:hAnsi="仿宋" w:eastAsia="仿宋"/>
          <w:color w:val="000000"/>
          <w:kern w:val="0"/>
          <w:sz w:val="28"/>
          <w:szCs w:val="24"/>
        </w:rPr>
        <w:t>5.3.乙方人员违反上述保密规定时间，乙方应承担相应法律责任。</w:t>
      </w:r>
    </w:p>
    <w:p>
      <w:pPr>
        <w:widowControl/>
        <w:shd w:val="clear" w:color="auto" w:fill="FFFFFF"/>
        <w:spacing w:before="100" w:after="192"/>
        <w:ind w:firstLine="560" w:firstLineChars="200"/>
        <w:jc w:val="left"/>
        <w:rPr>
          <w:rFonts w:hint="eastAsia" w:ascii="仿宋" w:hAnsi="仿宋" w:eastAsia="仿宋"/>
          <w:color w:val="000000"/>
          <w:kern w:val="0"/>
          <w:sz w:val="28"/>
          <w:szCs w:val="24"/>
        </w:rPr>
      </w:pPr>
      <w:r>
        <w:rPr>
          <w:rFonts w:hint="eastAsia" w:ascii="仿宋" w:hAnsi="仿宋" w:eastAsia="仿宋"/>
          <w:color w:val="000000"/>
          <w:kern w:val="0"/>
          <w:sz w:val="28"/>
          <w:szCs w:val="24"/>
        </w:rPr>
        <w:t>5.4.本合同有效期结束后相关保密条款继续生效。</w:t>
      </w:r>
    </w:p>
    <w:p>
      <w:pPr>
        <w:spacing w:line="360" w:lineRule="auto"/>
        <w:ind w:firstLine="560" w:firstLineChars="200"/>
        <w:rPr>
          <w:rFonts w:hint="eastAsia" w:ascii="仿宋" w:hAnsi="仿宋" w:eastAsia="仿宋"/>
          <w:color w:val="000000"/>
          <w:sz w:val="28"/>
          <w:szCs w:val="24"/>
        </w:rPr>
      </w:pPr>
      <w:r>
        <w:rPr>
          <w:rFonts w:hint="eastAsia" w:ascii="黑体" w:hAnsi="黑体" w:eastAsia="黑体"/>
          <w:color w:val="000000"/>
          <w:sz w:val="28"/>
          <w:szCs w:val="24"/>
        </w:rPr>
        <w:t>第六条</w:t>
      </w:r>
      <w:r>
        <w:rPr>
          <w:rFonts w:hint="eastAsia" w:ascii="仿宋" w:hAnsi="仿宋" w:eastAsia="仿宋"/>
          <w:b/>
          <w:color w:val="000000"/>
          <w:sz w:val="28"/>
          <w:szCs w:val="24"/>
        </w:rPr>
        <w:t xml:space="preserve"> </w:t>
      </w:r>
      <w:r>
        <w:rPr>
          <w:rFonts w:hint="eastAsia" w:ascii="仿宋" w:hAnsi="仿宋" w:eastAsia="仿宋"/>
          <w:color w:val="000000"/>
          <w:sz w:val="28"/>
          <w:szCs w:val="24"/>
        </w:rPr>
        <w:t>验收标准和方式：</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6.1乙方完成技术服务工作的形式：</w:t>
      </w:r>
      <w:r>
        <w:rPr>
          <w:rFonts w:hint="eastAsia" w:ascii="仿宋" w:hAnsi="仿宋" w:eastAsia="仿宋"/>
          <w:color w:val="000000"/>
          <w:sz w:val="28"/>
          <w:szCs w:val="24"/>
          <w:u w:val="single"/>
        </w:rPr>
        <w:t> </w:t>
      </w:r>
      <w:r>
        <w:rPr>
          <w:rFonts w:hint="eastAsia" w:ascii="仿宋" w:hAnsi="仿宋" w:eastAsia="仿宋"/>
          <w:color w:val="000000"/>
          <w:sz w:val="28"/>
          <w:szCs w:val="24"/>
          <w:u w:val="single"/>
          <w:lang w:eastAsia="zh-CN"/>
        </w:rPr>
        <w:t>监测</w:t>
      </w:r>
      <w:r>
        <w:rPr>
          <w:rFonts w:hint="eastAsia" w:ascii="仿宋" w:hAnsi="仿宋" w:eastAsia="仿宋"/>
          <w:color w:val="000000"/>
          <w:sz w:val="28"/>
          <w:szCs w:val="24"/>
          <w:u w:val="single"/>
          <w:lang w:val="en-US" w:eastAsia="zh-CN"/>
        </w:rPr>
        <w:t>各监测指标</w:t>
      </w:r>
      <w:r>
        <w:rPr>
          <w:rFonts w:hint="eastAsia" w:ascii="仿宋" w:hAnsi="仿宋" w:eastAsia="仿宋"/>
          <w:color w:val="000000"/>
          <w:sz w:val="28"/>
          <w:szCs w:val="24"/>
          <w:u w:val="single"/>
        </w:rPr>
        <w:t>。 </w:t>
      </w:r>
    </w:p>
    <w:p>
      <w:pPr>
        <w:spacing w:line="360" w:lineRule="auto"/>
        <w:ind w:firstLine="560" w:firstLineChars="200"/>
        <w:rPr>
          <w:rFonts w:hint="eastAsia" w:ascii="仿宋" w:hAnsi="仿宋" w:eastAsia="仿宋"/>
          <w:color w:val="000000"/>
          <w:sz w:val="28"/>
          <w:szCs w:val="24"/>
          <w:lang w:eastAsia="zh-CN"/>
        </w:rPr>
      </w:pPr>
      <w:r>
        <w:rPr>
          <w:rFonts w:hint="eastAsia" w:ascii="仿宋" w:hAnsi="仿宋" w:eastAsia="仿宋"/>
          <w:color w:val="000000"/>
          <w:sz w:val="28"/>
          <w:szCs w:val="24"/>
        </w:rPr>
        <w:t>6.2技术服务工作成果的验收标准：</w:t>
      </w:r>
      <w:r>
        <w:rPr>
          <w:rFonts w:hint="eastAsia" w:ascii="仿宋" w:hAnsi="仿宋" w:eastAsia="仿宋"/>
          <w:color w:val="000000"/>
          <w:sz w:val="28"/>
          <w:szCs w:val="24"/>
          <w:u w:val="single"/>
        </w:rPr>
        <w:t> 出具</w:t>
      </w:r>
      <w:r>
        <w:rPr>
          <w:rFonts w:hint="eastAsia" w:ascii="仿宋" w:hAnsi="仿宋" w:eastAsia="仿宋"/>
          <w:color w:val="auto"/>
          <w:sz w:val="28"/>
          <w:szCs w:val="24"/>
          <w:u w:val="single"/>
        </w:rPr>
        <w:t>最终版加盖CMA计量认证章及其单位专用章的</w:t>
      </w:r>
      <w:r>
        <w:rPr>
          <w:rFonts w:hint="eastAsia" w:ascii="仿宋" w:hAnsi="仿宋" w:eastAsia="仿宋"/>
          <w:color w:val="auto"/>
          <w:sz w:val="28"/>
          <w:szCs w:val="24"/>
          <w:u w:val="single"/>
          <w:lang w:eastAsia="zh-CN"/>
        </w:rPr>
        <w:t>监测</w:t>
      </w:r>
      <w:r>
        <w:rPr>
          <w:rFonts w:hint="eastAsia" w:ascii="仿宋" w:hAnsi="仿宋" w:eastAsia="仿宋"/>
          <w:color w:val="auto"/>
          <w:sz w:val="28"/>
          <w:szCs w:val="24"/>
          <w:u w:val="single"/>
        </w:rPr>
        <w:t>报告</w:t>
      </w:r>
      <w:r>
        <w:rPr>
          <w:rFonts w:hint="eastAsia" w:ascii="仿宋" w:hAnsi="仿宋" w:eastAsia="仿宋"/>
          <w:color w:val="auto"/>
          <w:sz w:val="28"/>
          <w:szCs w:val="24"/>
          <w:u w:val="single"/>
          <w:lang w:eastAsia="zh-CN"/>
        </w:rPr>
        <w:t>。</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6.3技术服务工作成果的验收方法：</w:t>
      </w:r>
      <w:r>
        <w:rPr>
          <w:rFonts w:hint="eastAsia" w:ascii="仿宋" w:hAnsi="仿宋" w:eastAsia="仿宋"/>
          <w:color w:val="000000"/>
          <w:sz w:val="28"/>
          <w:szCs w:val="24"/>
          <w:u w:val="single"/>
        </w:rPr>
        <w:t> </w:t>
      </w:r>
      <w:r>
        <w:rPr>
          <w:rFonts w:hint="eastAsia" w:ascii="仿宋" w:hAnsi="仿宋" w:eastAsia="仿宋"/>
          <w:color w:val="auto"/>
          <w:sz w:val="28"/>
          <w:szCs w:val="24"/>
          <w:u w:val="single"/>
        </w:rPr>
        <w:t>最终版加盖CMA计量认证章及其单位专用章的</w:t>
      </w:r>
      <w:r>
        <w:rPr>
          <w:rFonts w:hint="eastAsia" w:ascii="仿宋" w:hAnsi="仿宋" w:eastAsia="仿宋"/>
          <w:color w:val="auto"/>
          <w:sz w:val="28"/>
          <w:szCs w:val="24"/>
          <w:u w:val="single"/>
          <w:lang w:eastAsia="zh-CN"/>
        </w:rPr>
        <w:t>监测</w:t>
      </w:r>
      <w:r>
        <w:rPr>
          <w:rFonts w:hint="eastAsia" w:ascii="仿宋" w:hAnsi="仿宋" w:eastAsia="仿宋"/>
          <w:color w:val="auto"/>
          <w:sz w:val="28"/>
          <w:szCs w:val="24"/>
          <w:u w:val="single"/>
        </w:rPr>
        <w:t>报告</w:t>
      </w:r>
      <w:r>
        <w:rPr>
          <w:rFonts w:hint="eastAsia" w:ascii="仿宋" w:hAnsi="仿宋" w:eastAsia="仿宋"/>
          <w:color w:val="auto"/>
          <w:sz w:val="28"/>
          <w:szCs w:val="24"/>
          <w:u w:val="single"/>
          <w:lang w:eastAsia="zh-CN"/>
        </w:rPr>
        <w:t>。</w:t>
      </w:r>
      <w:r>
        <w:rPr>
          <w:rFonts w:hint="eastAsia" w:ascii="仿宋" w:hAnsi="仿宋" w:eastAsia="仿宋"/>
          <w:color w:val="000000"/>
          <w:sz w:val="28"/>
          <w:szCs w:val="24"/>
          <w:u w:val="single"/>
        </w:rPr>
        <w:t>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olor w:val="auto"/>
          <w:sz w:val="28"/>
          <w:szCs w:val="24"/>
          <w:u w:val="single"/>
        </w:rPr>
      </w:pPr>
      <w:r>
        <w:rPr>
          <w:rFonts w:hint="eastAsia" w:ascii="仿宋" w:hAnsi="仿宋" w:eastAsia="仿宋"/>
          <w:color w:val="000000"/>
          <w:sz w:val="28"/>
          <w:szCs w:val="24"/>
        </w:rPr>
        <w:t>6.4验收的时间和地点：</w:t>
      </w:r>
      <w:r>
        <w:rPr>
          <w:rFonts w:hint="eastAsia" w:ascii="仿宋" w:hAnsi="仿宋" w:eastAsia="仿宋"/>
          <w:color w:val="auto"/>
          <w:sz w:val="28"/>
          <w:szCs w:val="24"/>
          <w:u w:val="single"/>
          <w:lang w:val="en-US" w:eastAsia="zh-CN"/>
        </w:rPr>
        <w:t>每次取样后需分别出具监测报告，需在10个工作日出具电子档监测报告，15个工作日内提供纸质件盖CMA计量认证及其单位专用章的监测报告。</w:t>
      </w:r>
    </w:p>
    <w:p>
      <w:pPr>
        <w:spacing w:line="360" w:lineRule="auto"/>
        <w:ind w:firstLine="560" w:firstLineChars="200"/>
        <w:rPr>
          <w:rFonts w:hint="eastAsia" w:ascii="仿宋" w:hAnsi="仿宋" w:eastAsia="仿宋"/>
          <w:color w:val="000000"/>
          <w:sz w:val="28"/>
          <w:szCs w:val="24"/>
        </w:rPr>
      </w:pPr>
      <w:r>
        <w:rPr>
          <w:rFonts w:hint="eastAsia" w:ascii="黑体" w:hAnsi="黑体" w:eastAsia="黑体"/>
          <w:color w:val="000000"/>
          <w:sz w:val="28"/>
          <w:szCs w:val="24"/>
        </w:rPr>
        <w:t>第七条</w:t>
      </w:r>
      <w:r>
        <w:rPr>
          <w:rFonts w:hint="eastAsia" w:ascii="仿宋" w:hAnsi="仿宋" w:eastAsia="仿宋"/>
          <w:b/>
          <w:color w:val="000000"/>
          <w:sz w:val="28"/>
          <w:szCs w:val="24"/>
        </w:rPr>
        <w:t xml:space="preserve"> </w:t>
      </w:r>
      <w:r>
        <w:rPr>
          <w:rFonts w:hint="eastAsia" w:ascii="仿宋" w:hAnsi="仿宋" w:eastAsia="仿宋"/>
          <w:color w:val="000000"/>
          <w:sz w:val="28"/>
          <w:szCs w:val="24"/>
        </w:rPr>
        <w:t>技术服务成果归属与分享</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7.1双方约定，履行本合同所形成的成果所涉及的相关知识产权归属甲方。</w:t>
      </w:r>
    </w:p>
    <w:p>
      <w:pPr>
        <w:spacing w:line="360" w:lineRule="auto"/>
        <w:ind w:firstLine="560" w:firstLineChars="200"/>
        <w:rPr>
          <w:rFonts w:hint="eastAsia" w:ascii="仿宋" w:hAnsi="仿宋" w:eastAsia="仿宋"/>
          <w:color w:val="auto"/>
          <w:sz w:val="28"/>
          <w:szCs w:val="24"/>
        </w:rPr>
      </w:pPr>
      <w:r>
        <w:rPr>
          <w:rFonts w:hint="eastAsia" w:ascii="仿宋" w:hAnsi="仿宋" w:eastAsia="仿宋"/>
          <w:color w:val="auto"/>
          <w:sz w:val="28"/>
          <w:szCs w:val="24"/>
        </w:rPr>
        <w:t>7.2该技术成果若通过技术转让或知识产权使用许可等方式对外产生经济效益，收益部分归甲方所有。</w:t>
      </w:r>
    </w:p>
    <w:p>
      <w:pPr>
        <w:spacing w:line="360" w:lineRule="auto"/>
        <w:ind w:firstLine="560" w:firstLineChars="200"/>
        <w:rPr>
          <w:rFonts w:hint="eastAsia" w:ascii="仿宋" w:hAnsi="仿宋" w:eastAsia="仿宋"/>
          <w:color w:val="000000"/>
          <w:sz w:val="28"/>
          <w:szCs w:val="24"/>
        </w:rPr>
      </w:pPr>
      <w:r>
        <w:rPr>
          <w:rFonts w:hint="eastAsia" w:ascii="黑体" w:hAnsi="黑体" w:eastAsia="黑体"/>
          <w:color w:val="000000"/>
          <w:sz w:val="28"/>
          <w:szCs w:val="24"/>
        </w:rPr>
        <w:t>第八条</w:t>
      </w:r>
      <w:r>
        <w:rPr>
          <w:rFonts w:hint="eastAsia" w:ascii="仿宋" w:hAnsi="仿宋" w:eastAsia="仿宋"/>
          <w:b/>
          <w:color w:val="000000"/>
          <w:sz w:val="28"/>
          <w:szCs w:val="24"/>
        </w:rPr>
        <w:t xml:space="preserve"> </w:t>
      </w:r>
      <w:r>
        <w:rPr>
          <w:rFonts w:hint="eastAsia" w:ascii="仿宋" w:hAnsi="仿宋" w:eastAsia="仿宋"/>
          <w:color w:val="000000"/>
          <w:sz w:val="28"/>
          <w:szCs w:val="24"/>
        </w:rPr>
        <w:t>违约责任：</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8.1甲方的违约责任</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（2）甲方未按期支付报酬的，应当断续支付，每逾期一日，按应付未付金额的万分之一计付违约金；</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（3）甲方无故不提供技术资料、数据和工作条件，导致乙方无法开展工作的，乙方有权解除合同。</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8.2乙方的违约责任</w:t>
      </w:r>
    </w:p>
    <w:p>
      <w:pPr>
        <w:adjustRightInd w:val="0"/>
        <w:snapToGrid w:val="0"/>
        <w:spacing w:line="520" w:lineRule="exact"/>
        <w:ind w:firstLine="560" w:firstLineChars="200"/>
        <w:rPr>
          <w:rFonts w:hint="eastAsia" w:ascii="仿宋" w:hAnsi="仿宋" w:eastAsia="仿宋"/>
          <w:sz w:val="28"/>
          <w:szCs w:val="24"/>
        </w:rPr>
      </w:pPr>
      <w:r>
        <w:rPr>
          <w:rFonts w:hint="eastAsia" w:ascii="仿宋" w:hAnsi="仿宋" w:eastAsia="仿宋"/>
          <w:color w:val="000000"/>
          <w:sz w:val="28"/>
          <w:szCs w:val="24"/>
        </w:rPr>
        <w:t>（1）乙方须按甲方通知时间及时采样，并在</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后10个工作日内对每个样本分别出具</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报告,需在10个工作日出具电子档</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报告，15个工作日内提供纸质件</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报告。如不能按时提供</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报告，每发生一次处</w:t>
      </w:r>
      <w:r>
        <w:rPr>
          <w:rFonts w:hint="eastAsia" w:ascii="仿宋" w:hAnsi="仿宋" w:eastAsia="仿宋"/>
          <w:color w:val="000000"/>
          <w:sz w:val="28"/>
          <w:szCs w:val="24"/>
          <w:lang w:val="en-US" w:eastAsia="zh-CN"/>
        </w:rPr>
        <w:t>500</w:t>
      </w:r>
      <w:r>
        <w:rPr>
          <w:rFonts w:hint="eastAsia" w:ascii="仿宋" w:hAnsi="仿宋" w:eastAsia="仿宋"/>
          <w:color w:val="000000"/>
          <w:sz w:val="28"/>
          <w:szCs w:val="24"/>
        </w:rPr>
        <w:t>元违约金，违约金上限为履约保证金的数额，超过上限甲方有权解除合同并要求乙方做出相应赔偿。</w:t>
      </w:r>
    </w:p>
    <w:p>
      <w:pPr>
        <w:adjustRightInd w:val="0"/>
        <w:snapToGrid w:val="0"/>
        <w:spacing w:line="520" w:lineRule="exact"/>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（2）项目验收不合格，乙方应负责无偿对样本进行重新</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，因重新</w:t>
      </w:r>
      <w:r>
        <w:rPr>
          <w:rFonts w:hint="eastAsia" w:ascii="仿宋" w:hAnsi="仿宋" w:eastAsia="仿宋"/>
          <w:color w:val="000000"/>
          <w:sz w:val="28"/>
          <w:szCs w:val="24"/>
          <w:lang w:eastAsia="zh-CN"/>
        </w:rPr>
        <w:t>监测</w:t>
      </w:r>
      <w:r>
        <w:rPr>
          <w:rFonts w:hint="eastAsia" w:ascii="仿宋" w:hAnsi="仿宋" w:eastAsia="仿宋"/>
          <w:color w:val="000000"/>
          <w:sz w:val="28"/>
          <w:szCs w:val="24"/>
        </w:rPr>
        <w:t>而造成的逾期验收的，按（1）约定处理。</w:t>
      </w:r>
    </w:p>
    <w:p>
      <w:pPr>
        <w:adjustRightInd w:val="0"/>
        <w:snapToGrid w:val="0"/>
        <w:spacing w:line="520" w:lineRule="exact"/>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（3）甲方未按本合同履约导致施工无法进行的，服务期相应顺延。</w:t>
      </w:r>
    </w:p>
    <w:p>
      <w:pPr>
        <w:spacing w:line="360" w:lineRule="auto"/>
        <w:ind w:firstLine="560" w:firstLineChars="200"/>
        <w:rPr>
          <w:rFonts w:hint="eastAsia" w:ascii="仿宋" w:hAnsi="仿宋" w:eastAsia="仿宋"/>
          <w:color w:val="000000"/>
          <w:sz w:val="28"/>
          <w:szCs w:val="24"/>
        </w:rPr>
      </w:pPr>
      <w:r>
        <w:rPr>
          <w:rFonts w:hint="eastAsia" w:ascii="黑体" w:hAnsi="黑体" w:eastAsia="黑体"/>
          <w:color w:val="000000"/>
          <w:sz w:val="28"/>
          <w:szCs w:val="24"/>
        </w:rPr>
        <w:t>第九条</w:t>
      </w:r>
      <w:r>
        <w:rPr>
          <w:rFonts w:hint="eastAsia" w:ascii="仿宋" w:hAnsi="仿宋" w:eastAsia="仿宋"/>
          <w:color w:val="000000"/>
          <w:sz w:val="28"/>
          <w:szCs w:val="24"/>
        </w:rPr>
        <w:t xml:space="preserve"> 双方确定，在本合同有效期内，甲方指定</w:t>
      </w:r>
      <w:r>
        <w:rPr>
          <w:rFonts w:hint="eastAsia" w:ascii="仿宋" w:hAnsi="仿宋" w:eastAsia="仿宋"/>
          <w:color w:val="000000"/>
          <w:sz w:val="28"/>
          <w:szCs w:val="24"/>
          <w:u w:val="single"/>
        </w:rPr>
        <w:t>       </w:t>
      </w:r>
      <w:r>
        <w:rPr>
          <w:rFonts w:hint="eastAsia" w:ascii="仿宋" w:hAnsi="仿宋" w:eastAsia="仿宋"/>
          <w:color w:val="000000"/>
          <w:sz w:val="28"/>
          <w:szCs w:val="24"/>
        </w:rPr>
        <w:t>为甲方项目联系人，乙方指定</w:t>
      </w:r>
      <w:r>
        <w:rPr>
          <w:rFonts w:hint="eastAsia" w:ascii="仿宋" w:hAnsi="仿宋" w:eastAsia="仿宋"/>
          <w:color w:val="000000"/>
          <w:sz w:val="28"/>
          <w:szCs w:val="24"/>
          <w:u w:val="single"/>
        </w:rPr>
        <w:t>        </w:t>
      </w:r>
      <w:r>
        <w:rPr>
          <w:rFonts w:hint="eastAsia" w:ascii="仿宋" w:hAnsi="仿宋" w:eastAsia="仿宋"/>
          <w:color w:val="000000"/>
          <w:sz w:val="28"/>
          <w:szCs w:val="24"/>
        </w:rPr>
        <w:t>为乙方项目联系人。项目联系人履行</w:t>
      </w:r>
      <w:r>
        <w:rPr>
          <w:rFonts w:hint="eastAsia" w:ascii="仿宋" w:hAnsi="仿宋" w:eastAsia="仿宋"/>
          <w:color w:val="000000"/>
          <w:sz w:val="28"/>
          <w:szCs w:val="24"/>
          <w:u w:val="single"/>
        </w:rPr>
        <w:t xml:space="preserve">                    </w:t>
      </w:r>
      <w:r>
        <w:rPr>
          <w:rFonts w:hint="eastAsia" w:ascii="仿宋" w:hAnsi="仿宋" w:eastAsia="仿宋"/>
          <w:color w:val="000000"/>
          <w:sz w:val="28"/>
          <w:szCs w:val="24"/>
        </w:rPr>
        <w:t>职责。</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一方变更项目联系人的，应当及时以书面形式通知另一方。未及时通知并影响本合同履行或造成损失的，应承担相应的责任。</w:t>
      </w:r>
    </w:p>
    <w:p>
      <w:pPr>
        <w:spacing w:line="360" w:lineRule="auto"/>
        <w:ind w:firstLine="560" w:firstLineChars="200"/>
        <w:rPr>
          <w:rFonts w:hint="eastAsia" w:ascii="仿宋" w:hAnsi="仿宋" w:eastAsia="仿宋"/>
          <w:color w:val="000000"/>
          <w:sz w:val="28"/>
          <w:szCs w:val="24"/>
        </w:rPr>
      </w:pPr>
      <w:r>
        <w:rPr>
          <w:rFonts w:hint="eastAsia" w:ascii="黑体" w:hAnsi="黑体" w:eastAsia="黑体"/>
          <w:color w:val="000000"/>
          <w:sz w:val="28"/>
          <w:szCs w:val="24"/>
        </w:rPr>
        <w:t>第十条</w:t>
      </w:r>
      <w:r>
        <w:rPr>
          <w:rFonts w:hint="eastAsia" w:ascii="仿宋" w:hAnsi="仿宋" w:eastAsia="仿宋"/>
          <w:b/>
          <w:color w:val="000000"/>
          <w:sz w:val="28"/>
          <w:szCs w:val="24"/>
        </w:rPr>
        <w:t xml:space="preserve"> </w:t>
      </w:r>
      <w:r>
        <w:rPr>
          <w:rFonts w:hint="eastAsia" w:ascii="仿宋" w:hAnsi="仿宋" w:eastAsia="仿宋"/>
          <w:color w:val="000000"/>
          <w:sz w:val="28"/>
          <w:szCs w:val="24"/>
        </w:rPr>
        <w:t>双方因履行本合同而发生的争议，应协商、调解解决。协商、调解不成的，确定按以下第</w:t>
      </w:r>
      <w:r>
        <w:rPr>
          <w:rFonts w:hint="eastAsia" w:ascii="仿宋" w:hAnsi="仿宋" w:eastAsia="仿宋"/>
          <w:color w:val="000000"/>
          <w:sz w:val="28"/>
          <w:szCs w:val="24"/>
          <w:u w:val="single"/>
        </w:rPr>
        <w:t>  10.2  </w:t>
      </w:r>
      <w:r>
        <w:rPr>
          <w:rFonts w:hint="eastAsia" w:ascii="仿宋" w:hAnsi="仿宋" w:eastAsia="仿宋"/>
          <w:color w:val="000000"/>
          <w:sz w:val="28"/>
          <w:szCs w:val="24"/>
        </w:rPr>
        <w:t>种方式处理：</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10.1提交重庆仲裁委员会仲裁；</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10.2依法向</w:t>
      </w:r>
      <w:r>
        <w:rPr>
          <w:rFonts w:hint="eastAsia" w:ascii="仿宋" w:hAnsi="仿宋" w:eastAsia="仿宋"/>
          <w:color w:val="000000"/>
          <w:sz w:val="28"/>
          <w:szCs w:val="24"/>
          <w:u w:val="single"/>
        </w:rPr>
        <w:t>甲方所在地有管辖权的</w:t>
      </w:r>
      <w:r>
        <w:rPr>
          <w:rFonts w:hint="eastAsia" w:ascii="仿宋" w:hAnsi="仿宋" w:eastAsia="仿宋"/>
          <w:color w:val="000000"/>
          <w:sz w:val="28"/>
          <w:szCs w:val="24"/>
        </w:rPr>
        <w:t>人民法院起诉。</w:t>
      </w:r>
    </w:p>
    <w:p>
      <w:pPr>
        <w:spacing w:line="360" w:lineRule="auto"/>
        <w:ind w:firstLine="560" w:firstLineChars="200"/>
        <w:rPr>
          <w:rFonts w:hint="eastAsia" w:ascii="仿宋" w:hAnsi="仿宋" w:eastAsia="仿宋"/>
          <w:color w:val="000000"/>
          <w:sz w:val="28"/>
          <w:szCs w:val="24"/>
        </w:rPr>
      </w:pPr>
      <w:r>
        <w:rPr>
          <w:rFonts w:hint="eastAsia" w:ascii="黑体" w:hAnsi="黑体" w:eastAsia="黑体"/>
          <w:color w:val="000000"/>
          <w:sz w:val="28"/>
          <w:szCs w:val="24"/>
        </w:rPr>
        <w:t>第十一条</w:t>
      </w:r>
      <w:r>
        <w:rPr>
          <w:rFonts w:hint="eastAsia" w:ascii="仿宋" w:hAnsi="仿宋" w:eastAsia="仿宋"/>
          <w:color w:val="000000"/>
          <w:sz w:val="28"/>
          <w:szCs w:val="24"/>
        </w:rPr>
        <w:t xml:space="preserve"> 双方约定本合同其他相关事项为： </w:t>
      </w:r>
    </w:p>
    <w:p>
      <w:pPr>
        <w:spacing w:line="360" w:lineRule="auto"/>
        <w:ind w:firstLine="560" w:firstLineChars="200"/>
        <w:rPr>
          <w:rFonts w:hint="eastAsia" w:ascii="仿宋" w:hAnsi="仿宋" w:eastAsia="仿宋"/>
          <w:color w:val="000000"/>
          <w:sz w:val="28"/>
          <w:szCs w:val="24"/>
          <w:lang w:eastAsia="zh-CN"/>
        </w:rPr>
      </w:pPr>
      <w:r>
        <w:rPr>
          <w:rFonts w:hint="eastAsia" w:ascii="仿宋" w:hAnsi="仿宋" w:eastAsia="仿宋"/>
          <w:color w:val="000000"/>
          <w:sz w:val="28"/>
          <w:szCs w:val="24"/>
          <w:lang w:eastAsia="zh-CN"/>
        </w:rPr>
        <w:t>无</w:t>
      </w:r>
    </w:p>
    <w:p>
      <w:pPr>
        <w:spacing w:line="360" w:lineRule="auto"/>
        <w:ind w:firstLine="560" w:firstLineChars="200"/>
        <w:rPr>
          <w:rFonts w:hint="eastAsia" w:ascii="仿宋" w:hAnsi="仿宋" w:eastAsia="仿宋"/>
          <w:b/>
          <w:color w:val="000000"/>
          <w:sz w:val="28"/>
          <w:szCs w:val="24"/>
        </w:rPr>
      </w:pPr>
      <w:bookmarkStart w:id="1" w:name="_Hlk10152663"/>
      <w:r>
        <w:rPr>
          <w:rFonts w:hint="eastAsia" w:ascii="黑体" w:hAnsi="黑体" w:eastAsia="黑体"/>
          <w:color w:val="000000"/>
          <w:sz w:val="28"/>
          <w:szCs w:val="24"/>
          <w:lang w:val="zh-TW"/>
        </w:rPr>
        <w:t>第十</w:t>
      </w:r>
      <w:r>
        <w:rPr>
          <w:rFonts w:hint="eastAsia" w:ascii="黑体" w:hAnsi="黑体" w:eastAsia="黑体"/>
          <w:color w:val="000000"/>
          <w:sz w:val="28"/>
          <w:szCs w:val="24"/>
        </w:rPr>
        <w:t>二</w:t>
      </w:r>
      <w:r>
        <w:rPr>
          <w:rFonts w:hint="eastAsia" w:ascii="黑体" w:hAnsi="黑体" w:eastAsia="黑体"/>
          <w:color w:val="000000"/>
          <w:sz w:val="28"/>
          <w:szCs w:val="24"/>
          <w:lang w:val="zh-TW"/>
        </w:rPr>
        <w:t>条</w:t>
      </w:r>
      <w:r>
        <w:rPr>
          <w:rFonts w:hint="eastAsia" w:ascii="仿宋" w:hAnsi="仿宋" w:eastAsia="仿宋"/>
          <w:b/>
          <w:color w:val="000000"/>
          <w:sz w:val="28"/>
          <w:szCs w:val="24"/>
        </w:rPr>
        <w:t xml:space="preserve"> </w:t>
      </w:r>
      <w:r>
        <w:rPr>
          <w:rFonts w:hint="eastAsia" w:ascii="仿宋" w:hAnsi="仿宋" w:eastAsia="仿宋"/>
          <w:color w:val="000000"/>
          <w:sz w:val="28"/>
          <w:szCs w:val="24"/>
          <w:lang w:val="zh-TW"/>
        </w:rPr>
        <w:t>除本合同另有约定外，根据本合同发出的或与本合同有关的通知应以专人送达、传真、电子邮件或邮寄方式发送至以下地址：</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lang w:val="zh-TW"/>
        </w:rPr>
        <w:t>1</w:t>
      </w:r>
      <w:r>
        <w:rPr>
          <w:rFonts w:hint="eastAsia" w:ascii="仿宋" w:hAnsi="仿宋" w:eastAsia="仿宋"/>
          <w:color w:val="000000"/>
          <w:sz w:val="28"/>
          <w:szCs w:val="24"/>
        </w:rPr>
        <w:t>2</w:t>
      </w:r>
      <w:r>
        <w:rPr>
          <w:rFonts w:hint="eastAsia" w:ascii="仿宋" w:hAnsi="仿宋" w:eastAsia="仿宋"/>
          <w:color w:val="000000"/>
          <w:sz w:val="28"/>
          <w:szCs w:val="24"/>
          <w:lang w:val="zh-TW"/>
        </w:rPr>
        <w:t>.1甲方指定的联系方式包括：</w:t>
      </w:r>
    </w:p>
    <w:p>
      <w:pPr>
        <w:spacing w:line="360" w:lineRule="auto"/>
        <w:ind w:firstLine="560" w:firstLineChars="200"/>
        <w:rPr>
          <w:rFonts w:hint="eastAsia" w:ascii="黑体" w:hAnsi="黑体" w:eastAsia="黑体"/>
          <w:color w:val="000000"/>
          <w:sz w:val="28"/>
          <w:szCs w:val="24"/>
        </w:rPr>
      </w:pPr>
      <w:r>
        <w:rPr>
          <w:rFonts w:hint="eastAsia" w:ascii="黑体" w:hAnsi="黑体" w:eastAsia="黑体"/>
          <w:color w:val="000000"/>
          <w:sz w:val="28"/>
          <w:szCs w:val="24"/>
          <w:lang w:val="zh-TW"/>
        </w:rPr>
        <w:t>联系人：</w:t>
      </w:r>
      <w:r>
        <w:rPr>
          <w:rFonts w:hint="eastAsia" w:ascii="黑体" w:hAnsi="黑体" w:eastAsia="黑体"/>
          <w:color w:val="000000"/>
          <w:sz w:val="28"/>
          <w:szCs w:val="24"/>
          <w:u w:val="single"/>
        </w:rPr>
        <w:t>            </w:t>
      </w:r>
    </w:p>
    <w:p>
      <w:pPr>
        <w:spacing w:line="360" w:lineRule="auto"/>
        <w:ind w:firstLine="560" w:firstLineChars="200"/>
        <w:rPr>
          <w:rFonts w:hint="eastAsia" w:ascii="黑体" w:hAnsi="黑体" w:eastAsia="黑体"/>
          <w:color w:val="000000"/>
          <w:sz w:val="28"/>
          <w:szCs w:val="24"/>
        </w:rPr>
      </w:pPr>
      <w:r>
        <w:rPr>
          <w:rFonts w:hint="eastAsia" w:ascii="黑体" w:hAnsi="黑体" w:eastAsia="黑体"/>
          <w:color w:val="000000"/>
          <w:sz w:val="28"/>
          <w:szCs w:val="24"/>
          <w:lang w:val="zh-TW"/>
        </w:rPr>
        <w:t>联系电话：</w:t>
      </w:r>
      <w:r>
        <w:rPr>
          <w:rFonts w:hint="eastAsia" w:ascii="黑体" w:hAnsi="黑体" w:eastAsia="黑体"/>
          <w:color w:val="000000"/>
          <w:sz w:val="28"/>
          <w:szCs w:val="24"/>
          <w:u w:val="single"/>
        </w:rPr>
        <w:t>               </w:t>
      </w:r>
    </w:p>
    <w:p>
      <w:pPr>
        <w:spacing w:line="360" w:lineRule="auto"/>
        <w:ind w:firstLine="560" w:firstLineChars="200"/>
        <w:rPr>
          <w:rFonts w:hint="eastAsia" w:ascii="黑体" w:hAnsi="黑体" w:eastAsia="黑体"/>
          <w:color w:val="000000"/>
          <w:sz w:val="28"/>
          <w:szCs w:val="24"/>
        </w:rPr>
      </w:pPr>
      <w:r>
        <w:rPr>
          <w:rFonts w:hint="eastAsia" w:ascii="黑体" w:hAnsi="黑体" w:eastAsia="黑体"/>
          <w:color w:val="000000"/>
          <w:sz w:val="28"/>
          <w:szCs w:val="24"/>
          <w:lang w:val="zh-TW"/>
        </w:rPr>
        <w:t>通讯地址：</w:t>
      </w:r>
      <w:r>
        <w:rPr>
          <w:rFonts w:hint="eastAsia" w:ascii="黑体" w:hAnsi="黑体" w:eastAsia="黑体"/>
          <w:color w:val="000000"/>
          <w:sz w:val="28"/>
          <w:szCs w:val="24"/>
          <w:u w:val="single"/>
        </w:rPr>
        <w:t>                 </w:t>
      </w:r>
    </w:p>
    <w:p>
      <w:pPr>
        <w:spacing w:line="360" w:lineRule="auto"/>
        <w:ind w:firstLine="560" w:firstLineChars="200"/>
        <w:rPr>
          <w:rFonts w:hint="eastAsia" w:ascii="黑体" w:hAnsi="黑体" w:eastAsia="黑体"/>
          <w:color w:val="000000"/>
          <w:sz w:val="28"/>
          <w:szCs w:val="24"/>
        </w:rPr>
      </w:pPr>
      <w:r>
        <w:rPr>
          <w:rFonts w:hint="eastAsia" w:ascii="黑体" w:hAnsi="黑体" w:eastAsia="黑体"/>
          <w:color w:val="000000"/>
          <w:sz w:val="28"/>
          <w:szCs w:val="24"/>
          <w:lang w:val="zh-TW"/>
        </w:rPr>
        <w:t>电子邮件：</w:t>
      </w:r>
      <w:r>
        <w:rPr>
          <w:rFonts w:hint="eastAsia" w:ascii="黑体" w:hAnsi="黑体" w:eastAsia="黑体"/>
          <w:color w:val="000000"/>
          <w:sz w:val="28"/>
          <w:szCs w:val="24"/>
          <w:u w:val="single"/>
        </w:rPr>
        <w:t>        </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lang w:val="zh-TW"/>
        </w:rPr>
        <w:t>乙方指定的联系方式包括：</w:t>
      </w:r>
    </w:p>
    <w:p>
      <w:pPr>
        <w:spacing w:line="360" w:lineRule="auto"/>
        <w:ind w:firstLine="560" w:firstLineChars="200"/>
        <w:rPr>
          <w:rFonts w:hint="eastAsia" w:ascii="黑体" w:hAnsi="黑体" w:eastAsia="黑体"/>
          <w:color w:val="000000"/>
          <w:sz w:val="28"/>
          <w:szCs w:val="24"/>
        </w:rPr>
      </w:pPr>
      <w:r>
        <w:rPr>
          <w:rFonts w:hint="eastAsia" w:ascii="黑体" w:hAnsi="黑体" w:eastAsia="黑体"/>
          <w:color w:val="000000"/>
          <w:sz w:val="28"/>
          <w:szCs w:val="24"/>
          <w:lang w:val="zh-TW"/>
        </w:rPr>
        <w:t>联系人：</w:t>
      </w:r>
      <w:r>
        <w:rPr>
          <w:rFonts w:hint="eastAsia" w:ascii="黑体" w:hAnsi="黑体" w:eastAsia="黑体"/>
          <w:color w:val="000000"/>
          <w:sz w:val="28"/>
          <w:szCs w:val="24"/>
          <w:u w:val="single"/>
        </w:rPr>
        <w:t>        </w:t>
      </w:r>
    </w:p>
    <w:p>
      <w:pPr>
        <w:spacing w:line="360" w:lineRule="auto"/>
        <w:ind w:firstLine="560" w:firstLineChars="200"/>
        <w:rPr>
          <w:rFonts w:hint="eastAsia" w:ascii="黑体" w:hAnsi="黑体" w:eastAsia="黑体"/>
          <w:color w:val="000000"/>
          <w:sz w:val="28"/>
          <w:szCs w:val="24"/>
        </w:rPr>
      </w:pPr>
      <w:r>
        <w:rPr>
          <w:rFonts w:hint="eastAsia" w:ascii="黑体" w:hAnsi="黑体" w:eastAsia="黑体"/>
          <w:color w:val="000000"/>
          <w:sz w:val="28"/>
          <w:szCs w:val="24"/>
          <w:lang w:val="zh-TW"/>
        </w:rPr>
        <w:t>联系电话：</w:t>
      </w:r>
      <w:r>
        <w:rPr>
          <w:rFonts w:hint="eastAsia" w:ascii="黑体" w:hAnsi="黑体" w:eastAsia="黑体"/>
          <w:color w:val="000000"/>
          <w:sz w:val="28"/>
          <w:szCs w:val="24"/>
          <w:u w:val="single"/>
        </w:rPr>
        <w:t>        </w:t>
      </w:r>
    </w:p>
    <w:p>
      <w:pPr>
        <w:spacing w:line="360" w:lineRule="auto"/>
        <w:ind w:firstLine="560" w:firstLineChars="200"/>
        <w:rPr>
          <w:rFonts w:hint="eastAsia" w:ascii="黑体" w:hAnsi="黑体" w:eastAsia="黑体"/>
          <w:color w:val="000000"/>
          <w:sz w:val="28"/>
          <w:szCs w:val="24"/>
        </w:rPr>
      </w:pPr>
      <w:r>
        <w:rPr>
          <w:rFonts w:hint="eastAsia" w:ascii="黑体" w:hAnsi="黑体" w:eastAsia="黑体"/>
          <w:color w:val="000000"/>
          <w:sz w:val="28"/>
          <w:szCs w:val="24"/>
          <w:lang w:val="zh-TW"/>
        </w:rPr>
        <w:t>通讯地址：</w:t>
      </w:r>
      <w:r>
        <w:rPr>
          <w:rFonts w:hint="eastAsia" w:ascii="黑体" w:hAnsi="黑体" w:eastAsia="黑体"/>
          <w:color w:val="000000"/>
          <w:sz w:val="28"/>
          <w:szCs w:val="24"/>
          <w:u w:val="single"/>
        </w:rPr>
        <w:t>        </w:t>
      </w:r>
    </w:p>
    <w:p>
      <w:pPr>
        <w:spacing w:line="360" w:lineRule="auto"/>
        <w:ind w:firstLine="560" w:firstLineChars="200"/>
        <w:rPr>
          <w:rFonts w:hint="eastAsia" w:ascii="黑体" w:hAnsi="黑体" w:eastAsia="黑体"/>
          <w:color w:val="000000"/>
          <w:sz w:val="28"/>
          <w:szCs w:val="24"/>
        </w:rPr>
      </w:pPr>
      <w:r>
        <w:rPr>
          <w:rFonts w:hint="eastAsia" w:ascii="黑体" w:hAnsi="黑体" w:eastAsia="黑体"/>
          <w:color w:val="000000"/>
          <w:sz w:val="28"/>
          <w:szCs w:val="24"/>
          <w:lang w:val="zh-TW"/>
        </w:rPr>
        <w:t>电子邮件：</w:t>
      </w:r>
      <w:r>
        <w:rPr>
          <w:rFonts w:hint="eastAsia" w:ascii="黑体" w:hAnsi="黑体" w:eastAsia="黑体"/>
          <w:color w:val="000000"/>
          <w:sz w:val="28"/>
          <w:szCs w:val="24"/>
          <w:u w:val="single"/>
        </w:rPr>
        <w:t>        </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12.2</w:t>
      </w:r>
      <w:r>
        <w:rPr>
          <w:rFonts w:hint="eastAsia" w:ascii="仿宋" w:hAnsi="仿宋" w:eastAsia="仿宋"/>
          <w:color w:val="000000"/>
          <w:sz w:val="28"/>
          <w:szCs w:val="24"/>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12.3</w:t>
      </w:r>
      <w:r>
        <w:rPr>
          <w:rFonts w:hint="eastAsia" w:ascii="仿宋" w:hAnsi="仿宋" w:eastAsia="仿宋"/>
          <w:color w:val="000000"/>
          <w:sz w:val="28"/>
          <w:szCs w:val="24"/>
          <w:lang w:val="zh-TW"/>
        </w:rPr>
        <w:t>本合同项下司法文书的送达地址亦为上述地址，该地址可以用于收取各类诉讼、仲裁等司法文书，按照上述地址送达的，视为签收，受送达人拒收的，不影响送达效力。</w:t>
      </w: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12.4</w:t>
      </w:r>
      <w:r>
        <w:rPr>
          <w:rFonts w:hint="eastAsia" w:ascii="仿宋" w:hAnsi="仿宋" w:eastAsia="仿宋"/>
          <w:color w:val="000000"/>
          <w:sz w:val="28"/>
          <w:szCs w:val="24"/>
          <w:lang w:val="zh-TW"/>
        </w:rPr>
        <w:t>本合同任何一方可书面通知另一方变更其在本合同第</w:t>
      </w:r>
      <w:r>
        <w:rPr>
          <w:rFonts w:hint="eastAsia" w:ascii="仿宋" w:hAnsi="仿宋" w:eastAsia="仿宋"/>
          <w:color w:val="000000"/>
          <w:sz w:val="28"/>
          <w:szCs w:val="24"/>
        </w:rPr>
        <w:t>12.1</w:t>
      </w:r>
      <w:r>
        <w:rPr>
          <w:rFonts w:hint="eastAsia" w:ascii="仿宋" w:hAnsi="仿宋" w:eastAsia="仿宋"/>
          <w:color w:val="000000"/>
          <w:sz w:val="28"/>
          <w:szCs w:val="24"/>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ind w:firstLine="560" w:firstLineChars="200"/>
        <w:rPr>
          <w:rFonts w:hint="eastAsia" w:ascii="仿宋" w:hAnsi="仿宋" w:eastAsia="仿宋"/>
          <w:color w:val="000000"/>
          <w:sz w:val="28"/>
          <w:szCs w:val="24"/>
        </w:rPr>
      </w:pPr>
      <w:r>
        <w:rPr>
          <w:rFonts w:hint="eastAsia" w:ascii="黑体" w:hAnsi="黑体" w:eastAsia="黑体"/>
          <w:color w:val="000000"/>
          <w:sz w:val="28"/>
          <w:szCs w:val="24"/>
        </w:rPr>
        <w:t>第十三条</w:t>
      </w:r>
      <w:r>
        <w:rPr>
          <w:rFonts w:hint="eastAsia" w:ascii="仿宋" w:hAnsi="仿宋" w:eastAsia="仿宋"/>
          <w:b/>
          <w:color w:val="000000"/>
          <w:sz w:val="28"/>
          <w:szCs w:val="24"/>
        </w:rPr>
        <w:t xml:space="preserve"> </w:t>
      </w:r>
      <w:r>
        <w:rPr>
          <w:rFonts w:hint="eastAsia" w:ascii="仿宋" w:hAnsi="仿宋" w:eastAsia="仿宋"/>
          <w:color w:val="000000"/>
          <w:sz w:val="28"/>
          <w:szCs w:val="24"/>
        </w:rPr>
        <w:t>本合同一式</w:t>
      </w:r>
      <w:r>
        <w:rPr>
          <w:rFonts w:hint="eastAsia" w:ascii="仿宋" w:hAnsi="仿宋" w:eastAsia="仿宋"/>
          <w:color w:val="000000"/>
          <w:sz w:val="28"/>
          <w:szCs w:val="24"/>
          <w:u w:val="single"/>
        </w:rPr>
        <w:t> </w:t>
      </w:r>
      <w:r>
        <w:rPr>
          <w:rFonts w:hint="eastAsia" w:ascii="仿宋" w:hAnsi="仿宋" w:eastAsia="仿宋"/>
          <w:color w:val="000000"/>
          <w:sz w:val="28"/>
          <w:szCs w:val="24"/>
          <w:u w:val="single"/>
          <w:lang w:eastAsia="zh-CN"/>
        </w:rPr>
        <w:t>柒</w:t>
      </w:r>
      <w:r>
        <w:rPr>
          <w:rFonts w:hint="eastAsia" w:ascii="仿宋" w:hAnsi="仿宋" w:eastAsia="仿宋"/>
          <w:color w:val="000000"/>
          <w:sz w:val="28"/>
          <w:szCs w:val="24"/>
          <w:u w:val="single"/>
        </w:rPr>
        <w:t xml:space="preserve"> </w:t>
      </w:r>
      <w:r>
        <w:rPr>
          <w:rFonts w:hint="eastAsia" w:ascii="仿宋" w:hAnsi="仿宋" w:eastAsia="仿宋"/>
          <w:color w:val="000000"/>
          <w:sz w:val="28"/>
          <w:szCs w:val="24"/>
        </w:rPr>
        <w:t>份，甲方执</w:t>
      </w:r>
      <w:r>
        <w:rPr>
          <w:rFonts w:hint="eastAsia" w:ascii="仿宋" w:hAnsi="仿宋" w:eastAsia="仿宋"/>
          <w:color w:val="000000"/>
          <w:sz w:val="28"/>
          <w:szCs w:val="24"/>
          <w:u w:val="single"/>
        </w:rPr>
        <w:t> </w:t>
      </w:r>
      <w:r>
        <w:rPr>
          <w:rFonts w:hint="eastAsia" w:ascii="仿宋" w:hAnsi="仿宋" w:eastAsia="仿宋"/>
          <w:color w:val="000000"/>
          <w:sz w:val="28"/>
          <w:szCs w:val="24"/>
          <w:u w:val="single"/>
          <w:lang w:eastAsia="zh-CN"/>
        </w:rPr>
        <w:t>伍</w:t>
      </w:r>
      <w:r>
        <w:rPr>
          <w:rFonts w:hint="eastAsia" w:ascii="仿宋" w:hAnsi="仿宋" w:eastAsia="仿宋"/>
          <w:color w:val="000000"/>
          <w:sz w:val="28"/>
          <w:szCs w:val="24"/>
          <w:u w:val="single"/>
        </w:rPr>
        <w:t xml:space="preserve"> </w:t>
      </w:r>
      <w:r>
        <w:rPr>
          <w:rFonts w:hint="eastAsia" w:ascii="仿宋" w:hAnsi="仿宋" w:eastAsia="仿宋"/>
          <w:color w:val="000000"/>
          <w:sz w:val="28"/>
          <w:szCs w:val="24"/>
        </w:rPr>
        <w:t>份，乙方执</w:t>
      </w:r>
      <w:r>
        <w:rPr>
          <w:rFonts w:hint="eastAsia" w:ascii="仿宋" w:hAnsi="仿宋" w:eastAsia="仿宋"/>
          <w:color w:val="000000"/>
          <w:sz w:val="28"/>
          <w:szCs w:val="24"/>
          <w:u w:val="single"/>
        </w:rPr>
        <w:t> </w:t>
      </w:r>
      <w:r>
        <w:rPr>
          <w:rFonts w:hint="eastAsia" w:ascii="仿宋" w:hAnsi="仿宋" w:eastAsia="仿宋"/>
          <w:color w:val="000000"/>
          <w:sz w:val="28"/>
          <w:szCs w:val="24"/>
          <w:u w:val="single"/>
          <w:lang w:eastAsia="zh-CN"/>
        </w:rPr>
        <w:t>贰</w:t>
      </w:r>
      <w:r>
        <w:rPr>
          <w:rFonts w:hint="eastAsia" w:ascii="仿宋" w:hAnsi="仿宋" w:eastAsia="仿宋"/>
          <w:color w:val="000000"/>
          <w:sz w:val="28"/>
          <w:szCs w:val="24"/>
          <w:u w:val="single"/>
        </w:rPr>
        <w:t> </w:t>
      </w:r>
      <w:r>
        <w:rPr>
          <w:rFonts w:hint="eastAsia" w:ascii="仿宋" w:hAnsi="仿宋" w:eastAsia="仿宋"/>
          <w:color w:val="000000"/>
          <w:sz w:val="28"/>
          <w:szCs w:val="24"/>
        </w:rPr>
        <w:t>份，具有同等法律效力。</w:t>
      </w:r>
    </w:p>
    <w:p>
      <w:pPr>
        <w:spacing w:line="360" w:lineRule="auto"/>
        <w:ind w:firstLine="560" w:firstLineChars="200"/>
        <w:rPr>
          <w:rFonts w:hint="eastAsia" w:ascii="仿宋" w:hAnsi="仿宋" w:eastAsia="仿宋"/>
          <w:color w:val="000000"/>
          <w:sz w:val="28"/>
          <w:szCs w:val="24"/>
        </w:rPr>
      </w:pPr>
      <w:r>
        <w:rPr>
          <w:rFonts w:hint="eastAsia" w:ascii="黑体" w:hAnsi="黑体" w:eastAsia="黑体"/>
          <w:color w:val="000000"/>
          <w:sz w:val="28"/>
          <w:szCs w:val="24"/>
        </w:rPr>
        <w:t xml:space="preserve">第十四条 </w:t>
      </w:r>
      <w:r>
        <w:rPr>
          <w:rFonts w:hint="eastAsia" w:ascii="仿宋" w:hAnsi="仿宋" w:eastAsia="仿宋"/>
          <w:color w:val="000000"/>
          <w:sz w:val="28"/>
          <w:szCs w:val="24"/>
        </w:rPr>
        <w:t>本合同经双方代表签字盖章后生效。</w:t>
      </w:r>
    </w:p>
    <w:p>
      <w:pPr>
        <w:spacing w:line="360" w:lineRule="auto"/>
        <w:ind w:firstLine="560" w:firstLineChars="200"/>
        <w:rPr>
          <w:rFonts w:hint="eastAsia" w:ascii="仿宋" w:hAnsi="仿宋" w:eastAsia="仿宋"/>
          <w:color w:val="000000"/>
          <w:sz w:val="28"/>
          <w:szCs w:val="24"/>
        </w:rPr>
      </w:pPr>
    </w:p>
    <w:p>
      <w:pPr>
        <w:spacing w:line="360" w:lineRule="auto"/>
        <w:ind w:firstLine="560" w:firstLineChars="200"/>
        <w:rPr>
          <w:rFonts w:hint="eastAsia" w:ascii="仿宋" w:hAnsi="仿宋" w:eastAsia="仿宋"/>
          <w:color w:val="000000"/>
          <w:sz w:val="28"/>
          <w:szCs w:val="24"/>
        </w:rPr>
      </w:pPr>
      <w:r>
        <w:rPr>
          <w:rFonts w:hint="eastAsia" w:ascii="仿宋" w:hAnsi="仿宋" w:eastAsia="仿宋"/>
          <w:color w:val="000000"/>
          <w:sz w:val="28"/>
          <w:szCs w:val="24"/>
        </w:rPr>
        <w:t>（以下无正文）</w:t>
      </w:r>
    </w:p>
    <w:p>
      <w:pPr>
        <w:spacing w:line="360" w:lineRule="auto"/>
        <w:rPr>
          <w:rFonts w:hint="eastAsia" w:ascii="黑体" w:hAnsi="黑体" w:eastAsia="黑体"/>
          <w:color w:val="000000"/>
          <w:sz w:val="28"/>
          <w:szCs w:val="24"/>
        </w:rPr>
      </w:pPr>
    </w:p>
    <w:p>
      <w:pPr>
        <w:spacing w:line="360" w:lineRule="auto"/>
        <w:rPr>
          <w:rFonts w:hint="eastAsia" w:ascii="黑体" w:hAnsi="黑体" w:eastAsia="黑体"/>
          <w:color w:val="000000"/>
          <w:sz w:val="28"/>
          <w:szCs w:val="24"/>
        </w:rPr>
      </w:pPr>
      <w:bookmarkStart w:id="2" w:name="_GoBack"/>
      <w:bookmarkEnd w:id="2"/>
    </w:p>
    <w:p>
      <w:pPr>
        <w:spacing w:line="360" w:lineRule="auto"/>
        <w:rPr>
          <w:rFonts w:hint="eastAsia" w:ascii="仿宋" w:hAnsi="仿宋" w:eastAsia="仿宋"/>
          <w:color w:val="000000"/>
          <w:sz w:val="28"/>
          <w:szCs w:val="24"/>
        </w:rPr>
      </w:pPr>
      <w:r>
        <w:rPr>
          <w:rFonts w:hint="eastAsia" w:ascii="黑体" w:hAnsi="黑体" w:eastAsia="黑体"/>
          <w:color w:val="000000"/>
          <w:sz w:val="28"/>
          <w:szCs w:val="24"/>
        </w:rPr>
        <w:t xml:space="preserve">甲方（盖章）： </w:t>
      </w:r>
      <w:r>
        <w:rPr>
          <w:rFonts w:hint="eastAsia" w:ascii="仿宋" w:hAnsi="仿宋" w:eastAsia="仿宋"/>
          <w:b/>
          <w:color w:val="000000"/>
          <w:sz w:val="28"/>
          <w:szCs w:val="24"/>
        </w:rPr>
        <w:t>         </w:t>
      </w:r>
    </w:p>
    <w:p>
      <w:pPr>
        <w:spacing w:line="360" w:lineRule="auto"/>
        <w:rPr>
          <w:rFonts w:hint="eastAsia" w:ascii="仿宋" w:hAnsi="仿宋" w:eastAsia="仿宋"/>
          <w:color w:val="000000"/>
          <w:sz w:val="28"/>
          <w:szCs w:val="24"/>
        </w:rPr>
      </w:pPr>
      <w:r>
        <w:rPr>
          <w:rFonts w:hint="eastAsia" w:ascii="黑体" w:hAnsi="黑体" w:eastAsia="黑体"/>
          <w:color w:val="000000"/>
          <w:sz w:val="28"/>
          <w:szCs w:val="24"/>
        </w:rPr>
        <w:t>法定代表人/授权代表（签字）：</w:t>
      </w:r>
    </w:p>
    <w:p>
      <w:pPr>
        <w:spacing w:line="360" w:lineRule="auto"/>
        <w:rPr>
          <w:rFonts w:hint="eastAsia" w:ascii="仿宋" w:hAnsi="仿宋" w:eastAsia="仿宋"/>
          <w:color w:val="000000"/>
          <w:sz w:val="28"/>
          <w:szCs w:val="24"/>
        </w:rPr>
      </w:pPr>
    </w:p>
    <w:p>
      <w:pPr>
        <w:spacing w:line="360" w:lineRule="auto"/>
        <w:rPr>
          <w:rFonts w:hint="eastAsia" w:ascii="仿宋" w:hAnsi="仿宋" w:eastAsia="仿宋"/>
          <w:color w:val="000000"/>
          <w:sz w:val="28"/>
          <w:szCs w:val="24"/>
        </w:rPr>
      </w:pPr>
      <w:r>
        <w:rPr>
          <w:rFonts w:hint="eastAsia" w:ascii="黑体" w:hAnsi="黑体" w:eastAsia="黑体"/>
          <w:color w:val="000000"/>
          <w:sz w:val="28"/>
          <w:szCs w:val="24"/>
        </w:rPr>
        <w:t>乙方（盖章）：</w:t>
      </w:r>
      <w:r>
        <w:rPr>
          <w:rFonts w:hint="eastAsia" w:ascii="仿宋" w:hAnsi="仿宋" w:eastAsia="仿宋"/>
          <w:b/>
          <w:color w:val="000000"/>
          <w:sz w:val="28"/>
          <w:szCs w:val="24"/>
        </w:rPr>
        <w:t xml:space="preserve">        </w:t>
      </w:r>
    </w:p>
    <w:p>
      <w:pPr>
        <w:spacing w:line="360" w:lineRule="auto"/>
        <w:rPr>
          <w:rFonts w:hint="eastAsia" w:ascii="黑体" w:hAnsi="黑体" w:eastAsia="黑体"/>
          <w:color w:val="000000"/>
          <w:sz w:val="28"/>
          <w:szCs w:val="24"/>
        </w:rPr>
      </w:pPr>
      <w:r>
        <w:rPr>
          <w:rFonts w:hint="eastAsia" w:ascii="黑体" w:hAnsi="黑体" w:eastAsia="黑体"/>
          <w:color w:val="000000"/>
          <w:sz w:val="28"/>
          <w:szCs w:val="24"/>
        </w:rPr>
        <w:t>法定代表人/授权代表（签字）：</w:t>
      </w:r>
    </w:p>
    <w:p>
      <w:pPr>
        <w:spacing w:line="360" w:lineRule="auto"/>
        <w:rPr>
          <w:rFonts w:hint="eastAsia" w:ascii="黑体" w:hAnsi="黑体" w:eastAsia="黑体"/>
          <w:color w:val="000000"/>
          <w:sz w:val="28"/>
          <w:szCs w:val="24"/>
        </w:rPr>
      </w:pPr>
      <w:r>
        <w:rPr>
          <w:rFonts w:hint="eastAsia" w:ascii="黑体" w:hAnsi="黑体" w:eastAsia="黑体"/>
          <w:color w:val="000000"/>
          <w:sz w:val="28"/>
          <w:szCs w:val="24"/>
        </w:rPr>
        <w:t>签署时间：    年    月    日</w:t>
      </w:r>
    </w:p>
    <w:p>
      <w:pPr>
        <w:spacing w:line="360" w:lineRule="auto"/>
        <w:rPr>
          <w:rFonts w:hint="eastAsia" w:ascii="仿宋" w:hAnsi="仿宋" w:eastAsia="仿宋" w:cs="仿宋"/>
          <w:color w:val="auto"/>
          <w:sz w:val="28"/>
          <w:szCs w:val="28"/>
        </w:rPr>
      </w:pPr>
      <w:r>
        <w:rPr>
          <w:rFonts w:hint="eastAsia" w:ascii="黑体" w:hAnsi="黑体" w:eastAsia="黑体"/>
          <w:color w:val="000000"/>
          <w:sz w:val="28"/>
          <w:szCs w:val="24"/>
        </w:rPr>
        <w:t>签订地点：</w:t>
      </w:r>
    </w:p>
    <w:p>
      <w:pPr>
        <w:pStyle w:val="9"/>
        <w:widowControl/>
        <w:ind w:left="0" w:firstLine="0" w:firstLineChars="0"/>
        <w:rPr>
          <w:rFonts w:hint="eastAsia" w:ascii="宋体" w:hAnsi="宋体" w:eastAsia="宋体" w:cs="宋体"/>
          <w:bCs/>
          <w:color w:val="000000"/>
          <w:kern w:val="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hint="eastAsia"/>
        <w:kern w:val="0"/>
        <w:sz w:val="18"/>
        <w:szCs w:val="24"/>
      </w:rPr>
    </w:pPr>
    <w:r>
      <w:rPr>
        <w:rFonts w:hint="default" w:eastAsia="宋体"/>
        <w:kern w:val="0"/>
        <w:sz w:val="18"/>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snapToGrid w:val="0"/>
                            <w:jc w:val="left"/>
                            <w:rPr>
                              <w:rFonts w:hint="default" w:ascii="宋体" w:eastAsia="宋体"/>
                              <w:kern w:val="0"/>
                              <w:sz w:val="18"/>
                              <w:szCs w:val="24"/>
                            </w:rPr>
                          </w:pPr>
                          <w:r>
                            <w:rPr>
                              <w:rFonts w:hint="default" w:ascii="宋体" w:eastAsia="宋体"/>
                              <w:kern w:val="0"/>
                              <w:sz w:val="18"/>
                              <w:szCs w:val="24"/>
                            </w:rPr>
                            <w:t xml:space="preserve">第 </w:t>
                          </w:r>
                          <w:r>
                            <w:rPr>
                              <w:rFonts w:hint="default" w:ascii="宋体" w:eastAsia="宋体"/>
                              <w:kern w:val="0"/>
                              <w:sz w:val="18"/>
                              <w:szCs w:val="24"/>
                            </w:rPr>
                            <w:fldChar w:fldCharType="begin"/>
                          </w:r>
                          <w:r>
                            <w:rPr>
                              <w:rFonts w:hint="default" w:ascii="宋体" w:eastAsia="宋体"/>
                              <w:kern w:val="0"/>
                              <w:sz w:val="18"/>
                              <w:szCs w:val="24"/>
                            </w:rPr>
                            <w:instrText xml:space="preserve"> PAGE  \* MERGEFORMAT </w:instrText>
                          </w:r>
                          <w:r>
                            <w:rPr>
                              <w:rFonts w:hint="default" w:ascii="宋体" w:eastAsia="宋体"/>
                              <w:kern w:val="0"/>
                              <w:sz w:val="18"/>
                              <w:szCs w:val="24"/>
                            </w:rPr>
                            <w:fldChar w:fldCharType="separate"/>
                          </w:r>
                          <w:r>
                            <w:rPr>
                              <w:rFonts w:hint="default" w:ascii="宋体" w:eastAsia="宋体"/>
                              <w:kern w:val="0"/>
                              <w:sz w:val="18"/>
                              <w:szCs w:val="24"/>
                            </w:rPr>
                            <w:t>1</w:t>
                          </w:r>
                          <w:r>
                            <w:rPr>
                              <w:rFonts w:hint="default" w:ascii="宋体" w:eastAsia="宋体"/>
                              <w:kern w:val="0"/>
                              <w:sz w:val="18"/>
                              <w:szCs w:val="24"/>
                            </w:rPr>
                            <w:fldChar w:fldCharType="end"/>
                          </w:r>
                          <w:r>
                            <w:rPr>
                              <w:rFonts w:hint="default" w:ascii="宋体" w:eastAsia="宋体"/>
                              <w:kern w:val="0"/>
                              <w:sz w:val="18"/>
                              <w:szCs w:val="24"/>
                            </w:rPr>
                            <w:t xml:space="preserve"> 页 共 </w:t>
                          </w:r>
                          <w:r>
                            <w:rPr>
                              <w:rFonts w:hint="default" w:ascii="宋体" w:eastAsia="宋体"/>
                              <w:kern w:val="0"/>
                              <w:sz w:val="18"/>
                              <w:szCs w:val="24"/>
                            </w:rPr>
                            <w:fldChar w:fldCharType="begin"/>
                          </w:r>
                          <w:r>
                            <w:rPr>
                              <w:rFonts w:hint="default" w:ascii="宋体" w:eastAsia="宋体"/>
                              <w:kern w:val="0"/>
                              <w:sz w:val="18"/>
                              <w:szCs w:val="24"/>
                            </w:rPr>
                            <w:instrText xml:space="preserve"> NUMPAGES  \* MERGEFORMAT </w:instrText>
                          </w:r>
                          <w:r>
                            <w:rPr>
                              <w:rFonts w:hint="default" w:ascii="宋体" w:eastAsia="宋体"/>
                              <w:kern w:val="0"/>
                              <w:sz w:val="18"/>
                              <w:szCs w:val="24"/>
                            </w:rPr>
                            <w:fldChar w:fldCharType="separate"/>
                          </w:r>
                          <w:r>
                            <w:rPr>
                              <w:rFonts w:hint="default" w:ascii="宋体" w:eastAsia="宋体"/>
                              <w:kern w:val="0"/>
                              <w:sz w:val="18"/>
                              <w:szCs w:val="24"/>
                            </w:rPr>
                            <w:t>9</w:t>
                          </w:r>
                          <w:r>
                            <w:rPr>
                              <w:rFonts w:hint="default" w:ascii="宋体" w:eastAsia="宋体"/>
                              <w:kern w:val="0"/>
                              <w:sz w:val="18"/>
                              <w:szCs w:val="24"/>
                            </w:rPr>
                            <w:fldChar w:fldCharType="end"/>
                          </w:r>
                          <w:r>
                            <w:rPr>
                              <w:rFonts w:hint="default" w:ascii="宋体" w:eastAsia="宋体"/>
                              <w:kern w:val="0"/>
                              <w:sz w:val="18"/>
                              <w:szCs w:val="24"/>
                            </w:rPr>
                            <w:t xml:space="preserve"> 页</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7wFVt0BAAC+AwAADgAAAGRycy9lMm9Eb2MueG1srVNNrtMwEN4jcQfL&#10;e5q0E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X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8BVbdAQAAvgMAAA4AAAAAAAAA&#10;AQAgAAAAHgEAAGRycy9lMm9Eb2MueG1sUEsFBgAAAAAGAAYAWQEAAG0FAAAAAA==&#10;">
              <v:fill on="f" focussize="0,0"/>
              <v:stroke on="f"/>
              <v:imagedata o:title=""/>
              <o:lock v:ext="edit" aspectratio="f"/>
              <v:textbox inset="0mm,0mm,0mm,0mm" style="mso-fit-shape-to-text:t;">
                <w:txbxContent>
                  <w:p>
                    <w:pPr>
                      <w:tabs>
                        <w:tab w:val="center" w:pos="4153"/>
                        <w:tab w:val="right" w:pos="8306"/>
                      </w:tabs>
                      <w:snapToGrid w:val="0"/>
                      <w:jc w:val="left"/>
                      <w:rPr>
                        <w:rFonts w:hint="default" w:ascii="宋体" w:eastAsia="宋体"/>
                        <w:kern w:val="0"/>
                        <w:sz w:val="18"/>
                        <w:szCs w:val="24"/>
                      </w:rPr>
                    </w:pPr>
                    <w:r>
                      <w:rPr>
                        <w:rFonts w:hint="default" w:ascii="宋体" w:eastAsia="宋体"/>
                        <w:kern w:val="0"/>
                        <w:sz w:val="18"/>
                        <w:szCs w:val="24"/>
                      </w:rPr>
                      <w:t xml:space="preserve">第 </w:t>
                    </w:r>
                    <w:r>
                      <w:rPr>
                        <w:rFonts w:hint="default" w:ascii="宋体" w:eastAsia="宋体"/>
                        <w:kern w:val="0"/>
                        <w:sz w:val="18"/>
                        <w:szCs w:val="24"/>
                      </w:rPr>
                      <w:fldChar w:fldCharType="begin"/>
                    </w:r>
                    <w:r>
                      <w:rPr>
                        <w:rFonts w:hint="default" w:ascii="宋体" w:eastAsia="宋体"/>
                        <w:kern w:val="0"/>
                        <w:sz w:val="18"/>
                        <w:szCs w:val="24"/>
                      </w:rPr>
                      <w:instrText xml:space="preserve"> PAGE  \* MERGEFORMAT </w:instrText>
                    </w:r>
                    <w:r>
                      <w:rPr>
                        <w:rFonts w:hint="default" w:ascii="宋体" w:eastAsia="宋体"/>
                        <w:kern w:val="0"/>
                        <w:sz w:val="18"/>
                        <w:szCs w:val="24"/>
                      </w:rPr>
                      <w:fldChar w:fldCharType="separate"/>
                    </w:r>
                    <w:r>
                      <w:rPr>
                        <w:rFonts w:hint="default" w:ascii="宋体" w:eastAsia="宋体"/>
                        <w:kern w:val="0"/>
                        <w:sz w:val="18"/>
                        <w:szCs w:val="24"/>
                      </w:rPr>
                      <w:t>1</w:t>
                    </w:r>
                    <w:r>
                      <w:rPr>
                        <w:rFonts w:hint="default" w:ascii="宋体" w:eastAsia="宋体"/>
                        <w:kern w:val="0"/>
                        <w:sz w:val="18"/>
                        <w:szCs w:val="24"/>
                      </w:rPr>
                      <w:fldChar w:fldCharType="end"/>
                    </w:r>
                    <w:r>
                      <w:rPr>
                        <w:rFonts w:hint="default" w:ascii="宋体" w:eastAsia="宋体"/>
                        <w:kern w:val="0"/>
                        <w:sz w:val="18"/>
                        <w:szCs w:val="24"/>
                      </w:rPr>
                      <w:t xml:space="preserve"> 页 共 </w:t>
                    </w:r>
                    <w:r>
                      <w:rPr>
                        <w:rFonts w:hint="default" w:ascii="宋体" w:eastAsia="宋体"/>
                        <w:kern w:val="0"/>
                        <w:sz w:val="18"/>
                        <w:szCs w:val="24"/>
                      </w:rPr>
                      <w:fldChar w:fldCharType="begin"/>
                    </w:r>
                    <w:r>
                      <w:rPr>
                        <w:rFonts w:hint="default" w:ascii="宋体" w:eastAsia="宋体"/>
                        <w:kern w:val="0"/>
                        <w:sz w:val="18"/>
                        <w:szCs w:val="24"/>
                      </w:rPr>
                      <w:instrText xml:space="preserve"> NUMPAGES  \* MERGEFORMAT </w:instrText>
                    </w:r>
                    <w:r>
                      <w:rPr>
                        <w:rFonts w:hint="default" w:ascii="宋体" w:eastAsia="宋体"/>
                        <w:kern w:val="0"/>
                        <w:sz w:val="18"/>
                        <w:szCs w:val="24"/>
                      </w:rPr>
                      <w:fldChar w:fldCharType="separate"/>
                    </w:r>
                    <w:r>
                      <w:rPr>
                        <w:rFonts w:hint="default" w:ascii="宋体" w:eastAsia="宋体"/>
                        <w:kern w:val="0"/>
                        <w:sz w:val="18"/>
                        <w:szCs w:val="24"/>
                      </w:rPr>
                      <w:t>9</w:t>
                    </w:r>
                    <w:r>
                      <w:rPr>
                        <w:rFonts w:hint="default" w:ascii="宋体" w:eastAsia="宋体"/>
                        <w:kern w:val="0"/>
                        <w:sz w:val="18"/>
                        <w:szCs w:val="24"/>
                      </w:rPr>
                      <w:fldChar w:fldCharType="end"/>
                    </w:r>
                    <w:r>
                      <w:rPr>
                        <w:rFonts w:hint="default" w:ascii="宋体" w:eastAsia="宋体"/>
                        <w:kern w:val="0"/>
                        <w:sz w:val="18"/>
                        <w:szCs w:val="2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rFonts w:hint="default" w:ascii="宋体" w:eastAsia="宋体"/>
        <w:kern w:val="0"/>
        <w:sz w:val="18"/>
        <w:szCs w:val="24"/>
      </w:rPr>
    </w:pPr>
    <w:r>
      <w:rPr>
        <w:rFonts w:hint="default" w:ascii="宋体" w:eastAsia="宋体"/>
        <w:kern w:val="0"/>
        <w:sz w:val="18"/>
        <w:szCs w:val="24"/>
      </w:rPr>
      <w:t xml:space="preserve">                                                                                技术服务合同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B1855"/>
    <w:multiLevelType w:val="multilevel"/>
    <w:tmpl w:val="11DB1855"/>
    <w:lvl w:ilvl="0" w:tentative="0">
      <w:start w:val="1"/>
      <w:numFmt w:val="japaneseCounting"/>
      <w:suff w:val="nothing"/>
      <w:lvlText w:val="（%1）"/>
      <w:lvlJc w:val="left"/>
      <w:pPr>
        <w:ind w:left="70" w:firstLine="0"/>
      </w:pPr>
      <w:rPr>
        <w:rFonts w:hint="default" w:ascii="Times New Roman" w:hAnsi="Times New Roman" w:cs="Times New Roman"/>
      </w:rPr>
    </w:lvl>
    <w:lvl w:ilvl="1" w:tentative="0">
      <w:start w:val="1"/>
      <w:numFmt w:val="lowerLetter"/>
      <w:lvlText w:val="%2)"/>
      <w:lvlJc w:val="left"/>
      <w:pPr>
        <w:ind w:left="910" w:hanging="420"/>
      </w:pPr>
      <w:rPr>
        <w:rFonts w:hint="default" w:ascii="Times New Roman" w:hAnsi="Times New Roman" w:cs="Times New Roman"/>
      </w:rPr>
    </w:lvl>
    <w:lvl w:ilvl="2" w:tentative="0">
      <w:start w:val="1"/>
      <w:numFmt w:val="lowerRoman"/>
      <w:lvlText w:val="%3."/>
      <w:lvlJc w:val="right"/>
      <w:pPr>
        <w:ind w:left="1330" w:hanging="420"/>
      </w:pPr>
      <w:rPr>
        <w:rFonts w:hint="default" w:ascii="Times New Roman" w:hAnsi="Times New Roman" w:cs="Times New Roman"/>
      </w:rPr>
    </w:lvl>
    <w:lvl w:ilvl="3" w:tentative="0">
      <w:start w:val="1"/>
      <w:numFmt w:val="decimal"/>
      <w:lvlText w:val="%4."/>
      <w:lvlJc w:val="left"/>
      <w:pPr>
        <w:ind w:left="1750" w:hanging="420"/>
      </w:pPr>
      <w:rPr>
        <w:rFonts w:hint="default" w:ascii="Times New Roman" w:hAnsi="Times New Roman" w:cs="Times New Roman"/>
      </w:rPr>
    </w:lvl>
    <w:lvl w:ilvl="4" w:tentative="0">
      <w:start w:val="1"/>
      <w:numFmt w:val="lowerLetter"/>
      <w:lvlText w:val="%5)"/>
      <w:lvlJc w:val="left"/>
      <w:pPr>
        <w:ind w:left="2170" w:hanging="420"/>
      </w:pPr>
      <w:rPr>
        <w:rFonts w:hint="default" w:ascii="Times New Roman" w:hAnsi="Times New Roman" w:cs="Times New Roman"/>
      </w:rPr>
    </w:lvl>
    <w:lvl w:ilvl="5" w:tentative="0">
      <w:start w:val="1"/>
      <w:numFmt w:val="lowerRoman"/>
      <w:lvlText w:val="%6."/>
      <w:lvlJc w:val="right"/>
      <w:pPr>
        <w:ind w:left="2590" w:hanging="420"/>
      </w:pPr>
      <w:rPr>
        <w:rFonts w:hint="default" w:ascii="Times New Roman" w:hAnsi="Times New Roman" w:cs="Times New Roman"/>
      </w:rPr>
    </w:lvl>
    <w:lvl w:ilvl="6" w:tentative="0">
      <w:start w:val="1"/>
      <w:numFmt w:val="decimal"/>
      <w:lvlText w:val="%7."/>
      <w:lvlJc w:val="left"/>
      <w:pPr>
        <w:ind w:left="3010" w:hanging="420"/>
      </w:pPr>
      <w:rPr>
        <w:rFonts w:hint="default" w:ascii="Times New Roman" w:hAnsi="Times New Roman" w:cs="Times New Roman"/>
      </w:rPr>
    </w:lvl>
    <w:lvl w:ilvl="7" w:tentative="0">
      <w:start w:val="1"/>
      <w:numFmt w:val="lowerLetter"/>
      <w:lvlText w:val="%8)"/>
      <w:lvlJc w:val="left"/>
      <w:pPr>
        <w:ind w:left="3430" w:hanging="420"/>
      </w:pPr>
      <w:rPr>
        <w:rFonts w:hint="default" w:ascii="Times New Roman" w:hAnsi="Times New Roman" w:cs="Times New Roman"/>
      </w:rPr>
    </w:lvl>
    <w:lvl w:ilvl="8" w:tentative="0">
      <w:start w:val="1"/>
      <w:numFmt w:val="lowerRoman"/>
      <w:lvlText w:val="%9."/>
      <w:lvlJc w:val="right"/>
      <w:pPr>
        <w:ind w:left="3850" w:hanging="420"/>
      </w:pPr>
      <w:rPr>
        <w:rFonts w:hint="default" w:ascii="Times New Roman" w:hAnsi="Times New Roman" w:cs="Times New Roman"/>
      </w:rPr>
    </w:lvl>
  </w:abstractNum>
  <w:abstractNum w:abstractNumId="1">
    <w:nsid w:val="22626096"/>
    <w:multiLevelType w:val="multilevel"/>
    <w:tmpl w:val="22626096"/>
    <w:lvl w:ilvl="0" w:tentative="0">
      <w:start w:val="1"/>
      <w:numFmt w:val="japaneseCounting"/>
      <w:suff w:val="nothing"/>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8419C"/>
    <w:rsid w:val="4418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Lines="0" w:beforeAutospacing="0" w:after="330" w:afterLines="0" w:afterAutospacing="0" w:line="360" w:lineRule="auto"/>
      <w:jc w:val="both"/>
      <w:outlineLvl w:val="0"/>
    </w:pPr>
    <w:rPr>
      <w:rFonts w:hint="default" w:ascii="Times New Roman" w:hAnsi="Times New Roman" w:eastAsia="黑体" w:cs="Times New Roman"/>
      <w:b/>
      <w:bCs/>
      <w:kern w:val="44"/>
      <w:sz w:val="28"/>
      <w:szCs w:val="28"/>
      <w:lang w:val="en-US" w:eastAsia="zh-CN" w:bidi="ar"/>
    </w:rPr>
  </w:style>
  <w:style w:type="paragraph" w:styleId="3">
    <w:name w:val="heading 2"/>
    <w:basedOn w:val="1"/>
    <w:next w:val="1"/>
    <w:semiHidden/>
    <w:unhideWhenUsed/>
    <w:qFormat/>
    <w:uiPriority w:val="0"/>
    <w:pPr>
      <w:keepNext/>
      <w:keepLines/>
      <w:widowControl w:val="0"/>
      <w:suppressLineNumbers w:val="0"/>
      <w:spacing w:before="260" w:beforeLines="0" w:beforeAutospacing="0" w:after="260" w:afterLines="0" w:afterAutospacing="0" w:line="360" w:lineRule="auto"/>
      <w:jc w:val="both"/>
      <w:outlineLvl w:val="1"/>
    </w:pPr>
    <w:rPr>
      <w:rFonts w:hint="eastAsia" w:ascii="仿宋" w:hAnsi="仿宋" w:eastAsia="仿宋" w:cs="Times New Roman"/>
      <w:b/>
      <w:bCs/>
      <w:kern w:val="2"/>
      <w:sz w:val="28"/>
      <w:szCs w:val="2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jc w:val="center"/>
    </w:pPr>
    <w:rPr>
      <w:rFonts w:ascii="幼圆" w:hAnsi="幼圆" w:eastAsia="仿宋"/>
      <w:sz w:val="32"/>
    </w:rPr>
  </w:style>
  <w:style w:type="paragraph" w:styleId="5">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customStyle="1" w:styleId="8">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customStyle="1" w:styleId="9">
    <w:name w:val="zjb正文"/>
    <w:basedOn w:val="1"/>
    <w:qFormat/>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default" w:ascii="仿宋_GB2312" w:hAnsi="仿宋" w:eastAsia="仿宋_GB2312" w:cs="宋体"/>
      <w:color w:val="000000"/>
      <w:kern w:val="2"/>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2022-09-21T06:32:00Z</dcterms:created>
  <dc:creator>重庆能源文书</dc:creator>
  <cp:lastModifiedBy>重庆能源文书</cp:lastModifiedBy>
  <dcterms:modified xsi:type="dcterms:W3CDTF">2022-09-21T06:33:38Z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3C34FA772280451C801F8767E3987DBD</vt:lpwstr>
  </property>
</Properties>
</file>