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bookmarkStart w:id="21" w:name="_GoBack"/>
      <w:bookmarkEnd w:id="21"/>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rPr>
        <w:t>T2航站楼厕所排风改造</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32"/>
          <w:u w:val="single"/>
        </w:rPr>
      </w:pPr>
      <w:r>
        <w:rPr>
          <w:rFonts w:hint="eastAsia" w:ascii="仿宋" w:hAnsi="仿宋" w:eastAsia="仿宋"/>
          <w:b/>
          <w:sz w:val="32"/>
        </w:rPr>
        <w:t>编号：</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w:t>
      </w:r>
      <w:r>
        <w:rPr>
          <w:rFonts w:hint="eastAsia" w:ascii="仿宋" w:hAnsi="仿宋" w:eastAsia="仿宋"/>
          <w:b/>
          <w:sz w:val="32"/>
          <w:szCs w:val="32"/>
          <w:lang w:val="en-US" w:eastAsia="zh-CN"/>
        </w:rPr>
        <w:t>二</w:t>
      </w:r>
      <w:r>
        <w:rPr>
          <w:rFonts w:hint="eastAsia" w:ascii="仿宋" w:hAnsi="仿宋" w:eastAsia="仿宋"/>
          <w:b/>
          <w:sz w:val="32"/>
          <w:szCs w:val="32"/>
        </w:rPr>
        <w:t>年</w:t>
      </w:r>
      <w:r>
        <w:rPr>
          <w:rFonts w:hint="eastAsia" w:ascii="仿宋" w:hAnsi="仿宋" w:eastAsia="仿宋"/>
          <w:b/>
          <w:sz w:val="32"/>
          <w:szCs w:val="32"/>
          <w:lang w:val="en-US" w:eastAsia="zh-CN"/>
        </w:rPr>
        <w:t xml:space="preserve">  </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rPr>
        <w:t>T2航站楼厕所排风改造</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我部决</w:t>
      </w:r>
      <w:r>
        <w:rPr>
          <w:rFonts w:hint="eastAsia" w:ascii="仿宋" w:hAnsi="仿宋" w:eastAsia="仿宋"/>
          <w:color w:val="auto"/>
          <w:sz w:val="28"/>
          <w:szCs w:val="28"/>
        </w:rPr>
        <w:t>定于近期将对T2航站楼厕所排风改造项目邀</w:t>
      </w:r>
      <w:r>
        <w:rPr>
          <w:rFonts w:hint="eastAsia" w:ascii="仿宋" w:hAnsi="仿宋" w:eastAsia="仿宋"/>
          <w:color w:val="000000"/>
          <w:sz w:val="28"/>
          <w:szCs w:val="28"/>
        </w:rPr>
        <w:t>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对T2航站楼6个厕所进行排风改造，通过加装排风机、排风管，新增排风口等措施在每个厕所新增通风换气系统，将厕所内气体排至室外，改善厕所通风换气情况。项目实施内容包含方案设计、项目施工、运行调试等内容，其中项目施工内容包含厕所内排风口、排风管、排风机、室外排风口等所有排风系统安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2.厕所内排风口及排风管设置须与现有装饰协调，保证美观。</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3.6个厕所包含T2航站楼A、B、C指廊远机位各1个，T2B行李提取厅南、北侧各1个，T2A行李提取南侧1个。每个厕所包含男、女卫各1间。基本情况如下表：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9"/>
        <w:gridCol w:w="606"/>
        <w:gridCol w:w="944"/>
        <w:gridCol w:w="1117"/>
        <w:gridCol w:w="950"/>
        <w:gridCol w:w="2316"/>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T2航站楼厕所改造基本情况统计（仅供参考，具体以实际情况为准）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位置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类型</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小便池</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大便池</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吊顶内排风管长度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蹲便4个，马桶2个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蹲便4个，马桶2个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蹲便5个，马桶3个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蹲便5个，马桶3个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T2B行李提取南侧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T2B行李提取北侧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T2A行李提取南侧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蹲便6个，马桶2个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000000"/>
          <w:sz w:val="28"/>
          <w:szCs w:val="28"/>
          <w:lang w:val="en-US" w:eastAsia="zh-CN"/>
        </w:rPr>
        <w:t>1.本项目采用下排风方式进行，即通过在厕所靠近地面附近的合理位置设置排风口，经排风管排至室外的方式改善厕所通风换气情况。要求每个厕所配置一台风机（共计不低于6台），风量不低于3600m³/h，每个小便池、大便池设置一个排风口，施工完成后要</w:t>
      </w:r>
      <w:r>
        <w:rPr>
          <w:rFonts w:hint="eastAsia" w:ascii="仿宋" w:hAnsi="仿宋" w:eastAsia="仿宋"/>
          <w:color w:val="auto"/>
          <w:sz w:val="28"/>
          <w:szCs w:val="28"/>
          <w:lang w:val="en-US" w:eastAsia="zh-CN"/>
        </w:rPr>
        <w:t>求每个排风口的排风风速不低于0.2米/秒。</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2.承揽方应提出改造方案并出具图纸，方案应至少包括排风量计算、排风机选型、排风管走向、噪音控制方案、厕所内排风口及室外排风口设置等内容。 </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3.厕所内排风口设置应采取适当措施防止尿液等污染物进入排风口并应与厕所内装饰协调、保持美观，厕所内排风口及排风管设置情况应出具效果图。</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4.承揽方承揽本项目后应10个工作日内提交书面方案及图纸，通过项目部门审核后方可按方案及图纸施工。</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w:t>
      </w:r>
      <w:r>
        <w:rPr>
          <w:rFonts w:hint="eastAsia" w:ascii="仿宋" w:hAnsi="仿宋" w:eastAsia="仿宋"/>
          <w:color w:val="000000"/>
          <w:sz w:val="28"/>
          <w:szCs w:val="28"/>
          <w:lang w:eastAsia="zh-CN"/>
        </w:rPr>
        <w:t>疫情防控、</w:t>
      </w:r>
      <w:r>
        <w:rPr>
          <w:rFonts w:hint="eastAsia" w:ascii="仿宋" w:hAnsi="仿宋" w:eastAsia="仿宋"/>
          <w:color w:val="000000"/>
          <w:sz w:val="28"/>
          <w:szCs w:val="28"/>
        </w:rPr>
        <w:t>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pStyle w:val="32"/>
        <w:ind w:firstLine="600"/>
        <w:rPr>
          <w:rStyle w:val="29"/>
          <w:rFonts w:hint="eastAsia"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lang w:val="en-US" w:eastAsia="zh-CN"/>
        </w:rPr>
        <w:t>承揽方提交书面的改造方案及图纸，经甲方审核后施工，施工完成，试运行一周后，按照经审核后的改造方案、图纸及项目要求进行验收。</w:t>
      </w:r>
    </w:p>
    <w:p>
      <w:pPr>
        <w:pStyle w:val="32"/>
        <w:ind w:firstLine="600"/>
        <w:rPr>
          <w:rStyle w:val="29"/>
          <w:rFonts w:hint="eastAsia" w:ascii="仿宋_GB2312" w:hAnsi="仿宋" w:eastAsia="仿宋_GB2312" w:cs="宋体"/>
          <w:shd w:val="clear" w:color="auto" w:fill="auto"/>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eastAsia="仿宋_GB2312"/>
          <w:color w:val="000000" w:themeColor="text1"/>
          <w:sz w:val="28"/>
          <w:szCs w:val="28"/>
          <w:lang w:eastAsia="zh-CN"/>
          <w14:textFill>
            <w14:solidFill>
              <w14:schemeClr w14:val="tx1"/>
            </w14:solidFill>
          </w14:textFill>
        </w:rPr>
        <w:t>：开工报告批复之日起</w:t>
      </w:r>
      <w:r>
        <w:rPr>
          <w:rFonts w:hint="eastAsia" w:ascii="仿宋_GB2312" w:eastAsia="仿宋_GB2312"/>
          <w:color w:val="000000" w:themeColor="text1"/>
          <w:sz w:val="28"/>
          <w:szCs w:val="28"/>
          <w:lang w:val="en-US" w:eastAsia="zh-CN"/>
          <w14:textFill>
            <w14:solidFill>
              <w14:schemeClr w14:val="tx1"/>
            </w14:solidFill>
          </w14:textFill>
        </w:rPr>
        <w:t>60</w:t>
      </w:r>
      <w:r>
        <w:rPr>
          <w:rFonts w:hint="eastAsia" w:ascii="仿宋_GB2312" w:eastAsia="仿宋_GB2312"/>
          <w:color w:val="000000" w:themeColor="text1"/>
          <w:sz w:val="28"/>
          <w:szCs w:val="28"/>
          <w:lang w:eastAsia="zh-CN"/>
          <w14:textFill>
            <w14:solidFill>
              <w14:schemeClr w14:val="tx1"/>
            </w14:solidFill>
          </w14:textFill>
        </w:rPr>
        <w:t>日历日；</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w:t>
      </w:r>
      <w:r>
        <w:rPr>
          <w:rFonts w:hint="eastAsia" w:ascii="仿宋_GB2312" w:eastAsia="仿宋_GB2312"/>
          <w:color w:val="000000" w:themeColor="text1"/>
          <w:sz w:val="28"/>
          <w:szCs w:val="28"/>
          <w:lang w:eastAsia="zh-CN"/>
          <w14:textFill>
            <w14:solidFill>
              <w14:schemeClr w14:val="tx1"/>
            </w14:solidFill>
          </w14:textFill>
        </w:rPr>
        <w:t>自验收合格之日起</w:t>
      </w:r>
      <w:r>
        <w:rPr>
          <w:rFonts w:hint="eastAsia" w:ascii="仿宋_GB2312" w:eastAsia="仿宋_GB2312"/>
          <w:color w:val="000000" w:themeColor="text1"/>
          <w:sz w:val="28"/>
          <w:szCs w:val="28"/>
          <w:lang w:val="en-US" w:eastAsia="zh-CN"/>
          <w14:textFill>
            <w14:solidFill>
              <w14:schemeClr w14:val="tx1"/>
            </w14:solidFill>
          </w14:textFill>
        </w:rPr>
        <w:t>1年。</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w:t>
      </w:r>
      <w:r>
        <w:rPr>
          <w:rFonts w:hint="eastAsia" w:ascii="仿宋_GB2312" w:eastAsia="仿宋_GB2312"/>
          <w:color w:val="000000" w:themeColor="text1"/>
          <w:sz w:val="28"/>
          <w:szCs w:val="28"/>
          <w:lang w:eastAsia="zh-CN"/>
          <w14:textFill>
            <w14:solidFill>
              <w14:schemeClr w14:val="tx1"/>
            </w14:solidFill>
          </w14:textFill>
        </w:rPr>
        <w:t>技术人员在</w:t>
      </w:r>
      <w:r>
        <w:rPr>
          <w:rFonts w:hint="eastAsia" w:ascii="仿宋_GB2312" w:eastAsia="仿宋_GB2312"/>
          <w:color w:val="000000" w:themeColor="text1"/>
          <w:sz w:val="28"/>
          <w:szCs w:val="28"/>
          <w:lang w:val="en-US" w:eastAsia="zh-CN"/>
          <w14:textFill>
            <w14:solidFill>
              <w14:schemeClr w14:val="tx1"/>
            </w14:solidFill>
          </w14:textFill>
        </w:rPr>
        <w:t>6</w:t>
      </w:r>
      <w:r>
        <w:rPr>
          <w:rFonts w:hint="eastAsia" w:ascii="仿宋_GB2312" w:eastAsia="仿宋_GB2312"/>
          <w:color w:val="000000" w:themeColor="text1"/>
          <w:sz w:val="28"/>
          <w:szCs w:val="28"/>
          <w:lang w:eastAsia="zh-CN"/>
          <w14:textFill>
            <w14:solidFill>
              <w14:schemeClr w14:val="tx1"/>
            </w14:solidFill>
          </w14:textFill>
        </w:rPr>
        <w:t>小时内赶</w:t>
      </w:r>
      <w:r>
        <w:rPr>
          <w:rFonts w:hint="eastAsia" w:ascii="仿宋_GB2312" w:eastAsia="仿宋_GB2312"/>
          <w:color w:val="000000" w:themeColor="text1"/>
          <w:sz w:val="28"/>
          <w:szCs w:val="28"/>
          <w14:textFill>
            <w14:solidFill>
              <w14:schemeClr w14:val="tx1"/>
            </w14:solidFill>
          </w14:textFill>
        </w:rPr>
        <w:t>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14:textFill>
            <w14:solidFill>
              <w14:schemeClr w14:val="tx1"/>
            </w14:solidFill>
          </w14:textFill>
        </w:rPr>
        <w:t>按</w:t>
      </w:r>
      <w:r>
        <w:rPr>
          <w:rFonts w:ascii="仿宋_GB2312" w:eastAsia="仿宋_GB2312"/>
          <w:color w:val="000000" w:themeColor="text1"/>
          <w:sz w:val="28"/>
          <w:szCs w:val="28"/>
          <w14:textFill>
            <w14:solidFill>
              <w14:schemeClr w14:val="tx1"/>
            </w14:solidFill>
          </w14:textFill>
        </w:rPr>
        <w:t>次数进行相应处理</w:t>
      </w:r>
      <w:r>
        <w:rPr>
          <w:rFonts w:hint="eastAsia" w:ascii="仿宋_GB2312" w:eastAsia="仿宋_GB2312"/>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w:t>
      </w:r>
      <w:r>
        <w:rPr>
          <w:rFonts w:hint="eastAsia" w:ascii="仿宋_GB2312" w:eastAsia="仿宋_GB2312"/>
          <w:color w:val="000000" w:themeColor="text1"/>
          <w:sz w:val="28"/>
          <w:szCs w:val="28"/>
          <w:lang w:eastAsia="zh-CN"/>
          <w14:textFill>
            <w14:solidFill>
              <w14:schemeClr w14:val="tx1"/>
            </w14:solidFill>
          </w14:textFill>
        </w:rPr>
        <w:t>支付合同金额的</w:t>
      </w:r>
      <w:r>
        <w:rPr>
          <w:rFonts w:hint="eastAsia" w:ascii="仿宋_GB2312" w:eastAsia="仿宋_GB2312"/>
          <w:color w:val="000000" w:themeColor="text1"/>
          <w:sz w:val="28"/>
          <w:szCs w:val="28"/>
          <w:lang w:val="en-US" w:eastAsia="zh-CN"/>
          <w14:textFill>
            <w14:solidFill>
              <w14:schemeClr w14:val="tx1"/>
            </w14:solidFill>
          </w14:textFill>
        </w:rPr>
        <w:t>95</w:t>
      </w:r>
      <w:r>
        <w:rPr>
          <w:rFonts w:hint="eastAsia" w:ascii="仿宋_GB2312" w:eastAsia="仿宋_GB2312"/>
          <w:color w:val="000000" w:themeColor="text1"/>
          <w:sz w:val="28"/>
          <w:szCs w:val="28"/>
          <w:lang w:eastAsia="zh-CN"/>
          <w14:textFill>
            <w14:solidFill>
              <w14:schemeClr w14:val="tx1"/>
            </w14:solidFill>
          </w14:textFill>
        </w:rPr>
        <w:t>%，剩余</w:t>
      </w:r>
      <w:r>
        <w:rPr>
          <w:rFonts w:hint="eastAsia" w:ascii="仿宋_GB2312" w:eastAsia="仿宋_GB2312"/>
          <w:color w:val="000000" w:themeColor="text1"/>
          <w:sz w:val="28"/>
          <w:szCs w:val="28"/>
          <w:lang w:val="en-US" w:eastAsia="zh-CN"/>
          <w14:textFill>
            <w14:solidFill>
              <w14:schemeClr w14:val="tx1"/>
            </w14:solidFill>
          </w14:textFill>
        </w:rPr>
        <w:t>5</w:t>
      </w:r>
      <w:r>
        <w:rPr>
          <w:rFonts w:hint="eastAsia" w:ascii="仿宋_GB2312" w:eastAsia="仿宋_GB2312"/>
          <w:color w:val="000000" w:themeColor="text1"/>
          <w:sz w:val="28"/>
          <w:szCs w:val="28"/>
          <w:lang w:eastAsia="zh-CN"/>
          <w14:textFill>
            <w14:solidFill>
              <w14:schemeClr w14:val="tx1"/>
            </w14:solidFill>
          </w14:textFill>
        </w:rPr>
        <w:t>%作为质保金</w:t>
      </w:r>
      <w:r>
        <w:rPr>
          <w:rFonts w:hint="eastAsia" w:ascii="仿宋_GB2312" w:hAnsi="宋体" w:eastAsia="仿宋_GB2312"/>
          <w:color w:val="000000" w:themeColor="text1"/>
          <w:sz w:val="28"/>
          <w:szCs w:val="28"/>
          <w14:textFill>
            <w14:solidFill>
              <w14:schemeClr w14:val="tx1"/>
            </w14:solidFill>
          </w14:textFill>
        </w:rPr>
        <w:t>，待质保期满，无质量问题后支付。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spacing w:line="500" w:lineRule="exact"/>
        <w:ind w:firstLine="560" w:firstLineChars="200"/>
        <w:rPr>
          <w:rFonts w:hint="eastAsia" w:ascii="仿宋_GB2312" w:eastAsia="仿宋_GB2312"/>
          <w:sz w:val="28"/>
          <w:szCs w:val="28"/>
          <w:lang w:eastAsia="zh-CN"/>
        </w:rPr>
      </w:pPr>
      <w:r>
        <w:rPr>
          <w:rFonts w:ascii="仿宋_GB2312" w:eastAsia="仿宋_GB2312"/>
          <w:sz w:val="28"/>
          <w:szCs w:val="28"/>
        </w:rPr>
        <w:t>2.</w:t>
      </w:r>
      <w:r>
        <w:rPr>
          <w:rFonts w:hint="eastAsia" w:ascii="仿宋_GB2312" w:eastAsia="仿宋_GB2312"/>
          <w:sz w:val="28"/>
          <w:szCs w:val="28"/>
        </w:rPr>
        <w:t>具有</w:t>
      </w:r>
      <w:r>
        <w:rPr>
          <w:rFonts w:hint="eastAsia" w:ascii="仿宋_GB2312" w:eastAsia="仿宋_GB2312"/>
          <w:sz w:val="28"/>
          <w:szCs w:val="28"/>
          <w:lang w:val="en-US" w:eastAsia="zh-CN"/>
        </w:rPr>
        <w:t>建筑</w:t>
      </w:r>
      <w:r>
        <w:rPr>
          <w:rFonts w:hint="eastAsia" w:ascii="仿宋_GB2312" w:eastAsia="仿宋_GB2312"/>
          <w:sz w:val="28"/>
          <w:szCs w:val="28"/>
        </w:rPr>
        <w:t>机电工程专业承包乙级及以上资质或有效期内的</w:t>
      </w:r>
      <w:r>
        <w:rPr>
          <w:rFonts w:hint="eastAsia" w:ascii="仿宋_GB2312" w:eastAsia="仿宋_GB2312"/>
          <w:sz w:val="28"/>
          <w:szCs w:val="28"/>
          <w:lang w:val="en-US" w:eastAsia="zh-CN"/>
        </w:rPr>
        <w:t>建筑</w:t>
      </w:r>
      <w:r>
        <w:rPr>
          <w:rFonts w:hint="eastAsia" w:ascii="仿宋_GB2312" w:eastAsia="仿宋_GB2312"/>
          <w:sz w:val="28"/>
          <w:szCs w:val="28"/>
        </w:rPr>
        <w:t>机电安装工程专业承包三级资质</w:t>
      </w:r>
      <w:r>
        <w:rPr>
          <w:rFonts w:hint="eastAsia" w:ascii="仿宋_GB2312" w:eastAsia="仿宋_GB2312"/>
          <w:sz w:val="28"/>
          <w:szCs w:val="28"/>
          <w:lang w:val="en-US" w:eastAsia="zh-CN"/>
        </w:rPr>
        <w:t>及以上资质</w:t>
      </w:r>
      <w:r>
        <w:rPr>
          <w:rFonts w:hint="eastAsia" w:ascii="仿宋_GB2312" w:eastAsia="仿宋_GB2312"/>
          <w:sz w:val="28"/>
          <w:szCs w:val="28"/>
        </w:rPr>
        <w:t>。（提供复印件加盖鲜章，原件备查）</w:t>
      </w:r>
    </w:p>
    <w:p>
      <w:pPr>
        <w:spacing w:line="50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3.为本项目配备的施工人员至少2人持有国家安全生产监督管理总局颁发的低压电工证。（须提供2名以上员工的低压电工证正反面复印件，并加盖公章）</w:t>
      </w:r>
    </w:p>
    <w:p>
      <w:pPr>
        <w:spacing w:line="500" w:lineRule="exact"/>
        <w:ind w:firstLine="560" w:firstLineChars="200"/>
        <w:rPr>
          <w:rFonts w:hint="eastAsia" w:ascii="仿宋_GB2312" w:hAnsi="仿宋" w:eastAsia="仿宋_GB2312"/>
          <w:sz w:val="28"/>
          <w:szCs w:val="28"/>
        </w:rPr>
      </w:pPr>
      <w:r>
        <w:rPr>
          <w:rFonts w:ascii="仿宋_GB2312" w:eastAsia="仿宋_GB2312"/>
          <w:sz w:val="28"/>
          <w:szCs w:val="28"/>
        </w:rPr>
        <w:t>4.本项目不接受联合体，不得分包、转包。</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hint="eastAsia" w:ascii="仿宋_GB2312" w:hAnsi="宋体" w:eastAsia="仿宋_GB2312"/>
          <w:bCs/>
          <w:sz w:val="28"/>
          <w:szCs w:val="28"/>
          <w:u w:val="single"/>
          <w:lang w:val="en-US" w:eastAsia="zh-CN"/>
        </w:rPr>
        <w:t>26</w:t>
      </w:r>
      <w:r>
        <w:rPr>
          <w:rFonts w:hint="eastAsia" w:ascii="仿宋_GB2312" w:hAnsi="宋体" w:eastAsia="仿宋_GB2312"/>
          <w:bCs/>
          <w:sz w:val="28"/>
          <w:szCs w:val="28"/>
        </w:rPr>
        <w:t>万元（大写金额：</w:t>
      </w:r>
      <w:r>
        <w:rPr>
          <w:rFonts w:hint="eastAsia" w:ascii="仿宋_GB2312" w:hAnsi="宋体" w:eastAsia="仿宋_GB2312"/>
          <w:bCs/>
          <w:sz w:val="28"/>
          <w:szCs w:val="28"/>
          <w:lang w:val="en-US" w:eastAsia="zh-CN"/>
        </w:rPr>
        <w:t>贰拾陆</w:t>
      </w:r>
      <w:r>
        <w:rPr>
          <w:rFonts w:hint="eastAsia" w:ascii="仿宋_GB2312" w:hAnsi="宋体" w:eastAsia="仿宋_GB2312"/>
          <w:bCs/>
          <w:sz w:val="28"/>
          <w:szCs w:val="28"/>
        </w:rPr>
        <w:t>万元整），报价超过最高限价，将取消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w:t>
      </w:r>
      <w:r>
        <w:rPr>
          <w:rFonts w:hint="eastAsia" w:ascii="仿宋_GB2312" w:hAnsi="宋体" w:eastAsia="仿宋_GB2312"/>
          <w:bCs/>
          <w:sz w:val="28"/>
          <w:szCs w:val="28"/>
          <w:highlight w:val="none"/>
        </w:rPr>
        <w:t>采用</w:t>
      </w:r>
      <w:r>
        <w:rPr>
          <w:rFonts w:hint="eastAsia" w:ascii="仿宋_GB2312" w:hAnsi="宋体" w:eastAsia="仿宋_GB2312"/>
          <w:b/>
          <w:bCs/>
          <w:sz w:val="28"/>
          <w:szCs w:val="28"/>
          <w:highlight w:val="none"/>
          <w:u w:val="single"/>
        </w:rPr>
        <w:t>综合</w:t>
      </w:r>
      <w:r>
        <w:rPr>
          <w:rFonts w:hint="eastAsia" w:ascii="仿宋_GB2312" w:hAnsi="宋体" w:eastAsia="仿宋_GB2312"/>
          <w:b/>
          <w:bCs/>
          <w:sz w:val="28"/>
          <w:szCs w:val="28"/>
          <w:highlight w:val="none"/>
          <w:u w:val="single"/>
          <w:lang w:eastAsia="zh-CN"/>
        </w:rPr>
        <w:t>评估</w:t>
      </w:r>
      <w:r>
        <w:rPr>
          <w:rFonts w:hint="eastAsia" w:ascii="仿宋_GB2312" w:hAnsi="宋体" w:eastAsia="仿宋_GB2312"/>
          <w:b/>
          <w:bCs/>
          <w:sz w:val="28"/>
          <w:szCs w:val="28"/>
          <w:highlight w:val="none"/>
          <w:u w:val="single"/>
        </w:rPr>
        <w:t>法</w:t>
      </w:r>
      <w:r>
        <w:rPr>
          <w:rFonts w:hint="eastAsia" w:ascii="仿宋_GB2312" w:hAnsi="宋体" w:eastAsia="仿宋_GB2312"/>
          <w:bCs/>
          <w:sz w:val="28"/>
          <w:szCs w:val="28"/>
          <w:highlight w:val="none"/>
        </w:rPr>
        <w:t>成交。</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lang w:eastAsia="zh-CN"/>
        </w:rPr>
        <w:t>综合评分最高</w:t>
      </w:r>
      <w:r>
        <w:rPr>
          <w:rFonts w:hint="eastAsia" w:ascii="仿宋_GB2312" w:hAnsi="宋体" w:eastAsia="仿宋_GB2312" w:cs="宋体"/>
          <w:kern w:val="0"/>
          <w:sz w:val="28"/>
          <w:szCs w:val="28"/>
          <w:lang w:eastAsia="zh-CN"/>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3.项目重新竞争性比选时，经评审有有效竞争性比选人的，应当按规定程序确定成交候选人。</w:t>
      </w:r>
    </w:p>
    <w:p>
      <w:pPr>
        <w:adjustRightInd w:val="0"/>
        <w:snapToGrid w:val="0"/>
        <w:spacing w:line="360" w:lineRule="auto"/>
        <w:ind w:firstLine="560" w:firstLineChars="200"/>
        <w:rPr>
          <w:rFonts w:hint="eastAsia" w:ascii="仿宋_GB2312" w:hAnsi="宋体" w:eastAsia="仿宋_GB2312" w:cs="宋体"/>
          <w:kern w:val="0"/>
          <w:sz w:val="28"/>
          <w:szCs w:val="28"/>
          <w:highlight w:val="none"/>
          <w:lang w:eastAsia="zh-CN"/>
        </w:rPr>
      </w:pPr>
      <w:r>
        <w:rPr>
          <w:rFonts w:hint="eastAsia" w:ascii="仿宋_GB2312" w:hAnsi="宋体" w:eastAsia="仿宋_GB2312" w:cs="宋体"/>
          <w:kern w:val="0"/>
          <w:sz w:val="28"/>
          <w:szCs w:val="28"/>
          <w:highlight w:val="none"/>
          <w:lang w:eastAsia="zh-CN"/>
        </w:rPr>
        <w:t>评分标准如下表所示：</w:t>
      </w:r>
    </w:p>
    <w:tbl>
      <w:tblPr>
        <w:tblStyle w:val="15"/>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312"/>
        <w:gridCol w:w="140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Align w:val="center"/>
          </w:tcPr>
          <w:p>
            <w:pPr>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序号</w:t>
            </w:r>
          </w:p>
        </w:tc>
        <w:tc>
          <w:tcPr>
            <w:tcW w:w="2714" w:type="dxa"/>
            <w:gridSpan w:val="2"/>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Align w:val="center"/>
          </w:tcPr>
          <w:p>
            <w:pPr>
              <w:spacing w:line="360" w:lineRule="exact"/>
              <w:jc w:val="center"/>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val="en-US" w:eastAsia="zh-CN"/>
              </w:rPr>
              <w:t>1</w:t>
            </w:r>
          </w:p>
        </w:tc>
        <w:tc>
          <w:tcPr>
            <w:tcW w:w="1312" w:type="dxa"/>
            <w:vAlign w:val="center"/>
          </w:tcPr>
          <w:p>
            <w:pPr>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经济</w:t>
            </w:r>
          </w:p>
          <w:p>
            <w:pPr>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部分</w:t>
            </w:r>
          </w:p>
          <w:p>
            <w:pPr>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评分</w:t>
            </w:r>
          </w:p>
          <w:p>
            <w:pPr>
              <w:spacing w:line="400" w:lineRule="exact"/>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标准</w:t>
            </w:r>
          </w:p>
        </w:tc>
        <w:tc>
          <w:tcPr>
            <w:tcW w:w="1402" w:type="dxa"/>
            <w:vAlign w:val="center"/>
          </w:tcPr>
          <w:p>
            <w:pPr>
              <w:spacing w:line="400" w:lineRule="exact"/>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投标总</w:t>
            </w:r>
          </w:p>
          <w:p>
            <w:pPr>
              <w:spacing w:line="400" w:lineRule="exact"/>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报价</w:t>
            </w:r>
          </w:p>
          <w:p>
            <w:pPr>
              <w:spacing w:line="400" w:lineRule="exact"/>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（70分）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70</w:t>
            </w:r>
            <w:r>
              <w:rPr>
                <w:rFonts w:hint="eastAsia" w:ascii="方正仿宋_GBK" w:hAnsi="方正仿宋_GBK" w:eastAsia="方正仿宋_GBK" w:cs="方正仿宋_GBK"/>
                <w:b/>
                <w:color w:val="auto"/>
                <w:sz w:val="28"/>
                <w:szCs w:val="28"/>
              </w:rPr>
              <w:t>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rPr>
            </w:pPr>
            <w:r>
              <w:rPr>
                <w:rFonts w:hint="eastAsia" w:ascii="仿宋_GB2312" w:hAnsi="宋体" w:eastAsia="仿宋_GB2312" w:cs="宋体"/>
                <w:kern w:val="0"/>
                <w:sz w:val="24"/>
                <w:szCs w:val="24"/>
                <w:lang w:eastAsia="zh-CN"/>
              </w:rPr>
              <w:t>在比选人公布的控制价以内的所有经初步评审合格的投标人的报价中去掉其中（有效报价不足六家（含）报价则不去掉）的最高价和最低价后进行算术平均，为评标基础报价。报价等于评标基础报价的，得</w:t>
            </w:r>
            <w:r>
              <w:rPr>
                <w:rFonts w:hint="eastAsia" w:ascii="仿宋_GB2312" w:hAnsi="宋体" w:eastAsia="仿宋_GB2312" w:cs="宋体"/>
                <w:kern w:val="0"/>
                <w:sz w:val="24"/>
                <w:szCs w:val="24"/>
                <w:lang w:val="en-US" w:eastAsia="zh-CN"/>
              </w:rPr>
              <w:t>7</w:t>
            </w:r>
            <w:r>
              <w:rPr>
                <w:rFonts w:hint="eastAsia" w:ascii="仿宋_GB2312" w:hAnsi="宋体" w:eastAsia="仿宋_GB2312" w:cs="宋体"/>
                <w:kern w:val="0"/>
                <w:sz w:val="24"/>
                <w:szCs w:val="24"/>
                <w:lang w:eastAsia="zh-CN"/>
              </w:rPr>
              <w:t>0分；除</w:t>
            </w:r>
            <w:r>
              <w:rPr>
                <w:rFonts w:hint="eastAsia" w:ascii="仿宋_GB2312" w:hAnsi="宋体" w:eastAsia="仿宋_GB2312" w:cs="宋体"/>
                <w:kern w:val="0"/>
                <w:sz w:val="24"/>
                <w:szCs w:val="24"/>
                <w:lang w:val="en-US" w:eastAsia="zh-CN"/>
              </w:rPr>
              <w:t>7</w:t>
            </w:r>
            <w:r>
              <w:rPr>
                <w:rFonts w:hint="eastAsia" w:ascii="仿宋_GB2312" w:hAnsi="宋体" w:eastAsia="仿宋_GB2312" w:cs="宋体"/>
                <w:kern w:val="0"/>
                <w:sz w:val="24"/>
                <w:szCs w:val="24"/>
                <w:lang w:eastAsia="zh-CN"/>
              </w:rPr>
              <w:t>0分情况以外的其他报价，按照以下标准计算分值：报价每高于或者低于评标基础报价的1%，均扣1分（不足1%，按1%处理）；以此类推直至扣完为止。                                     （具体得分采用插入法计算，保留小数点后两位，第三位四舍五入。）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vAlign w:val="center"/>
          </w:tcPr>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3</w:t>
            </w:r>
          </w:p>
        </w:tc>
        <w:tc>
          <w:tcPr>
            <w:tcW w:w="1312"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w:t>
            </w:r>
          </w:p>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rPr>
              <w:t>标准</w:t>
            </w:r>
          </w:p>
        </w:tc>
        <w:tc>
          <w:tcPr>
            <w:tcW w:w="140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改造方案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25分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1.方案完整性</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10</w:t>
            </w:r>
            <w:r>
              <w:rPr>
                <w:rFonts w:hint="eastAsia" w:ascii="仿宋_GB2312" w:hAnsi="宋体" w:eastAsia="仿宋_GB2312" w:cs="宋体"/>
                <w:kern w:val="0"/>
                <w:sz w:val="24"/>
                <w:szCs w:val="24"/>
                <w:lang w:eastAsia="zh-CN"/>
              </w:rPr>
              <w:t>分）：</w:t>
            </w:r>
          </w:p>
          <w:p>
            <w:pPr>
              <w:spacing w:line="360" w:lineRule="exact"/>
              <w:ind w:firstLine="480" w:firstLineChars="20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根据改造方案的完整性打分，方案应至少包含排风量计算、排风机选型、排风管走向、噪音控制方案、厕所内排风口及室外排风口布置情况，要素齐全且详细得8~10分，要素齐全但不够详细得4~7分，要素不齐全得0~3分。</w:t>
            </w:r>
          </w:p>
          <w:p>
            <w:pPr>
              <w:spacing w:line="360" w:lineRule="exact"/>
              <w:ind w:firstLine="480" w:firstLineChars="2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2.方案科学性、实用性</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10</w:t>
            </w:r>
            <w:r>
              <w:rPr>
                <w:rFonts w:hint="eastAsia" w:ascii="仿宋_GB2312" w:hAnsi="宋体" w:eastAsia="仿宋_GB2312" w:cs="宋体"/>
                <w:kern w:val="0"/>
                <w:sz w:val="24"/>
                <w:szCs w:val="24"/>
                <w:lang w:eastAsia="zh-CN"/>
              </w:rPr>
              <w:t>分）：</w:t>
            </w:r>
          </w:p>
          <w:p>
            <w:pPr>
              <w:spacing w:line="360" w:lineRule="exact"/>
              <w:ind w:firstLine="480" w:firstLineChars="20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（1）根据管道布置、厕所内排风口布置的科学性打分，得0~5分。</w:t>
            </w:r>
          </w:p>
          <w:p>
            <w:pPr>
              <w:spacing w:line="360" w:lineRule="exact"/>
              <w:ind w:firstLine="480" w:firstLineChars="20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（2）由于下排风方式的排风口较低，根据方案对排风口附近污染物控制情况打分，得0~3分。</w:t>
            </w:r>
          </w:p>
          <w:p>
            <w:pPr>
              <w:spacing w:line="360" w:lineRule="exact"/>
              <w:ind w:firstLine="480" w:firstLineChars="20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（3）根据风管、风口、装饰辅材等材料的经久耐用性打分，得0~2分。</w:t>
            </w:r>
          </w:p>
          <w:p>
            <w:pPr>
              <w:spacing w:line="360" w:lineRule="exact"/>
              <w:ind w:firstLine="480" w:firstLineChars="2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3.方案的美观性</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lang w:eastAsia="zh-CN"/>
              </w:rPr>
              <w:t>分）：</w:t>
            </w:r>
          </w:p>
          <w:p>
            <w:pPr>
              <w:spacing w:line="360" w:lineRule="exact"/>
              <w:ind w:firstLine="480" w:firstLineChars="200"/>
              <w:rPr>
                <w:rFonts w:hint="eastAsia"/>
                <w:lang w:val="en-US" w:eastAsia="zh-CN"/>
              </w:rPr>
            </w:pPr>
            <w:r>
              <w:rPr>
                <w:rFonts w:hint="eastAsia" w:ascii="仿宋_GB2312" w:hAnsi="宋体" w:eastAsia="仿宋_GB2312" w:cs="宋体"/>
                <w:kern w:val="0"/>
                <w:sz w:val="24"/>
                <w:szCs w:val="24"/>
                <w:lang w:val="en-US" w:eastAsia="zh-CN"/>
              </w:rPr>
              <w:t>根据改造方案中将厕所内排风管、排风口与现有装饰的融合情况打分，出具效果图且效果较好得4~5分，出具效果图但效果较差得1~3分，无效果图得0分。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vAlign w:val="center"/>
          </w:tcPr>
          <w:p>
            <w:pPr>
              <w:spacing w:line="400" w:lineRule="exact"/>
              <w:jc w:val="center"/>
              <w:rPr>
                <w:rFonts w:hint="eastAsia" w:ascii="方正仿宋_GBK" w:hAnsi="方正仿宋_GBK" w:eastAsia="方正仿宋_GBK" w:cs="方正仿宋_GBK"/>
                <w:b/>
                <w:bCs/>
                <w:color w:val="auto"/>
                <w:sz w:val="28"/>
                <w:szCs w:val="28"/>
                <w:lang w:val="en-US" w:eastAsia="zh-CN"/>
              </w:rPr>
            </w:pPr>
          </w:p>
        </w:tc>
        <w:tc>
          <w:tcPr>
            <w:tcW w:w="1312"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b/>
                <w:bCs/>
                <w:color w:val="auto"/>
                <w:sz w:val="28"/>
                <w:szCs w:val="28"/>
              </w:rPr>
            </w:pPr>
          </w:p>
        </w:tc>
        <w:tc>
          <w:tcPr>
            <w:tcW w:w="140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施工及质保方案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5分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1.施工方案</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lang w:eastAsia="zh-CN"/>
              </w:rPr>
              <w:t>分）：</w:t>
            </w:r>
          </w:p>
          <w:p>
            <w:pPr>
              <w:spacing w:line="360" w:lineRule="exact"/>
              <w:ind w:firstLine="480" w:firstLineChars="2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有合理项目实施阶段划分及进度安排，阶段任务明确、时间节点清晰，较好的得</w:t>
            </w: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lang w:eastAsia="zh-CN"/>
              </w:rPr>
              <w:t>分，合格得</w:t>
            </w:r>
            <w:r>
              <w:rPr>
                <w:rFonts w:hint="eastAsia" w:ascii="仿宋_GB2312" w:hAnsi="宋体" w:eastAsia="仿宋_GB2312" w:cs="宋体"/>
                <w:kern w:val="0"/>
                <w:sz w:val="24"/>
                <w:szCs w:val="24"/>
                <w:lang w:val="en-US" w:eastAsia="zh-CN"/>
              </w:rPr>
              <w:t>1~2</w:t>
            </w:r>
            <w:r>
              <w:rPr>
                <w:rFonts w:hint="eastAsia" w:ascii="仿宋_GB2312" w:hAnsi="宋体" w:eastAsia="仿宋_GB2312" w:cs="宋体"/>
                <w:kern w:val="0"/>
                <w:sz w:val="24"/>
                <w:szCs w:val="24"/>
                <w:lang w:eastAsia="zh-CN"/>
              </w:rPr>
              <w:t>分，较差得0分。</w:t>
            </w:r>
          </w:p>
          <w:p>
            <w:pPr>
              <w:spacing w:line="360" w:lineRule="exact"/>
              <w:ind w:firstLine="480" w:firstLineChars="2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lang w:eastAsia="zh-CN"/>
              </w:rPr>
              <w:t>后续支持（</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lang w:eastAsia="zh-CN"/>
              </w:rPr>
              <w:t>分）：</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仿宋_GB2312" w:hAnsi="宋体" w:eastAsia="仿宋_GB2312" w:cs="宋体"/>
                <w:kern w:val="0"/>
                <w:sz w:val="24"/>
                <w:szCs w:val="24"/>
                <w:lang w:eastAsia="zh-CN"/>
              </w:rPr>
              <w:t>后续支持服务承诺完善、措施具体可行，评委根据综合服务范围、服务方式，较好的得</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lang w:eastAsia="zh-CN"/>
              </w:rPr>
              <w:t>分，合格得</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lang w:eastAsia="zh-CN"/>
              </w:rPr>
              <w:t>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shd w:val="clear" w:color="auto" w:fill="auto"/>
            <w:vAlign w:val="center"/>
          </w:tcPr>
          <w:p>
            <w:pPr>
              <w:spacing w:line="400" w:lineRule="exact"/>
              <w:ind w:firstLine="280" w:firstLineChars="100"/>
              <w:jc w:val="both"/>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4</w:t>
            </w:r>
          </w:p>
        </w:tc>
        <w:tc>
          <w:tcPr>
            <w:tcW w:w="1312"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程序</w:t>
            </w:r>
          </w:p>
        </w:tc>
        <w:tc>
          <w:tcPr>
            <w:tcW w:w="7545" w:type="dxa"/>
            <w:gridSpan w:val="3"/>
            <w:tcBorders>
              <w:bottom w:val="single" w:color="auto" w:sz="4" w:space="0"/>
            </w:tcBorders>
            <w:vAlign w:val="center"/>
          </w:tcPr>
          <w:p>
            <w:pPr>
              <w:spacing w:line="360" w:lineRule="exact"/>
              <w:ind w:firstLine="480" w:firstLineChars="2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1.评分分值计算保留小数点后两位，第三位四舍五入。比选响应人最终得分=技术部分得分+经济部分得分+商务部分得分。</w:t>
            </w:r>
          </w:p>
          <w:p>
            <w:pPr>
              <w:spacing w:line="360" w:lineRule="exact"/>
              <w:ind w:firstLine="480" w:firstLineChars="2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2.按照比选文件的规定对所有比选响应文件进行初步评审，只有通过初步评审的比选响应文件才能进行后续评审。</w:t>
            </w:r>
          </w:p>
          <w:p>
            <w:pPr>
              <w:spacing w:line="360" w:lineRule="exact"/>
              <w:ind w:firstLine="480" w:firstLineChars="200"/>
              <w:rPr>
                <w:rFonts w:ascii="方正仿宋_GBK" w:hAnsi="方正仿宋_GBK" w:eastAsia="方正仿宋_GBK" w:cs="方正仿宋_GBK"/>
                <w:bCs/>
                <w:color w:val="auto"/>
                <w:sz w:val="24"/>
              </w:rPr>
            </w:pPr>
            <w:r>
              <w:rPr>
                <w:rFonts w:hint="eastAsia" w:ascii="仿宋_GB2312" w:hAnsi="宋体" w:eastAsia="仿宋_GB2312" w:cs="宋体"/>
                <w:kern w:val="0"/>
                <w:sz w:val="24"/>
                <w:szCs w:val="24"/>
                <w:lang w:eastAsia="zh-CN"/>
              </w:rPr>
              <w:t>3.按比选办法进行评审，得分最高的比选响应人中选。</w:t>
            </w:r>
          </w:p>
        </w:tc>
      </w:tr>
    </w:tbl>
    <w:p>
      <w:pPr>
        <w:pStyle w:val="30"/>
        <w:numPr>
          <w:ilvl w:val="0"/>
          <w:numId w:val="3"/>
        </w:numPr>
        <w:spacing w:line="360" w:lineRule="auto"/>
        <w:ind w:firstLineChars="0"/>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eastAsia="zh-CN"/>
        </w:rPr>
        <w:t>报价要求</w:t>
      </w:r>
    </w:p>
    <w:p>
      <w:pPr>
        <w:adjustRightInd w:val="0"/>
        <w:snapToGrid w:val="0"/>
        <w:spacing w:line="360" w:lineRule="auto"/>
        <w:ind w:firstLine="560" w:firstLineChars="200"/>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本项目的报价应包括：方案设</w:t>
      </w:r>
      <w:r>
        <w:rPr>
          <w:rFonts w:hint="eastAsia" w:ascii="仿宋_GB2312" w:hAnsi="宋体" w:eastAsia="仿宋_GB2312" w:cs="宋体"/>
          <w:b w:val="0"/>
          <w:bCs w:val="0"/>
          <w:color w:val="auto"/>
          <w:kern w:val="0"/>
          <w:sz w:val="28"/>
          <w:szCs w:val="28"/>
          <w:lang w:val="en-US" w:eastAsia="zh-CN"/>
        </w:rPr>
        <w:t>计、方案修改、材</w:t>
      </w:r>
      <w:r>
        <w:rPr>
          <w:rFonts w:hint="eastAsia" w:ascii="仿宋_GB2312" w:hAnsi="宋体" w:eastAsia="仿宋_GB2312" w:cs="宋体"/>
          <w:kern w:val="0"/>
          <w:sz w:val="28"/>
          <w:szCs w:val="28"/>
          <w:lang w:val="en-US" w:eastAsia="zh-CN"/>
        </w:rPr>
        <w:t>料采购、工程施工、运行调试、证件办理等全部费用，本项目报价为包干价，项目承揽后，因与装饰相协调而对厕所内排风口及排风管的设置进行变更，或排风管长度有误差，或室外排风口设置需另开风口，均不再另行增加费用。</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r>
        <w:rPr>
          <w:rFonts w:hint="eastAsia" w:ascii="仿宋_GB2312" w:hAnsi="仿宋" w:eastAsia="仿宋_GB2312"/>
          <w:kern w:val="0"/>
          <w:sz w:val="28"/>
          <w:szCs w:val="28"/>
          <w:lang w:eastAsia="zh-CN"/>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09</w:t>
      </w:r>
      <w:r>
        <w:rPr>
          <w:rFonts w:hint="eastAsia" w:ascii="仿宋" w:hAnsi="仿宋" w:eastAsia="仿宋"/>
          <w:sz w:val="28"/>
          <w:szCs w:val="28"/>
          <w:u w:val="single"/>
        </w:rPr>
        <w:t>月</w:t>
      </w:r>
      <w:r>
        <w:rPr>
          <w:rFonts w:hint="eastAsia" w:ascii="仿宋" w:hAnsi="仿宋" w:eastAsia="仿宋"/>
          <w:sz w:val="28"/>
          <w:szCs w:val="28"/>
          <w:u w:val="single"/>
          <w:lang w:val="en-US" w:eastAsia="zh-CN"/>
        </w:rPr>
        <w:t>20</w:t>
      </w:r>
      <w:r>
        <w:rPr>
          <w:rFonts w:hint="eastAsia" w:ascii="仿宋" w:hAnsi="仿宋" w:eastAsia="仿宋"/>
          <w:sz w:val="28"/>
          <w:szCs w:val="28"/>
          <w:u w:val="single"/>
        </w:rPr>
        <w:t>日</w:t>
      </w:r>
      <w:r>
        <w:rPr>
          <w:rFonts w:ascii="仿宋" w:hAnsi="仿宋" w:eastAsia="仿宋"/>
          <w:sz w:val="28"/>
          <w:szCs w:val="28"/>
          <w:u w:val="single"/>
        </w:rPr>
        <w:t>09</w:t>
      </w:r>
      <w:r>
        <w:rPr>
          <w:rFonts w:hint="eastAsia" w:ascii="仿宋" w:hAnsi="仿宋" w:eastAsia="仿宋"/>
          <w:sz w:val="28"/>
          <w:szCs w:val="28"/>
          <w:u w:val="single"/>
        </w:rPr>
        <w:t>:</w:t>
      </w:r>
      <w:r>
        <w:rPr>
          <w:rFonts w:ascii="仿宋" w:hAnsi="仿宋" w:eastAsia="仿宋"/>
          <w:sz w:val="28"/>
          <w:szCs w:val="28"/>
          <w:u w:val="single"/>
        </w:rPr>
        <w:t>30-</w:t>
      </w:r>
      <w:r>
        <w:rPr>
          <w:rFonts w:hint="eastAsia" w:ascii="仿宋" w:hAnsi="仿宋" w:eastAsia="仿宋"/>
          <w:sz w:val="28"/>
          <w:szCs w:val="28"/>
          <w:u w:val="single"/>
        </w:rPr>
        <w:t>16:</w:t>
      </w:r>
      <w:r>
        <w:rPr>
          <w:rFonts w:ascii="仿宋" w:hAnsi="仿宋" w:eastAsia="仿宋"/>
          <w:sz w:val="28"/>
          <w:szCs w:val="28"/>
          <w:u w:val="single"/>
        </w:rPr>
        <w:t>00</w:t>
      </w:r>
      <w:r>
        <w:rPr>
          <w:rFonts w:hint="eastAsia" w:ascii="仿宋" w:hAnsi="仿宋" w:eastAsia="仿宋"/>
          <w:sz w:val="28"/>
          <w:szCs w:val="28"/>
        </w:rPr>
        <w:t>时，在重庆机场集团有限公司动力能源保障部采购办公室（机场东路3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u w:val="single"/>
        </w:rPr>
        <w:t>2</w:t>
      </w:r>
      <w:r>
        <w:rPr>
          <w:rFonts w:ascii="仿宋_GB2312" w:hAnsi="宋体" w:eastAsia="仿宋_GB2312"/>
          <w:b/>
          <w:sz w:val="28"/>
          <w:szCs w:val="28"/>
          <w:u w:val="single"/>
        </w:rPr>
        <w:t>0</w:t>
      </w:r>
      <w:r>
        <w:rPr>
          <w:rFonts w:hint="eastAsia" w:ascii="仿宋_GB2312" w:hAnsi="宋体" w:eastAsia="仿宋_GB2312"/>
          <w:b/>
          <w:sz w:val="28"/>
          <w:szCs w:val="28"/>
          <w:u w:val="single"/>
          <w:lang w:val="en-US" w:eastAsia="zh-CN"/>
        </w:rPr>
        <w:t>22</w:t>
      </w:r>
      <w:r>
        <w:rPr>
          <w:rFonts w:hint="eastAsia" w:ascii="仿宋_GB2312" w:hAnsi="宋体" w:eastAsia="仿宋_GB2312"/>
          <w:b/>
          <w:sz w:val="28"/>
          <w:szCs w:val="28"/>
          <w:u w:val="single"/>
        </w:rPr>
        <w:t>年</w:t>
      </w:r>
      <w:r>
        <w:rPr>
          <w:rFonts w:hint="eastAsia" w:ascii="仿宋_GB2312" w:hAnsi="宋体" w:eastAsia="仿宋_GB2312"/>
          <w:b/>
          <w:sz w:val="28"/>
          <w:szCs w:val="28"/>
          <w:u w:val="single"/>
          <w:lang w:val="en-US" w:eastAsia="zh-CN"/>
        </w:rPr>
        <w:t>09</w:t>
      </w:r>
      <w:r>
        <w:rPr>
          <w:rFonts w:hint="eastAsia" w:ascii="仿宋_GB2312" w:hAnsi="宋体" w:eastAsia="仿宋_GB2312"/>
          <w:b/>
          <w:sz w:val="28"/>
          <w:szCs w:val="28"/>
          <w:u w:val="single"/>
        </w:rPr>
        <w:t>月</w:t>
      </w:r>
      <w:r>
        <w:rPr>
          <w:rFonts w:hint="eastAsia" w:ascii="仿宋_GB2312" w:hAnsi="宋体" w:eastAsia="仿宋_GB2312"/>
          <w:b/>
          <w:sz w:val="28"/>
          <w:szCs w:val="28"/>
          <w:u w:val="single"/>
          <w:lang w:val="en-US" w:eastAsia="zh-CN"/>
        </w:rPr>
        <w:t>21</w:t>
      </w:r>
      <w:r>
        <w:rPr>
          <w:rFonts w:hint="eastAsia" w:ascii="仿宋_GB2312" w:hAnsi="宋体" w:eastAsia="仿宋_GB2312"/>
          <w:b/>
          <w:sz w:val="28"/>
          <w:szCs w:val="28"/>
          <w:u w:val="single"/>
        </w:rPr>
        <w:t>日</w:t>
      </w:r>
      <w:r>
        <w:rPr>
          <w:rFonts w:hint="eastAsia" w:ascii="仿宋_GB2312" w:hAnsi="宋体" w:eastAsia="仿宋_GB2312"/>
          <w:b/>
          <w:sz w:val="28"/>
          <w:szCs w:val="28"/>
          <w:u w:val="single"/>
          <w:lang w:val="en-US" w:eastAsia="zh-CN"/>
        </w:rPr>
        <w:t>10</w:t>
      </w:r>
      <w:r>
        <w:rPr>
          <w:rFonts w:hint="eastAsia" w:ascii="仿宋_GB2312" w:hAnsi="宋体" w:eastAsia="仿宋_GB2312"/>
          <w:b/>
          <w:sz w:val="28"/>
          <w:szCs w:val="28"/>
          <w:u w:val="single"/>
        </w:rPr>
        <w:t>时</w:t>
      </w:r>
      <w:r>
        <w:rPr>
          <w:rFonts w:hint="eastAsia" w:ascii="仿宋_GB2312" w:hAnsi="宋体" w:eastAsia="仿宋_GB2312"/>
          <w:b/>
          <w:sz w:val="28"/>
          <w:szCs w:val="28"/>
        </w:rPr>
        <w:t>踏勘现场。（无论报价单位是否踏勘，报价一经递交，均视为已踏勘）。</w:t>
      </w:r>
    </w:p>
    <w:p>
      <w:pPr>
        <w:pStyle w:val="30"/>
        <w:widowControl/>
        <w:numPr>
          <w:ilvl w:val="0"/>
          <w:numId w:val="1"/>
        </w:numPr>
        <w:spacing w:line="360" w:lineRule="auto"/>
        <w:ind w:firstLineChars="0"/>
        <w:jc w:val="left"/>
        <w:rPr>
          <w:rFonts w:hint="eastAsia" w:ascii="仿宋" w:hAnsi="仿宋" w:eastAsia="仿宋" w:cs="Times New Roman"/>
          <w:b/>
          <w:bCs/>
          <w:kern w:val="0"/>
          <w:sz w:val="28"/>
          <w:szCs w:val="28"/>
          <w:lang w:eastAsia="zh-CN"/>
        </w:rPr>
      </w:pPr>
      <w:r>
        <w:rPr>
          <w:rFonts w:hint="eastAsia" w:ascii="仿宋" w:hAnsi="仿宋" w:eastAsia="仿宋" w:cs="Times New Roman"/>
          <w:b/>
          <w:bCs/>
          <w:kern w:val="0"/>
          <w:sz w:val="28"/>
          <w:szCs w:val="28"/>
          <w:lang w:eastAsia="zh-CN"/>
        </w:rPr>
        <w:t>对竞争性比选采购文件提出问题的截止时间及比选采购人澄清补遗时间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7.1 </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比选响应人对</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比选采购文件如有疑问，须于</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14:textFill>
            <w14:solidFill>
              <w14:schemeClr w14:val="tx1"/>
            </w14:solidFill>
          </w14:textFill>
        </w:rPr>
        <w:t>年</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09</w:t>
      </w:r>
      <w:r>
        <w:rPr>
          <w:rFonts w:hint="eastAsia" w:ascii="仿宋" w:hAnsi="仿宋" w:eastAsia="仿宋" w:cs="Times New Roman"/>
          <w:b/>
          <w:bCs/>
          <w:color w:val="000000" w:themeColor="text1"/>
          <w:kern w:val="2"/>
          <w:sz w:val="28"/>
          <w:szCs w:val="28"/>
          <w:highlight w:val="none"/>
          <w14:textFill>
            <w14:solidFill>
              <w14:schemeClr w14:val="tx1"/>
            </w14:solidFill>
          </w14:textFill>
        </w:rPr>
        <w:t>月</w:t>
      </w:r>
      <w:r>
        <w:rPr>
          <w:rFonts w:hint="eastAsia" w:ascii="仿宋" w:hAnsi="仿宋" w:eastAsia="仿宋" w:cs="Times New Roman"/>
          <w:b/>
          <w:bCs/>
          <w:kern w:val="2"/>
          <w:sz w:val="28"/>
          <w:szCs w:val="28"/>
          <w:highlight w:val="none"/>
          <w:lang w:val="en-US" w:eastAsia="zh-CN"/>
        </w:rPr>
        <w:t>22</w:t>
      </w:r>
      <w:r>
        <w:rPr>
          <w:rFonts w:hint="eastAsia" w:ascii="仿宋" w:hAnsi="仿宋" w:eastAsia="仿宋" w:cs="Times New Roman"/>
          <w:b/>
          <w:bCs/>
          <w:color w:val="000000" w:themeColor="text1"/>
          <w:kern w:val="2"/>
          <w:sz w:val="28"/>
          <w:szCs w:val="28"/>
          <w:highlight w:val="none"/>
          <w14:textFill>
            <w14:solidFill>
              <w14:schemeClr w14:val="tx1"/>
            </w14:solidFill>
          </w14:textFill>
        </w:rPr>
        <w:t>日17：00前将疑问函（加盖单位鲜公章的扫描件）以电子邮件形式发至</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比选采购人电子邮箱</w:t>
      </w:r>
      <w:r>
        <w:rPr>
          <w:rFonts w:hint="eastAsia" w:ascii="仿宋" w:hAnsi="仿宋" w:eastAsia="仿宋" w:cs="Times New Roman"/>
          <w:b/>
          <w:bCs/>
          <w:kern w:val="2"/>
          <w:sz w:val="28"/>
          <w:szCs w:val="28"/>
          <w:highlight w:val="none"/>
          <w:lang w:val="en-US" w:eastAsia="zh-CN"/>
        </w:rPr>
        <w:t>dlnycgb</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@163.com</w:t>
      </w:r>
      <w:r>
        <w:rPr>
          <w:rFonts w:hint="eastAsia" w:ascii="仿宋" w:hAnsi="仿宋" w:eastAsia="仿宋" w:cs="Times New Roman"/>
          <w:b/>
          <w:bCs/>
          <w:color w:val="000000" w:themeColor="text1"/>
          <w:kern w:val="2"/>
          <w:sz w:val="28"/>
          <w:szCs w:val="28"/>
          <w:highlight w:val="none"/>
          <w14:textFill>
            <w14:solidFill>
              <w14:schemeClr w14:val="tx1"/>
            </w14:solidFill>
          </w14:textFill>
        </w:rPr>
        <w:t>，并电话通知</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比选采购人，过期不再受理。采购人将在</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7.2 </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采购人对</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比选采购文件澄清、补遗的内容在</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14:textFill>
            <w14:solidFill>
              <w14:schemeClr w14:val="tx1"/>
            </w14:solidFill>
          </w14:textFill>
        </w:rPr>
        <w:t>年</w:t>
      </w:r>
      <w:r>
        <w:rPr>
          <w:rFonts w:hint="eastAsia" w:ascii="仿宋" w:hAnsi="仿宋" w:eastAsia="仿宋" w:cs="Times New Roman"/>
          <w:b/>
          <w:bCs/>
          <w:kern w:val="2"/>
          <w:sz w:val="28"/>
          <w:szCs w:val="28"/>
          <w:highlight w:val="none"/>
          <w:lang w:val="en-US" w:eastAsia="zh-CN"/>
        </w:rPr>
        <w:t>09</w:t>
      </w:r>
      <w:r>
        <w:rPr>
          <w:rFonts w:hint="eastAsia" w:ascii="仿宋" w:hAnsi="仿宋" w:eastAsia="仿宋" w:cs="Times New Roman"/>
          <w:b/>
          <w:bCs/>
          <w:color w:val="000000" w:themeColor="text1"/>
          <w:kern w:val="2"/>
          <w:sz w:val="28"/>
          <w:szCs w:val="28"/>
          <w:highlight w:val="none"/>
          <w14:textFill>
            <w14:solidFill>
              <w14:schemeClr w14:val="tx1"/>
            </w14:solidFill>
          </w14:textFill>
        </w:rPr>
        <w:t>月</w:t>
      </w:r>
      <w:r>
        <w:rPr>
          <w:rFonts w:hint="eastAsia" w:ascii="仿宋" w:hAnsi="仿宋" w:eastAsia="仿宋" w:cs="Times New Roman"/>
          <w:b/>
          <w:bCs/>
          <w:kern w:val="2"/>
          <w:sz w:val="28"/>
          <w:szCs w:val="28"/>
          <w:highlight w:val="none"/>
          <w:lang w:val="en-US" w:eastAsia="zh-CN"/>
        </w:rPr>
        <w:t>23</w:t>
      </w:r>
      <w:r>
        <w:rPr>
          <w:rFonts w:hint="eastAsia" w:ascii="仿宋" w:hAnsi="仿宋" w:eastAsia="仿宋" w:cs="Times New Roman"/>
          <w:b/>
          <w:bCs/>
          <w:color w:val="000000" w:themeColor="text1"/>
          <w:kern w:val="2"/>
          <w:sz w:val="28"/>
          <w:szCs w:val="28"/>
          <w:highlight w:val="none"/>
          <w14:textFill>
            <w14:solidFill>
              <w14:schemeClr w14:val="tx1"/>
            </w14:solidFill>
          </w14:textFill>
        </w:rPr>
        <w:t>日17：00前在重庆机场集团有限公司官方网站（www.cqa.cn）以公告形式发布。</w:t>
      </w:r>
    </w:p>
    <w:p>
      <w:pPr>
        <w:snapToGrid w:val="0"/>
        <w:ind w:firstLine="562" w:firstLineChars="200"/>
        <w:rPr>
          <w:highlight w:val="none"/>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注：各</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比选响应人应当随时关注重庆机场集团有限公司官方网站（www.cqa.cn）所发布的相关答疑、澄清或补遗资料，各</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比选响应人不管下载与否都将被视为已知晓。由此产生的一切后果由</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比选响应人自负。</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kern w:val="0"/>
          <w:sz w:val="28"/>
          <w:szCs w:val="28"/>
          <w:u w:val="single"/>
        </w:rPr>
        <w:t xml:space="preserve">  </w:t>
      </w:r>
      <w:r>
        <w:rPr>
          <w:rFonts w:hint="eastAsia" w:ascii="仿宋" w:hAnsi="仿宋" w:eastAsia="仿宋"/>
          <w:b/>
          <w:bCs/>
          <w:color w:val="auto"/>
          <w:kern w:val="0"/>
          <w:sz w:val="28"/>
          <w:szCs w:val="28"/>
          <w:u w:val="single"/>
        </w:rPr>
        <w:t>90</w:t>
      </w:r>
      <w:r>
        <w:rPr>
          <w:rFonts w:hint="eastAsia" w:ascii="仿宋" w:hAnsi="仿宋" w:eastAsia="仿宋"/>
          <w:b/>
          <w:bCs/>
          <w:kern w:val="0"/>
          <w:sz w:val="28"/>
          <w:szCs w:val="28"/>
          <w:u w:val="single"/>
        </w:rPr>
        <w:t xml:space="preserve">  </w:t>
      </w:r>
      <w:r>
        <w:rPr>
          <w:rFonts w:hint="eastAsia" w:ascii="仿宋" w:hAnsi="仿宋" w:eastAsia="仿宋"/>
          <w:b/>
          <w:bCs/>
          <w:kern w:val="0"/>
          <w:sz w:val="28"/>
          <w:szCs w:val="28"/>
        </w:rPr>
        <w:t>日历天</w:t>
      </w:r>
      <w:r>
        <w:rPr>
          <w:rFonts w:hint="eastAsia" w:ascii="仿宋" w:hAnsi="仿宋" w:eastAsia="仿宋"/>
          <w:b/>
          <w:bCs/>
          <w:color w:val="FF0000"/>
          <w:kern w:val="0"/>
          <w:sz w:val="28"/>
          <w:szCs w:val="28"/>
          <w:lang w:eastAsia="zh-CN"/>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09</w:t>
      </w:r>
      <w:r>
        <w:rPr>
          <w:rFonts w:hint="eastAsia" w:ascii="仿宋" w:hAnsi="仿宋" w:eastAsia="仿宋"/>
          <w:sz w:val="28"/>
          <w:szCs w:val="28"/>
          <w:u w:val="single"/>
        </w:rPr>
        <w:t>月</w:t>
      </w:r>
      <w:r>
        <w:rPr>
          <w:rFonts w:hint="eastAsia" w:ascii="仿宋" w:hAnsi="仿宋" w:eastAsia="仿宋"/>
          <w:sz w:val="28"/>
          <w:szCs w:val="28"/>
          <w:u w:val="single"/>
          <w:lang w:val="en-US" w:eastAsia="zh-CN"/>
        </w:rPr>
        <w:t>26</w:t>
      </w:r>
      <w:r>
        <w:rPr>
          <w:rFonts w:hint="eastAsia" w:ascii="仿宋" w:hAnsi="仿宋" w:eastAsia="仿宋"/>
          <w:sz w:val="28"/>
          <w:szCs w:val="28"/>
          <w:u w:val="single"/>
        </w:rPr>
        <w:t>日</w:t>
      </w:r>
      <w:r>
        <w:rPr>
          <w:rFonts w:hint="eastAsia" w:ascii="仿宋" w:hAnsi="仿宋" w:eastAsia="仿宋"/>
          <w:sz w:val="28"/>
          <w:szCs w:val="28"/>
          <w:u w:val="single"/>
          <w:lang w:val="en-US" w:eastAsia="zh-CN"/>
        </w:rPr>
        <w:t>9:30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shd w:val="clear" w:color="FFFFFF" w:fill="D9D9D9"/>
        </w:rPr>
      </w:pPr>
      <w:r>
        <w:rPr>
          <w:rFonts w:hint="eastAsia" w:ascii="仿宋" w:hAnsi="仿宋" w:eastAsia="仿宋"/>
          <w:color w:val="auto"/>
          <w:kern w:val="0"/>
          <w:sz w:val="28"/>
          <w:szCs w:val="28"/>
          <w:highlight w:val="none"/>
          <w:shd w:val="clear" w:color="FFFFFF" w:fill="D9D9D9"/>
        </w:rPr>
        <w:t>1</w:t>
      </w:r>
      <w:r>
        <w:rPr>
          <w:rFonts w:ascii="仿宋" w:hAnsi="仿宋" w:eastAsia="仿宋"/>
          <w:color w:val="auto"/>
          <w:kern w:val="0"/>
          <w:sz w:val="28"/>
          <w:szCs w:val="28"/>
          <w:highlight w:val="none"/>
          <w:shd w:val="clear" w:color="FFFFFF" w:fill="D9D9D9"/>
        </w:rPr>
        <w:t>.</w:t>
      </w:r>
      <w:r>
        <w:rPr>
          <w:rFonts w:hint="eastAsia" w:ascii="仿宋" w:hAnsi="仿宋" w:eastAsia="仿宋"/>
          <w:color w:val="auto"/>
          <w:kern w:val="0"/>
          <w:sz w:val="28"/>
          <w:szCs w:val="28"/>
          <w:highlight w:val="none"/>
          <w:shd w:val="clear" w:color="FFFFFF" w:fill="D9D9D9"/>
          <w:lang w:eastAsia="zh-CN"/>
        </w:rPr>
        <w:t>竞争性比选</w:t>
      </w:r>
      <w:r>
        <w:rPr>
          <w:rFonts w:hint="eastAsia" w:ascii="仿宋" w:hAnsi="仿宋" w:eastAsia="仿宋"/>
          <w:color w:val="auto"/>
          <w:kern w:val="0"/>
          <w:sz w:val="28"/>
          <w:szCs w:val="28"/>
          <w:highlight w:val="none"/>
          <w:shd w:val="clear" w:color="FFFFFF" w:fill="D9D9D9"/>
        </w:rPr>
        <w:t>保证金：无。</w:t>
      </w:r>
    </w:p>
    <w:p>
      <w:pPr>
        <w:snapToGrid w:val="0"/>
        <w:spacing w:line="360" w:lineRule="auto"/>
        <w:ind w:firstLine="560" w:firstLineChars="200"/>
        <w:rPr>
          <w:rFonts w:ascii="仿宋" w:hAnsi="仿宋" w:eastAsia="仿宋"/>
          <w:color w:val="auto"/>
          <w:sz w:val="28"/>
          <w:szCs w:val="28"/>
          <w:highlight w:val="none"/>
          <w:shd w:val="clear" w:color="FFFFFF" w:fill="D9D9D9"/>
        </w:rPr>
      </w:pPr>
      <w:r>
        <w:rPr>
          <w:rFonts w:hint="eastAsia" w:ascii="仿宋" w:hAnsi="仿宋" w:eastAsia="仿宋"/>
          <w:color w:val="auto"/>
          <w:sz w:val="28"/>
          <w:szCs w:val="28"/>
          <w:highlight w:val="none"/>
          <w:shd w:val="clear" w:color="FFFFFF" w:fill="D9D9D9"/>
        </w:rPr>
        <w:t>2</w:t>
      </w:r>
      <w:r>
        <w:rPr>
          <w:rFonts w:ascii="仿宋" w:hAnsi="仿宋" w:eastAsia="仿宋"/>
          <w:color w:val="auto"/>
          <w:sz w:val="28"/>
          <w:szCs w:val="28"/>
          <w:highlight w:val="none"/>
          <w:shd w:val="clear" w:color="FFFFFF" w:fill="D9D9D9"/>
        </w:rPr>
        <w:t>.</w:t>
      </w:r>
      <w:r>
        <w:rPr>
          <w:rFonts w:hint="eastAsia" w:ascii="仿宋" w:hAnsi="仿宋" w:eastAsia="仿宋"/>
          <w:color w:val="auto"/>
          <w:sz w:val="28"/>
          <w:szCs w:val="28"/>
          <w:highlight w:val="none"/>
          <w:shd w:val="clear" w:color="FFFFFF" w:fill="D9D9D9"/>
        </w:rPr>
        <w:t>履约保证金：成交的供应商在签订合同前必须按</w:t>
      </w:r>
      <w:r>
        <w:rPr>
          <w:rFonts w:hint="eastAsia" w:ascii="仿宋" w:hAnsi="仿宋" w:eastAsia="仿宋"/>
          <w:color w:val="auto"/>
          <w:sz w:val="28"/>
          <w:szCs w:val="28"/>
          <w:highlight w:val="none"/>
          <w:shd w:val="clear" w:color="FFFFFF" w:fill="D9D9D9"/>
          <w:lang w:eastAsia="zh-CN"/>
        </w:rPr>
        <w:t>不含增值税</w:t>
      </w:r>
      <w:r>
        <w:rPr>
          <w:rFonts w:hint="eastAsia" w:ascii="仿宋" w:hAnsi="仿宋" w:eastAsia="仿宋"/>
          <w:color w:val="auto"/>
          <w:sz w:val="28"/>
          <w:szCs w:val="28"/>
          <w:highlight w:val="none"/>
          <w:shd w:val="clear" w:color="FFFFFF" w:fill="D9D9D9"/>
        </w:rPr>
        <w:t>成交价款的</w:t>
      </w:r>
      <w:r>
        <w:rPr>
          <w:rFonts w:hint="eastAsia" w:ascii="仿宋" w:hAnsi="仿宋" w:eastAsia="仿宋"/>
          <w:color w:val="auto"/>
          <w:sz w:val="28"/>
          <w:szCs w:val="28"/>
          <w:highlight w:val="none"/>
          <w:shd w:val="clear" w:color="FFFFFF" w:fill="D9D9D9"/>
          <w:lang w:val="en-US" w:eastAsia="zh-CN"/>
        </w:rPr>
        <w:t>5</w:t>
      </w:r>
      <w:r>
        <w:rPr>
          <w:rFonts w:hint="eastAsia" w:ascii="仿宋" w:hAnsi="仿宋" w:eastAsia="仿宋"/>
          <w:color w:val="auto"/>
          <w:sz w:val="28"/>
          <w:szCs w:val="28"/>
          <w:highlight w:val="none"/>
          <w:shd w:val="clear" w:color="FFFFFF" w:fill="D9D9D9"/>
        </w:rPr>
        <w:t>%以</w:t>
      </w:r>
      <w:r>
        <w:rPr>
          <w:rFonts w:ascii="仿宋" w:hAnsi="仿宋" w:eastAsia="仿宋"/>
          <w:color w:val="auto"/>
          <w:sz w:val="28"/>
          <w:szCs w:val="28"/>
          <w:highlight w:val="none"/>
          <w:shd w:val="clear" w:color="FFFFFF" w:fill="D9D9D9"/>
        </w:rPr>
        <w:t>转账</w:t>
      </w:r>
      <w:r>
        <w:rPr>
          <w:rFonts w:hint="eastAsia" w:ascii="仿宋" w:hAnsi="仿宋" w:eastAsia="仿宋"/>
          <w:color w:val="auto"/>
          <w:sz w:val="28"/>
          <w:szCs w:val="28"/>
          <w:highlight w:val="none"/>
          <w:shd w:val="clear" w:color="FFFFFF" w:fill="D9D9D9"/>
        </w:rPr>
        <w:t>方式向甲方交纳履约保证金，开户行：建行渝北机场支行，帐号：</w:t>
      </w:r>
      <w:r>
        <w:rPr>
          <w:rFonts w:ascii="仿宋" w:hAnsi="仿宋" w:eastAsia="仿宋"/>
          <w:color w:val="auto"/>
          <w:sz w:val="28"/>
          <w:szCs w:val="28"/>
          <w:highlight w:val="none"/>
          <w:shd w:val="clear" w:color="FFFFFF" w:fill="D9D9D9"/>
        </w:rPr>
        <w:t>50001083800050000447</w:t>
      </w:r>
      <w:r>
        <w:rPr>
          <w:rFonts w:hint="eastAsia" w:ascii="仿宋" w:hAnsi="仿宋" w:eastAsia="仿宋"/>
          <w:color w:val="auto"/>
          <w:sz w:val="28"/>
          <w:szCs w:val="28"/>
          <w:highlight w:val="none"/>
          <w:shd w:val="clear" w:color="FFFFFF" w:fill="D9D9D9"/>
        </w:rPr>
        <w:t>，并前往财务部换取交纳履约保证金收据，履约保证金在完工后</w:t>
      </w:r>
      <w:r>
        <w:rPr>
          <w:rFonts w:hint="eastAsia" w:ascii="仿宋" w:hAnsi="仿宋" w:eastAsia="仿宋"/>
          <w:color w:val="auto"/>
          <w:sz w:val="28"/>
          <w:szCs w:val="28"/>
          <w:highlight w:val="none"/>
          <w:shd w:val="clear" w:color="FFFFFF" w:fill="D9D9D9"/>
          <w:lang w:eastAsia="zh-CN"/>
        </w:rPr>
        <w:t>若无问题</w:t>
      </w:r>
      <w:r>
        <w:rPr>
          <w:rFonts w:hint="eastAsia" w:ascii="仿宋" w:hAnsi="仿宋" w:eastAsia="仿宋"/>
          <w:color w:val="auto"/>
          <w:sz w:val="28"/>
          <w:szCs w:val="28"/>
          <w:highlight w:val="none"/>
          <w:shd w:val="clear" w:color="FFFFFF" w:fill="D9D9D9"/>
        </w:rPr>
        <w:t>全额无息退还。乙方在履约过程中，未按</w:t>
      </w:r>
      <w:r>
        <w:rPr>
          <w:rFonts w:hint="eastAsia" w:ascii="仿宋" w:hAnsi="仿宋" w:eastAsia="仿宋"/>
          <w:color w:val="auto"/>
          <w:sz w:val="28"/>
          <w:szCs w:val="28"/>
          <w:highlight w:val="none"/>
          <w:shd w:val="clear" w:color="FFFFFF" w:fill="D9D9D9"/>
          <w:lang w:eastAsia="zh-CN"/>
        </w:rPr>
        <w:t>竞争性比选</w:t>
      </w:r>
      <w:r>
        <w:rPr>
          <w:rFonts w:hint="eastAsia" w:ascii="仿宋" w:hAnsi="仿宋" w:eastAsia="仿宋"/>
          <w:color w:val="auto"/>
          <w:sz w:val="28"/>
          <w:szCs w:val="28"/>
          <w:highlight w:val="none"/>
          <w:shd w:val="clear" w:color="FFFFFF" w:fill="D9D9D9"/>
        </w:rPr>
        <w:t>文件及</w:t>
      </w:r>
      <w:r>
        <w:rPr>
          <w:rFonts w:hint="eastAsia" w:ascii="仿宋" w:hAnsi="仿宋" w:eastAsia="仿宋"/>
          <w:color w:val="auto"/>
          <w:sz w:val="28"/>
          <w:szCs w:val="28"/>
          <w:highlight w:val="none"/>
          <w:shd w:val="clear" w:color="FFFFFF" w:fill="D9D9D9"/>
          <w:lang w:eastAsia="zh-CN"/>
        </w:rPr>
        <w:t>比选</w:t>
      </w:r>
      <w:r>
        <w:rPr>
          <w:rFonts w:hint="eastAsia" w:ascii="仿宋" w:hAnsi="仿宋" w:eastAsia="仿宋"/>
          <w:color w:val="auto"/>
          <w:sz w:val="28"/>
          <w:szCs w:val="28"/>
          <w:highlight w:val="none"/>
          <w:shd w:val="clear" w:color="FFFFFF" w:fill="D9D9D9"/>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仿宋_GB2312" w:hAnsi="仿宋_GB2312" w:eastAsia="仿宋_GB2312" w:cs="仿宋_GB2312"/>
          <w:color w:val="auto"/>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auto"/>
          <w:sz w:val="28"/>
          <w:szCs w:val="28"/>
          <w:lang w:val="zh-CN"/>
        </w:rPr>
        <w:t>竞争性比选响应方应按照竞争性比选采购文件要求报出</w:t>
      </w:r>
      <w:r>
        <w:rPr>
          <w:rFonts w:hint="eastAsia" w:ascii="仿宋_GB2312" w:hAnsi="仿宋_GB2312" w:eastAsia="仿宋_GB2312" w:cs="仿宋_GB2312"/>
          <w:color w:val="auto"/>
          <w:sz w:val="28"/>
          <w:szCs w:val="28"/>
          <w:lang w:val="en-US" w:eastAsia="zh-CN"/>
        </w:rPr>
        <w:t>拟提供货物的品牌、规格、产地、单价、总价、安装费、调试费等详细内容，各项报价应包括拟提供货物的运输、相关税金和服务等全部费用，报价为不含增值税税额的报价，增值税税率单列。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 w:hAnsi="仿宋" w:eastAsia="仿宋"/>
          <w:color w:val="auto"/>
          <w:sz w:val="28"/>
          <w:szCs w:val="28"/>
          <w:lang w:val="zh-CN"/>
        </w:rPr>
        <w:t>），</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w:t>
      </w:r>
      <w:r>
        <w:rPr>
          <w:rFonts w:hint="eastAsia" w:ascii="仿宋" w:hAnsi="仿宋" w:eastAsia="仿宋"/>
          <w:color w:val="000000"/>
          <w:sz w:val="28"/>
          <w:szCs w:val="28"/>
          <w:lang w:val="zh-CN"/>
        </w:rPr>
        <w:t>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30"/>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09</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26</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9:30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30"/>
        <w:numPr>
          <w:ilvl w:val="1"/>
          <w:numId w:val="5"/>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.2在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.3在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.4成交人在收到成交通知书后，无正当理由不与采购人订立合同，在签订合同时向采购人提出附加条件，或者不按照采购文件要求提交履约保证金的，其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.5评审期间若发现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rPr>
          <w:rFonts w:hint="eastAsia"/>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highlight w:val="none"/>
        </w:rPr>
      </w:pPr>
      <w:r>
        <w:rPr>
          <w:rFonts w:hint="eastAsia" w:ascii="仿宋" w:hAnsi="仿宋" w:cs="仿宋"/>
          <w:b/>
          <w:sz w:val="28"/>
          <w:szCs w:val="28"/>
          <w:highlight w:val="none"/>
          <w:lang w:eastAsia="zh-CN"/>
        </w:rPr>
        <w:t>十</w:t>
      </w:r>
      <w:r>
        <w:rPr>
          <w:rFonts w:hint="eastAsia" w:ascii="仿宋" w:hAnsi="仿宋" w:cs="仿宋"/>
          <w:b/>
          <w:sz w:val="28"/>
          <w:szCs w:val="28"/>
          <w:highlight w:val="none"/>
          <w:lang w:val="en-US" w:eastAsia="zh-CN"/>
        </w:rPr>
        <w:t>四</w:t>
      </w:r>
      <w:r>
        <w:rPr>
          <w:rFonts w:hint="eastAsia" w:ascii="仿宋" w:hAnsi="仿宋" w:cs="仿宋"/>
          <w:b/>
          <w:sz w:val="28"/>
          <w:szCs w:val="28"/>
          <w:highlight w:val="none"/>
          <w:lang w:eastAsia="zh-CN"/>
        </w:rPr>
        <w:t>、</w:t>
      </w:r>
      <w:r>
        <w:rPr>
          <w:rFonts w:hint="eastAsia" w:ascii="仿宋" w:hAnsi="仿宋" w:eastAsia="仿宋" w:cs="仿宋"/>
          <w:b/>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w:t>
      </w:r>
      <w:r>
        <w:rPr>
          <w:rFonts w:hint="eastAsia" w:ascii="仿宋" w:hAnsi="仿宋" w:cs="仿宋"/>
          <w:b/>
          <w:sz w:val="28"/>
          <w:szCs w:val="28"/>
          <w:lang w:val="en-US" w:eastAsia="zh-CN"/>
        </w:rPr>
        <w:t>五</w:t>
      </w:r>
      <w:r>
        <w:rPr>
          <w:rFonts w:hint="eastAsia" w:ascii="仿宋" w:hAnsi="仿宋" w:cs="仿宋"/>
          <w:b/>
          <w:sz w:val="28"/>
          <w:szCs w:val="28"/>
          <w:lang w:eastAsia="zh-CN"/>
        </w:rPr>
        <w:t>、</w:t>
      </w:r>
      <w:r>
        <w:rPr>
          <w:rFonts w:hint="eastAsia" w:ascii="仿宋" w:hAnsi="仿宋" w:eastAsia="仿宋" w:cs="仿宋"/>
          <w:b/>
          <w:sz w:val="28"/>
          <w:szCs w:val="28"/>
        </w:rPr>
        <w:t>联系方式</w:t>
      </w:r>
    </w:p>
    <w:p>
      <w:pPr>
        <w:snapToGrid w:val="0"/>
        <w:spacing w:line="360" w:lineRule="auto"/>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val="en-US" w:eastAsia="zh-CN"/>
        </w:rPr>
        <w:t>保障部</w:t>
      </w:r>
    </w:p>
    <w:p>
      <w:pPr>
        <w:snapToGrid w:val="0"/>
        <w:spacing w:line="360" w:lineRule="auto"/>
        <w:ind w:firstLine="539"/>
        <w:rPr>
          <w:rFonts w:ascii="仿宋_GB2312" w:hAnsi="宋体" w:eastAsia="仿宋_GB2312"/>
          <w:color w:val="FF0000"/>
          <w:sz w:val="28"/>
          <w:szCs w:val="28"/>
        </w:rPr>
      </w:pPr>
      <w:r>
        <w:rPr>
          <w:rFonts w:hint="eastAsia" w:ascii="仿宋_GB2312" w:hAnsi="宋体" w:eastAsia="仿宋_GB2312"/>
          <w:color w:val="FF0000"/>
          <w:sz w:val="28"/>
          <w:szCs w:val="28"/>
        </w:rPr>
        <w:t>联系人：</w:t>
      </w:r>
      <w:r>
        <w:rPr>
          <w:rFonts w:hint="eastAsia" w:ascii="仿宋_GB2312" w:hAnsi="宋体" w:eastAsia="仿宋_GB2312"/>
          <w:color w:val="FF0000"/>
          <w:sz w:val="28"/>
          <w:szCs w:val="28"/>
          <w:lang w:val="en-US" w:eastAsia="zh-CN"/>
        </w:rPr>
        <w:t>余</w:t>
      </w:r>
      <w:r>
        <w:rPr>
          <w:rFonts w:hint="eastAsia" w:ascii="仿宋_GB2312" w:hAnsi="宋体" w:eastAsia="仿宋_GB2312"/>
          <w:color w:val="FF0000"/>
          <w:sz w:val="28"/>
          <w:szCs w:val="28"/>
        </w:rPr>
        <w:t>老师</w:t>
      </w:r>
    </w:p>
    <w:p>
      <w:pPr>
        <w:snapToGrid w:val="0"/>
        <w:spacing w:line="360" w:lineRule="auto"/>
        <w:ind w:firstLine="539"/>
        <w:rPr>
          <w:rFonts w:hint="default" w:eastAsia="仿宋_GB2312"/>
          <w:color w:val="FF0000"/>
          <w:sz w:val="28"/>
          <w:szCs w:val="28"/>
          <w:lang w:val="en-US" w:eastAsia="zh-CN"/>
        </w:rPr>
      </w:pPr>
      <w:r>
        <w:rPr>
          <w:rFonts w:eastAsia="仿宋_GB2312"/>
          <w:color w:val="FF0000"/>
          <w:sz w:val="28"/>
          <w:szCs w:val="28"/>
        </w:rPr>
        <w:t>电话：（023）6715</w:t>
      </w:r>
      <w:r>
        <w:rPr>
          <w:rFonts w:hint="eastAsia" w:eastAsia="仿宋_GB2312"/>
          <w:color w:val="FF0000"/>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（大写）元（</w:t>
      </w:r>
      <w:r>
        <w:rPr>
          <w:rFonts w:eastAsia="仿宋"/>
          <w:sz w:val="28"/>
          <w:szCs w:val="28"/>
          <w:u w:val="single"/>
        </w:rPr>
        <w:t>¥</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hint="eastAsia" w:ascii="仿宋" w:hAnsi="仿宋" w:eastAsia="仿宋"/>
          <w:sz w:val="28"/>
          <w:szCs w:val="28"/>
          <w:lang w:val="en-US" w:eastAsia="zh-CN"/>
        </w:rPr>
        <w:t xml:space="preserve"> </w:t>
      </w:r>
      <w:r>
        <w:rPr>
          <w:rFonts w:ascii="仿宋" w:hAnsi="仿宋" w:eastAsia="仿宋"/>
          <w:sz w:val="28"/>
          <w:szCs w:val="28"/>
          <w:u w:val="single"/>
        </w:rPr>
        <w:t>%</w:t>
      </w:r>
      <w:r>
        <w:rPr>
          <w:rFonts w:hint="eastAsia" w:ascii="仿宋" w:hAnsi="仿宋" w:eastAsia="仿宋"/>
          <w:sz w:val="28"/>
          <w:szCs w:val="28"/>
        </w:rPr>
        <w:t>，工期日历天，按合同约定实施和完成承包项目的全部工作。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年月日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日期：年月日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日期：年月日</w:t>
      </w:r>
    </w:p>
    <w:p>
      <w:pPr>
        <w:spacing w:line="480" w:lineRule="auto"/>
        <w:rPr>
          <w:rFonts w:ascii="仿宋" w:hAnsi="仿宋" w:eastAsia="仿宋"/>
        </w:rPr>
      </w:pPr>
    </w:p>
    <w:p>
      <w:pPr>
        <w:pStyle w:val="8"/>
        <w:spacing w:line="360" w:lineRule="auto"/>
        <w:rPr>
          <w:rFonts w:hAnsi="宋体" w:cs="宋体"/>
          <w:sz w:val="28"/>
          <w:szCs w:val="28"/>
        </w:rPr>
      </w:pPr>
    </w:p>
    <w:p>
      <w:pPr>
        <w:pStyle w:val="8"/>
        <w:spacing w:line="360" w:lineRule="auto"/>
        <w:rPr>
          <w:rFonts w:hAnsi="宋体" w:cs="宋体"/>
          <w:sz w:val="28"/>
          <w:szCs w:val="28"/>
        </w:rPr>
      </w:pPr>
    </w:p>
    <w:p>
      <w:pPr>
        <w:pStyle w:val="8"/>
        <w:spacing w:line="360" w:lineRule="auto"/>
        <w:rPr>
          <w:rFonts w:hAnsi="宋体" w:cs="宋体"/>
          <w:sz w:val="28"/>
          <w:szCs w:val="28"/>
        </w:rPr>
      </w:pPr>
    </w:p>
    <w:p>
      <w:pPr>
        <w:pStyle w:val="8"/>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r>
        <w:rPr>
          <w:rFonts w:hint="eastAsia" w:ascii="仿宋" w:hAnsi="仿宋" w:eastAsia="仿宋"/>
          <w:sz w:val="28"/>
          <w:szCs w:val="28"/>
        </w:rPr>
        <w:t>日期：年月日</w:t>
      </w:r>
    </w:p>
    <w:p>
      <w:pPr>
        <w:pStyle w:val="32"/>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33"/>
        <w:jc w:val="center"/>
      </w:pPr>
      <w:r>
        <w:rPr>
          <w:rFonts w:hint="eastAsia"/>
        </w:rPr>
        <w:t>重庆江北国际机场</w:t>
      </w:r>
    </w:p>
    <w:p>
      <w:pPr>
        <w:pStyle w:val="33"/>
        <w:jc w:val="center"/>
        <w:rPr>
          <w:sz w:val="44"/>
        </w:rPr>
      </w:pP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sz w:val="32"/>
          <w:szCs w:val="32"/>
          <w:lang w:eastAsia="zh-CN"/>
        </w:rPr>
      </w:pPr>
      <w:r>
        <w:rPr>
          <w:rFonts w:hint="eastAsia" w:ascii="仿宋_GB2312" w:hAnsi="宋体"/>
          <w:b/>
          <w:color w:val="FF0000"/>
          <w:sz w:val="32"/>
          <w:szCs w:val="32"/>
        </w:rPr>
        <w:t>（</w:t>
      </w:r>
      <w:r>
        <w:rPr>
          <w:rFonts w:hint="eastAsia" w:ascii="仿宋_GB2312" w:hAnsi="宋体"/>
          <w:b/>
          <w:color w:val="FF0000"/>
          <w:sz w:val="32"/>
          <w:szCs w:val="32"/>
          <w:lang w:eastAsia="zh-CN"/>
        </w:rPr>
        <w:t>T2航站楼厕所排风改造项目</w:t>
      </w:r>
      <w:r>
        <w:rPr>
          <w:rFonts w:hint="eastAsia" w:ascii="仿宋_GB2312" w:hAnsi="宋体"/>
          <w:b/>
          <w:color w:val="FF0000"/>
          <w:sz w:val="32"/>
          <w:szCs w:val="32"/>
        </w:rPr>
        <w:t>）</w:t>
      </w:r>
    </w:p>
    <w:p>
      <w:pPr>
        <w:jc w:val="center"/>
        <w:rPr>
          <w:b/>
          <w:sz w:val="32"/>
          <w:szCs w:val="32"/>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6"/>
            <w:jc w:val="center"/>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8290"/>
            </w:tabs>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9"/>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9"/>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9"/>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9"/>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9"/>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9"/>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9"/>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9"/>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9"/>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9"/>
              <w:rFonts w:hint="eastAsia" w:ascii="仿宋_GB2312" w:hAnsi="仿宋" w:eastAsia="仿宋_GB2312"/>
              <w:sz w:val="30"/>
              <w:szCs w:val="30"/>
              <w:shd w:val="clear" w:color="auto" w:fill="FFFFFF"/>
            </w:rPr>
            <w:t>9</w:t>
          </w:r>
          <w:r>
            <w:rPr>
              <w:rStyle w:val="19"/>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9"/>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9"/>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9"/>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9"/>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9"/>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9"/>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9"/>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9"/>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9"/>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9"/>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rPr>
              <w:rFonts w:ascii="宋体" w:hAnsi="宋体" w:eastAsia="宋体" w:cs="Times New Roman (正文 CS 字体)"/>
              <w:b/>
              <w:bCs/>
              <w:color w:val="auto"/>
              <w:kern w:val="2"/>
              <w:sz w:val="24"/>
              <w:szCs w:val="24"/>
              <w:lang w:val="zh-CN"/>
            </w:rPr>
          </w:pPr>
          <w:r>
            <w:rPr>
              <w:rFonts w:hint="eastAsia" w:ascii="仿宋_GB2312" w:eastAsia="仿宋_GB2312"/>
              <w:b/>
              <w:bCs/>
              <w:sz w:val="30"/>
              <w:szCs w:val="30"/>
              <w:lang w:val="zh-CN"/>
            </w:rPr>
            <w:fldChar w:fldCharType="end"/>
          </w:r>
        </w:p>
      </w:sdtContent>
    </w:sdt>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pStyle w:val="32"/>
        <w:ind w:left="0" w:leftChars="0" w:firstLine="600" w:firstLineChars="200"/>
        <w:rPr>
          <w:b/>
          <w:bCs/>
        </w:rPr>
      </w:pPr>
      <w:r>
        <w:rPr>
          <w:rFonts w:hint="eastAsia"/>
          <w:b/>
          <w:bCs/>
        </w:rPr>
        <w:t>甲方:重庆机场集团有限公司</w:t>
      </w:r>
    </w:p>
    <w:p>
      <w:pPr>
        <w:pStyle w:val="32"/>
        <w:ind w:firstLine="602"/>
        <w:rPr>
          <w:b/>
          <w:bCs/>
        </w:rPr>
      </w:pPr>
      <w:r>
        <w:rPr>
          <w:b/>
          <w:bCs/>
        </w:rPr>
        <w:t>统一社会信用代码：91500000756209971P</w:t>
      </w:r>
    </w:p>
    <w:p>
      <w:pPr>
        <w:pStyle w:val="32"/>
        <w:ind w:firstLine="602"/>
        <w:rPr>
          <w:b/>
          <w:bCs/>
        </w:rPr>
      </w:pPr>
      <w:r>
        <w:rPr>
          <w:b/>
          <w:bCs/>
        </w:rPr>
        <w:t xml:space="preserve">通讯地址： </w:t>
      </w:r>
    </w:p>
    <w:p>
      <w:pPr>
        <w:pStyle w:val="32"/>
        <w:ind w:firstLine="602"/>
        <w:rPr>
          <w:b/>
          <w:bCs/>
        </w:rPr>
      </w:pPr>
      <w:r>
        <w:rPr>
          <w:b/>
          <w:bCs/>
        </w:rPr>
        <w:t xml:space="preserve">法定代表人或委托代理人： </w:t>
      </w:r>
    </w:p>
    <w:p>
      <w:pPr>
        <w:pStyle w:val="32"/>
        <w:ind w:firstLine="602"/>
        <w:rPr>
          <w:b/>
          <w:bCs/>
        </w:rPr>
      </w:pPr>
      <w:r>
        <w:rPr>
          <w:b/>
          <w:bCs/>
        </w:rPr>
        <w:t xml:space="preserve">邮政编码：                        </w:t>
      </w:r>
    </w:p>
    <w:p>
      <w:pPr>
        <w:pStyle w:val="32"/>
        <w:ind w:firstLine="602"/>
        <w:rPr>
          <w:b/>
          <w:bCs/>
        </w:rPr>
      </w:pPr>
      <w:r>
        <w:rPr>
          <w:b/>
          <w:bCs/>
        </w:rPr>
        <w:t>联系电话：</w:t>
      </w:r>
    </w:p>
    <w:p>
      <w:pPr>
        <w:pStyle w:val="32"/>
        <w:ind w:firstLine="602"/>
        <w:rPr>
          <w:b/>
          <w:bCs/>
        </w:rPr>
      </w:pPr>
      <w:r>
        <w:rPr>
          <w:b/>
          <w:bCs/>
        </w:rPr>
        <w:t>邮箱地址：</w:t>
      </w:r>
    </w:p>
    <w:p>
      <w:pPr>
        <w:pStyle w:val="32"/>
        <w:ind w:firstLine="602"/>
        <w:rPr>
          <w:b/>
          <w:bCs/>
        </w:rPr>
      </w:pPr>
      <w:r>
        <w:rPr>
          <w:b/>
          <w:bCs/>
        </w:rPr>
        <w:t xml:space="preserve">开户银行：  </w:t>
      </w:r>
    </w:p>
    <w:p>
      <w:pPr>
        <w:pStyle w:val="32"/>
        <w:ind w:firstLine="602"/>
        <w:rPr>
          <w:b/>
          <w:bCs/>
        </w:rPr>
      </w:pPr>
      <w:r>
        <w:rPr>
          <w:b/>
          <w:bCs/>
        </w:rPr>
        <w:t xml:space="preserve">开户名称： </w:t>
      </w:r>
    </w:p>
    <w:p>
      <w:pPr>
        <w:pStyle w:val="32"/>
        <w:ind w:firstLine="602"/>
        <w:rPr>
          <w:b/>
          <w:bCs/>
        </w:rPr>
      </w:pPr>
      <w:r>
        <w:rPr>
          <w:b/>
          <w:bCs/>
        </w:rPr>
        <w:t>账号：</w:t>
      </w:r>
    </w:p>
    <w:p>
      <w:pPr>
        <w:pStyle w:val="32"/>
        <w:ind w:firstLine="602"/>
        <w:rPr>
          <w:b/>
          <w:bCs/>
        </w:rPr>
      </w:pPr>
    </w:p>
    <w:p>
      <w:pPr>
        <w:pStyle w:val="32"/>
        <w:ind w:firstLine="602"/>
        <w:rPr>
          <w:b/>
          <w:bCs/>
        </w:rPr>
      </w:pPr>
      <w:r>
        <w:rPr>
          <w:rFonts w:hint="eastAsia"/>
          <w:b/>
          <w:bCs/>
        </w:rPr>
        <w:t>乙方：</w:t>
      </w:r>
      <w:r>
        <w:rPr>
          <w:b/>
          <w:bCs/>
        </w:rPr>
        <w:t xml:space="preserve"> </w:t>
      </w:r>
    </w:p>
    <w:p>
      <w:pPr>
        <w:pStyle w:val="32"/>
        <w:ind w:firstLine="602"/>
        <w:rPr>
          <w:b/>
          <w:bCs/>
        </w:rPr>
      </w:pPr>
      <w:r>
        <w:rPr>
          <w:rFonts w:hint="eastAsia"/>
          <w:b/>
          <w:bCs/>
        </w:rPr>
        <w:t>统一社会信用代码：</w:t>
      </w:r>
    </w:p>
    <w:p>
      <w:pPr>
        <w:pStyle w:val="32"/>
        <w:ind w:firstLine="602"/>
        <w:rPr>
          <w:b/>
          <w:bCs/>
        </w:rPr>
      </w:pPr>
      <w:r>
        <w:rPr>
          <w:b/>
          <w:bCs/>
        </w:rPr>
        <w:t>通讯地址：</w:t>
      </w:r>
    </w:p>
    <w:p>
      <w:pPr>
        <w:pStyle w:val="32"/>
        <w:ind w:firstLine="602"/>
        <w:rPr>
          <w:b/>
          <w:bCs/>
        </w:rPr>
      </w:pPr>
      <w:r>
        <w:rPr>
          <w:b/>
          <w:bCs/>
        </w:rPr>
        <w:t xml:space="preserve">法定代表人或委托代理人： </w:t>
      </w:r>
    </w:p>
    <w:p>
      <w:pPr>
        <w:pStyle w:val="32"/>
        <w:ind w:firstLine="602"/>
        <w:rPr>
          <w:b/>
          <w:bCs/>
        </w:rPr>
      </w:pPr>
      <w:r>
        <w:rPr>
          <w:b/>
          <w:bCs/>
        </w:rPr>
        <w:t>邮政编码：</w:t>
      </w:r>
    </w:p>
    <w:p>
      <w:pPr>
        <w:pStyle w:val="32"/>
        <w:ind w:firstLine="602"/>
        <w:rPr>
          <w:b/>
          <w:bCs/>
        </w:rPr>
      </w:pPr>
      <w:r>
        <w:rPr>
          <w:b/>
          <w:bCs/>
        </w:rPr>
        <w:t>联系电话：</w:t>
      </w:r>
    </w:p>
    <w:p>
      <w:pPr>
        <w:pStyle w:val="32"/>
        <w:ind w:firstLine="602"/>
        <w:rPr>
          <w:b/>
          <w:bCs/>
        </w:rPr>
      </w:pPr>
      <w:r>
        <w:rPr>
          <w:b/>
          <w:bCs/>
        </w:rPr>
        <w:t xml:space="preserve">邮箱地址： </w:t>
      </w:r>
    </w:p>
    <w:p>
      <w:pPr>
        <w:pStyle w:val="32"/>
        <w:ind w:firstLine="602"/>
        <w:rPr>
          <w:b/>
          <w:bCs/>
        </w:rPr>
      </w:pPr>
    </w:p>
    <w:p>
      <w:pPr>
        <w:pStyle w:val="32"/>
        <w:ind w:firstLine="602"/>
        <w:rPr>
          <w:b/>
          <w:bCs/>
        </w:rPr>
      </w:pPr>
    </w:p>
    <w:p>
      <w:pPr>
        <w:pStyle w:val="32"/>
        <w:ind w:firstLine="602"/>
        <w:rPr>
          <w:b/>
          <w:bCs/>
        </w:rPr>
      </w:pPr>
    </w:p>
    <w:p>
      <w:pPr>
        <w:pStyle w:val="32"/>
        <w:ind w:firstLine="602"/>
        <w:rPr>
          <w:b/>
          <w:bCs/>
        </w:rPr>
      </w:pP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sz w:val="24"/>
          <w:szCs w:val="24"/>
          <w:lang w:val="zh-CN"/>
        </w:rPr>
      </w:pPr>
      <w:r>
        <w:rPr>
          <w:rStyle w:val="29"/>
          <w:rFonts w:hint="eastAsia" w:asciiTheme="minorEastAsia" w:hAnsiTheme="minorEastAsia" w:eastAsiaTheme="minorEastAsia"/>
          <w:sz w:val="24"/>
          <w:szCs w:val="24"/>
          <w:lang w:val="zh-CN"/>
        </w:rPr>
        <w:t xml:space="preserve"> </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依照《中华人民共和国</w:t>
      </w:r>
      <w:r>
        <w:rPr>
          <w:rStyle w:val="29"/>
          <w:rFonts w:hint="eastAsia" w:ascii="仿宋_GB2312" w:hAnsi="仿宋" w:eastAsia="仿宋_GB2312" w:cs="宋体"/>
          <w:shd w:val="clear" w:color="auto" w:fill="auto"/>
          <w:lang w:val="en-US" w:eastAsia="zh-CN"/>
        </w:rPr>
        <w:t>民法典</w:t>
      </w:r>
      <w:r>
        <w:rPr>
          <w:rStyle w:val="29"/>
          <w:rFonts w:hint="eastAsia" w:ascii="仿宋_GB2312" w:hAnsi="仿宋" w:eastAsia="仿宋_GB2312" w:cs="宋体"/>
          <w:shd w:val="clear" w:color="auto" w:fill="auto"/>
        </w:rPr>
        <w:t>》等有关法律、法规，就乙方承揽甲方</w:t>
      </w:r>
      <w:r>
        <w:rPr>
          <w:rStyle w:val="29"/>
          <w:rFonts w:hint="eastAsia" w:ascii="Times New Roman" w:hAnsi="Times New Roman" w:eastAsia="仿宋_GB2312" w:cs="Times New Roman"/>
          <w:u w:val="single"/>
          <w:shd w:val="clear" w:color="auto" w:fill="auto"/>
        </w:rPr>
        <w:t>T2航站楼厕所排风改造项目</w:t>
      </w:r>
      <w:r>
        <w:rPr>
          <w:rStyle w:val="29"/>
          <w:rFonts w:hint="eastAsia" w:ascii="仿宋_GB2312" w:hAnsi="仿宋" w:eastAsia="仿宋_GB2312" w:cs="宋体"/>
          <w:shd w:val="clear" w:color="auto" w:fill="auto"/>
        </w:rPr>
        <w:t>事宜（以下称项目），双方经充分平等协商，达成本协议。</w:t>
      </w:r>
    </w:p>
    <w:p>
      <w:pPr>
        <w:pStyle w:val="4"/>
        <w:ind w:firstLine="640"/>
        <w:rPr>
          <w:rStyle w:val="29"/>
          <w:rFonts w:ascii="仿宋" w:hAnsi="仿宋" w:eastAsia="黑体" w:cs="Times New Roman"/>
          <w:sz w:val="32"/>
          <w:szCs w:val="24"/>
          <w:shd w:val="clear" w:color="auto" w:fill="auto"/>
        </w:rPr>
      </w:pPr>
      <w:bookmarkStart w:id="0" w:name="_Toc24707255"/>
      <w:r>
        <w:rPr>
          <w:rStyle w:val="29"/>
          <w:rFonts w:hint="eastAsia" w:ascii="仿宋" w:hAnsi="仿宋" w:eastAsia="黑体" w:cs="Times New Roman"/>
          <w:sz w:val="32"/>
          <w:szCs w:val="24"/>
          <w:shd w:val="clear" w:color="auto" w:fill="auto"/>
        </w:rPr>
        <w:t>第一条 项目名称</w:t>
      </w:r>
      <w:bookmarkEnd w:id="0"/>
      <w:bookmarkStart w:id="1" w:name="_Hlk9437057"/>
    </w:p>
    <w:p>
      <w:pPr>
        <w:pStyle w:val="32"/>
        <w:ind w:firstLine="480"/>
      </w:pPr>
      <w:r>
        <w:rPr>
          <w:rStyle w:val="29"/>
          <w:rFonts w:ascii="仿宋" w:eastAsia="仿宋"/>
          <w:sz w:val="24"/>
          <w:szCs w:val="24"/>
          <w:lang w:val="zh-CN"/>
        </w:rPr>
        <w:t xml:space="preserve"> </w:t>
      </w:r>
      <w:r>
        <w:rPr>
          <w:rStyle w:val="29"/>
          <w:rFonts w:hint="eastAsia" w:ascii="仿宋_GB2312" w:hAnsi="仿宋" w:eastAsia="仿宋_GB2312" w:cs="宋体"/>
          <w:u w:val="single"/>
          <w:shd w:val="clear" w:color="auto" w:fill="auto"/>
        </w:rPr>
        <w:t>T2航站楼厕所排风改造</w:t>
      </w:r>
      <w:r>
        <w:rPr>
          <w:rStyle w:val="29"/>
          <w:rFonts w:hint="eastAsia" w:ascii="仿宋_GB2312" w:hAnsi="仿宋" w:eastAsia="仿宋_GB2312" w:cs="宋体"/>
          <w:shd w:val="clear" w:color="auto" w:fill="auto"/>
        </w:rPr>
        <w:t>。</w:t>
      </w:r>
    </w:p>
    <w:bookmarkEnd w:id="1"/>
    <w:p>
      <w:pPr>
        <w:pStyle w:val="4"/>
        <w:ind w:firstLine="640"/>
        <w:rPr>
          <w:rStyle w:val="29"/>
          <w:rFonts w:ascii="仿宋" w:hAnsi="仿宋" w:eastAsia="黑体" w:cs="Times New Roman"/>
          <w:sz w:val="32"/>
          <w:szCs w:val="24"/>
          <w:shd w:val="clear" w:color="auto" w:fill="auto"/>
        </w:rPr>
      </w:pPr>
      <w:bookmarkStart w:id="2" w:name="_Toc24707256"/>
      <w:r>
        <w:rPr>
          <w:rStyle w:val="29"/>
          <w:rFonts w:hint="eastAsia" w:ascii="仿宋" w:hAnsi="仿宋" w:eastAsia="黑体" w:cs="Times New Roman"/>
          <w:sz w:val="32"/>
          <w:szCs w:val="24"/>
          <w:shd w:val="clear" w:color="auto" w:fill="auto"/>
        </w:rPr>
        <w:t>第二条 项目地点</w:t>
      </w:r>
      <w:bookmarkEnd w:id="2"/>
    </w:p>
    <w:p>
      <w:pPr>
        <w:pStyle w:val="32"/>
        <w:ind w:firstLine="480"/>
        <w:rPr>
          <w:rStyle w:val="29"/>
          <w:rFonts w:hint="eastAsia" w:ascii="仿宋_GB2312" w:hAnsi="仿宋" w:eastAsia="仿宋_GB2312" w:cs="宋体"/>
          <w:u w:val="single"/>
          <w:shd w:val="clear" w:color="auto" w:fill="auto"/>
        </w:rPr>
      </w:pPr>
      <w:r>
        <w:rPr>
          <w:rStyle w:val="29"/>
          <w:rFonts w:hint="eastAsia" w:ascii="仿宋_GB2312" w:hAnsi="仿宋" w:eastAsia="仿宋_GB2312" w:cs="宋体"/>
          <w:u w:val="single"/>
          <w:shd w:val="clear" w:color="auto" w:fill="auto"/>
          <w:lang w:val="en-US" w:eastAsia="zh-CN"/>
        </w:rPr>
        <w:t>重庆江北国际机场T2航站楼内</w:t>
      </w:r>
      <w:r>
        <w:rPr>
          <w:rStyle w:val="29"/>
          <w:rFonts w:hint="eastAsia" w:cs="宋体"/>
          <w:u w:val="single"/>
          <w:shd w:val="clear" w:color="auto" w:fill="auto"/>
          <w:lang w:val="en-US" w:eastAsia="zh-CN"/>
        </w:rPr>
        <w:t>。</w:t>
      </w:r>
    </w:p>
    <w:p>
      <w:pPr>
        <w:pStyle w:val="4"/>
        <w:ind w:firstLine="640"/>
      </w:pPr>
      <w:bookmarkStart w:id="3" w:name="_Toc24707257"/>
      <w:r>
        <w:rPr>
          <w:rStyle w:val="29"/>
          <w:rFonts w:hint="eastAsia" w:ascii="仿宋" w:hAnsi="仿宋" w:eastAsia="黑体" w:cs="Times New Roman"/>
          <w:sz w:val="32"/>
          <w:szCs w:val="24"/>
          <w:shd w:val="clear" w:color="auto" w:fill="auto"/>
        </w:rPr>
        <w:t>第三条</w:t>
      </w:r>
      <w:r>
        <w:rPr>
          <w:rStyle w:val="29"/>
          <w:rFonts w:ascii="仿宋" w:hAnsi="仿宋" w:eastAsia="黑体" w:cs="Times New Roman"/>
          <w:sz w:val="32"/>
          <w:szCs w:val="24"/>
          <w:shd w:val="clear" w:color="auto" w:fill="auto"/>
        </w:rPr>
        <w:t xml:space="preserve"> </w:t>
      </w:r>
      <w:r>
        <w:rPr>
          <w:rFonts w:hint="eastAsia"/>
        </w:rPr>
        <w:t>项目内容和范围</w:t>
      </w:r>
      <w:bookmarkEnd w:id="3"/>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olor w:val="000000"/>
          <w:sz w:val="28"/>
          <w:szCs w:val="28"/>
          <w:lang w:val="en-US" w:eastAsia="zh-CN"/>
        </w:rPr>
      </w:pPr>
      <w:bookmarkStart w:id="4" w:name="_Toc24707258"/>
      <w:r>
        <w:rPr>
          <w:rFonts w:hint="eastAsia" w:ascii="仿宋" w:hAnsi="仿宋" w:eastAsia="仿宋"/>
          <w:color w:val="000000"/>
          <w:sz w:val="28"/>
          <w:szCs w:val="28"/>
          <w:lang w:val="en-US" w:eastAsia="zh-CN"/>
        </w:rPr>
        <w:t>3.1对T2航站楼6个厕所进行排风改造，通过加装排风机、排风管，新增排风口等措施在每个厕所新增通风换气系统，将厕所内气体排至室外，改善厕所通风换气情况。项目实施内容包含方案设计、项目施工、运行调试等内容，其中项目施工内容包含厕所内排风口、排风管、排风机、室外排风口等所有排风系统安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3.2厕所内排风口及排风管设置须与现有装饰协调，保证美观。</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3.3 6个厕所包含T2航站楼A、B、C指廊远机位各1个，T2B行李提取厅南、北侧各1个，T2A行李提取南侧1个。每个厕所包含男、女卫各1间。基本情况如下表：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657"/>
        <w:gridCol w:w="1024"/>
        <w:gridCol w:w="1211"/>
        <w:gridCol w:w="1030"/>
        <w:gridCol w:w="2512"/>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T2航站楼厕所改造基本情况统计（仅供参考，具体以实际情况为准）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位置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类型</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小便池</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大便池</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吊顶内排风管长度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蹲便4个，马桶2个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蹲便4个，马桶2个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蹲便5个，马桶3个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C远机位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蹲便5个，马桶3个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T2B行李提取南侧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T2B行李提取北侧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T2A行李提取南侧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6大1小</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蹲便3个，马桶2个</w:t>
            </w:r>
          </w:p>
        </w:tc>
        <w:tc>
          <w:tcPr>
            <w:tcW w:w="80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蹲便6个，马桶2个</w:t>
            </w:r>
          </w:p>
        </w:tc>
        <w:tc>
          <w:tcPr>
            <w:tcW w:w="8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bl>
    <w:p>
      <w:pPr>
        <w:pStyle w:val="4"/>
        <w:ind w:firstLine="640"/>
        <w:rPr>
          <w:rStyle w:val="29"/>
          <w:rFonts w:ascii="仿宋" w:hAnsi="仿宋" w:eastAsia="黑体" w:cs="Times New Roman"/>
          <w:sz w:val="32"/>
          <w:szCs w:val="24"/>
          <w:shd w:val="clear" w:color="auto" w:fill="auto"/>
        </w:rPr>
      </w:pPr>
      <w:r>
        <w:rPr>
          <w:rStyle w:val="29"/>
          <w:rFonts w:hint="eastAsia" w:ascii="仿宋" w:hAnsi="仿宋" w:eastAsia="黑体" w:cs="Times New Roman"/>
          <w:sz w:val="32"/>
          <w:szCs w:val="24"/>
          <w:shd w:val="clear" w:color="auto" w:fill="auto"/>
        </w:rPr>
        <w:t>第四条 项目工期</w:t>
      </w:r>
      <w:bookmarkEnd w:id="4"/>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4.1本项目工期为：开工报告批复之日起60日历日</w:t>
      </w:r>
      <w:r>
        <w:rPr>
          <w:rStyle w:val="29"/>
          <w:rFonts w:ascii="仿宋_GB2312" w:hAnsi="仿宋" w:eastAsia="仿宋_GB2312" w:cs="宋体"/>
          <w:shd w:val="clear" w:color="auto" w:fill="auto"/>
        </w:rPr>
        <w:t>。</w:t>
      </w:r>
      <w:r>
        <w:rPr>
          <w:rStyle w:val="29"/>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9"/>
          <w:rFonts w:ascii="仿宋" w:hAnsi="仿宋" w:eastAsia="黑体" w:cs="Times New Roman"/>
          <w:sz w:val="32"/>
          <w:szCs w:val="24"/>
          <w:shd w:val="clear" w:color="auto" w:fill="auto"/>
        </w:rPr>
      </w:pPr>
      <w:bookmarkStart w:id="5" w:name="_Toc24707259"/>
      <w:r>
        <w:rPr>
          <w:rStyle w:val="29"/>
          <w:rFonts w:hint="eastAsia" w:ascii="仿宋" w:hAnsi="仿宋" w:eastAsia="黑体" w:cs="Times New Roman"/>
          <w:sz w:val="32"/>
          <w:szCs w:val="24"/>
          <w:shd w:val="clear" w:color="auto" w:fill="auto"/>
        </w:rPr>
        <w:t>第五条  履约担保、质量保证</w:t>
      </w:r>
      <w:bookmarkEnd w:id="5"/>
    </w:p>
    <w:p>
      <w:pPr>
        <w:pStyle w:val="32"/>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5.1乙方应在</w:t>
      </w:r>
      <w:r>
        <w:rPr>
          <w:rStyle w:val="29"/>
          <w:rFonts w:hint="eastAsia" w:ascii="方正仿宋_GBK" w:hAnsi="方正仿宋_GBK" w:eastAsia="方正仿宋_GBK" w:cs="方正仿宋_GBK"/>
          <w:color w:val="FF0000"/>
          <w:u w:val="single"/>
          <w:shd w:val="clear" w:color="auto" w:fill="auto"/>
          <w:lang w:val="en-US" w:eastAsia="zh-CN"/>
        </w:rPr>
        <w:t>中标通知书发出后15日内</w:t>
      </w:r>
      <w:r>
        <w:rPr>
          <w:rStyle w:val="29"/>
          <w:rFonts w:hint="eastAsia" w:ascii="仿宋_GB2312" w:hAnsi="仿宋" w:eastAsia="仿宋_GB2312" w:cs="宋体"/>
          <w:shd w:val="clear" w:color="auto" w:fill="auto"/>
        </w:rPr>
        <w:t>向甲方支付</w:t>
      </w:r>
      <w:r>
        <w:rPr>
          <w:rStyle w:val="29"/>
          <w:rFonts w:hint="eastAsia" w:ascii="Times New Roman" w:hAnsi="Times New Roman" w:eastAsia="仿宋_GB2312" w:cs="Times New Roman"/>
          <w:u w:val="single"/>
          <w:shd w:val="clear" w:color="auto" w:fill="auto"/>
        </w:rPr>
        <w:t>不含增值税成交价款的5%</w:t>
      </w:r>
      <w:r>
        <w:rPr>
          <w:rStyle w:val="29"/>
          <w:rFonts w:hint="eastAsia" w:ascii="仿宋_GB2312" w:hAnsi="仿宋" w:eastAsia="仿宋_GB2312" w:cs="宋体"/>
          <w:shd w:val="clear" w:color="auto" w:fill="auto"/>
        </w:rPr>
        <w:t>的履约保证金，作为履行本合同之担保，甲方应在项目验收合格后无息退还。</w:t>
      </w:r>
    </w:p>
    <w:p>
      <w:pPr>
        <w:pStyle w:val="32"/>
        <w:ind w:firstLine="600"/>
        <w:rPr>
          <w:rStyle w:val="29"/>
          <w:rFonts w:hint="eastAsia" w:ascii="仿宋_GB2312" w:hAnsi="仿宋" w:eastAsia="仿宋_GB2312" w:cs="宋体"/>
          <w:color w:val="FF0000"/>
          <w:shd w:val="clear" w:color="auto" w:fill="auto"/>
          <w:lang w:val="en-US" w:eastAsia="zh-CN"/>
        </w:rPr>
      </w:pPr>
      <w:r>
        <w:rPr>
          <w:rStyle w:val="29"/>
          <w:rFonts w:hint="eastAsia" w:ascii="方正仿宋_GBK" w:hAnsi="方正仿宋_GBK" w:eastAsia="方正仿宋_GBK" w:cs="方正仿宋_GBK"/>
          <w:color w:val="FF0000"/>
          <w:shd w:val="clear" w:color="auto" w:fill="auto"/>
          <w:lang w:val="en-US" w:eastAsia="zh-CN"/>
        </w:rPr>
        <w:t>5.2 履</w:t>
      </w:r>
      <w:r>
        <w:rPr>
          <w:rStyle w:val="29"/>
          <w:rFonts w:hint="eastAsia" w:ascii="仿宋_GB2312" w:hAnsi="仿宋" w:eastAsia="仿宋_GB2312" w:cs="宋体"/>
          <w:color w:val="FF0000"/>
          <w:shd w:val="clear" w:color="auto" w:fill="auto"/>
          <w:lang w:val="en-US" w:eastAsia="zh-CN"/>
        </w:rPr>
        <w:t>约保证金应由乙方名义开立的账户支付到甲方账户，否则视为未支付，甲方有权追究乙方逾期付款责任。</w:t>
      </w:r>
    </w:p>
    <w:p>
      <w:pPr>
        <w:pStyle w:val="32"/>
        <w:ind w:firstLine="600"/>
        <w:rPr>
          <w:rStyle w:val="29"/>
          <w:rFonts w:hint="eastAsia" w:ascii="仿宋_GB2312" w:hAnsi="仿宋" w:eastAsia="仿宋_GB2312" w:cs="宋体"/>
          <w:color w:val="FF0000"/>
          <w:shd w:val="clear" w:color="auto" w:fill="auto"/>
        </w:rPr>
      </w:pPr>
      <w:r>
        <w:rPr>
          <w:rStyle w:val="29"/>
          <w:rFonts w:hint="eastAsia" w:ascii="方正仿宋_GBK" w:hAnsi="方正仿宋_GBK" w:eastAsia="方正仿宋_GBK" w:cs="方正仿宋_GBK"/>
          <w:color w:val="FF0000"/>
          <w:shd w:val="clear" w:color="auto" w:fill="auto"/>
          <w:lang w:val="en-US" w:eastAsia="zh-CN"/>
        </w:rPr>
        <w:t xml:space="preserve">5.3 </w:t>
      </w:r>
      <w:r>
        <w:rPr>
          <w:rStyle w:val="29"/>
          <w:rFonts w:hint="eastAsia" w:ascii="仿宋_GB2312" w:hAnsi="仿宋" w:eastAsia="仿宋_GB2312" w:cs="宋体"/>
          <w:color w:val="FF0000"/>
          <w:shd w:val="clear" w:color="auto" w:fill="auto"/>
          <w:lang w:val="en-US" w:eastAsia="zh-CN"/>
        </w:rPr>
        <w:t>乙方支付履约保证金时，应在“付款备注”中写明“T2航站楼厕所排风改造项目履约保证金”。乙方不得与其他合同、其他缴费项目一起支付履约保证金，若因混合支付造成无法确认为本合同款项到账的，视为逾期未支付。</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5.</w:t>
      </w:r>
      <w:r>
        <w:rPr>
          <w:rStyle w:val="29"/>
          <w:rFonts w:hint="eastAsia" w:cs="宋体"/>
          <w:shd w:val="clear" w:color="auto" w:fill="auto"/>
          <w:lang w:val="en-US" w:eastAsia="zh-CN"/>
        </w:rPr>
        <w:t>4</w:t>
      </w:r>
      <w:r>
        <w:rPr>
          <w:rStyle w:val="29"/>
          <w:rFonts w:hint="eastAsia" w:ascii="仿宋_GB2312" w:hAnsi="仿宋" w:eastAsia="仿宋_GB2312" w:cs="宋体"/>
          <w:shd w:val="clear" w:color="auto" w:fill="auto"/>
        </w:rPr>
        <w:t>项目质量保证期为：</w:t>
      </w:r>
      <w:r>
        <w:rPr>
          <w:rStyle w:val="29"/>
          <w:rFonts w:hint="eastAsia" w:cs="宋体"/>
          <w:u w:val="single"/>
          <w:shd w:val="clear" w:color="auto" w:fill="auto"/>
          <w:lang w:val="en-US" w:eastAsia="zh-CN"/>
        </w:rPr>
        <w:t>1年</w:t>
      </w:r>
      <w:r>
        <w:rPr>
          <w:rStyle w:val="29"/>
          <w:rFonts w:hint="eastAsia" w:ascii="仿宋_GB2312" w:hAnsi="仿宋" w:eastAsia="仿宋_GB2312" w:cs="宋体"/>
          <w:shd w:val="clear" w:color="auto" w:fill="auto"/>
        </w:rPr>
        <w:t>，自项目验收合格之日起算，质保期内出现与本项目有关或本项目引起的故障或异常，在接到甲方通知后，乙方需派专业技术人员在</w:t>
      </w:r>
      <w:r>
        <w:rPr>
          <w:rStyle w:val="29"/>
          <w:rFonts w:hint="eastAsia" w:ascii="仿宋_GB2312" w:hAnsi="仿宋" w:eastAsia="仿宋_GB2312" w:cs="宋体"/>
          <w:u w:val="single"/>
          <w:shd w:val="clear" w:color="auto" w:fill="auto"/>
        </w:rPr>
        <w:t xml:space="preserve"> </w:t>
      </w:r>
      <w:r>
        <w:rPr>
          <w:rStyle w:val="29"/>
          <w:rFonts w:hint="eastAsia" w:cs="宋体"/>
          <w:u w:val="single"/>
          <w:shd w:val="clear" w:color="auto" w:fill="auto"/>
          <w:lang w:val="en-US" w:eastAsia="zh-CN"/>
        </w:rPr>
        <w:t>6</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小时内赶到现场处理,若未</w:t>
      </w:r>
      <w:r>
        <w:rPr>
          <w:rStyle w:val="29"/>
          <w:rFonts w:ascii="仿宋_GB2312" w:hAnsi="仿宋" w:eastAsia="仿宋_GB2312" w:cs="宋体"/>
          <w:shd w:val="clear" w:color="auto" w:fill="auto"/>
        </w:rPr>
        <w:t>及时响应，</w:t>
      </w:r>
      <w:r>
        <w:rPr>
          <w:rStyle w:val="29"/>
          <w:rFonts w:hint="eastAsia" w:ascii="仿宋_GB2312" w:hAnsi="仿宋" w:eastAsia="仿宋_GB2312" w:cs="宋体"/>
          <w:shd w:val="clear" w:color="auto" w:fill="auto"/>
        </w:rPr>
        <w:t>每次扣尾款的</w:t>
      </w:r>
      <w:r>
        <w:rPr>
          <w:rStyle w:val="29"/>
          <w:rFonts w:hint="eastAsia" w:ascii="仿宋_GB2312" w:hAnsi="仿宋" w:eastAsia="仿宋_GB2312" w:cs="宋体"/>
          <w:u w:val="single"/>
          <w:shd w:val="clear" w:color="auto" w:fill="auto"/>
        </w:rPr>
        <w:t xml:space="preserve">  </w:t>
      </w:r>
      <w:r>
        <w:rPr>
          <w:rStyle w:val="29"/>
          <w:rFonts w:hint="eastAsia" w:cs="宋体"/>
          <w:u w:val="single"/>
          <w:shd w:val="clear" w:color="auto" w:fill="auto"/>
          <w:lang w:val="en-US" w:eastAsia="zh-CN"/>
        </w:rPr>
        <w:t>5</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w:t>
      </w:r>
    </w:p>
    <w:p>
      <w:pPr>
        <w:pStyle w:val="4"/>
        <w:ind w:firstLine="640"/>
        <w:rPr>
          <w:rStyle w:val="29"/>
          <w:rFonts w:ascii="仿宋" w:hAnsi="仿宋" w:eastAsia="黑体" w:cs="Times New Roman"/>
          <w:sz w:val="32"/>
          <w:szCs w:val="24"/>
          <w:shd w:val="clear" w:color="auto" w:fill="auto"/>
        </w:rPr>
      </w:pPr>
      <w:bookmarkStart w:id="6" w:name="_Toc24707260"/>
      <w:r>
        <w:rPr>
          <w:rStyle w:val="29"/>
          <w:rFonts w:hint="eastAsia" w:ascii="仿宋" w:hAnsi="仿宋" w:eastAsia="黑体" w:cs="Times New Roman"/>
          <w:sz w:val="32"/>
          <w:szCs w:val="24"/>
          <w:shd w:val="clear" w:color="auto" w:fill="auto"/>
        </w:rPr>
        <w:t>第六条  合同价款</w:t>
      </w:r>
      <w:bookmarkEnd w:id="6"/>
    </w:p>
    <w:p>
      <w:pPr>
        <w:pStyle w:val="32"/>
        <w:ind w:firstLine="600"/>
        <w:jc w:val="both"/>
      </w:pPr>
      <w:r>
        <w:rPr>
          <w:rStyle w:val="29"/>
          <w:rFonts w:hint="eastAsia" w:ascii="方正仿宋_GBK" w:hAnsi="方正仿宋_GBK" w:eastAsia="方正仿宋_GBK" w:cs="方正仿宋_GBK"/>
          <w:color w:val="FF0000"/>
          <w:shd w:val="clear" w:color="auto" w:fill="auto"/>
          <w:lang w:val="en-US" w:eastAsia="zh-CN"/>
        </w:rPr>
        <w:t>合同</w:t>
      </w:r>
      <w:r>
        <w:rPr>
          <w:rStyle w:val="29"/>
          <w:rFonts w:hint="eastAsia" w:ascii="仿宋_GB2312" w:hAnsi="仿宋" w:eastAsia="仿宋_GB2312" w:cs="宋体"/>
          <w:color w:val="FF0000"/>
          <w:shd w:val="clear" w:color="auto" w:fill="auto"/>
        </w:rPr>
        <w:t>金额</w:t>
      </w:r>
      <w:r>
        <w:rPr>
          <w:rStyle w:val="29"/>
          <w:rFonts w:hint="eastAsia" w:cs="宋体"/>
          <w:color w:val="FF0000"/>
          <w:shd w:val="clear" w:color="auto" w:fill="auto"/>
          <w:lang w:eastAsia="zh-CN"/>
        </w:rPr>
        <w:t>（</w:t>
      </w:r>
      <w:r>
        <w:rPr>
          <w:rStyle w:val="29"/>
          <w:rFonts w:hint="eastAsia" w:ascii="仿宋_GB2312" w:hAnsi="仿宋" w:eastAsia="仿宋_GB2312" w:cs="宋体"/>
          <w:color w:val="FF0000"/>
          <w:shd w:val="clear" w:color="auto" w:fill="auto"/>
        </w:rPr>
        <w:t>不含</w:t>
      </w:r>
      <w:r>
        <w:rPr>
          <w:rStyle w:val="29"/>
          <w:rFonts w:hint="eastAsia" w:cs="宋体"/>
          <w:color w:val="FF0000"/>
          <w:shd w:val="clear" w:color="auto" w:fill="auto"/>
          <w:lang w:val="en-US" w:eastAsia="zh-CN"/>
        </w:rPr>
        <w:t>增值</w:t>
      </w:r>
      <w:r>
        <w:rPr>
          <w:rStyle w:val="29"/>
          <w:rFonts w:hint="eastAsia" w:ascii="仿宋_GB2312" w:hAnsi="仿宋" w:eastAsia="仿宋_GB2312" w:cs="宋体"/>
          <w:color w:val="FF0000"/>
          <w:shd w:val="clear" w:color="auto" w:fill="auto"/>
        </w:rPr>
        <w:t>税</w:t>
      </w:r>
      <w:r>
        <w:rPr>
          <w:rStyle w:val="29"/>
          <w:rFonts w:hint="eastAsia" w:cs="宋体"/>
          <w:color w:val="FF0000"/>
          <w:shd w:val="clear" w:color="auto" w:fill="auto"/>
          <w:lang w:eastAsia="zh-CN"/>
        </w:rPr>
        <w:t>）</w:t>
      </w:r>
      <w:r>
        <w:rPr>
          <w:rStyle w:val="29"/>
          <w:rFonts w:hint="eastAsia" w:ascii="仿宋_GB2312" w:hAnsi="仿宋" w:eastAsia="仿宋_GB2312" w:cs="宋体"/>
          <w:color w:val="FF0000"/>
          <w:u w:val="single"/>
          <w:shd w:val="clear" w:color="auto" w:fill="auto"/>
        </w:rPr>
        <w:t xml:space="preserve">： </w:t>
      </w:r>
      <w:r>
        <w:rPr>
          <w:rStyle w:val="29"/>
          <w:rFonts w:ascii="仿宋_GB2312" w:hAnsi="仿宋" w:eastAsia="仿宋_GB2312" w:cs="宋体"/>
          <w:color w:val="FF0000"/>
          <w:u w:val="single"/>
          <w:shd w:val="clear" w:color="auto" w:fill="auto"/>
        </w:rPr>
        <w:t xml:space="preserve">  </w:t>
      </w:r>
      <w:r>
        <w:rPr>
          <w:rStyle w:val="29"/>
          <w:rFonts w:hint="eastAsia" w:ascii="仿宋_GB2312" w:hAnsi="仿宋" w:eastAsia="仿宋_GB2312" w:cs="宋体"/>
          <w:color w:val="FF0000"/>
          <w:shd w:val="clear" w:color="auto" w:fill="auto"/>
        </w:rPr>
        <w:t>元（大写：</w:t>
      </w:r>
      <w:r>
        <w:rPr>
          <w:rStyle w:val="29"/>
          <w:rFonts w:hint="eastAsia" w:ascii="仿宋_GB2312" w:hAnsi="仿宋" w:eastAsia="仿宋_GB2312" w:cs="宋体"/>
          <w:color w:val="FF0000"/>
          <w:u w:val="single"/>
          <w:shd w:val="clear" w:color="auto" w:fill="auto"/>
        </w:rPr>
        <w:t xml:space="preserve"> </w:t>
      </w:r>
      <w:r>
        <w:rPr>
          <w:rStyle w:val="29"/>
          <w:rFonts w:ascii="仿宋_GB2312" w:hAnsi="仿宋" w:eastAsia="仿宋_GB2312" w:cs="宋体"/>
          <w:color w:val="FF0000"/>
          <w:u w:val="single"/>
          <w:shd w:val="clear" w:color="auto" w:fill="auto"/>
        </w:rPr>
        <w:t xml:space="preserve">                </w:t>
      </w:r>
      <w:r>
        <w:rPr>
          <w:rStyle w:val="29"/>
          <w:rFonts w:hint="eastAsia" w:ascii="仿宋_GB2312" w:hAnsi="仿宋" w:eastAsia="仿宋_GB2312" w:cs="宋体"/>
          <w:color w:val="FF0000"/>
          <w:shd w:val="clear" w:color="auto" w:fill="auto"/>
        </w:rPr>
        <w:t>）；含税金额</w:t>
      </w:r>
      <w:r>
        <w:rPr>
          <w:rStyle w:val="29"/>
          <w:rFonts w:hint="eastAsia" w:ascii="仿宋_GB2312" w:hAnsi="仿宋" w:eastAsia="仿宋_GB2312" w:cs="宋体"/>
          <w:color w:val="FF0000"/>
          <w:u w:val="single"/>
          <w:shd w:val="clear" w:color="auto" w:fill="auto"/>
        </w:rPr>
        <w:t xml:space="preserve">： </w:t>
      </w:r>
      <w:r>
        <w:rPr>
          <w:rStyle w:val="29"/>
          <w:rFonts w:ascii="仿宋_GB2312" w:hAnsi="仿宋" w:eastAsia="仿宋_GB2312" w:cs="宋体"/>
          <w:color w:val="FF0000"/>
          <w:u w:val="single"/>
          <w:shd w:val="clear" w:color="auto" w:fill="auto"/>
        </w:rPr>
        <w:t xml:space="preserve">        </w:t>
      </w:r>
      <w:r>
        <w:rPr>
          <w:rStyle w:val="29"/>
          <w:rFonts w:hint="eastAsia" w:ascii="仿宋_GB2312" w:hAnsi="仿宋" w:eastAsia="仿宋_GB2312" w:cs="宋体"/>
          <w:color w:val="FF0000"/>
          <w:shd w:val="clear" w:color="auto" w:fill="auto"/>
        </w:rPr>
        <w:t>元（大写</w:t>
      </w:r>
      <w:r>
        <w:rPr>
          <w:rStyle w:val="29"/>
          <w:rFonts w:hint="eastAsia" w:ascii="仿宋_GB2312" w:hAnsi="仿宋" w:eastAsia="仿宋_GB2312" w:cs="宋体"/>
          <w:color w:val="FF0000"/>
          <w:u w:val="single"/>
          <w:shd w:val="clear" w:color="auto" w:fill="auto"/>
        </w:rPr>
        <w:t xml:space="preserve">： </w:t>
      </w:r>
      <w:r>
        <w:rPr>
          <w:rStyle w:val="29"/>
          <w:rFonts w:ascii="仿宋_GB2312" w:hAnsi="仿宋" w:eastAsia="仿宋_GB2312" w:cs="宋体"/>
          <w:color w:val="FF0000"/>
          <w:u w:val="single"/>
          <w:shd w:val="clear" w:color="auto" w:fill="auto"/>
        </w:rPr>
        <w:t xml:space="preserve">              </w:t>
      </w:r>
      <w:r>
        <w:rPr>
          <w:rStyle w:val="29"/>
          <w:rFonts w:hint="eastAsia" w:ascii="仿宋_GB2312" w:hAnsi="仿宋" w:eastAsia="仿宋_GB2312" w:cs="宋体"/>
          <w:color w:val="FF0000"/>
          <w:shd w:val="clear" w:color="auto" w:fill="auto"/>
        </w:rPr>
        <w:t>）,</w:t>
      </w:r>
      <w:r>
        <w:rPr>
          <w:rStyle w:val="29"/>
          <w:rFonts w:hint="eastAsia" w:ascii="方正仿宋_GBK" w:hAnsi="方正仿宋_GBK" w:eastAsia="方正仿宋_GBK" w:cs="方正仿宋_GBK"/>
          <w:color w:val="FF0000"/>
          <w:shd w:val="clear" w:color="auto" w:fill="auto"/>
          <w:lang w:val="en-US" w:eastAsia="zh-CN"/>
        </w:rPr>
        <w:t>增值税</w:t>
      </w:r>
      <w:r>
        <w:rPr>
          <w:rStyle w:val="29"/>
          <w:rFonts w:hint="eastAsia" w:ascii="仿宋_GB2312" w:hAnsi="仿宋" w:eastAsia="仿宋_GB2312" w:cs="宋体"/>
          <w:color w:val="FF0000"/>
          <w:shd w:val="clear" w:color="auto" w:fill="auto"/>
          <w:lang w:val="en-US" w:eastAsia="zh-CN"/>
        </w:rPr>
        <w:t>税率为%</w:t>
      </w:r>
      <w:r>
        <w:rPr>
          <w:rStyle w:val="29"/>
          <w:rFonts w:hint="eastAsia" w:cs="宋体"/>
          <w:color w:val="FF0000"/>
          <w:shd w:val="clear" w:color="auto" w:fill="auto"/>
          <w:lang w:val="en-US" w:eastAsia="zh-CN"/>
        </w:rPr>
        <w:t>。</w:t>
      </w:r>
      <w:r>
        <w:rPr>
          <w:rStyle w:val="29"/>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pStyle w:val="4"/>
        <w:ind w:firstLine="640"/>
        <w:rPr>
          <w:rStyle w:val="29"/>
          <w:rFonts w:ascii="仿宋" w:hAnsi="仿宋" w:eastAsia="黑体" w:cs="Times New Roman"/>
          <w:sz w:val="32"/>
          <w:szCs w:val="24"/>
          <w:shd w:val="clear" w:color="auto" w:fill="auto"/>
        </w:rPr>
      </w:pPr>
      <w:bookmarkStart w:id="7" w:name="_Toc24707261"/>
      <w:r>
        <w:rPr>
          <w:rStyle w:val="29"/>
          <w:rFonts w:hint="eastAsia" w:ascii="仿宋" w:hAnsi="仿宋" w:eastAsia="黑体" w:cs="Times New Roman"/>
          <w:sz w:val="32"/>
          <w:szCs w:val="24"/>
          <w:shd w:val="clear" w:color="auto" w:fill="auto"/>
        </w:rPr>
        <w:t>第七条 付款方式</w:t>
      </w:r>
      <w:bookmarkEnd w:id="7"/>
    </w:p>
    <w:p>
      <w:pPr>
        <w:pStyle w:val="32"/>
        <w:ind w:firstLine="600"/>
        <w:rPr>
          <w:rStyle w:val="29"/>
          <w:rFonts w:hint="eastAsia" w:ascii="仿宋_GB2312" w:hAnsi="仿宋" w:eastAsia="仿宋_GB2312" w:cs="宋体"/>
          <w:color w:val="FF0000"/>
          <w:shd w:val="clear" w:color="auto" w:fill="auto"/>
        </w:rPr>
      </w:pPr>
      <w:r>
        <w:rPr>
          <w:rStyle w:val="29"/>
          <w:rFonts w:hint="eastAsia" w:ascii="仿宋_GB2312" w:hAnsi="仿宋" w:eastAsia="仿宋_GB2312" w:cs="宋体"/>
          <w:color w:val="FF0000"/>
          <w:shd w:val="clear" w:color="auto" w:fill="auto"/>
        </w:rPr>
        <w:t>7.1项目完工验收合格后，乙方</w:t>
      </w:r>
      <w:r>
        <w:rPr>
          <w:rStyle w:val="29"/>
          <w:rFonts w:hint="eastAsia" w:ascii="方正仿宋_GBK" w:hAnsi="方正仿宋_GBK" w:eastAsia="方正仿宋_GBK" w:cs="方正仿宋_GBK"/>
          <w:color w:val="FF0000"/>
          <w:shd w:val="clear" w:color="auto" w:fill="auto"/>
          <w:lang w:val="en-US" w:eastAsia="zh-CN"/>
        </w:rPr>
        <w:t>向甲方</w:t>
      </w:r>
      <w:r>
        <w:rPr>
          <w:rStyle w:val="29"/>
          <w:rFonts w:hint="eastAsia" w:ascii="方正仿宋_GBK" w:hAnsi="方正仿宋_GBK" w:eastAsia="方正仿宋_GBK" w:cs="方正仿宋_GBK"/>
          <w:color w:val="FF0000"/>
          <w:shd w:val="clear" w:color="auto" w:fill="auto"/>
        </w:rPr>
        <w:t>开具</w:t>
      </w:r>
      <w:r>
        <w:rPr>
          <w:rStyle w:val="29"/>
          <w:rFonts w:hint="eastAsia" w:ascii="方正仿宋_GBK" w:hAnsi="方正仿宋_GBK" w:eastAsia="方正仿宋_GBK" w:cs="方正仿宋_GBK"/>
          <w:color w:val="FF0000"/>
          <w:shd w:val="clear" w:color="auto" w:fill="auto"/>
          <w:lang w:val="en-US" w:eastAsia="zh-CN"/>
        </w:rPr>
        <w:t>合同金额的正规增值税发票。甲方在收到</w:t>
      </w:r>
      <w:r>
        <w:rPr>
          <w:rStyle w:val="29"/>
          <w:rFonts w:hint="eastAsia" w:ascii="仿宋_GB2312" w:hAnsi="仿宋" w:eastAsia="仿宋_GB2312" w:cs="宋体"/>
          <w:color w:val="FF0000"/>
          <w:shd w:val="clear" w:color="auto" w:fill="auto"/>
        </w:rPr>
        <w:t>增值税发票后30个工作日内，向乙方支付合同价款的</w:t>
      </w:r>
      <w:r>
        <w:rPr>
          <w:rStyle w:val="29"/>
          <w:rFonts w:hint="eastAsia" w:ascii="仿宋_GB2312" w:hAnsi="仿宋" w:eastAsia="仿宋_GB2312" w:cs="宋体"/>
          <w:color w:val="FF0000"/>
          <w:u w:val="single"/>
          <w:shd w:val="clear" w:color="auto" w:fill="auto"/>
        </w:rPr>
        <w:t xml:space="preserve">   </w:t>
      </w:r>
      <w:r>
        <w:rPr>
          <w:rStyle w:val="29"/>
          <w:rFonts w:hint="eastAsia" w:ascii="仿宋_GB2312" w:hAnsi="仿宋" w:eastAsia="仿宋_GB2312" w:cs="宋体"/>
          <w:color w:val="FF0000"/>
          <w:shd w:val="clear" w:color="auto" w:fill="auto"/>
        </w:rPr>
        <w:t>％，剩余</w:t>
      </w:r>
      <w:r>
        <w:rPr>
          <w:rStyle w:val="29"/>
          <w:rFonts w:hint="eastAsia" w:ascii="仿宋_GB2312" w:hAnsi="仿宋" w:eastAsia="仿宋_GB2312" w:cs="宋体"/>
          <w:color w:val="FF0000"/>
          <w:u w:val="single"/>
          <w:shd w:val="clear" w:color="auto" w:fill="auto"/>
        </w:rPr>
        <w:t xml:space="preserve">  </w:t>
      </w:r>
      <w:r>
        <w:rPr>
          <w:rStyle w:val="29"/>
          <w:rFonts w:hint="eastAsia" w:ascii="仿宋_GB2312" w:hAnsi="仿宋" w:eastAsia="仿宋_GB2312" w:cs="宋体"/>
          <w:color w:val="FF0000"/>
          <w:shd w:val="clear" w:color="auto" w:fill="auto"/>
        </w:rPr>
        <w:t>％的余款在质量保证期届满且无问题后30个工作日内</w:t>
      </w:r>
      <w:r>
        <w:rPr>
          <w:rStyle w:val="29"/>
          <w:rFonts w:hint="eastAsia" w:cs="宋体"/>
          <w:color w:val="FF0000"/>
          <w:shd w:val="clear" w:color="auto" w:fill="auto"/>
          <w:lang w:val="en-US" w:eastAsia="zh-CN"/>
        </w:rPr>
        <w:t>无息</w:t>
      </w:r>
      <w:r>
        <w:rPr>
          <w:rStyle w:val="29"/>
          <w:rFonts w:hint="eastAsia" w:ascii="仿宋_GB2312" w:hAnsi="仿宋" w:eastAsia="仿宋_GB2312" w:cs="宋体"/>
          <w:color w:val="FF0000"/>
          <w:shd w:val="clear" w:color="auto" w:fill="auto"/>
        </w:rPr>
        <w:t>支付。</w:t>
      </w:r>
    </w:p>
    <w:p>
      <w:pPr>
        <w:pStyle w:val="32"/>
        <w:ind w:firstLine="600"/>
        <w:rPr>
          <w:rStyle w:val="37"/>
          <w:color w:val="FF0000"/>
          <w:lang w:eastAsia="zh-CN"/>
        </w:rPr>
      </w:pPr>
      <w:r>
        <w:rPr>
          <w:rStyle w:val="37"/>
          <w:rFonts w:hint="eastAsia"/>
          <w:color w:val="FF0000"/>
          <w:lang w:eastAsia="zh-CN"/>
        </w:rPr>
        <w:t>如果乙方提供增值税普通发票，甲方支付金额为不含增值税金额；如果乙方提供增值税专用发票，甲方支付金额</w:t>
      </w:r>
      <w:r>
        <w:rPr>
          <w:rStyle w:val="37"/>
          <w:color w:val="FF0000"/>
          <w:lang w:eastAsia="zh-CN"/>
        </w:rPr>
        <w:t>=不含增值税金额+增值税税额。</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7.2 支付方式：银行转账。</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7.3 乙方</w:t>
      </w:r>
      <w:r>
        <w:rPr>
          <w:rStyle w:val="29"/>
          <w:rFonts w:hint="eastAsia" w:cs="宋体"/>
          <w:shd w:val="clear" w:color="auto" w:fill="auto"/>
          <w:lang w:val="en-US" w:eastAsia="zh-CN"/>
        </w:rPr>
        <w:t>账户</w:t>
      </w:r>
      <w:r>
        <w:rPr>
          <w:rStyle w:val="29"/>
          <w:rFonts w:hint="eastAsia" w:ascii="仿宋_GB2312" w:hAnsi="仿宋" w:eastAsia="仿宋_GB2312" w:cs="宋体"/>
          <w:shd w:val="clear" w:color="auto" w:fill="auto"/>
        </w:rPr>
        <w:t>信息：</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开户行：</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账号：</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户名：</w:t>
      </w:r>
    </w:p>
    <w:p>
      <w:pPr>
        <w:pStyle w:val="4"/>
        <w:ind w:firstLine="640"/>
        <w:rPr>
          <w:rStyle w:val="29"/>
          <w:rFonts w:ascii="仿宋" w:hAnsi="仿宋" w:eastAsia="黑体" w:cs="Times New Roman"/>
          <w:sz w:val="32"/>
          <w:szCs w:val="24"/>
          <w:shd w:val="clear" w:color="auto" w:fill="auto"/>
        </w:rPr>
      </w:pPr>
      <w:bookmarkStart w:id="8" w:name="_Toc24707262"/>
      <w:r>
        <w:rPr>
          <w:rStyle w:val="29"/>
          <w:rFonts w:hint="eastAsia" w:ascii="仿宋" w:hAnsi="仿宋" w:eastAsia="黑体" w:cs="Times New Roman"/>
          <w:sz w:val="32"/>
          <w:szCs w:val="24"/>
          <w:shd w:val="clear" w:color="auto" w:fill="auto"/>
        </w:rPr>
        <w:t>第八条  承揽要求</w:t>
      </w:r>
      <w:bookmarkEnd w:id="8"/>
    </w:p>
    <w:p>
      <w:pPr>
        <w:ind w:firstLine="560" w:firstLineChars="200"/>
        <w:rPr>
          <w:rFonts w:hint="default" w:ascii="仿宋" w:hAnsi="仿宋" w:eastAsia="仿宋"/>
          <w:color w:val="auto"/>
          <w:sz w:val="28"/>
          <w:szCs w:val="28"/>
          <w:lang w:val="en-US" w:eastAsia="zh-CN"/>
        </w:rPr>
      </w:pPr>
      <w:bookmarkStart w:id="9" w:name="_Toc24707263"/>
      <w:r>
        <w:rPr>
          <w:rFonts w:hint="eastAsia" w:ascii="仿宋" w:hAnsi="仿宋" w:eastAsia="仿宋"/>
          <w:color w:val="000000"/>
          <w:sz w:val="28"/>
          <w:szCs w:val="28"/>
          <w:lang w:val="en-US" w:eastAsia="zh-CN"/>
        </w:rPr>
        <w:t>8.1本项目采用下排风方式进行，即通过在厕所靠近地面附近的合理位置设置排风口，经排风管排至室外的方式改善厕所通风换气情况。要求每个厕所配置一台风机（共计不低于6台），风量不低于3600m³/h，每个小便池、大便池设置一个排风口，施工完成后要</w:t>
      </w:r>
      <w:r>
        <w:rPr>
          <w:rFonts w:hint="eastAsia" w:ascii="仿宋" w:hAnsi="仿宋" w:eastAsia="仿宋"/>
          <w:color w:val="auto"/>
          <w:sz w:val="28"/>
          <w:szCs w:val="28"/>
          <w:lang w:val="en-US" w:eastAsia="zh-CN"/>
        </w:rPr>
        <w:t>求每个排风口的排风风速不低于0.2米/秒。</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8.2承揽方应提出改造方案并出具图纸，方案应至少包括排风量计算、排风机选型、排风管走向、噪音控制方案、厕所内排风口及室外排风口设置等内容。 </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8.3厕所内排风口设置应采取适当措施防止尿液等污染物进入排风口并应与厕所内装饰协调、保持美观，厕所内排风口及排风管设置情况应出具效果图。</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8.4承揽方承揽本项目后应10个工作日内提交书面方案及图纸，通过项目部门审核后方可按方案及图纸施工。</w:t>
      </w:r>
    </w:p>
    <w:p>
      <w:pPr>
        <w:pStyle w:val="4"/>
        <w:ind w:firstLine="640"/>
        <w:rPr>
          <w:rStyle w:val="29"/>
          <w:rFonts w:ascii="仿宋" w:hAnsi="仿宋" w:eastAsia="黑体" w:cs="Times New Roman"/>
          <w:sz w:val="32"/>
          <w:szCs w:val="24"/>
          <w:shd w:val="clear" w:color="auto" w:fill="auto"/>
        </w:rPr>
      </w:pPr>
      <w:r>
        <w:rPr>
          <w:rStyle w:val="29"/>
          <w:rFonts w:hint="eastAsia" w:ascii="仿宋" w:hAnsi="仿宋" w:eastAsia="黑体" w:cs="Times New Roman"/>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0"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0"/>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9.1.1甲方负责按照约定的付款方式向乙方支付承揽费用；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9.1.2对乙方实施监督，并有权对乙方提出意见和建议；</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9.1.3 对乙方的承揽工作提供必要的、合理的协助工作；</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9.1.4</w:t>
      </w:r>
      <w:r>
        <w:rPr>
          <w:rStyle w:val="29"/>
          <w:rFonts w:ascii="仿宋_GB2312" w:hAnsi="仿宋" w:eastAsia="仿宋_GB2312" w:cs="宋体"/>
          <w:shd w:val="clear" w:color="auto" w:fill="auto"/>
        </w:rPr>
        <w:t>甲方有权从</w:t>
      </w:r>
      <w:r>
        <w:rPr>
          <w:rStyle w:val="29"/>
          <w:rFonts w:hint="eastAsia" w:ascii="仿宋_GB2312" w:hAnsi="仿宋" w:eastAsia="仿宋_GB2312" w:cs="宋体"/>
          <w:shd w:val="clear" w:color="auto" w:fill="auto"/>
        </w:rPr>
        <w:t>履约保证金或未付费用中</w:t>
      </w:r>
      <w:r>
        <w:rPr>
          <w:rStyle w:val="29"/>
          <w:rFonts w:ascii="仿宋_GB2312" w:hAnsi="仿宋" w:eastAsia="仿宋_GB2312" w:cs="宋体"/>
          <w:shd w:val="clear" w:color="auto" w:fill="auto"/>
        </w:rPr>
        <w:t>抵扣相当于违约金和滞纳金数额</w:t>
      </w:r>
      <w:r>
        <w:rPr>
          <w:rStyle w:val="29"/>
          <w:rFonts w:hint="eastAsia" w:ascii="仿宋_GB2312" w:hAnsi="仿宋" w:eastAsia="仿宋_GB2312" w:cs="宋体"/>
          <w:shd w:val="clear" w:color="auto" w:fill="auto"/>
        </w:rPr>
        <w:t>的</w:t>
      </w:r>
      <w:r>
        <w:rPr>
          <w:rStyle w:val="29"/>
          <w:rFonts w:ascii="仿宋_GB2312" w:hAnsi="仿宋" w:eastAsia="仿宋_GB2312" w:cs="宋体"/>
          <w:shd w:val="clear" w:color="auto" w:fill="auto"/>
        </w:rPr>
        <w:t>款项。</w:t>
      </w:r>
    </w:p>
    <w:p>
      <w:pPr>
        <w:pStyle w:val="32"/>
        <w:ind w:firstLine="600"/>
        <w:rPr>
          <w:rStyle w:val="29"/>
          <w:rFonts w:hint="eastAsia"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rPr>
        <w:t xml:space="preserve">9.1.5 </w:t>
      </w:r>
      <w:r>
        <w:rPr>
          <w:rStyle w:val="29"/>
          <w:rFonts w:hint="eastAsia" w:ascii="仿宋_GB2312" w:hAnsi="仿宋" w:eastAsia="仿宋_GB2312" w:cs="宋体"/>
          <w:shd w:val="clear" w:color="auto" w:fill="auto"/>
          <w:lang w:val="en-US" w:eastAsia="zh-CN"/>
        </w:rPr>
        <w:t>提供工程施工必要的用电。</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5"/>
      <w:r>
        <w:rPr>
          <w:rStyle w:val="29"/>
          <w:rFonts w:hint="eastAsia" w:ascii="黑体" w:hAnsi="仿宋" w:eastAsia="黑体"/>
          <w:szCs w:val="24"/>
          <w:lang w:val="zh-CN"/>
        </w:rPr>
        <w:t>9.2乙方权责：</w:t>
      </w:r>
      <w:bookmarkEnd w:id="11"/>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9.2.3遵守有关安全规则，负责现场人员安全，排除现场危险隐患，提供安全设施。</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9.2.4按期完工，提出验收申请，并参与成果验收工作。</w:t>
      </w:r>
    </w:p>
    <w:p>
      <w:pPr>
        <w:pStyle w:val="32"/>
        <w:ind w:firstLine="600"/>
      </w:pPr>
      <w:r>
        <w:rPr>
          <w:rStyle w:val="29"/>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29"/>
          <w:rFonts w:ascii="仿宋" w:hAnsi="仿宋" w:eastAsia="黑体" w:cs="Times New Roman"/>
          <w:sz w:val="32"/>
          <w:szCs w:val="24"/>
          <w:shd w:val="clear" w:color="auto" w:fill="auto"/>
        </w:rPr>
      </w:pPr>
      <w:bookmarkStart w:id="12" w:name="_Toc24707266"/>
      <w:r>
        <w:rPr>
          <w:rStyle w:val="29"/>
          <w:rFonts w:hint="eastAsia" w:ascii="仿宋" w:hAnsi="仿宋" w:eastAsia="黑体" w:cs="Times New Roman"/>
          <w:sz w:val="32"/>
          <w:szCs w:val="24"/>
          <w:shd w:val="clear" w:color="auto" w:fill="auto"/>
        </w:rPr>
        <w:t>第十条  成果验收标准和方法</w:t>
      </w:r>
      <w:bookmarkEnd w:id="12"/>
    </w:p>
    <w:p>
      <w:pPr>
        <w:pStyle w:val="32"/>
        <w:ind w:firstLine="600"/>
        <w:rPr>
          <w:rStyle w:val="29"/>
          <w:rFonts w:hint="eastAsia"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lang w:val="en-US" w:eastAsia="zh-CN"/>
        </w:rPr>
        <w:t>乙方提交书面的改造方案及图纸，经甲方审核后施工，施工完成，试运行一周后，按照经审核后的改造方案、图纸及项目要求进行验收。</w:t>
      </w:r>
    </w:p>
    <w:p>
      <w:pPr>
        <w:pStyle w:val="4"/>
        <w:ind w:firstLine="640"/>
        <w:rPr>
          <w:rStyle w:val="29"/>
          <w:rFonts w:ascii="仿宋" w:hAnsi="仿宋" w:eastAsia="黑体" w:cs="Times New Roman"/>
          <w:sz w:val="32"/>
          <w:szCs w:val="24"/>
          <w:shd w:val="clear" w:color="auto" w:fill="auto"/>
        </w:rPr>
      </w:pPr>
      <w:bookmarkStart w:id="13" w:name="_Toc24707267"/>
      <w:r>
        <w:rPr>
          <w:rStyle w:val="29"/>
          <w:rFonts w:hint="eastAsia" w:ascii="仿宋" w:hAnsi="仿宋" w:eastAsia="黑体" w:cs="Times New Roman"/>
          <w:sz w:val="32"/>
          <w:szCs w:val="24"/>
          <w:shd w:val="clear" w:color="auto" w:fill="auto"/>
        </w:rPr>
        <w:t>第十一条  知识产权</w:t>
      </w:r>
      <w:bookmarkEnd w:id="13"/>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2"/>
        <w:ind w:firstLine="600"/>
        <w:rPr>
          <w:rStyle w:val="29"/>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9"/>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9"/>
          <w:rFonts w:ascii="Times New Roman" w:hAnsi="Times New Roman" w:eastAsia="仿宋_GB2312" w:cs="Times New Roman"/>
          <w:shd w:val="clear" w:color="auto" w:fill="auto"/>
        </w:rPr>
        <w:t>________________</w:t>
      </w:r>
      <w:r>
        <w:rPr>
          <w:rStyle w:val="29"/>
          <w:rFonts w:hint="eastAsia" w:ascii="仿宋_GB2312" w:hAnsi="仿宋" w:eastAsia="仿宋_GB2312" w:cs="宋体"/>
          <w:shd w:val="clear" w:color="auto" w:fill="auto"/>
        </w:rPr>
        <w:t>天的，甲方有权解除合同。</w:t>
      </w:r>
    </w:p>
    <w:p>
      <w:pPr>
        <w:pStyle w:val="32"/>
        <w:ind w:firstLine="600"/>
      </w:pPr>
      <w:r>
        <w:rPr>
          <w:rStyle w:val="29"/>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32"/>
        <w:ind w:firstLine="600"/>
      </w:pPr>
      <w:r>
        <w:rPr>
          <w:rFonts w:hint="eastAsia"/>
        </w:rPr>
        <w:t>若在合同履行过程中发生争议，甲乙双方应当友好协商解决，协商不成，按以下第（</w:t>
      </w:r>
      <w:r>
        <w:rPr>
          <w:rFonts w:hint="eastAsia"/>
          <w:lang w:val="en-US" w:eastAsia="zh-CN"/>
        </w:rPr>
        <w:t>二</w:t>
      </w:r>
      <w:r>
        <w:rPr>
          <w:rFonts w:hint="eastAsia"/>
        </w:rPr>
        <w:t>） 种方式解决：</w:t>
      </w:r>
    </w:p>
    <w:p>
      <w:pPr>
        <w:pStyle w:val="32"/>
        <w:ind w:firstLine="600"/>
      </w:pPr>
      <w:r>
        <w:rPr>
          <w:rFonts w:hint="eastAsia"/>
        </w:rPr>
        <w:t>（一）提交重庆仲裁委员会，按照申请仲裁时该会现行有效的仲裁规则进行仲裁。</w:t>
      </w:r>
    </w:p>
    <w:p>
      <w:pPr>
        <w:pStyle w:val="32"/>
        <w:ind w:firstLine="600"/>
      </w:pPr>
      <w:r>
        <w:rPr>
          <w:rFonts w:hint="eastAsia"/>
        </w:rPr>
        <w:t>（二）向甲方所在地有管辖权的人民法院起诉。</w:t>
      </w:r>
    </w:p>
    <w:p>
      <w:pPr>
        <w:pStyle w:val="4"/>
        <w:ind w:firstLine="640"/>
      </w:pPr>
      <w:bookmarkStart w:id="16" w:name="_Toc24707270"/>
      <w:r>
        <w:rPr>
          <w:rFonts w:hint="eastAsia"/>
        </w:rPr>
        <w:t>第十四条  通知与送达</w:t>
      </w:r>
      <w:bookmarkEnd w:id="16"/>
    </w:p>
    <w:p>
      <w:pPr>
        <w:pStyle w:val="3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2"/>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3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32"/>
        <w:ind w:firstLine="600"/>
      </w:pPr>
      <w:r>
        <w:rPr>
          <w:rFonts w:hint="eastAsia"/>
        </w:rPr>
        <w:t>本合同履行过程中，如果合同履行条件发生变化，由双方进行协商，并以签订补充合同的方式加以确认，补充合同与本合同具有同等效力。</w:t>
      </w:r>
    </w:p>
    <w:p>
      <w:pPr>
        <w:pStyle w:val="32"/>
        <w:ind w:firstLine="600"/>
      </w:pPr>
      <w:r>
        <w:rPr>
          <w:rFonts w:hint="eastAsia"/>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32"/>
        <w:ind w:firstLine="600"/>
        <w:rPr>
          <w:rStyle w:val="29"/>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sz w:val="32"/>
          <w:szCs w:val="24"/>
          <w:shd w:val="clear" w:color="auto" w:fill="auto"/>
        </w:rPr>
      </w:pPr>
      <w:bookmarkStart w:id="20" w:name="_Toc24707274"/>
      <w:r>
        <w:rPr>
          <w:rStyle w:val="29"/>
          <w:rFonts w:hint="eastAsia" w:ascii="仿宋" w:hAnsi="仿宋" w:eastAsia="黑体" w:cs="Times New Roman"/>
          <w:sz w:val="32"/>
          <w:szCs w:val="24"/>
          <w:shd w:val="clear" w:color="auto" w:fill="auto"/>
        </w:rPr>
        <w:t>第十八条  其他</w:t>
      </w:r>
      <w:bookmarkEnd w:id="20"/>
    </w:p>
    <w:p>
      <w:pPr>
        <w:pStyle w:val="32"/>
        <w:ind w:firstLine="600"/>
      </w:pPr>
      <w:r>
        <w:rPr>
          <w:rFonts w:hint="eastAsia"/>
        </w:rPr>
        <w:t>18.1本合同自双方法定代表人或委托代理人签字并加盖公司公章或合同专用章后生效。</w:t>
      </w:r>
    </w:p>
    <w:p>
      <w:pPr>
        <w:pStyle w:val="32"/>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32"/>
        <w:ind w:firstLine="600"/>
      </w:pPr>
    </w:p>
    <w:p>
      <w:pPr>
        <w:pStyle w:val="32"/>
        <w:ind w:firstLine="600"/>
      </w:pPr>
      <w:r>
        <w:rPr>
          <w:rFonts w:hint="eastAsia"/>
        </w:rPr>
        <w:t>（以下无正文）</w:t>
      </w:r>
    </w:p>
    <w:p>
      <w:pPr>
        <w:pStyle w:val="32"/>
        <w:ind w:firstLine="0" w:firstLineChars="0"/>
        <w:rPr>
          <w:rStyle w:val="29"/>
          <w:rFonts w:ascii="仿宋" w:eastAsia="仿宋"/>
          <w:sz w:val="24"/>
          <w:szCs w:val="24"/>
          <w:lang w:val="zh-CN"/>
        </w:rPr>
      </w:pPr>
    </w:p>
    <w:p>
      <w:pPr>
        <w:pStyle w:val="32"/>
        <w:ind w:firstLine="0" w:firstLineChars="0"/>
        <w:rPr>
          <w:rStyle w:val="29"/>
          <w:rFonts w:ascii="仿宋" w:eastAsia="仿宋"/>
          <w:sz w:val="24"/>
          <w:szCs w:val="24"/>
          <w:lang w:val="zh-CN"/>
        </w:rPr>
      </w:pPr>
    </w:p>
    <w:p>
      <w:pPr>
        <w:pStyle w:val="32"/>
        <w:ind w:firstLine="0" w:firstLineChars="0"/>
        <w:rPr>
          <w:rStyle w:val="29"/>
          <w:rFonts w:hint="eastAsia" w:ascii="仿宋" w:eastAsia="仿宋"/>
          <w:sz w:val="24"/>
          <w:szCs w:val="24"/>
          <w:lang w:val="zh-CN"/>
        </w:rPr>
      </w:pP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甲方：（盖章）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乙方：（盖章）</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         </w:t>
      </w:r>
      <w:r>
        <w:rPr>
          <w:rStyle w:val="29"/>
          <w:rFonts w:ascii="仿宋_GB2312" w:hAnsi="仿宋" w:eastAsia="仿宋_GB2312" w:cs="宋体"/>
          <w:shd w:val="clear" w:color="auto" w:fill="auto"/>
        </w:rPr>
        <w:t xml:space="preserve">     </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法定代表人：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法定代表人： </w:t>
      </w:r>
    </w:p>
    <w:p>
      <w:pPr>
        <w:pStyle w:val="32"/>
        <w:ind w:firstLine="0" w:firstLineChars="0"/>
      </w:pPr>
      <w:r>
        <w:rPr>
          <w:rStyle w:val="29"/>
          <w:rFonts w:hint="eastAsia" w:ascii="仿宋_GB2312" w:hAnsi="仿宋" w:eastAsia="仿宋_GB2312" w:cs="宋体"/>
          <w:shd w:val="clear" w:color="auto" w:fill="auto"/>
        </w:rPr>
        <w:t xml:space="preserve">委托代理人：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委托代理人：</w:t>
      </w:r>
    </w:p>
    <w:p>
      <w:pPr>
        <w:pStyle w:val="32"/>
        <w:ind w:firstLine="0" w:firstLineChars="0"/>
      </w:pPr>
      <w:r>
        <w:rPr>
          <w:rFonts w:hint="eastAsia"/>
        </w:rPr>
        <w:t>通讯地址：</w:t>
      </w:r>
      <w:r>
        <w:t xml:space="preserve">                        </w:t>
      </w:r>
      <w:r>
        <w:rPr>
          <w:rFonts w:hint="eastAsia"/>
        </w:rPr>
        <w:t>通讯地址：</w:t>
      </w:r>
    </w:p>
    <w:p>
      <w:pPr>
        <w:pStyle w:val="32"/>
        <w:ind w:firstLine="0" w:firstLineChars="0"/>
      </w:pPr>
      <w:r>
        <w:rPr>
          <w:rFonts w:hint="eastAsia"/>
        </w:rPr>
        <w:t>邮箱：</w:t>
      </w:r>
      <w:r>
        <w:t xml:space="preserve">                            </w:t>
      </w:r>
      <w:r>
        <w:rPr>
          <w:rFonts w:hint="eastAsia"/>
        </w:rPr>
        <w:t>邮箱：</w:t>
      </w:r>
    </w:p>
    <w:p>
      <w:pPr>
        <w:pStyle w:val="32"/>
        <w:ind w:firstLine="0" w:firstLineChars="0"/>
      </w:pPr>
      <w:r>
        <w:rPr>
          <w:rFonts w:hint="eastAsia"/>
        </w:rPr>
        <w:t>联系人：</w:t>
      </w:r>
      <w:r>
        <w:t xml:space="preserve">                          联系人： </w:t>
      </w:r>
    </w:p>
    <w:p>
      <w:pPr>
        <w:pStyle w:val="32"/>
        <w:ind w:firstLine="0" w:firstLineChars="0"/>
      </w:pPr>
      <w:r>
        <w:rPr>
          <w:rFonts w:hint="eastAsia"/>
        </w:rPr>
        <w:t>联系电话及传真：</w:t>
      </w:r>
      <w:r>
        <w:t xml:space="preserve">                  联系电话及传真： </w:t>
      </w:r>
    </w:p>
    <w:p>
      <w:pPr>
        <w:pStyle w:val="32"/>
        <w:ind w:firstLine="0" w:firstLineChars="0"/>
      </w:pPr>
      <w:r>
        <w:rPr>
          <w:rFonts w:hint="eastAsia"/>
        </w:rPr>
        <w:t>开户银行：</w:t>
      </w:r>
      <w:r>
        <w:t xml:space="preserve">                        开户银行： </w:t>
      </w:r>
    </w:p>
    <w:p>
      <w:pPr>
        <w:pStyle w:val="32"/>
        <w:ind w:firstLine="0" w:firstLineChars="0"/>
      </w:pPr>
      <w:r>
        <w:rPr>
          <w:rFonts w:hint="eastAsia"/>
        </w:rPr>
        <w:t>账</w:t>
      </w:r>
      <w:r>
        <w:t xml:space="preserve">    号：                        </w:t>
      </w:r>
      <w:r>
        <w:rPr>
          <w:rFonts w:hint="eastAsia"/>
        </w:rPr>
        <w:t>账</w:t>
      </w:r>
      <w:r>
        <w:t xml:space="preserve">    号：</w:t>
      </w:r>
    </w:p>
    <w:p>
      <w:pPr>
        <w:pStyle w:val="32"/>
        <w:ind w:firstLine="480"/>
        <w:rPr>
          <w:rStyle w:val="29"/>
          <w:rFonts w:ascii="仿宋" w:eastAsia="仿宋"/>
          <w:sz w:val="24"/>
          <w:szCs w:val="24"/>
          <w:lang w:val="zh-CN"/>
        </w:rPr>
      </w:pPr>
      <w:r>
        <w:rPr>
          <w:rStyle w:val="29"/>
          <w:rFonts w:hint="eastAsia" w:ascii="仿宋" w:eastAsia="仿宋"/>
          <w:sz w:val="24"/>
          <w:szCs w:val="24"/>
          <w:lang w:val="zh-CN"/>
        </w:rPr>
        <w:t xml:space="preserve">   </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合同签订时间：</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合同签订地点：重庆江北国际机场</w:t>
      </w:r>
    </w:p>
    <w:p>
      <w:pPr>
        <w:pStyle w:val="32"/>
        <w:ind w:firstLine="600"/>
      </w:pPr>
    </w:p>
    <w:p>
      <w:pPr>
        <w:pStyle w:val="32"/>
      </w:pPr>
    </w:p>
    <w:p>
      <w:pPr>
        <w:pStyle w:val="2"/>
      </w:pPr>
    </w:p>
    <w:sectPr>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forms" w:enforcement="1" w:cryptProviderType="rsaFull" w:cryptAlgorithmClass="hash" w:cryptAlgorithmType="typeAny" w:cryptAlgorithmSid="4" w:cryptSpinCount="0" w:hash="bpxtfG0uua9k2XDk/iohMnO4wiE=" w:salt="5YnU6Bh5Vbbn1LAFT7e/GQ=="/>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076994444504332NM"/>
    <w:docVar w:name="aztPrintName" w:val="000000ESAOAPRINT"/>
    <w:docVar w:name="aztPrintType" w:val="2"/>
    <w:docVar w:name="commondata" w:val="eyJoZGlkIjoiY2FiMmEwMjBmMTI1OTc2YmQwNGY0Mjc0YzkwYjNhZTEifQ=="/>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28F2"/>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444FBD"/>
    <w:rsid w:val="0155074D"/>
    <w:rsid w:val="015C3FC2"/>
    <w:rsid w:val="018E717F"/>
    <w:rsid w:val="01F504C2"/>
    <w:rsid w:val="02181EC4"/>
    <w:rsid w:val="0218777D"/>
    <w:rsid w:val="02A46E6D"/>
    <w:rsid w:val="02B3063D"/>
    <w:rsid w:val="02E66EC3"/>
    <w:rsid w:val="03802094"/>
    <w:rsid w:val="03E7101D"/>
    <w:rsid w:val="04665771"/>
    <w:rsid w:val="05A85490"/>
    <w:rsid w:val="05C16460"/>
    <w:rsid w:val="05C348AA"/>
    <w:rsid w:val="06303ADD"/>
    <w:rsid w:val="06C224D8"/>
    <w:rsid w:val="06EA53BE"/>
    <w:rsid w:val="078C7E49"/>
    <w:rsid w:val="088A5513"/>
    <w:rsid w:val="089F2064"/>
    <w:rsid w:val="09784596"/>
    <w:rsid w:val="0A4128CC"/>
    <w:rsid w:val="0A625019"/>
    <w:rsid w:val="0AA62A3A"/>
    <w:rsid w:val="0B2068D7"/>
    <w:rsid w:val="0B296606"/>
    <w:rsid w:val="0B832B63"/>
    <w:rsid w:val="0C602DAE"/>
    <w:rsid w:val="0CE916B0"/>
    <w:rsid w:val="0D0C014F"/>
    <w:rsid w:val="0DFF1D94"/>
    <w:rsid w:val="0E0F581F"/>
    <w:rsid w:val="0E111F50"/>
    <w:rsid w:val="0EC377CD"/>
    <w:rsid w:val="0F163E4A"/>
    <w:rsid w:val="0F305905"/>
    <w:rsid w:val="0F6224C4"/>
    <w:rsid w:val="0FAE70DB"/>
    <w:rsid w:val="0FDF27F8"/>
    <w:rsid w:val="10D558E9"/>
    <w:rsid w:val="10F6426C"/>
    <w:rsid w:val="11062AE5"/>
    <w:rsid w:val="11B5427A"/>
    <w:rsid w:val="11BA6016"/>
    <w:rsid w:val="121C516C"/>
    <w:rsid w:val="123011DC"/>
    <w:rsid w:val="1231040E"/>
    <w:rsid w:val="13153DCE"/>
    <w:rsid w:val="136E5A02"/>
    <w:rsid w:val="13D54915"/>
    <w:rsid w:val="14986B18"/>
    <w:rsid w:val="14F252F4"/>
    <w:rsid w:val="153B1B31"/>
    <w:rsid w:val="16706AA1"/>
    <w:rsid w:val="16907088"/>
    <w:rsid w:val="16AC6E0C"/>
    <w:rsid w:val="16DA0484"/>
    <w:rsid w:val="174A4680"/>
    <w:rsid w:val="179557FD"/>
    <w:rsid w:val="17987612"/>
    <w:rsid w:val="17B943BD"/>
    <w:rsid w:val="17C1228E"/>
    <w:rsid w:val="17E30F01"/>
    <w:rsid w:val="18211F2F"/>
    <w:rsid w:val="18331AC8"/>
    <w:rsid w:val="18C630DC"/>
    <w:rsid w:val="19010836"/>
    <w:rsid w:val="197C4F26"/>
    <w:rsid w:val="19E0001D"/>
    <w:rsid w:val="1A16195D"/>
    <w:rsid w:val="1A382BA3"/>
    <w:rsid w:val="1A656149"/>
    <w:rsid w:val="1B142779"/>
    <w:rsid w:val="1B1B12CE"/>
    <w:rsid w:val="1B604E10"/>
    <w:rsid w:val="1BB26125"/>
    <w:rsid w:val="1BCE6400"/>
    <w:rsid w:val="1BE1444C"/>
    <w:rsid w:val="1C2D30C9"/>
    <w:rsid w:val="1C396B78"/>
    <w:rsid w:val="1CDA02E6"/>
    <w:rsid w:val="1D001212"/>
    <w:rsid w:val="1DDF3F11"/>
    <w:rsid w:val="1E1D68FF"/>
    <w:rsid w:val="1E371DA8"/>
    <w:rsid w:val="1E7F37CE"/>
    <w:rsid w:val="1E807EE5"/>
    <w:rsid w:val="1F2A1286"/>
    <w:rsid w:val="1F344700"/>
    <w:rsid w:val="1F7F5D68"/>
    <w:rsid w:val="1FDA40DD"/>
    <w:rsid w:val="1FEB26DF"/>
    <w:rsid w:val="20871E46"/>
    <w:rsid w:val="208D63E6"/>
    <w:rsid w:val="20B03662"/>
    <w:rsid w:val="20BA49D8"/>
    <w:rsid w:val="20FD1D53"/>
    <w:rsid w:val="212D69FF"/>
    <w:rsid w:val="21604228"/>
    <w:rsid w:val="21DA1E47"/>
    <w:rsid w:val="22372DAB"/>
    <w:rsid w:val="22436F24"/>
    <w:rsid w:val="22954336"/>
    <w:rsid w:val="22BD2EC0"/>
    <w:rsid w:val="233E5E03"/>
    <w:rsid w:val="23783B82"/>
    <w:rsid w:val="23B74B99"/>
    <w:rsid w:val="23F44062"/>
    <w:rsid w:val="242115FF"/>
    <w:rsid w:val="242B367F"/>
    <w:rsid w:val="248A0F69"/>
    <w:rsid w:val="24FF0154"/>
    <w:rsid w:val="250D6816"/>
    <w:rsid w:val="25747800"/>
    <w:rsid w:val="25F65132"/>
    <w:rsid w:val="26495518"/>
    <w:rsid w:val="26642C2D"/>
    <w:rsid w:val="273A061B"/>
    <w:rsid w:val="27A53421"/>
    <w:rsid w:val="28195BA6"/>
    <w:rsid w:val="287D07FE"/>
    <w:rsid w:val="288C4E9D"/>
    <w:rsid w:val="28B8002B"/>
    <w:rsid w:val="28B8621D"/>
    <w:rsid w:val="290605AB"/>
    <w:rsid w:val="2A230E1B"/>
    <w:rsid w:val="2A54084B"/>
    <w:rsid w:val="2AB651E5"/>
    <w:rsid w:val="2AC563B9"/>
    <w:rsid w:val="2ACD24FD"/>
    <w:rsid w:val="2ADD3A5F"/>
    <w:rsid w:val="2AF4532D"/>
    <w:rsid w:val="2B367F3A"/>
    <w:rsid w:val="2BBA0D38"/>
    <w:rsid w:val="2BBF6E42"/>
    <w:rsid w:val="2BC15032"/>
    <w:rsid w:val="2C6E7879"/>
    <w:rsid w:val="2D3F3389"/>
    <w:rsid w:val="2D7F6F76"/>
    <w:rsid w:val="2D864F87"/>
    <w:rsid w:val="2F3A0946"/>
    <w:rsid w:val="30AD6A75"/>
    <w:rsid w:val="31577B3D"/>
    <w:rsid w:val="31D66A4E"/>
    <w:rsid w:val="31F72331"/>
    <w:rsid w:val="32DD25AA"/>
    <w:rsid w:val="33885122"/>
    <w:rsid w:val="33B57AF6"/>
    <w:rsid w:val="33C7374A"/>
    <w:rsid w:val="34060A17"/>
    <w:rsid w:val="34371901"/>
    <w:rsid w:val="34471596"/>
    <w:rsid w:val="34ED2580"/>
    <w:rsid w:val="35564743"/>
    <w:rsid w:val="356E76FF"/>
    <w:rsid w:val="360E3DFD"/>
    <w:rsid w:val="38004A1C"/>
    <w:rsid w:val="3848196C"/>
    <w:rsid w:val="38C03DD3"/>
    <w:rsid w:val="39466476"/>
    <w:rsid w:val="3976345B"/>
    <w:rsid w:val="39D17654"/>
    <w:rsid w:val="39EB1183"/>
    <w:rsid w:val="3A2277DB"/>
    <w:rsid w:val="3A6050BC"/>
    <w:rsid w:val="3A7A2A0F"/>
    <w:rsid w:val="3AB17D79"/>
    <w:rsid w:val="3B0E1741"/>
    <w:rsid w:val="3BDB2171"/>
    <w:rsid w:val="3C1A25CC"/>
    <w:rsid w:val="3C3B6390"/>
    <w:rsid w:val="3C5073DC"/>
    <w:rsid w:val="3CB052D8"/>
    <w:rsid w:val="3CE93E35"/>
    <w:rsid w:val="3D6876D5"/>
    <w:rsid w:val="3D802EF4"/>
    <w:rsid w:val="3DAA659F"/>
    <w:rsid w:val="3DE10B2D"/>
    <w:rsid w:val="3F0639EB"/>
    <w:rsid w:val="3F1E793B"/>
    <w:rsid w:val="3F203902"/>
    <w:rsid w:val="3F2C7E18"/>
    <w:rsid w:val="3F9D7BA8"/>
    <w:rsid w:val="3FEF1816"/>
    <w:rsid w:val="402379B3"/>
    <w:rsid w:val="408B511D"/>
    <w:rsid w:val="409E27CE"/>
    <w:rsid w:val="40B12E24"/>
    <w:rsid w:val="40C916D7"/>
    <w:rsid w:val="40C94DC1"/>
    <w:rsid w:val="40EC324F"/>
    <w:rsid w:val="412E42F8"/>
    <w:rsid w:val="413A2AB2"/>
    <w:rsid w:val="41B65EC5"/>
    <w:rsid w:val="41CE0F85"/>
    <w:rsid w:val="41E50BAA"/>
    <w:rsid w:val="423610DF"/>
    <w:rsid w:val="425F1F43"/>
    <w:rsid w:val="428C0DE7"/>
    <w:rsid w:val="435035D8"/>
    <w:rsid w:val="43596E60"/>
    <w:rsid w:val="43AC5AF0"/>
    <w:rsid w:val="43DC60EF"/>
    <w:rsid w:val="4410450A"/>
    <w:rsid w:val="44AE284D"/>
    <w:rsid w:val="44AF5A4F"/>
    <w:rsid w:val="45004613"/>
    <w:rsid w:val="45093FA9"/>
    <w:rsid w:val="4511476B"/>
    <w:rsid w:val="457D2990"/>
    <w:rsid w:val="45922750"/>
    <w:rsid w:val="45B67D59"/>
    <w:rsid w:val="45C16F0F"/>
    <w:rsid w:val="45CD0190"/>
    <w:rsid w:val="45FB0E31"/>
    <w:rsid w:val="464C30F1"/>
    <w:rsid w:val="46E0157B"/>
    <w:rsid w:val="471F1763"/>
    <w:rsid w:val="47545A08"/>
    <w:rsid w:val="481A0AB7"/>
    <w:rsid w:val="482179F4"/>
    <w:rsid w:val="48296430"/>
    <w:rsid w:val="482F185E"/>
    <w:rsid w:val="48570EBF"/>
    <w:rsid w:val="4872612F"/>
    <w:rsid w:val="48D42B38"/>
    <w:rsid w:val="490F6DC9"/>
    <w:rsid w:val="49270B4E"/>
    <w:rsid w:val="497F4582"/>
    <w:rsid w:val="4A981808"/>
    <w:rsid w:val="4B116AA8"/>
    <w:rsid w:val="4B13154B"/>
    <w:rsid w:val="4B153885"/>
    <w:rsid w:val="4B3E6C8C"/>
    <w:rsid w:val="4C3F20F8"/>
    <w:rsid w:val="4C876D39"/>
    <w:rsid w:val="4C9366E3"/>
    <w:rsid w:val="4D6B0605"/>
    <w:rsid w:val="4E4D5DBE"/>
    <w:rsid w:val="4EA5147F"/>
    <w:rsid w:val="4EB57A89"/>
    <w:rsid w:val="4EEF7B4A"/>
    <w:rsid w:val="4F0F3BCD"/>
    <w:rsid w:val="4F6E5238"/>
    <w:rsid w:val="4F8662CB"/>
    <w:rsid w:val="4F99713F"/>
    <w:rsid w:val="503A3D7A"/>
    <w:rsid w:val="503C2741"/>
    <w:rsid w:val="50B84DFB"/>
    <w:rsid w:val="50D34CF2"/>
    <w:rsid w:val="5162688D"/>
    <w:rsid w:val="5176720A"/>
    <w:rsid w:val="51BD7E67"/>
    <w:rsid w:val="51D01CED"/>
    <w:rsid w:val="52182AEF"/>
    <w:rsid w:val="521C4028"/>
    <w:rsid w:val="5254009F"/>
    <w:rsid w:val="52787D79"/>
    <w:rsid w:val="52A04BF7"/>
    <w:rsid w:val="52B455B7"/>
    <w:rsid w:val="52DB4270"/>
    <w:rsid w:val="530A1FAD"/>
    <w:rsid w:val="533066E0"/>
    <w:rsid w:val="53FB45C4"/>
    <w:rsid w:val="540542CE"/>
    <w:rsid w:val="559E539F"/>
    <w:rsid w:val="55E43E22"/>
    <w:rsid w:val="55F9159D"/>
    <w:rsid w:val="578E2DE2"/>
    <w:rsid w:val="57A71AC0"/>
    <w:rsid w:val="580E4C35"/>
    <w:rsid w:val="592C572C"/>
    <w:rsid w:val="59417793"/>
    <w:rsid w:val="59456704"/>
    <w:rsid w:val="59B05889"/>
    <w:rsid w:val="59B118A3"/>
    <w:rsid w:val="59E7564B"/>
    <w:rsid w:val="5BCD355F"/>
    <w:rsid w:val="5BD822A2"/>
    <w:rsid w:val="5C81179D"/>
    <w:rsid w:val="5CA1620D"/>
    <w:rsid w:val="5CF1021D"/>
    <w:rsid w:val="5DEE2A72"/>
    <w:rsid w:val="5E0602B3"/>
    <w:rsid w:val="5E4466CA"/>
    <w:rsid w:val="5ED94AAC"/>
    <w:rsid w:val="5F847D27"/>
    <w:rsid w:val="5FB06356"/>
    <w:rsid w:val="5FB1564D"/>
    <w:rsid w:val="60681418"/>
    <w:rsid w:val="60C50251"/>
    <w:rsid w:val="61AB429B"/>
    <w:rsid w:val="61B940D2"/>
    <w:rsid w:val="61BC02CC"/>
    <w:rsid w:val="629422EA"/>
    <w:rsid w:val="62962D0C"/>
    <w:rsid w:val="62A42FFB"/>
    <w:rsid w:val="62E51B8E"/>
    <w:rsid w:val="634E4F7A"/>
    <w:rsid w:val="637E39F9"/>
    <w:rsid w:val="63D4533E"/>
    <w:rsid w:val="63F36A66"/>
    <w:rsid w:val="641C40B3"/>
    <w:rsid w:val="642F7AEC"/>
    <w:rsid w:val="659D1B2C"/>
    <w:rsid w:val="65D962CF"/>
    <w:rsid w:val="66166687"/>
    <w:rsid w:val="661A55F3"/>
    <w:rsid w:val="66313CB8"/>
    <w:rsid w:val="66485044"/>
    <w:rsid w:val="665F5050"/>
    <w:rsid w:val="66D87FC4"/>
    <w:rsid w:val="6700318D"/>
    <w:rsid w:val="67145425"/>
    <w:rsid w:val="67427EDF"/>
    <w:rsid w:val="674C6704"/>
    <w:rsid w:val="67735F4F"/>
    <w:rsid w:val="679954FE"/>
    <w:rsid w:val="67A54B70"/>
    <w:rsid w:val="68387AAD"/>
    <w:rsid w:val="689564E5"/>
    <w:rsid w:val="68D20B07"/>
    <w:rsid w:val="696041CF"/>
    <w:rsid w:val="69750E21"/>
    <w:rsid w:val="698E123D"/>
    <w:rsid w:val="6A7B7BC0"/>
    <w:rsid w:val="6A8832BC"/>
    <w:rsid w:val="6AC764AF"/>
    <w:rsid w:val="6B06252C"/>
    <w:rsid w:val="6B823BFF"/>
    <w:rsid w:val="6B827130"/>
    <w:rsid w:val="6BE72370"/>
    <w:rsid w:val="6CBB1003"/>
    <w:rsid w:val="6D0A45C8"/>
    <w:rsid w:val="6D0F6E7A"/>
    <w:rsid w:val="6D2714ED"/>
    <w:rsid w:val="6D304977"/>
    <w:rsid w:val="6D3F2877"/>
    <w:rsid w:val="6E0932FE"/>
    <w:rsid w:val="6E330B54"/>
    <w:rsid w:val="6E6322D0"/>
    <w:rsid w:val="6E7578B1"/>
    <w:rsid w:val="6EFF2EBA"/>
    <w:rsid w:val="6F12208A"/>
    <w:rsid w:val="6F221C48"/>
    <w:rsid w:val="6F2269C8"/>
    <w:rsid w:val="6F3A1ABB"/>
    <w:rsid w:val="6FC650C9"/>
    <w:rsid w:val="701B4627"/>
    <w:rsid w:val="704038C3"/>
    <w:rsid w:val="70FC70D9"/>
    <w:rsid w:val="711C32B6"/>
    <w:rsid w:val="715627AA"/>
    <w:rsid w:val="71691C92"/>
    <w:rsid w:val="71770C0D"/>
    <w:rsid w:val="71C205AB"/>
    <w:rsid w:val="71E84124"/>
    <w:rsid w:val="72F0059F"/>
    <w:rsid w:val="74190DDA"/>
    <w:rsid w:val="74277064"/>
    <w:rsid w:val="74370548"/>
    <w:rsid w:val="746A5BE6"/>
    <w:rsid w:val="74C15EB9"/>
    <w:rsid w:val="74DA6FAD"/>
    <w:rsid w:val="75391A72"/>
    <w:rsid w:val="758D0F38"/>
    <w:rsid w:val="759951ED"/>
    <w:rsid w:val="75DD22A0"/>
    <w:rsid w:val="763428FA"/>
    <w:rsid w:val="76B5538F"/>
    <w:rsid w:val="76FA00CF"/>
    <w:rsid w:val="772D00BF"/>
    <w:rsid w:val="77D5047C"/>
    <w:rsid w:val="78285CF0"/>
    <w:rsid w:val="782C62B8"/>
    <w:rsid w:val="78421E77"/>
    <w:rsid w:val="78C37FE4"/>
    <w:rsid w:val="78FC4B3F"/>
    <w:rsid w:val="797B5EBA"/>
    <w:rsid w:val="79C41C12"/>
    <w:rsid w:val="79D824D6"/>
    <w:rsid w:val="79E43803"/>
    <w:rsid w:val="7A415C17"/>
    <w:rsid w:val="7A433BB5"/>
    <w:rsid w:val="7AB945E7"/>
    <w:rsid w:val="7B8F5DDF"/>
    <w:rsid w:val="7C6D73B3"/>
    <w:rsid w:val="7C8C462F"/>
    <w:rsid w:val="7CCC022A"/>
    <w:rsid w:val="7CEA207E"/>
    <w:rsid w:val="7D3927B0"/>
    <w:rsid w:val="7DCC4792"/>
    <w:rsid w:val="7DF61BB7"/>
    <w:rsid w:val="7E1E6164"/>
    <w:rsid w:val="7E507B67"/>
    <w:rsid w:val="7E634408"/>
    <w:rsid w:val="7E6459CD"/>
    <w:rsid w:val="7F8B50B7"/>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toc 3"/>
    <w:basedOn w:val="1"/>
    <w:next w:val="1"/>
    <w:unhideWhenUsed/>
    <w:qFormat/>
    <w:locked/>
    <w:uiPriority w:val="39"/>
    <w:pPr>
      <w:ind w:left="840" w:leftChars="400"/>
    </w:pPr>
  </w:style>
  <w:style w:type="paragraph" w:styleId="8">
    <w:name w:val="Plain Text"/>
    <w:basedOn w:val="1"/>
    <w:link w:val="31"/>
    <w:qFormat/>
    <w:uiPriority w:val="0"/>
    <w:rPr>
      <w:rFonts w:ascii="宋体" w:hAnsi="Courier New" w:cs="金山简魏碑"/>
      <w:szCs w:val="21"/>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locked/>
    <w:uiPriority w:val="0"/>
    <w:rPr>
      <w:i/>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批注框文本 字符"/>
    <w:basedOn w:val="17"/>
    <w:link w:val="9"/>
    <w:semiHidden/>
    <w:qFormat/>
    <w:locked/>
    <w:uiPriority w:val="99"/>
    <w:rPr>
      <w:rFonts w:ascii="Times New Roman" w:hAnsi="Times New Roman"/>
      <w:kern w:val="2"/>
      <w:sz w:val="18"/>
    </w:rPr>
  </w:style>
  <w:style w:type="character" w:customStyle="1" w:styleId="21">
    <w:name w:val="页脚 字符"/>
    <w:basedOn w:val="17"/>
    <w:link w:val="10"/>
    <w:qFormat/>
    <w:locked/>
    <w:uiPriority w:val="99"/>
    <w:rPr>
      <w:sz w:val="18"/>
    </w:rPr>
  </w:style>
  <w:style w:type="character" w:customStyle="1" w:styleId="22">
    <w:name w:val="页眉 字符"/>
    <w:basedOn w:val="17"/>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7"/>
    <w:link w:val="8"/>
    <w:qFormat/>
    <w:uiPriority w:val="0"/>
    <w:rPr>
      <w:rFonts w:ascii="宋体" w:hAnsi="Courier New" w:cs="金山简魏碑"/>
      <w:kern w:val="2"/>
      <w:sz w:val="21"/>
      <w:szCs w:val="21"/>
    </w:rPr>
  </w:style>
  <w:style w:type="paragraph" w:customStyle="1" w:styleId="32">
    <w:name w:val="zjb正文"/>
    <w:basedOn w:val="1"/>
    <w:link w:val="37"/>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图例"/>
    <w:basedOn w:val="1"/>
    <w:qFormat/>
    <w:uiPriority w:val="0"/>
    <w:pPr>
      <w:spacing w:before="120" w:after="120" w:line="360" w:lineRule="auto"/>
      <w:jc w:val="center"/>
    </w:pPr>
    <w:rPr>
      <w:rFonts w:eastAsia="仿宋_GB2312"/>
      <w:b/>
      <w:sz w:val="24"/>
      <w:szCs w:val="20"/>
    </w:rPr>
  </w:style>
  <w:style w:type="paragraph" w:customStyle="1" w:styleId="35">
    <w:name w:val="表内文字"/>
    <w:basedOn w:val="1"/>
    <w:qFormat/>
    <w:uiPriority w:val="0"/>
    <w:pPr>
      <w:spacing w:line="400" w:lineRule="exact"/>
    </w:pPr>
    <w:rPr>
      <w:szCs w:val="21"/>
    </w:rPr>
  </w:style>
  <w:style w:type="paragraph" w:customStyle="1" w:styleId="3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7">
    <w:name w:val="zjb正文 字符"/>
    <w:basedOn w:val="17"/>
    <w:link w:val="3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11501</Words>
  <Characters>12175</Characters>
  <Lines>30</Lines>
  <Paragraphs>8</Paragraphs>
  <TotalTime>11</TotalTime>
  <ScaleCrop>false</ScaleCrop>
  <LinksUpToDate>false</LinksUpToDate>
  <CharactersWithSpaces>12803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余松蔚</cp:lastModifiedBy>
  <cp:lastPrinted>2018-07-06T03:01:00Z</cp:lastPrinted>
  <dcterms:modified xsi:type="dcterms:W3CDTF">2022-09-20T08:39:46Z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E9332C0B5A33490C8CC738E2473B3392</vt:lpwstr>
  </property>
</Properties>
</file>