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eastAsia="仿宋_GB2312"/>
          <w:b/>
          <w:sz w:val="52"/>
          <w:szCs w:val="52"/>
        </w:rPr>
      </w:pPr>
    </w:p>
    <w:p>
      <w:pPr>
        <w:jc w:val="center"/>
        <w:rPr>
          <w:rFonts w:ascii="仿宋" w:hAnsi="仿宋" w:eastAsia="仿宋"/>
          <w:b/>
          <w:sz w:val="52"/>
          <w:szCs w:val="52"/>
        </w:rPr>
      </w:pPr>
      <w:r>
        <w:rPr>
          <w:rFonts w:hint="eastAsia" w:ascii="仿宋" w:hAnsi="仿宋" w:eastAsia="仿宋"/>
          <w:b/>
          <w:sz w:val="52"/>
          <w:szCs w:val="52"/>
        </w:rPr>
        <w:t>重庆机场集团有限公司</w:t>
      </w:r>
    </w:p>
    <w:p>
      <w:pPr>
        <w:jc w:val="center"/>
        <w:rPr>
          <w:rFonts w:ascii="仿宋" w:hAnsi="仿宋" w:eastAsia="仿宋"/>
          <w:b/>
          <w:sz w:val="48"/>
          <w:szCs w:val="52"/>
        </w:rPr>
      </w:pPr>
    </w:p>
    <w:p>
      <w:pPr>
        <w:jc w:val="center"/>
        <w:rPr>
          <w:rFonts w:ascii="仿宋" w:hAnsi="仿宋" w:eastAsia="仿宋"/>
          <w:b/>
          <w:sz w:val="48"/>
          <w:szCs w:val="52"/>
        </w:rPr>
      </w:pPr>
    </w:p>
    <w:p>
      <w:pPr>
        <w:widowControl/>
        <w:jc w:val="center"/>
        <w:rPr>
          <w:rFonts w:ascii="仿宋" w:hAnsi="仿宋" w:eastAsia="仿宋"/>
          <w:b/>
          <w:sz w:val="44"/>
          <w:szCs w:val="44"/>
        </w:rPr>
      </w:pPr>
      <w:r>
        <w:rPr>
          <w:rFonts w:hint="eastAsia" w:ascii="仿宋" w:hAnsi="仿宋" w:eastAsia="仿宋"/>
          <w:b/>
          <w:sz w:val="44"/>
          <w:szCs w:val="44"/>
          <w:lang w:eastAsia="zh-CN"/>
        </w:rPr>
        <w:t>购买桥载电源负载试验机</w:t>
      </w:r>
      <w:r>
        <w:rPr>
          <w:rFonts w:ascii="仿宋" w:hAnsi="仿宋" w:eastAsia="仿宋"/>
          <w:b/>
          <w:sz w:val="44"/>
          <w:szCs w:val="44"/>
        </w:rPr>
        <w:t>项目</w:t>
      </w:r>
    </w:p>
    <w:p>
      <w:pPr>
        <w:widowControl/>
        <w:jc w:val="center"/>
        <w:rPr>
          <w:rFonts w:ascii="仿宋" w:hAnsi="仿宋" w:eastAsia="仿宋"/>
          <w:b/>
          <w:sz w:val="44"/>
          <w:szCs w:val="44"/>
        </w:rPr>
      </w:pPr>
      <w:r>
        <w:rPr>
          <w:rFonts w:hint="eastAsia" w:ascii="仿宋" w:hAnsi="仿宋" w:eastAsia="仿宋"/>
          <w:b/>
          <w:sz w:val="44"/>
          <w:szCs w:val="44"/>
          <w:lang w:eastAsia="zh-CN"/>
        </w:rPr>
        <w:t>竞争性</w:t>
      </w:r>
      <w:r>
        <w:rPr>
          <w:rFonts w:hint="eastAsia" w:ascii="仿宋" w:hAnsi="仿宋" w:eastAsia="仿宋"/>
          <w:b/>
          <w:sz w:val="44"/>
          <w:szCs w:val="44"/>
        </w:rPr>
        <w:t>比选文件</w:t>
      </w:r>
    </w:p>
    <w:p>
      <w:pPr>
        <w:jc w:val="center"/>
        <w:rPr>
          <w:rFonts w:ascii="仿宋" w:hAnsi="仿宋" w:eastAsia="仿宋"/>
          <w:b/>
          <w:sz w:val="32"/>
        </w:rPr>
      </w:pPr>
    </w:p>
    <w:p>
      <w:pPr>
        <w:jc w:val="center"/>
        <w:rPr>
          <w:rFonts w:ascii="仿宋" w:hAnsi="仿宋" w:eastAsia="仿宋"/>
          <w:b/>
          <w:sz w:val="32"/>
        </w:rPr>
      </w:pPr>
    </w:p>
    <w:p>
      <w:pPr>
        <w:jc w:val="center"/>
        <w:rPr>
          <w:rFonts w:ascii="仿宋" w:hAnsi="仿宋" w:eastAsia="仿宋"/>
          <w:b/>
          <w:sz w:val="32"/>
        </w:rPr>
      </w:pPr>
    </w:p>
    <w:p>
      <w:pPr>
        <w:ind w:firstLine="2409" w:firstLineChars="750"/>
        <w:jc w:val="left"/>
        <w:rPr>
          <w:rFonts w:ascii="仿宋" w:hAnsi="仿宋" w:eastAsia="仿宋"/>
          <w:b/>
          <w:sz w:val="32"/>
          <w:u w:val="single"/>
        </w:rPr>
      </w:pPr>
      <w:r>
        <w:rPr>
          <w:rFonts w:hint="eastAsia" w:ascii="仿宋" w:hAnsi="仿宋" w:eastAsia="仿宋"/>
          <w:b/>
          <w:sz w:val="32"/>
        </w:rPr>
        <w:t>编号：</w:t>
      </w:r>
    </w:p>
    <w:p>
      <w:pPr>
        <w:rPr>
          <w:rFonts w:ascii="仿宋" w:hAnsi="仿宋" w:eastAsia="仿宋"/>
          <w:b/>
          <w:sz w:val="52"/>
        </w:rPr>
      </w:pPr>
    </w:p>
    <w:p>
      <w:pPr>
        <w:jc w:val="center"/>
        <w:rPr>
          <w:rFonts w:ascii="仿宋" w:hAnsi="仿宋" w:eastAsia="仿宋"/>
          <w:b/>
          <w:sz w:val="52"/>
        </w:rPr>
      </w:pPr>
    </w:p>
    <w:p>
      <w:pPr>
        <w:jc w:val="center"/>
        <w:rPr>
          <w:rFonts w:ascii="仿宋" w:hAnsi="仿宋" w:eastAsia="仿宋"/>
          <w:b/>
          <w:sz w:val="52"/>
        </w:rPr>
      </w:pPr>
    </w:p>
    <w:p>
      <w:pPr>
        <w:jc w:val="center"/>
        <w:rPr>
          <w:rFonts w:ascii="仿宋" w:hAnsi="仿宋" w:eastAsia="仿宋"/>
          <w:b/>
          <w:sz w:val="32"/>
          <w:szCs w:val="32"/>
        </w:rPr>
      </w:pPr>
      <w:r>
        <w:rPr>
          <w:rFonts w:hint="eastAsia" w:ascii="仿宋" w:hAnsi="仿宋" w:eastAsia="仿宋"/>
          <w:b/>
          <w:sz w:val="32"/>
          <w:szCs w:val="32"/>
        </w:rPr>
        <w:t>重庆机场集团有限公司</w:t>
      </w:r>
    </w:p>
    <w:p>
      <w:pPr>
        <w:jc w:val="center"/>
        <w:rPr>
          <w:rFonts w:ascii="仿宋" w:hAnsi="仿宋" w:eastAsia="仿宋"/>
          <w:b/>
          <w:sz w:val="32"/>
          <w:szCs w:val="32"/>
        </w:rPr>
      </w:pPr>
      <w:r>
        <w:rPr>
          <w:rFonts w:hint="eastAsia" w:ascii="仿宋" w:hAnsi="仿宋" w:eastAsia="仿宋"/>
          <w:b/>
          <w:sz w:val="32"/>
          <w:szCs w:val="32"/>
        </w:rPr>
        <w:t>动力能源保障部</w:t>
      </w:r>
    </w:p>
    <w:p>
      <w:pPr>
        <w:jc w:val="center"/>
        <w:rPr>
          <w:rFonts w:ascii="仿宋" w:hAnsi="仿宋" w:eastAsia="仿宋"/>
          <w:b/>
          <w:sz w:val="32"/>
          <w:szCs w:val="32"/>
        </w:rPr>
      </w:pPr>
      <w:r>
        <w:rPr>
          <w:rFonts w:hint="eastAsia" w:ascii="仿宋" w:hAnsi="仿宋" w:eastAsia="仿宋"/>
          <w:b/>
          <w:sz w:val="32"/>
          <w:szCs w:val="32"/>
        </w:rPr>
        <w:t>采购办公室（代章）</w:t>
      </w:r>
    </w:p>
    <w:p>
      <w:pPr>
        <w:rPr>
          <w:rFonts w:ascii="仿宋" w:hAnsi="仿宋" w:eastAsia="仿宋"/>
          <w:b/>
          <w:sz w:val="32"/>
          <w:szCs w:val="32"/>
        </w:rPr>
      </w:pPr>
    </w:p>
    <w:p>
      <w:pPr>
        <w:ind w:firstLine="3052" w:firstLineChars="950"/>
        <w:rPr>
          <w:rFonts w:ascii="仿宋" w:hAnsi="仿宋" w:eastAsia="仿宋"/>
          <w:b/>
          <w:sz w:val="32"/>
          <w:szCs w:val="32"/>
        </w:rPr>
      </w:pPr>
      <w:r>
        <w:rPr>
          <w:rFonts w:hint="eastAsia" w:ascii="仿宋" w:hAnsi="仿宋" w:eastAsia="仿宋"/>
          <w:b/>
          <w:sz w:val="32"/>
          <w:szCs w:val="32"/>
        </w:rPr>
        <w:t>二〇</w:t>
      </w:r>
      <w:r>
        <w:rPr>
          <w:rFonts w:hint="eastAsia" w:ascii="仿宋" w:hAnsi="仿宋" w:eastAsia="仿宋"/>
          <w:b/>
          <w:sz w:val="32"/>
          <w:szCs w:val="32"/>
          <w:lang w:eastAsia="zh-CN"/>
        </w:rPr>
        <w:t>二二</w:t>
      </w:r>
      <w:r>
        <w:rPr>
          <w:rFonts w:hint="eastAsia" w:ascii="仿宋" w:hAnsi="仿宋" w:eastAsia="仿宋"/>
          <w:b/>
          <w:sz w:val="32"/>
          <w:szCs w:val="32"/>
        </w:rPr>
        <w:t>年</w:t>
      </w:r>
      <w:r>
        <w:rPr>
          <w:rFonts w:hint="eastAsia" w:ascii="仿宋" w:hAnsi="仿宋" w:eastAsia="仿宋"/>
          <w:b/>
          <w:sz w:val="32"/>
          <w:szCs w:val="32"/>
          <w:lang w:eastAsia="zh-CN"/>
        </w:rPr>
        <w:t>九</w:t>
      </w:r>
      <w:r>
        <w:rPr>
          <w:rFonts w:hint="eastAsia" w:ascii="仿宋" w:hAnsi="仿宋" w:eastAsia="仿宋"/>
          <w:b/>
          <w:sz w:val="32"/>
          <w:szCs w:val="32"/>
        </w:rPr>
        <w:t>月</w:t>
      </w:r>
    </w:p>
    <w:p>
      <w:pPr>
        <w:widowControl/>
        <w:jc w:val="center"/>
        <w:rPr>
          <w:rFonts w:ascii="仿宋" w:hAnsi="仿宋" w:eastAsia="仿宋"/>
          <w:b/>
          <w:sz w:val="44"/>
          <w:szCs w:val="44"/>
        </w:rPr>
      </w:pPr>
      <w:r>
        <w:rPr>
          <w:rFonts w:ascii="仿宋" w:hAnsi="仿宋" w:eastAsia="仿宋"/>
          <w:b/>
          <w:sz w:val="52"/>
        </w:rPr>
        <w:br w:type="page"/>
      </w:r>
      <w:r>
        <w:rPr>
          <w:rFonts w:hint="eastAsia" w:ascii="仿宋" w:hAnsi="仿宋" w:eastAsia="仿宋"/>
          <w:b/>
          <w:sz w:val="44"/>
          <w:szCs w:val="44"/>
          <w:lang w:eastAsia="zh-CN"/>
        </w:rPr>
        <w:t>购买桥载电源负载试验机</w:t>
      </w:r>
      <w:r>
        <w:rPr>
          <w:rFonts w:ascii="仿宋" w:hAnsi="仿宋" w:eastAsia="仿宋"/>
          <w:b/>
          <w:sz w:val="44"/>
          <w:szCs w:val="44"/>
        </w:rPr>
        <w:t>项目</w:t>
      </w:r>
    </w:p>
    <w:p>
      <w:pPr>
        <w:widowControl/>
        <w:jc w:val="center"/>
        <w:rPr>
          <w:rFonts w:ascii="仿宋" w:hAnsi="仿宋" w:eastAsia="仿宋"/>
          <w:b/>
          <w:color w:val="FF0000"/>
          <w:sz w:val="44"/>
          <w:szCs w:val="44"/>
        </w:rPr>
      </w:pPr>
      <w:r>
        <w:rPr>
          <w:rFonts w:hint="eastAsia" w:ascii="仿宋" w:hAnsi="仿宋" w:eastAsia="仿宋"/>
          <w:b/>
          <w:sz w:val="44"/>
          <w:szCs w:val="44"/>
          <w:lang w:eastAsia="zh-CN"/>
        </w:rPr>
        <w:t>竞争性比选</w:t>
      </w:r>
      <w:r>
        <w:rPr>
          <w:rFonts w:hint="eastAsia" w:ascii="仿宋" w:hAnsi="仿宋" w:eastAsia="仿宋"/>
          <w:b/>
          <w:sz w:val="44"/>
          <w:szCs w:val="44"/>
        </w:rPr>
        <w:t>文件</w:t>
      </w:r>
    </w:p>
    <w:p>
      <w:pPr>
        <w:ind w:firstLine="560" w:firstLineChars="200"/>
        <w:rPr>
          <w:rFonts w:ascii="仿宋" w:hAnsi="仿宋" w:eastAsia="仿宋"/>
          <w:b/>
          <w:sz w:val="44"/>
          <w:szCs w:val="44"/>
        </w:rPr>
      </w:pPr>
      <w:r>
        <w:rPr>
          <w:rFonts w:hint="eastAsia" w:ascii="仿宋" w:hAnsi="仿宋" w:eastAsia="仿宋"/>
          <w:color w:val="000000"/>
          <w:sz w:val="28"/>
          <w:szCs w:val="28"/>
        </w:rPr>
        <w:t>我部决定于近期将对</w:t>
      </w:r>
      <w:r>
        <w:rPr>
          <w:rFonts w:hint="eastAsia" w:ascii="仿宋" w:hAnsi="仿宋" w:eastAsia="仿宋"/>
          <w:color w:val="000000"/>
          <w:sz w:val="28"/>
          <w:szCs w:val="28"/>
          <w:lang w:eastAsia="zh-CN"/>
        </w:rPr>
        <w:t>购买桥载电源负载试验机</w:t>
      </w:r>
      <w:r>
        <w:rPr>
          <w:rFonts w:hint="eastAsia" w:ascii="仿宋" w:hAnsi="仿宋" w:eastAsia="仿宋"/>
          <w:color w:val="000000"/>
          <w:sz w:val="28"/>
          <w:szCs w:val="28"/>
        </w:rPr>
        <w:t>项目邀请符合相应条件的潜在供应商就本项目进行</w:t>
      </w:r>
      <w:r>
        <w:rPr>
          <w:rFonts w:hint="eastAsia" w:ascii="仿宋" w:hAnsi="仿宋" w:eastAsia="仿宋"/>
          <w:color w:val="000000"/>
          <w:sz w:val="28"/>
          <w:szCs w:val="28"/>
          <w:lang w:eastAsia="zh-CN"/>
        </w:rPr>
        <w:t>竞争性比选</w:t>
      </w:r>
      <w:r>
        <w:rPr>
          <w:rFonts w:hint="eastAsia" w:ascii="仿宋" w:hAnsi="仿宋" w:eastAsia="仿宋"/>
          <w:color w:val="000000"/>
          <w:sz w:val="28"/>
          <w:szCs w:val="28"/>
        </w:rPr>
        <w:t>。</w:t>
      </w:r>
    </w:p>
    <w:p>
      <w:pPr>
        <w:pStyle w:val="29"/>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项目内容及要求</w:t>
      </w:r>
    </w:p>
    <w:p>
      <w:pPr>
        <w:pStyle w:val="29"/>
        <w:numPr>
          <w:ilvl w:val="0"/>
          <w:numId w:val="2"/>
        </w:numPr>
        <w:spacing w:line="360" w:lineRule="auto"/>
        <w:ind w:left="0" w:firstLine="0" w:firstLineChars="0"/>
        <w:rPr>
          <w:rFonts w:ascii="楷体" w:hAnsi="楷体" w:eastAsia="楷体" w:cs="楷体"/>
          <w:sz w:val="28"/>
          <w:szCs w:val="28"/>
        </w:rPr>
      </w:pPr>
      <w:r>
        <w:rPr>
          <w:rFonts w:hint="eastAsia" w:ascii="楷体" w:hAnsi="楷体" w:eastAsia="楷体" w:cs="楷体"/>
          <w:sz w:val="28"/>
          <w:szCs w:val="28"/>
        </w:rPr>
        <w:t>项目内容</w:t>
      </w:r>
    </w:p>
    <w:p>
      <w:pPr>
        <w:pStyle w:val="31"/>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购买一台全新便携式桥载电源负载试验机。</w:t>
      </w:r>
    </w:p>
    <w:p>
      <w:pPr>
        <w:pStyle w:val="29"/>
        <w:numPr>
          <w:ilvl w:val="0"/>
          <w:numId w:val="2"/>
        </w:numPr>
        <w:spacing w:line="360" w:lineRule="auto"/>
        <w:ind w:left="0" w:firstLine="0" w:firstLineChars="0"/>
        <w:rPr>
          <w:rFonts w:ascii="楷体" w:hAnsi="楷体" w:eastAsia="楷体" w:cs="楷体"/>
          <w:sz w:val="28"/>
          <w:szCs w:val="28"/>
        </w:rPr>
      </w:pPr>
      <w:r>
        <w:rPr>
          <w:rFonts w:hint="eastAsia" w:ascii="楷体" w:hAnsi="楷体" w:eastAsia="楷体" w:cs="楷体"/>
          <w:sz w:val="28"/>
          <w:szCs w:val="28"/>
        </w:rPr>
        <w:t>项目要求</w:t>
      </w:r>
    </w:p>
    <w:p>
      <w:pPr>
        <w:pStyle w:val="31"/>
        <w:ind w:firstLine="560" w:firstLineChars="200"/>
        <w:rPr>
          <w:rFonts w:ascii="楷体" w:hAnsi="楷体" w:eastAsia="楷体" w:cs="楷体"/>
          <w:color w:val="FF0000"/>
          <w:sz w:val="28"/>
          <w:szCs w:val="28"/>
        </w:rPr>
      </w:pPr>
      <w:r>
        <w:rPr>
          <w:rFonts w:hint="eastAsia" w:ascii="仿宋" w:hAnsi="仿宋" w:eastAsia="仿宋" w:cs="Times New Roman"/>
          <w:color w:val="000000"/>
          <w:kern w:val="2"/>
          <w:sz w:val="28"/>
          <w:szCs w:val="28"/>
          <w:lang w:val="en-US" w:eastAsia="zh-CN" w:bidi="ar-SA"/>
        </w:rPr>
        <w:t>桥载电源负载试验机负载功率为0-80KW，接入负载电压为交流AC200V，三相四线，线电压AC200V，相电压AC115V，频率400HZ，冷却方式为强制风冷，具有过热自动保护功能，便携式，重量不大于30KG。</w:t>
      </w:r>
    </w:p>
    <w:p>
      <w:pPr>
        <w:pStyle w:val="29"/>
        <w:numPr>
          <w:ilvl w:val="0"/>
          <w:numId w:val="2"/>
        </w:numPr>
        <w:spacing w:line="360" w:lineRule="auto"/>
        <w:ind w:left="0" w:firstLine="0" w:firstLineChars="0"/>
        <w:rPr>
          <w:rFonts w:ascii="楷体" w:hAnsi="楷体" w:eastAsia="楷体" w:cs="楷体"/>
          <w:sz w:val="28"/>
          <w:szCs w:val="28"/>
        </w:rPr>
      </w:pPr>
      <w:r>
        <w:rPr>
          <w:rFonts w:hint="eastAsia" w:ascii="楷体" w:hAnsi="楷体" w:eastAsia="楷体" w:cs="楷体"/>
          <w:sz w:val="28"/>
          <w:szCs w:val="28"/>
        </w:rPr>
        <w:t>安全责任要求</w:t>
      </w:r>
    </w:p>
    <w:p>
      <w:pPr>
        <w:widowControl/>
        <w:adjustRightInd w:val="0"/>
        <w:snapToGrid w:val="0"/>
        <w:spacing w:line="360" w:lineRule="auto"/>
        <w:ind w:firstLine="560" w:firstLineChars="200"/>
        <w:jc w:val="left"/>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需遵守重庆机场集团有限公司空防、消防、机坪运行、车辆及通行证门禁等管理规定，并接受项目单位监督。</w:t>
      </w:r>
    </w:p>
    <w:p>
      <w:pPr>
        <w:pStyle w:val="29"/>
        <w:numPr>
          <w:ilvl w:val="0"/>
          <w:numId w:val="2"/>
        </w:numPr>
        <w:spacing w:line="360" w:lineRule="auto"/>
        <w:ind w:left="0" w:firstLine="0" w:firstLineChars="0"/>
        <w:rPr>
          <w:rFonts w:ascii="楷体" w:hAnsi="楷体" w:eastAsia="楷体" w:cs="楷体"/>
          <w:sz w:val="28"/>
          <w:szCs w:val="28"/>
        </w:rPr>
      </w:pPr>
      <w:r>
        <w:rPr>
          <w:rFonts w:hint="eastAsia" w:ascii="楷体" w:hAnsi="楷体" w:eastAsia="楷体" w:cs="楷体"/>
          <w:sz w:val="28"/>
          <w:szCs w:val="28"/>
        </w:rPr>
        <w:t>验收要求</w:t>
      </w:r>
    </w:p>
    <w:p>
      <w:pPr>
        <w:widowControl/>
        <w:adjustRightInd w:val="0"/>
        <w:snapToGrid w:val="0"/>
        <w:spacing w:line="360" w:lineRule="auto"/>
        <w:ind w:firstLine="560" w:firstLineChars="200"/>
        <w:jc w:val="left"/>
        <w:rPr>
          <w:rFonts w:hint="default"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合同签订后30个工作日内完成桥载电源试验机交付，并提供合格证书及原始资料，出厂时间不早于2022年。</w:t>
      </w:r>
    </w:p>
    <w:p>
      <w:pPr>
        <w:pStyle w:val="29"/>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工期及售后服务</w:t>
      </w:r>
    </w:p>
    <w:p>
      <w:pPr>
        <w:spacing w:line="360" w:lineRule="auto"/>
        <w:ind w:firstLine="560" w:firstLineChars="200"/>
        <w:rPr>
          <w:rFonts w:hint="eastAsia" w:ascii="仿宋_GB2312" w:hAnsi="宋体" w:eastAsia="仿宋_GB2312"/>
          <w:color w:val="FF0000"/>
          <w:sz w:val="28"/>
          <w:szCs w:val="28"/>
          <w:lang w:eastAsia="zh-CN"/>
        </w:rPr>
      </w:pPr>
      <w:r>
        <w:rPr>
          <w:rFonts w:hint="eastAsia" w:ascii="仿宋_GB2312" w:hAnsi="宋体" w:eastAsia="仿宋_GB2312"/>
          <w:color w:val="000000" w:themeColor="text1"/>
          <w:sz w:val="28"/>
          <w:szCs w:val="28"/>
          <w14:textFill>
            <w14:solidFill>
              <w14:schemeClr w14:val="tx1"/>
            </w14:solidFill>
          </w14:textFill>
        </w:rPr>
        <w:t>1.工期：</w:t>
      </w:r>
    </w:p>
    <w:p>
      <w:pPr>
        <w:widowControl/>
        <w:adjustRightInd w:val="0"/>
        <w:snapToGrid w:val="0"/>
        <w:spacing w:line="360" w:lineRule="auto"/>
        <w:ind w:firstLine="560" w:firstLineChars="200"/>
        <w:jc w:val="left"/>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工期为合同签订之日起30日历日；</w:t>
      </w:r>
    </w:p>
    <w:p>
      <w:pPr>
        <w:widowControl/>
        <w:adjustRightInd w:val="0"/>
        <w:snapToGrid w:val="0"/>
        <w:spacing w:line="360" w:lineRule="auto"/>
        <w:ind w:firstLine="560" w:firstLineChars="200"/>
        <w:jc w:val="left"/>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2.质保期：自验收合格之日起24个月。</w:t>
      </w:r>
    </w:p>
    <w:p>
      <w:pPr>
        <w:widowControl/>
        <w:adjustRightInd w:val="0"/>
        <w:snapToGrid w:val="0"/>
        <w:spacing w:line="360" w:lineRule="auto"/>
        <w:ind w:firstLine="560" w:firstLineChars="200"/>
        <w:jc w:val="left"/>
        <w:rPr>
          <w:rFonts w:hint="eastAsia" w:ascii="仿宋_GB2312" w:eastAsia="仿宋_GB2312"/>
          <w:color w:val="000000" w:themeColor="text1"/>
          <w:sz w:val="28"/>
          <w:szCs w:val="28"/>
          <w14:textFill>
            <w14:solidFill>
              <w14:schemeClr w14:val="tx1"/>
            </w14:solidFill>
          </w14:textFill>
        </w:rPr>
      </w:pPr>
      <w:r>
        <w:rPr>
          <w:rFonts w:hint="eastAsia" w:ascii="仿宋" w:hAnsi="仿宋" w:eastAsia="仿宋" w:cs="Times New Roman"/>
          <w:color w:val="000000"/>
          <w:kern w:val="2"/>
          <w:sz w:val="28"/>
          <w:szCs w:val="28"/>
          <w:lang w:val="en-US" w:eastAsia="zh-CN" w:bidi="ar-SA"/>
        </w:rPr>
        <w:t>3.响应时间：质保期内出现与本项目有关或本</w:t>
      </w:r>
      <w:r>
        <w:rPr>
          <w:rFonts w:hint="eastAsia" w:ascii="仿宋_GB2312" w:eastAsia="仿宋_GB2312"/>
          <w:color w:val="000000" w:themeColor="text1"/>
          <w:sz w:val="28"/>
          <w:szCs w:val="28"/>
          <w14:textFill>
            <w14:solidFill>
              <w14:schemeClr w14:val="tx1"/>
            </w14:solidFill>
          </w14:textFill>
        </w:rPr>
        <w:t>项目引起的故障，在接到机场工作人员通知后，需派专业技术</w:t>
      </w:r>
      <w:r>
        <w:rPr>
          <w:rFonts w:hint="eastAsia" w:ascii="仿宋" w:hAnsi="仿宋" w:eastAsia="仿宋" w:cs="Times New Roman"/>
          <w:color w:val="000000"/>
          <w:kern w:val="2"/>
          <w:sz w:val="28"/>
          <w:szCs w:val="28"/>
          <w:lang w:val="en-US" w:eastAsia="zh-CN" w:bidi="ar-SA"/>
        </w:rPr>
        <w:t>人员在48小时内赶到重庆江北国际机场处理故障</w:t>
      </w:r>
      <w:r>
        <w:rPr>
          <w:rFonts w:hint="eastAsia" w:ascii="仿宋_GB2312" w:eastAsia="仿宋_GB2312"/>
          <w:color w:val="000000" w:themeColor="text1"/>
          <w:sz w:val="28"/>
          <w:szCs w:val="28"/>
          <w14:textFill>
            <w14:solidFill>
              <w14:schemeClr w14:val="tx1"/>
            </w14:solidFill>
          </w14:textFill>
        </w:rPr>
        <w:t>。</w:t>
      </w:r>
    </w:p>
    <w:p>
      <w:pPr>
        <w:pStyle w:val="29"/>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支付方式</w:t>
      </w:r>
    </w:p>
    <w:p>
      <w:pPr>
        <w:widowControl/>
        <w:adjustRightInd w:val="0"/>
        <w:snapToGrid w:val="0"/>
        <w:spacing w:line="360" w:lineRule="auto"/>
        <w:ind w:firstLine="560" w:firstLineChars="200"/>
        <w:jc w:val="left"/>
        <w:rPr>
          <w:rFonts w:hint="eastAsia" w:ascii="仿宋_GB2312" w:eastAsia="仿宋_GB2312"/>
          <w:color w:val="000000" w:themeColor="text1"/>
          <w:sz w:val="28"/>
          <w:szCs w:val="28"/>
          <w14:textFill>
            <w14:solidFill>
              <w14:schemeClr w14:val="tx1"/>
            </w14:solidFill>
          </w14:textFill>
        </w:rPr>
      </w:pPr>
      <w:r>
        <w:rPr>
          <w:rFonts w:hint="eastAsia" w:ascii="仿宋_GB2312" w:hAnsi="宋体" w:eastAsia="仿宋_GB2312"/>
          <w:color w:val="000000" w:themeColor="text1"/>
          <w:sz w:val="28"/>
          <w:szCs w:val="28"/>
          <w14:textFill>
            <w14:solidFill>
              <w14:schemeClr w14:val="tx1"/>
            </w14:solidFill>
          </w14:textFill>
        </w:rPr>
        <w:t>1</w:t>
      </w:r>
      <w:r>
        <w:rPr>
          <w:rFonts w:ascii="仿宋_GB2312" w:hAnsi="宋体" w:eastAsia="仿宋_GB2312"/>
          <w:color w:val="000000" w:themeColor="text1"/>
          <w:sz w:val="28"/>
          <w:szCs w:val="28"/>
          <w14:textFill>
            <w14:solidFill>
              <w14:schemeClr w14:val="tx1"/>
            </w14:solidFill>
          </w14:textFill>
        </w:rPr>
        <w:t>.</w:t>
      </w:r>
      <w:r>
        <w:rPr>
          <w:rFonts w:hint="eastAsia" w:ascii="仿宋_GB2312" w:hAnsi="宋体" w:eastAsia="仿宋_GB2312"/>
          <w:color w:val="000000" w:themeColor="text1"/>
          <w:sz w:val="28"/>
          <w:szCs w:val="28"/>
          <w14:textFill>
            <w14:solidFill>
              <w14:schemeClr w14:val="tx1"/>
            </w14:solidFill>
          </w14:textFill>
        </w:rPr>
        <w:t>项目通过验收</w:t>
      </w:r>
      <w:r>
        <w:rPr>
          <w:rFonts w:hint="eastAsia" w:ascii="仿宋_GB2312" w:eastAsia="仿宋_GB2312"/>
          <w:color w:val="000000" w:themeColor="text1"/>
          <w:sz w:val="28"/>
          <w:szCs w:val="28"/>
          <w14:textFill>
            <w14:solidFill>
              <w14:schemeClr w14:val="tx1"/>
            </w14:solidFill>
          </w14:textFill>
        </w:rPr>
        <w:t>，支付合同金额的</w:t>
      </w:r>
      <w:r>
        <w:rPr>
          <w:rFonts w:hint="eastAsia" w:ascii="仿宋_GB2312" w:eastAsia="仿宋_GB2312"/>
          <w:color w:val="000000" w:themeColor="text1"/>
          <w:sz w:val="28"/>
          <w:szCs w:val="28"/>
          <w:lang w:val="en-US" w:eastAsia="zh-CN"/>
          <w14:textFill>
            <w14:solidFill>
              <w14:schemeClr w14:val="tx1"/>
            </w14:solidFill>
          </w14:textFill>
        </w:rPr>
        <w:t>100</w:t>
      </w:r>
      <w:r>
        <w:rPr>
          <w:rFonts w:hint="eastAsia" w:ascii="仿宋_GB2312" w:eastAsia="仿宋_GB2312"/>
          <w:color w:val="000000" w:themeColor="text1"/>
          <w:sz w:val="28"/>
          <w:szCs w:val="28"/>
          <w14:textFill>
            <w14:solidFill>
              <w14:schemeClr w14:val="tx1"/>
            </w14:solidFill>
          </w14:textFill>
        </w:rPr>
        <w:t>%。</w:t>
      </w:r>
    </w:p>
    <w:p>
      <w:pPr>
        <w:widowControl/>
        <w:adjustRightInd w:val="0"/>
        <w:snapToGrid w:val="0"/>
        <w:spacing w:line="360" w:lineRule="auto"/>
        <w:ind w:firstLine="560" w:firstLineChars="200"/>
        <w:jc w:val="left"/>
        <w:rPr>
          <w:rFonts w:ascii="仿宋_GB2312" w:hAnsi="宋体" w:eastAsia="仿宋_GB2312"/>
          <w:sz w:val="28"/>
          <w:szCs w:val="28"/>
        </w:rPr>
      </w:pPr>
      <w:r>
        <w:rPr>
          <w:rFonts w:hint="eastAsia" w:ascii="仿宋_GB2312" w:eastAsia="仿宋_GB2312"/>
          <w:color w:val="000000" w:themeColor="text1"/>
          <w:sz w:val="28"/>
          <w:szCs w:val="28"/>
          <w14:textFill>
            <w14:solidFill>
              <w14:schemeClr w14:val="tx1"/>
            </w14:solidFill>
          </w14:textFill>
        </w:rPr>
        <w:t>2.付款前承揽方需开具发票</w:t>
      </w:r>
      <w:r>
        <w:rPr>
          <w:rFonts w:hint="eastAsia" w:ascii="仿宋_GB2312" w:hAnsi="宋体" w:eastAsia="仿宋_GB2312"/>
          <w:sz w:val="28"/>
          <w:szCs w:val="28"/>
        </w:rPr>
        <w:t>，若承揽方提供增值税普通发票，甲方支付不含增值税金额，若承揽方提供增值税专用发票，甲方实际支付金额=不含增值税金额+增值税税额。</w:t>
      </w:r>
    </w:p>
    <w:p>
      <w:pPr>
        <w:pStyle w:val="29"/>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合格报价供应商</w:t>
      </w:r>
    </w:p>
    <w:p>
      <w:pPr>
        <w:spacing w:line="500" w:lineRule="exact"/>
        <w:ind w:firstLine="560" w:firstLineChars="200"/>
        <w:rPr>
          <w:rFonts w:ascii="仿宋_GB2312" w:eastAsia="仿宋_GB2312"/>
          <w:sz w:val="28"/>
          <w:szCs w:val="28"/>
        </w:rPr>
      </w:pPr>
      <w:r>
        <w:rPr>
          <w:rFonts w:ascii="仿宋_GB2312" w:eastAsia="仿宋_GB2312"/>
          <w:sz w:val="28"/>
          <w:szCs w:val="28"/>
        </w:rPr>
        <w:t>1.</w:t>
      </w:r>
      <w:r>
        <w:rPr>
          <w:rFonts w:hint="eastAsia" w:ascii="仿宋_GB2312" w:eastAsia="仿宋_GB2312"/>
          <w:sz w:val="28"/>
          <w:szCs w:val="28"/>
          <w:lang w:eastAsia="zh-CN"/>
        </w:rPr>
        <w:t>依法注册的独立法人，具备有效的营业执照。（须提供营业执照复印件并加盖公章）</w:t>
      </w:r>
      <w:r>
        <w:rPr>
          <w:rFonts w:ascii="仿宋_GB2312" w:eastAsia="仿宋_GB2312"/>
          <w:sz w:val="28"/>
          <w:szCs w:val="28"/>
        </w:rPr>
        <w:t>。</w:t>
      </w:r>
    </w:p>
    <w:p>
      <w:pPr>
        <w:spacing w:line="500" w:lineRule="exact"/>
        <w:ind w:firstLine="560" w:firstLineChars="200"/>
        <w:rPr>
          <w:rFonts w:hint="eastAsia" w:ascii="仿宋_GB2312" w:hAnsi="仿宋" w:eastAsia="仿宋_GB2312"/>
          <w:sz w:val="28"/>
          <w:szCs w:val="28"/>
        </w:rPr>
      </w:pPr>
      <w:r>
        <w:rPr>
          <w:rFonts w:hint="eastAsia" w:ascii="仿宋_GB2312" w:eastAsia="仿宋_GB2312"/>
          <w:sz w:val="28"/>
          <w:szCs w:val="28"/>
          <w:lang w:val="en-US" w:eastAsia="zh-CN"/>
        </w:rPr>
        <w:t>2</w:t>
      </w:r>
      <w:r>
        <w:rPr>
          <w:rFonts w:ascii="仿宋_GB2312" w:eastAsia="仿宋_GB2312"/>
          <w:sz w:val="28"/>
          <w:szCs w:val="28"/>
        </w:rPr>
        <w:t>.本项目不接受联合体，不得分包、转包。</w:t>
      </w:r>
    </w:p>
    <w:p>
      <w:pPr>
        <w:pStyle w:val="29"/>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成交标准</w:t>
      </w:r>
    </w:p>
    <w:p>
      <w:pPr>
        <w:pStyle w:val="29"/>
        <w:numPr>
          <w:ilvl w:val="0"/>
          <w:numId w:val="3"/>
        </w:numPr>
        <w:spacing w:line="360" w:lineRule="auto"/>
        <w:ind w:firstLineChars="0"/>
        <w:rPr>
          <w:rFonts w:ascii="楷体" w:hAnsi="楷体" w:eastAsia="楷体" w:cs="楷体"/>
          <w:sz w:val="28"/>
          <w:szCs w:val="28"/>
        </w:rPr>
      </w:pPr>
      <w:r>
        <w:rPr>
          <w:rFonts w:hint="eastAsia" w:ascii="楷体" w:hAnsi="楷体" w:eastAsia="楷体" w:cs="楷体"/>
          <w:sz w:val="28"/>
          <w:szCs w:val="28"/>
        </w:rPr>
        <w:t>限价</w:t>
      </w:r>
    </w:p>
    <w:p>
      <w:pPr>
        <w:spacing w:line="360" w:lineRule="auto"/>
        <w:ind w:firstLine="560" w:firstLineChars="200"/>
        <w:rPr>
          <w:rFonts w:hint="eastAsia" w:ascii="仿宋_GB2312" w:hAnsi="宋体" w:eastAsia="仿宋_GB2312"/>
          <w:bCs/>
          <w:sz w:val="28"/>
          <w:szCs w:val="28"/>
        </w:rPr>
      </w:pPr>
      <w:r>
        <w:rPr>
          <w:rFonts w:hint="eastAsia" w:ascii="仿宋_GB2312" w:hAnsi="宋体" w:eastAsia="仿宋_GB2312"/>
          <w:bCs/>
          <w:sz w:val="28"/>
          <w:szCs w:val="28"/>
        </w:rPr>
        <w:t>本项目最高限价（含增值税金额）为</w:t>
      </w:r>
      <w:r>
        <w:rPr>
          <w:rFonts w:hint="eastAsia" w:ascii="仿宋_GB2312" w:hAnsi="宋体" w:eastAsia="仿宋_GB2312"/>
          <w:bCs/>
          <w:sz w:val="28"/>
          <w:szCs w:val="28"/>
          <w:u w:val="single"/>
          <w:lang w:val="en-US" w:eastAsia="zh-CN"/>
        </w:rPr>
        <w:t>15</w:t>
      </w:r>
      <w:r>
        <w:rPr>
          <w:rFonts w:hint="eastAsia" w:ascii="仿宋_GB2312" w:hAnsi="宋体" w:eastAsia="仿宋_GB2312"/>
          <w:bCs/>
          <w:sz w:val="28"/>
          <w:szCs w:val="28"/>
        </w:rPr>
        <w:t>万元（大写金额：</w:t>
      </w:r>
      <w:r>
        <w:rPr>
          <w:rFonts w:hint="eastAsia" w:ascii="仿宋_GB2312" w:hAnsi="宋体" w:eastAsia="仿宋_GB2312"/>
          <w:bCs/>
          <w:sz w:val="28"/>
          <w:szCs w:val="28"/>
          <w:lang w:eastAsia="zh-CN"/>
        </w:rPr>
        <w:t>壹拾伍</w:t>
      </w:r>
      <w:r>
        <w:rPr>
          <w:rFonts w:hint="eastAsia" w:ascii="仿宋_GB2312" w:hAnsi="宋体" w:eastAsia="仿宋_GB2312"/>
          <w:bCs/>
          <w:sz w:val="28"/>
          <w:szCs w:val="28"/>
        </w:rPr>
        <w:t>万元整），</w:t>
      </w:r>
      <w:r>
        <w:rPr>
          <w:rFonts w:hint="eastAsia" w:ascii="仿宋_GB2312" w:hAnsi="宋体" w:eastAsia="仿宋_GB2312"/>
          <w:bCs/>
          <w:sz w:val="28"/>
          <w:szCs w:val="28"/>
          <w:lang w:eastAsia="zh-CN"/>
        </w:rPr>
        <w:t>增值税税率</w:t>
      </w:r>
      <w:r>
        <w:rPr>
          <w:rFonts w:hint="eastAsia" w:ascii="仿宋_GB2312" w:hAnsi="宋体" w:eastAsia="仿宋_GB2312"/>
          <w:bCs/>
          <w:sz w:val="28"/>
          <w:szCs w:val="28"/>
          <w:lang w:val="en-US" w:eastAsia="zh-CN"/>
        </w:rPr>
        <w:t>13%，</w:t>
      </w:r>
      <w:r>
        <w:rPr>
          <w:rFonts w:hint="eastAsia" w:ascii="仿宋_GB2312" w:hAnsi="宋体" w:eastAsia="仿宋_GB2312"/>
          <w:bCs/>
          <w:sz w:val="28"/>
          <w:szCs w:val="28"/>
        </w:rPr>
        <w:t>（</w:t>
      </w:r>
      <w:r>
        <w:rPr>
          <w:rFonts w:hint="eastAsia" w:ascii="仿宋_GB2312" w:hAnsi="宋体" w:eastAsia="仿宋_GB2312"/>
          <w:bCs/>
          <w:sz w:val="28"/>
          <w:szCs w:val="28"/>
          <w:lang w:eastAsia="zh-CN"/>
        </w:rPr>
        <w:t>不</w:t>
      </w:r>
      <w:r>
        <w:rPr>
          <w:rFonts w:hint="eastAsia" w:ascii="仿宋_GB2312" w:hAnsi="宋体" w:eastAsia="仿宋_GB2312"/>
          <w:bCs/>
          <w:sz w:val="28"/>
          <w:szCs w:val="28"/>
        </w:rPr>
        <w:t>含增值税金额）为</w:t>
      </w:r>
      <w:r>
        <w:rPr>
          <w:rFonts w:hint="eastAsia" w:ascii="仿宋_GB2312" w:hAnsi="宋体" w:eastAsia="仿宋_GB2312"/>
          <w:bCs/>
          <w:sz w:val="28"/>
          <w:szCs w:val="28"/>
          <w:u w:val="single"/>
          <w:lang w:val="en-US" w:eastAsia="zh-CN"/>
        </w:rPr>
        <w:t>13.274336</w:t>
      </w:r>
      <w:r>
        <w:rPr>
          <w:rFonts w:hint="eastAsia" w:ascii="仿宋_GB2312" w:hAnsi="宋体" w:eastAsia="仿宋_GB2312"/>
          <w:bCs/>
          <w:sz w:val="28"/>
          <w:szCs w:val="28"/>
        </w:rPr>
        <w:t>万元（大写金额：</w:t>
      </w:r>
      <w:r>
        <w:rPr>
          <w:rFonts w:hint="eastAsia" w:ascii="仿宋_GB2312" w:hAnsi="宋体" w:eastAsia="仿宋_GB2312"/>
          <w:bCs/>
          <w:sz w:val="28"/>
          <w:szCs w:val="28"/>
          <w:lang w:eastAsia="zh-CN"/>
        </w:rPr>
        <w:t>壹拾叁</w:t>
      </w:r>
      <w:r>
        <w:rPr>
          <w:rFonts w:hint="eastAsia" w:ascii="仿宋_GB2312" w:hAnsi="宋体" w:eastAsia="仿宋_GB2312"/>
          <w:bCs/>
          <w:sz w:val="28"/>
          <w:szCs w:val="28"/>
        </w:rPr>
        <w:t>万</w:t>
      </w:r>
      <w:r>
        <w:rPr>
          <w:rFonts w:hint="eastAsia" w:ascii="仿宋_GB2312" w:hAnsi="宋体" w:eastAsia="仿宋_GB2312"/>
          <w:bCs/>
          <w:sz w:val="28"/>
          <w:szCs w:val="28"/>
          <w:lang w:eastAsia="zh-CN"/>
        </w:rPr>
        <w:t>贰仟柒佰肆拾叁</w:t>
      </w:r>
      <w:r>
        <w:rPr>
          <w:rFonts w:hint="eastAsia" w:ascii="仿宋_GB2312" w:hAnsi="宋体" w:eastAsia="仿宋_GB2312"/>
          <w:bCs/>
          <w:sz w:val="28"/>
          <w:szCs w:val="28"/>
        </w:rPr>
        <w:t>元</w:t>
      </w:r>
      <w:r>
        <w:rPr>
          <w:rFonts w:hint="eastAsia" w:ascii="仿宋_GB2312" w:hAnsi="宋体" w:eastAsia="仿宋_GB2312"/>
          <w:bCs/>
          <w:sz w:val="28"/>
          <w:szCs w:val="28"/>
          <w:lang w:eastAsia="zh-CN"/>
        </w:rPr>
        <w:t>叁角陆分</w:t>
      </w:r>
      <w:r>
        <w:rPr>
          <w:rFonts w:hint="eastAsia" w:ascii="仿宋_GB2312" w:hAnsi="宋体" w:eastAsia="仿宋_GB2312"/>
          <w:bCs/>
          <w:sz w:val="28"/>
          <w:szCs w:val="28"/>
        </w:rPr>
        <w:t>）报价超过最高限价，将取消</w:t>
      </w:r>
      <w:r>
        <w:rPr>
          <w:rFonts w:hint="eastAsia" w:ascii="仿宋_GB2312" w:hAnsi="宋体" w:eastAsia="仿宋_GB2312"/>
          <w:bCs/>
          <w:sz w:val="28"/>
          <w:szCs w:val="28"/>
          <w:lang w:eastAsia="zh-CN"/>
        </w:rPr>
        <w:t>竞争性比选</w:t>
      </w:r>
      <w:r>
        <w:rPr>
          <w:rFonts w:hint="eastAsia" w:ascii="仿宋_GB2312" w:hAnsi="宋体" w:eastAsia="仿宋_GB2312"/>
          <w:bCs/>
          <w:sz w:val="28"/>
          <w:szCs w:val="28"/>
        </w:rPr>
        <w:t>响应方的</w:t>
      </w:r>
      <w:r>
        <w:rPr>
          <w:rFonts w:hint="eastAsia" w:ascii="仿宋_GB2312" w:hAnsi="宋体" w:eastAsia="仿宋_GB2312"/>
          <w:bCs/>
          <w:sz w:val="28"/>
          <w:szCs w:val="28"/>
          <w:lang w:eastAsia="zh-CN"/>
        </w:rPr>
        <w:t>竞争性比选</w:t>
      </w:r>
      <w:r>
        <w:rPr>
          <w:rFonts w:hint="eastAsia" w:ascii="仿宋_GB2312" w:hAnsi="宋体" w:eastAsia="仿宋_GB2312"/>
          <w:bCs/>
          <w:sz w:val="28"/>
          <w:szCs w:val="28"/>
        </w:rPr>
        <w:t>资格。</w:t>
      </w:r>
    </w:p>
    <w:p>
      <w:pPr>
        <w:spacing w:line="360" w:lineRule="auto"/>
        <w:ind w:firstLine="560" w:firstLineChars="200"/>
        <w:rPr>
          <w:rFonts w:hint="eastAsia" w:ascii="仿宋_GB2312" w:hAnsi="宋体" w:eastAsia="仿宋_GB2312"/>
          <w:bCs/>
          <w:color w:val="auto"/>
          <w:sz w:val="28"/>
          <w:szCs w:val="28"/>
        </w:rPr>
      </w:pPr>
      <w:r>
        <w:rPr>
          <w:rFonts w:hint="eastAsia" w:ascii="仿宋_GB2312" w:hAnsi="宋体" w:eastAsia="仿宋_GB2312"/>
          <w:bCs/>
          <w:color w:val="auto"/>
          <w:sz w:val="28"/>
          <w:szCs w:val="28"/>
          <w:lang w:eastAsia="zh-CN"/>
        </w:rPr>
        <w:t>报价要求：</w:t>
      </w:r>
      <w:r>
        <w:rPr>
          <w:rFonts w:hint="eastAsia" w:ascii="仿宋_GB2312" w:hAnsi="宋体" w:eastAsia="仿宋_GB2312"/>
          <w:bCs/>
          <w:color w:val="auto"/>
          <w:sz w:val="28"/>
          <w:szCs w:val="28"/>
        </w:rPr>
        <w:t>费用包含人工费等</w:t>
      </w:r>
      <w:r>
        <w:rPr>
          <w:rFonts w:hint="eastAsia" w:ascii="仿宋_GB2312" w:hAnsi="宋体" w:eastAsia="仿宋_GB2312"/>
          <w:bCs/>
          <w:color w:val="auto"/>
          <w:sz w:val="28"/>
          <w:szCs w:val="28"/>
          <w:lang w:eastAsia="zh-CN"/>
        </w:rPr>
        <w:t>响应本项目服务的</w:t>
      </w:r>
      <w:r>
        <w:rPr>
          <w:rFonts w:hint="eastAsia" w:ascii="仿宋_GB2312" w:hAnsi="宋体" w:eastAsia="仿宋_GB2312"/>
          <w:bCs/>
          <w:color w:val="auto"/>
          <w:sz w:val="28"/>
          <w:szCs w:val="28"/>
        </w:rPr>
        <w:t>所有费用。</w:t>
      </w:r>
    </w:p>
    <w:p>
      <w:pPr>
        <w:spacing w:line="360" w:lineRule="auto"/>
        <w:ind w:firstLine="560" w:firstLineChars="200"/>
        <w:rPr>
          <w:rFonts w:hint="eastAsia" w:ascii="仿宋_GB2312" w:hAnsi="宋体" w:eastAsia="仿宋_GB2312"/>
          <w:bCs/>
          <w:color w:val="auto"/>
          <w:sz w:val="28"/>
          <w:szCs w:val="28"/>
        </w:rPr>
      </w:pPr>
      <w:r>
        <w:rPr>
          <w:rFonts w:hint="eastAsia" w:ascii="仿宋_GB2312" w:hAnsi="宋体" w:eastAsia="仿宋_GB2312"/>
          <w:bCs/>
          <w:color w:val="auto"/>
          <w:sz w:val="28"/>
          <w:szCs w:val="28"/>
        </w:rPr>
        <w:t>在修正范围内的以下情形不作为比选响应文件作废的依据：</w:t>
      </w:r>
    </w:p>
    <w:p>
      <w:pPr>
        <w:spacing w:line="360" w:lineRule="auto"/>
        <w:ind w:firstLine="560" w:firstLineChars="200"/>
        <w:rPr>
          <w:rFonts w:hint="eastAsia" w:ascii="仿宋_GB2312" w:hAnsi="宋体" w:eastAsia="仿宋_GB2312"/>
          <w:bCs/>
          <w:color w:val="auto"/>
          <w:sz w:val="28"/>
          <w:szCs w:val="28"/>
        </w:rPr>
      </w:pPr>
      <w:r>
        <w:rPr>
          <w:rFonts w:hint="eastAsia" w:ascii="仿宋_GB2312" w:hAnsi="宋体" w:eastAsia="仿宋_GB2312"/>
          <w:bCs/>
          <w:color w:val="auto"/>
          <w:sz w:val="28"/>
          <w:szCs w:val="28"/>
        </w:rPr>
        <w:t>（1）比选响应文件中的大写金额与小写金额不一致的，以大写金额为准；</w:t>
      </w:r>
    </w:p>
    <w:p>
      <w:pPr>
        <w:spacing w:line="360" w:lineRule="auto"/>
        <w:ind w:firstLine="560" w:firstLineChars="200"/>
        <w:rPr>
          <w:rFonts w:hint="eastAsia" w:ascii="仿宋_GB2312" w:hAnsi="宋体" w:eastAsia="仿宋_GB2312"/>
          <w:bCs/>
          <w:color w:val="auto"/>
          <w:sz w:val="28"/>
          <w:szCs w:val="28"/>
        </w:rPr>
      </w:pPr>
      <w:r>
        <w:rPr>
          <w:rFonts w:hint="eastAsia" w:ascii="仿宋_GB2312" w:hAnsi="宋体" w:eastAsia="仿宋_GB2312"/>
          <w:bCs/>
          <w:color w:val="auto"/>
          <w:sz w:val="28"/>
          <w:szCs w:val="28"/>
        </w:rPr>
        <w:t>（2）数字表示的数额与用文字表示的数额不一致时，以文字数额为准；</w:t>
      </w:r>
    </w:p>
    <w:p>
      <w:pPr>
        <w:spacing w:line="360" w:lineRule="auto"/>
        <w:ind w:firstLine="560" w:firstLineChars="200"/>
      </w:pPr>
      <w:r>
        <w:rPr>
          <w:rFonts w:hint="eastAsia" w:ascii="仿宋_GB2312" w:hAnsi="宋体" w:eastAsia="仿宋_GB2312"/>
          <w:bCs/>
          <w:color w:val="auto"/>
          <w:sz w:val="28"/>
          <w:szCs w:val="28"/>
        </w:rPr>
        <w:t>（3）总价金额与依据单价计算出的结果不一致的，以单价金额为准修正总价，但单价金额小数点有明显错误的除外。</w:t>
      </w:r>
    </w:p>
    <w:p>
      <w:pPr>
        <w:pStyle w:val="29"/>
        <w:numPr>
          <w:ilvl w:val="0"/>
          <w:numId w:val="3"/>
        </w:numPr>
        <w:spacing w:line="360" w:lineRule="auto"/>
        <w:ind w:firstLineChars="0"/>
        <w:rPr>
          <w:rFonts w:ascii="楷体" w:hAnsi="楷体" w:eastAsia="楷体" w:cs="楷体"/>
          <w:sz w:val="28"/>
          <w:szCs w:val="28"/>
        </w:rPr>
      </w:pPr>
      <w:r>
        <w:rPr>
          <w:rFonts w:hint="eastAsia" w:ascii="楷体" w:hAnsi="楷体" w:eastAsia="楷体" w:cs="楷体"/>
          <w:sz w:val="28"/>
          <w:szCs w:val="28"/>
          <w:lang w:eastAsia="zh-CN"/>
        </w:rPr>
        <w:t>竞争性比选办法</w:t>
      </w:r>
    </w:p>
    <w:p>
      <w:pPr>
        <w:spacing w:line="360" w:lineRule="auto"/>
        <w:ind w:firstLine="560" w:firstLineChars="200"/>
        <w:rPr>
          <w:rFonts w:ascii="仿宋_GB2312" w:hAnsi="宋体" w:eastAsia="仿宋_GB2312"/>
          <w:bCs/>
          <w:sz w:val="28"/>
          <w:szCs w:val="28"/>
        </w:rPr>
      </w:pPr>
      <w:r>
        <w:rPr>
          <w:rFonts w:hint="eastAsia" w:ascii="仿宋_GB2312" w:hAnsi="宋体" w:eastAsia="仿宋_GB2312"/>
          <w:bCs/>
          <w:sz w:val="28"/>
          <w:szCs w:val="28"/>
        </w:rPr>
        <w:t>本次</w:t>
      </w:r>
      <w:r>
        <w:rPr>
          <w:rFonts w:hint="eastAsia" w:ascii="仿宋_GB2312" w:eastAsia="仿宋_GB2312"/>
          <w:sz w:val="28"/>
          <w:szCs w:val="28"/>
          <w:lang w:eastAsia="zh-CN"/>
        </w:rPr>
        <w:t>竞争性比选</w:t>
      </w:r>
      <w:r>
        <w:rPr>
          <w:rFonts w:hint="eastAsia" w:ascii="仿宋_GB2312" w:hAnsi="宋体" w:eastAsia="仿宋_GB2312"/>
          <w:bCs/>
          <w:sz w:val="28"/>
          <w:szCs w:val="28"/>
        </w:rPr>
        <w:t>成交供应商确定办法采用</w:t>
      </w:r>
      <w:r>
        <w:rPr>
          <w:rFonts w:hint="eastAsia" w:ascii="仿宋_GB2312" w:hAnsi="宋体" w:eastAsia="仿宋_GB2312"/>
          <w:b/>
          <w:bCs/>
          <w:sz w:val="28"/>
          <w:szCs w:val="28"/>
          <w:u w:val="single"/>
          <w:lang w:eastAsia="zh-CN"/>
        </w:rPr>
        <w:t>经评审的</w:t>
      </w:r>
      <w:r>
        <w:rPr>
          <w:rFonts w:hint="eastAsia" w:ascii="仿宋_GB2312" w:hAnsi="宋体" w:eastAsia="仿宋_GB2312"/>
          <w:b/>
          <w:bCs/>
          <w:sz w:val="28"/>
          <w:szCs w:val="28"/>
          <w:u w:val="single"/>
        </w:rPr>
        <w:t>最低价</w:t>
      </w:r>
      <w:r>
        <w:rPr>
          <w:rFonts w:hint="eastAsia" w:ascii="仿宋_GB2312" w:hAnsi="宋体" w:eastAsia="仿宋_GB2312"/>
          <w:b/>
          <w:bCs/>
          <w:sz w:val="28"/>
          <w:szCs w:val="28"/>
          <w:u w:val="single"/>
          <w:lang w:eastAsia="zh-CN"/>
        </w:rPr>
        <w:t>法</w:t>
      </w:r>
      <w:r>
        <w:rPr>
          <w:rFonts w:hint="eastAsia" w:ascii="仿宋_GB2312" w:hAnsi="宋体" w:eastAsia="仿宋_GB2312"/>
          <w:bCs/>
          <w:sz w:val="28"/>
          <w:szCs w:val="28"/>
        </w:rPr>
        <w:t>成交，以各供应商不含税报价为依据，请各供应商按照报价要求进行报价。</w:t>
      </w:r>
    </w:p>
    <w:p>
      <w:pPr>
        <w:pStyle w:val="29"/>
        <w:numPr>
          <w:ilvl w:val="0"/>
          <w:numId w:val="3"/>
        </w:numPr>
        <w:spacing w:line="360" w:lineRule="auto"/>
        <w:ind w:firstLineChars="0"/>
        <w:rPr>
          <w:rFonts w:ascii="楷体" w:hAnsi="楷体" w:eastAsia="楷体" w:cs="楷体"/>
          <w:sz w:val="28"/>
          <w:szCs w:val="28"/>
        </w:rPr>
      </w:pPr>
      <w:r>
        <w:rPr>
          <w:rFonts w:hint="eastAsia" w:ascii="楷体" w:hAnsi="楷体" w:eastAsia="楷体" w:cs="楷体"/>
          <w:sz w:val="28"/>
          <w:szCs w:val="28"/>
        </w:rPr>
        <w:t>成交标准</w:t>
      </w:r>
    </w:p>
    <w:p>
      <w:pPr>
        <w:widowControl/>
        <w:spacing w:line="360" w:lineRule="auto"/>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具体</w:t>
      </w:r>
      <w:r>
        <w:rPr>
          <w:rFonts w:hint="eastAsia" w:ascii="仿宋_GB2312" w:hAnsi="宋体" w:eastAsia="仿宋_GB2312" w:cs="宋体"/>
          <w:kern w:val="0"/>
          <w:sz w:val="28"/>
          <w:szCs w:val="28"/>
          <w:lang w:eastAsia="zh-CN"/>
        </w:rPr>
        <w:t>竞争性</w:t>
      </w:r>
      <w:r>
        <w:rPr>
          <w:rFonts w:hint="eastAsia" w:ascii="仿宋_GB2312" w:eastAsia="仿宋_GB2312"/>
          <w:sz w:val="28"/>
          <w:szCs w:val="28"/>
        </w:rPr>
        <w:t>比选</w:t>
      </w:r>
      <w:r>
        <w:rPr>
          <w:rFonts w:hint="eastAsia" w:ascii="仿宋_GB2312" w:hAnsi="宋体" w:eastAsia="仿宋_GB2312" w:cs="宋体"/>
          <w:kern w:val="0"/>
          <w:sz w:val="28"/>
          <w:szCs w:val="28"/>
        </w:rPr>
        <w:t>成交标准如下：</w:t>
      </w:r>
    </w:p>
    <w:p>
      <w:pPr>
        <w:adjustRightInd w:val="0"/>
        <w:snapToGrid w:val="0"/>
        <w:spacing w:line="360" w:lineRule="auto"/>
        <w:ind w:firstLine="560" w:firstLineChars="200"/>
        <w:rPr>
          <w:rFonts w:hint="eastAsia" w:ascii="仿宋_GB2312" w:hAnsi="宋体" w:eastAsia="仿宋_GB2312" w:cs="宋体"/>
          <w:kern w:val="0"/>
          <w:sz w:val="28"/>
          <w:szCs w:val="28"/>
        </w:rPr>
      </w:pPr>
      <w:r>
        <w:rPr>
          <w:rFonts w:hint="eastAsia" w:ascii="仿宋_GB2312" w:hAnsi="宋体" w:eastAsia="仿宋_GB2312" w:cs="宋体"/>
          <w:kern w:val="0"/>
          <w:sz w:val="28"/>
          <w:szCs w:val="28"/>
        </w:rPr>
        <w:t>1.递交竞争性比选响应文件截止时，送达的竞争性比选响应文件少于3个的，应停止竞争性比选活动，将递交的竞争性比选响应文件退还竞争性比选响应人，并重新组织竞争性比选。重新</w:t>
      </w:r>
      <w:r>
        <w:rPr>
          <w:rFonts w:hint="eastAsia" w:ascii="仿宋_GB2312" w:hAnsi="宋体" w:eastAsia="仿宋_GB2312" w:cs="宋体"/>
          <w:kern w:val="0"/>
          <w:sz w:val="28"/>
          <w:szCs w:val="28"/>
          <w:lang w:eastAsia="zh-CN"/>
        </w:rPr>
        <w:t>组织竞争性</w:t>
      </w:r>
      <w:r>
        <w:rPr>
          <w:rFonts w:hint="eastAsia" w:ascii="仿宋_GB2312" w:hAnsi="宋体" w:eastAsia="仿宋_GB2312" w:cs="宋体"/>
          <w:kern w:val="0"/>
          <w:sz w:val="28"/>
          <w:szCs w:val="28"/>
        </w:rPr>
        <w:t>比选仍然不足3个单位的，</w:t>
      </w:r>
      <w:r>
        <w:rPr>
          <w:rFonts w:hint="eastAsia" w:ascii="仿宋_GB2312" w:hAnsi="宋体" w:eastAsia="仿宋_GB2312" w:cs="宋体"/>
          <w:kern w:val="0"/>
          <w:sz w:val="28"/>
          <w:szCs w:val="28"/>
          <w:lang w:eastAsia="zh-CN"/>
        </w:rPr>
        <w:t>竞争性</w:t>
      </w:r>
      <w:r>
        <w:rPr>
          <w:rFonts w:hint="eastAsia" w:ascii="仿宋_GB2312" w:hAnsi="宋体" w:eastAsia="仿宋_GB2312" w:cs="宋体"/>
          <w:kern w:val="0"/>
          <w:sz w:val="28"/>
          <w:szCs w:val="28"/>
        </w:rPr>
        <w:t>比选项目将可以继续进行比选。</w:t>
      </w:r>
    </w:p>
    <w:p>
      <w:pPr>
        <w:adjustRightInd w:val="0"/>
        <w:snapToGrid w:val="0"/>
        <w:spacing w:line="360" w:lineRule="auto"/>
        <w:ind w:firstLine="560" w:firstLineChars="200"/>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2</w:t>
      </w:r>
      <w:r>
        <w:rPr>
          <w:rFonts w:hint="eastAsia" w:ascii="仿宋_GB2312" w:hAnsi="宋体" w:eastAsia="仿宋_GB2312" w:cs="宋体"/>
          <w:kern w:val="0"/>
          <w:sz w:val="28"/>
          <w:szCs w:val="28"/>
        </w:rPr>
        <w:t>.如有项目因专业性及特殊性，导致有效比选响应人不足3个的，评审委员会应当否决所有比选响应人。但是有效比选响应人的经济、技术等指标仍然具有市场竞争力，能够满足竞争性比选文件要求的，评审委员会可以继续评审，根据符合采购需求、质量和服务，且最终以</w:t>
      </w:r>
      <w:r>
        <w:rPr>
          <w:rFonts w:hint="eastAsia" w:ascii="仿宋_GB2312" w:hAnsi="宋体" w:eastAsia="仿宋_GB2312" w:cs="宋体"/>
          <w:b/>
          <w:bCs/>
          <w:kern w:val="0"/>
          <w:sz w:val="28"/>
          <w:szCs w:val="28"/>
          <w:u w:val="single"/>
        </w:rPr>
        <w:t>报价最低</w:t>
      </w:r>
      <w:r>
        <w:rPr>
          <w:rFonts w:hint="eastAsia" w:ascii="仿宋_GB2312" w:hAnsi="宋体" w:eastAsia="仿宋_GB2312" w:cs="宋体"/>
          <w:kern w:val="0"/>
          <w:sz w:val="28"/>
          <w:szCs w:val="28"/>
        </w:rPr>
        <w:t>的原则确定成交候选人。</w:t>
      </w:r>
    </w:p>
    <w:p>
      <w:pPr>
        <w:adjustRightInd w:val="0"/>
        <w:snapToGrid w:val="0"/>
        <w:spacing w:line="360" w:lineRule="auto"/>
        <w:ind w:firstLine="560" w:firstLineChars="200"/>
        <w:rPr>
          <w:rFonts w:hint="eastAsia" w:ascii="仿宋_GB2312" w:hAnsi="宋体" w:eastAsia="仿宋_GB2312" w:cs="宋体"/>
          <w:kern w:val="0"/>
          <w:sz w:val="28"/>
          <w:szCs w:val="28"/>
        </w:rPr>
      </w:pPr>
      <w:r>
        <w:rPr>
          <w:rFonts w:hint="eastAsia" w:ascii="仿宋_GB2312" w:hAnsi="宋体" w:eastAsia="仿宋_GB2312" w:cs="宋体"/>
          <w:kern w:val="0"/>
          <w:sz w:val="28"/>
          <w:szCs w:val="28"/>
        </w:rPr>
        <w:t>3.项目重新竞争性比选时，经评审有有效比选人的，按规定程序确定成交候选人。</w:t>
      </w:r>
    </w:p>
    <w:p>
      <w:pPr>
        <w:pStyle w:val="29"/>
        <w:numPr>
          <w:ilvl w:val="0"/>
          <w:numId w:val="3"/>
        </w:numPr>
        <w:spacing w:line="360" w:lineRule="auto"/>
        <w:ind w:firstLineChars="0"/>
        <w:rPr>
          <w:rFonts w:ascii="楷体" w:hAnsi="楷体" w:eastAsia="楷体" w:cs="楷体"/>
          <w:sz w:val="28"/>
          <w:szCs w:val="28"/>
        </w:rPr>
      </w:pPr>
      <w:r>
        <w:rPr>
          <w:rFonts w:hint="eastAsia" w:ascii="楷体" w:hAnsi="楷体" w:eastAsia="楷体" w:cs="楷体"/>
          <w:sz w:val="28"/>
          <w:szCs w:val="28"/>
        </w:rPr>
        <w:t>其他说明</w:t>
      </w:r>
    </w:p>
    <w:p>
      <w:pPr>
        <w:adjustRightInd w:val="0"/>
        <w:snapToGrid w:val="0"/>
        <w:spacing w:line="360" w:lineRule="auto"/>
        <w:ind w:firstLine="560" w:firstLineChars="200"/>
        <w:rPr>
          <w:rFonts w:ascii="仿宋_GB2312" w:hAnsi="仿宋" w:eastAsia="仿宋_GB2312"/>
          <w:kern w:val="0"/>
          <w:sz w:val="28"/>
          <w:szCs w:val="28"/>
        </w:rPr>
      </w:pPr>
      <w:r>
        <w:rPr>
          <w:rFonts w:hint="eastAsia" w:ascii="仿宋_GB2312" w:hAnsi="仿宋" w:eastAsia="仿宋_GB2312"/>
          <w:kern w:val="0"/>
          <w:sz w:val="28"/>
          <w:szCs w:val="28"/>
        </w:rPr>
        <w:t>1</w:t>
      </w:r>
      <w:r>
        <w:rPr>
          <w:rFonts w:ascii="仿宋_GB2312" w:hAnsi="仿宋" w:eastAsia="仿宋_GB2312"/>
          <w:kern w:val="0"/>
          <w:sz w:val="28"/>
          <w:szCs w:val="28"/>
        </w:rPr>
        <w:t>.</w:t>
      </w:r>
      <w:r>
        <w:rPr>
          <w:rFonts w:hint="eastAsia" w:ascii="仿宋_GB2312" w:hAnsi="仿宋" w:eastAsia="仿宋_GB2312"/>
          <w:kern w:val="0"/>
          <w:sz w:val="28"/>
          <w:szCs w:val="28"/>
        </w:rPr>
        <w:t>响应</w:t>
      </w:r>
      <w:r>
        <w:rPr>
          <w:rFonts w:ascii="仿宋_GB2312" w:hAnsi="仿宋" w:eastAsia="仿宋_GB2312"/>
          <w:kern w:val="0"/>
          <w:sz w:val="28"/>
          <w:szCs w:val="28"/>
        </w:rPr>
        <w:t>文件中</w:t>
      </w:r>
      <w:r>
        <w:rPr>
          <w:rFonts w:hint="eastAsia" w:ascii="仿宋_GB2312" w:hAnsi="仿宋" w:eastAsia="仿宋_GB2312"/>
          <w:kern w:val="0"/>
          <w:sz w:val="28"/>
          <w:szCs w:val="28"/>
        </w:rPr>
        <w:t>报价须以人民币为单位；</w:t>
      </w:r>
    </w:p>
    <w:p>
      <w:pPr>
        <w:adjustRightInd w:val="0"/>
        <w:snapToGrid w:val="0"/>
        <w:spacing w:line="360" w:lineRule="auto"/>
        <w:ind w:firstLine="562" w:firstLineChars="200"/>
        <w:rPr>
          <w:rFonts w:ascii="仿宋_GB2312" w:hAnsi="仿宋" w:eastAsia="仿宋_GB2312"/>
          <w:b/>
          <w:kern w:val="0"/>
          <w:sz w:val="28"/>
          <w:szCs w:val="28"/>
        </w:rPr>
      </w:pPr>
      <w:r>
        <w:rPr>
          <w:rFonts w:hint="eastAsia" w:ascii="仿宋_GB2312" w:hAnsi="仿宋" w:eastAsia="仿宋_GB2312"/>
          <w:b/>
          <w:kern w:val="0"/>
          <w:sz w:val="28"/>
          <w:szCs w:val="28"/>
        </w:rPr>
        <w:t>2</w:t>
      </w:r>
      <w:r>
        <w:rPr>
          <w:rFonts w:ascii="仿宋_GB2312" w:hAnsi="仿宋" w:eastAsia="仿宋_GB2312"/>
          <w:b/>
          <w:kern w:val="0"/>
          <w:sz w:val="28"/>
          <w:szCs w:val="28"/>
        </w:rPr>
        <w:t>.</w:t>
      </w:r>
      <w:r>
        <w:rPr>
          <w:rFonts w:hint="eastAsia" w:ascii="仿宋_GB2312" w:hAnsi="仿宋" w:eastAsia="仿宋_GB2312"/>
          <w:b/>
          <w:kern w:val="0"/>
          <w:sz w:val="28"/>
          <w:szCs w:val="28"/>
        </w:rPr>
        <w:t>响应</w:t>
      </w:r>
      <w:r>
        <w:rPr>
          <w:rFonts w:ascii="仿宋_GB2312" w:hAnsi="仿宋" w:eastAsia="仿宋_GB2312"/>
          <w:b/>
          <w:kern w:val="0"/>
          <w:sz w:val="28"/>
          <w:szCs w:val="28"/>
        </w:rPr>
        <w:t>文件中</w:t>
      </w:r>
      <w:r>
        <w:rPr>
          <w:rFonts w:hint="eastAsia" w:ascii="仿宋_GB2312" w:hAnsi="仿宋" w:eastAsia="仿宋_GB2312"/>
          <w:b/>
          <w:kern w:val="0"/>
          <w:sz w:val="28"/>
          <w:szCs w:val="28"/>
        </w:rPr>
        <w:t>报价须四舍五入</w:t>
      </w:r>
      <w:r>
        <w:rPr>
          <w:rFonts w:ascii="仿宋_GB2312" w:hAnsi="仿宋" w:eastAsia="仿宋_GB2312"/>
          <w:b/>
          <w:kern w:val="0"/>
          <w:sz w:val="28"/>
          <w:szCs w:val="28"/>
        </w:rPr>
        <w:t>保留到</w:t>
      </w:r>
      <w:r>
        <w:rPr>
          <w:rFonts w:hint="eastAsia" w:ascii="仿宋_GB2312" w:hAnsi="仿宋" w:eastAsia="仿宋_GB2312"/>
          <w:b/>
          <w:kern w:val="0"/>
          <w:sz w:val="28"/>
          <w:szCs w:val="28"/>
        </w:rPr>
        <w:t>“</w:t>
      </w:r>
      <w:r>
        <w:rPr>
          <w:rFonts w:ascii="仿宋_GB2312" w:hAnsi="仿宋" w:eastAsia="仿宋_GB2312"/>
          <w:b/>
          <w:kern w:val="0"/>
          <w:sz w:val="28"/>
          <w:szCs w:val="28"/>
        </w:rPr>
        <w:t>分</w:t>
      </w:r>
      <w:r>
        <w:rPr>
          <w:rFonts w:hint="eastAsia" w:ascii="仿宋_GB2312" w:hAnsi="仿宋" w:eastAsia="仿宋_GB2312"/>
          <w:b/>
          <w:kern w:val="0"/>
          <w:sz w:val="28"/>
          <w:szCs w:val="28"/>
        </w:rPr>
        <w:t>”；</w:t>
      </w:r>
    </w:p>
    <w:p>
      <w:pPr>
        <w:adjustRightInd w:val="0"/>
        <w:snapToGrid w:val="0"/>
        <w:spacing w:line="360" w:lineRule="auto"/>
        <w:ind w:firstLine="560" w:firstLineChars="200"/>
        <w:rPr>
          <w:rFonts w:hint="eastAsia" w:ascii="仿宋_GB2312" w:hAnsi="仿宋" w:eastAsia="仿宋_GB2312"/>
          <w:kern w:val="0"/>
          <w:sz w:val="28"/>
          <w:szCs w:val="28"/>
        </w:rPr>
      </w:pPr>
      <w:r>
        <w:rPr>
          <w:rFonts w:ascii="仿宋_GB2312" w:hAnsi="仿宋" w:eastAsia="仿宋_GB2312"/>
          <w:kern w:val="0"/>
          <w:sz w:val="28"/>
          <w:szCs w:val="28"/>
        </w:rPr>
        <w:t>3.</w:t>
      </w:r>
      <w:r>
        <w:rPr>
          <w:rFonts w:hint="eastAsia" w:ascii="仿宋_GB2312" w:hAnsi="仿宋" w:eastAsia="仿宋_GB2312"/>
          <w:kern w:val="0"/>
          <w:sz w:val="28"/>
          <w:szCs w:val="28"/>
        </w:rPr>
        <w:t>响应</w:t>
      </w:r>
      <w:r>
        <w:rPr>
          <w:rFonts w:ascii="仿宋_GB2312" w:hAnsi="仿宋" w:eastAsia="仿宋_GB2312"/>
          <w:kern w:val="0"/>
          <w:sz w:val="28"/>
          <w:szCs w:val="28"/>
        </w:rPr>
        <w:t>文件中</w:t>
      </w:r>
      <w:r>
        <w:rPr>
          <w:rFonts w:hint="eastAsia" w:ascii="仿宋_GB2312" w:hAnsi="仿宋" w:eastAsia="仿宋_GB2312"/>
          <w:kern w:val="0"/>
          <w:sz w:val="28"/>
          <w:szCs w:val="28"/>
        </w:rPr>
        <w:t>报价需同时填写报价金额的大写和小写，两者不一致的以大写金额为准；</w:t>
      </w:r>
    </w:p>
    <w:p>
      <w:pPr>
        <w:adjustRightInd w:val="0"/>
        <w:snapToGrid w:val="0"/>
        <w:ind w:firstLine="560" w:firstLineChars="200"/>
        <w:rPr>
          <w:rFonts w:hint="eastAsia" w:ascii="仿宋_GB2312" w:hAnsi="仿宋" w:eastAsia="仿宋_GB2312"/>
          <w:kern w:val="0"/>
          <w:sz w:val="28"/>
          <w:szCs w:val="28"/>
          <w:lang w:val="en-US" w:eastAsia="zh-CN"/>
        </w:rPr>
      </w:pPr>
      <w:r>
        <w:rPr>
          <w:rFonts w:hint="eastAsia" w:ascii="仿宋_GB2312" w:hAnsi="仿宋" w:eastAsia="仿宋_GB2312"/>
          <w:kern w:val="0"/>
          <w:sz w:val="28"/>
          <w:szCs w:val="28"/>
          <w:lang w:val="en-US" w:eastAsia="zh-CN"/>
        </w:rPr>
        <w:t>4.响应文件中不含增值税报价与含增值税报价不一致时，以价低者为准。</w:t>
      </w:r>
    </w:p>
    <w:p>
      <w:pPr>
        <w:pStyle w:val="29"/>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lang w:eastAsia="zh-CN"/>
        </w:rPr>
        <w:t>竞争性比选</w:t>
      </w:r>
      <w:r>
        <w:rPr>
          <w:rFonts w:hint="eastAsia" w:ascii="仿宋" w:hAnsi="仿宋" w:eastAsia="仿宋"/>
          <w:b/>
          <w:bCs/>
          <w:kern w:val="0"/>
          <w:sz w:val="28"/>
          <w:szCs w:val="28"/>
        </w:rPr>
        <w:t>文件发售的时间、地点</w:t>
      </w: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lang w:eastAsia="zh-CN"/>
        </w:rPr>
        <w:t>竞争性比选</w:t>
      </w:r>
      <w:r>
        <w:rPr>
          <w:rFonts w:hint="eastAsia" w:ascii="仿宋" w:hAnsi="仿宋" w:eastAsia="仿宋"/>
          <w:sz w:val="28"/>
          <w:szCs w:val="28"/>
        </w:rPr>
        <w:t>文件及相关资料于</w:t>
      </w:r>
      <w:r>
        <w:rPr>
          <w:rFonts w:ascii="仿宋" w:hAnsi="仿宋" w:eastAsia="仿宋"/>
          <w:sz w:val="28"/>
          <w:szCs w:val="28"/>
          <w:u w:val="single"/>
        </w:rPr>
        <w:t>20</w:t>
      </w:r>
      <w:r>
        <w:rPr>
          <w:rFonts w:hint="eastAsia" w:ascii="仿宋" w:hAnsi="仿宋" w:eastAsia="仿宋"/>
          <w:sz w:val="28"/>
          <w:szCs w:val="28"/>
          <w:u w:val="single"/>
          <w:lang w:val="en-US" w:eastAsia="zh-CN"/>
        </w:rPr>
        <w:t>22</w:t>
      </w:r>
      <w:r>
        <w:rPr>
          <w:rFonts w:hint="eastAsia" w:ascii="仿宋" w:hAnsi="仿宋" w:eastAsia="仿宋"/>
          <w:sz w:val="28"/>
          <w:szCs w:val="28"/>
          <w:u w:val="single"/>
        </w:rPr>
        <w:t>年</w:t>
      </w:r>
      <w:r>
        <w:rPr>
          <w:rFonts w:hint="eastAsia" w:ascii="仿宋" w:hAnsi="仿宋" w:eastAsia="仿宋"/>
          <w:sz w:val="28"/>
          <w:szCs w:val="28"/>
          <w:u w:val="single"/>
          <w:lang w:val="en-US" w:eastAsia="zh-CN"/>
        </w:rPr>
        <w:t>09</w:t>
      </w:r>
      <w:r>
        <w:rPr>
          <w:rFonts w:hint="eastAsia" w:ascii="仿宋" w:hAnsi="仿宋" w:eastAsia="仿宋"/>
          <w:sz w:val="28"/>
          <w:szCs w:val="28"/>
          <w:u w:val="single"/>
        </w:rPr>
        <w:t>月</w:t>
      </w:r>
      <w:r>
        <w:rPr>
          <w:rFonts w:hint="eastAsia" w:ascii="仿宋" w:hAnsi="仿宋" w:eastAsia="仿宋"/>
          <w:sz w:val="28"/>
          <w:szCs w:val="28"/>
          <w:u w:val="single"/>
          <w:lang w:val="en-US" w:eastAsia="zh-CN"/>
        </w:rPr>
        <w:t>13</w:t>
      </w:r>
      <w:r>
        <w:rPr>
          <w:rFonts w:hint="eastAsia" w:ascii="仿宋" w:hAnsi="仿宋" w:eastAsia="仿宋"/>
          <w:sz w:val="28"/>
          <w:szCs w:val="28"/>
          <w:u w:val="single"/>
        </w:rPr>
        <w:t>日</w:t>
      </w:r>
      <w:r>
        <w:rPr>
          <w:rFonts w:hint="eastAsia" w:ascii="仿宋" w:hAnsi="仿宋" w:eastAsia="仿宋"/>
          <w:sz w:val="28"/>
          <w:szCs w:val="28"/>
          <w:u w:val="none"/>
        </w:rPr>
        <w:t>由重庆机场集团有限公司</w:t>
      </w:r>
      <w:r>
        <w:rPr>
          <w:rFonts w:hint="eastAsia" w:ascii="仿宋" w:hAnsi="仿宋" w:eastAsia="仿宋"/>
          <w:sz w:val="28"/>
          <w:szCs w:val="28"/>
          <w:u w:val="none"/>
          <w:lang w:eastAsia="zh-CN"/>
        </w:rPr>
        <w:t>动力能源保障部</w:t>
      </w:r>
      <w:r>
        <w:rPr>
          <w:rFonts w:hint="eastAsia" w:ascii="仿宋" w:hAnsi="仿宋" w:eastAsia="仿宋"/>
          <w:sz w:val="28"/>
          <w:szCs w:val="28"/>
          <w:u w:val="none"/>
        </w:rPr>
        <w:t>在重庆机场集团官方网站发布。</w:t>
      </w:r>
    </w:p>
    <w:p>
      <w:pPr>
        <w:snapToGrid w:val="0"/>
        <w:spacing w:line="360" w:lineRule="auto"/>
        <w:ind w:firstLine="0" w:firstLineChars="0"/>
        <w:rPr>
          <w:rFonts w:hint="eastAsia" w:ascii="仿宋" w:hAnsi="仿宋" w:eastAsia="仿宋"/>
          <w:b/>
          <w:bCs/>
          <w:sz w:val="28"/>
          <w:szCs w:val="28"/>
        </w:rPr>
      </w:pPr>
      <w:r>
        <w:rPr>
          <w:rFonts w:hint="eastAsia" w:ascii="仿宋" w:hAnsi="仿宋" w:eastAsia="仿宋"/>
          <w:b/>
          <w:bCs/>
          <w:sz w:val="28"/>
          <w:szCs w:val="28"/>
          <w:lang w:val="en-US" w:eastAsia="zh-CN"/>
        </w:rPr>
        <w:t xml:space="preserve"> </w:t>
      </w:r>
      <w:r>
        <w:rPr>
          <w:rFonts w:hint="eastAsia" w:ascii="仿宋" w:hAnsi="仿宋" w:eastAsia="仿宋"/>
          <w:b/>
          <w:bCs/>
          <w:sz w:val="28"/>
          <w:szCs w:val="28"/>
        </w:rPr>
        <w:t>20</w:t>
      </w:r>
      <w:r>
        <w:rPr>
          <w:rFonts w:hint="eastAsia" w:ascii="仿宋" w:hAnsi="仿宋" w:eastAsia="仿宋"/>
          <w:b/>
          <w:bCs/>
          <w:sz w:val="28"/>
          <w:szCs w:val="28"/>
          <w:lang w:val="en-US" w:eastAsia="zh-CN"/>
        </w:rPr>
        <w:t>22</w:t>
      </w:r>
      <w:r>
        <w:rPr>
          <w:rFonts w:hint="eastAsia" w:ascii="仿宋" w:hAnsi="仿宋" w:eastAsia="仿宋"/>
          <w:b/>
          <w:bCs/>
          <w:sz w:val="28"/>
          <w:szCs w:val="28"/>
        </w:rPr>
        <w:t>年</w:t>
      </w:r>
      <w:r>
        <w:rPr>
          <w:rFonts w:hint="eastAsia" w:ascii="仿宋" w:hAnsi="仿宋" w:eastAsia="仿宋"/>
          <w:b/>
          <w:bCs/>
          <w:sz w:val="28"/>
          <w:szCs w:val="28"/>
          <w:u w:val="single"/>
          <w:lang w:val="en-US" w:eastAsia="zh-CN"/>
        </w:rPr>
        <w:t>09</w:t>
      </w:r>
      <w:r>
        <w:rPr>
          <w:rFonts w:hint="eastAsia" w:ascii="仿宋" w:hAnsi="仿宋" w:eastAsia="仿宋"/>
          <w:b/>
          <w:bCs/>
          <w:sz w:val="28"/>
          <w:szCs w:val="28"/>
        </w:rPr>
        <w:t>月</w:t>
      </w:r>
      <w:r>
        <w:rPr>
          <w:rFonts w:hint="eastAsia" w:ascii="仿宋" w:hAnsi="仿宋" w:eastAsia="仿宋"/>
          <w:b/>
          <w:bCs/>
          <w:sz w:val="28"/>
          <w:szCs w:val="28"/>
          <w:u w:val="single"/>
          <w:lang w:val="en-US" w:eastAsia="zh-CN"/>
        </w:rPr>
        <w:t>15</w:t>
      </w:r>
      <w:r>
        <w:rPr>
          <w:rFonts w:hint="eastAsia" w:ascii="仿宋" w:hAnsi="仿宋" w:eastAsia="仿宋"/>
          <w:b/>
          <w:bCs/>
          <w:sz w:val="28"/>
          <w:szCs w:val="28"/>
        </w:rPr>
        <w:t>日</w:t>
      </w:r>
      <w:r>
        <w:rPr>
          <w:rFonts w:hint="eastAsia" w:ascii="仿宋" w:hAnsi="仿宋" w:eastAsia="仿宋"/>
          <w:b/>
          <w:bCs/>
          <w:sz w:val="28"/>
          <w:szCs w:val="28"/>
          <w:u w:val="single"/>
          <w:lang w:val="en-US" w:eastAsia="zh-CN"/>
        </w:rPr>
        <w:t>10</w:t>
      </w:r>
      <w:r>
        <w:rPr>
          <w:rFonts w:hint="eastAsia" w:ascii="仿宋" w:hAnsi="仿宋" w:eastAsia="仿宋"/>
          <w:b/>
          <w:bCs/>
          <w:sz w:val="28"/>
          <w:szCs w:val="28"/>
        </w:rPr>
        <w:t>时踏勘现场。（无论报价单位是否踏勘，报价一经递交，均视为已踏勘）。</w:t>
      </w:r>
    </w:p>
    <w:p>
      <w:pPr>
        <w:snapToGrid w:val="0"/>
        <w:spacing w:line="360" w:lineRule="auto"/>
        <w:ind w:firstLine="0" w:firstLineChars="0"/>
        <w:rPr>
          <w:rFonts w:hint="eastAsia" w:ascii="仿宋" w:hAnsi="仿宋" w:eastAsia="仿宋" w:cs="仿宋"/>
          <w:b/>
          <w:color w:val="000000" w:themeColor="text1"/>
          <w:kern w:val="44"/>
          <w:sz w:val="28"/>
          <w:szCs w:val="28"/>
          <w:highlight w:val="none"/>
          <w14:textFill>
            <w14:solidFill>
              <w14:schemeClr w14:val="tx1"/>
            </w14:solidFill>
          </w14:textFill>
        </w:rPr>
      </w:pPr>
      <w:r>
        <w:rPr>
          <w:rFonts w:hint="eastAsia" w:ascii="仿宋" w:hAnsi="仿宋" w:eastAsia="仿宋" w:cs="仿宋"/>
          <w:b/>
          <w:bCs w:val="0"/>
          <w:kern w:val="44"/>
          <w:sz w:val="28"/>
          <w:szCs w:val="28"/>
          <w:highlight w:val="none"/>
          <w:lang w:val="en-US" w:eastAsia="zh-CN"/>
        </w:rPr>
        <w:t>七、</w:t>
      </w:r>
      <w:r>
        <w:rPr>
          <w:rFonts w:hint="eastAsia" w:ascii="仿宋" w:hAnsi="仿宋" w:eastAsia="仿宋" w:cs="仿宋"/>
          <w:b/>
          <w:color w:val="000000" w:themeColor="text1"/>
          <w:kern w:val="44"/>
          <w:sz w:val="28"/>
          <w:szCs w:val="28"/>
          <w:highlight w:val="none"/>
          <w14:textFill>
            <w14:solidFill>
              <w14:schemeClr w14:val="tx1"/>
            </w14:solidFill>
          </w14:textFill>
        </w:rPr>
        <w:t>对</w:t>
      </w:r>
      <w:r>
        <w:rPr>
          <w:rFonts w:hint="eastAsia" w:ascii="仿宋" w:hAnsi="仿宋" w:eastAsia="仿宋" w:cs="仿宋"/>
          <w:b/>
          <w:kern w:val="44"/>
          <w:sz w:val="28"/>
          <w:szCs w:val="28"/>
          <w:lang w:eastAsia="zh-CN"/>
        </w:rPr>
        <w:t>竞争性</w:t>
      </w:r>
      <w:r>
        <w:rPr>
          <w:rFonts w:hint="eastAsia" w:ascii="仿宋" w:hAnsi="仿宋" w:eastAsia="仿宋" w:cs="仿宋"/>
          <w:b/>
          <w:color w:val="000000" w:themeColor="text1"/>
          <w:kern w:val="44"/>
          <w:sz w:val="28"/>
          <w:szCs w:val="28"/>
          <w:highlight w:val="none"/>
          <w14:textFill>
            <w14:solidFill>
              <w14:schemeClr w14:val="tx1"/>
            </w14:solidFill>
          </w14:textFill>
        </w:rPr>
        <w:t>比选采购文件提出问题的截止时间及比选采购人澄清补遗时间</w:t>
      </w:r>
    </w:p>
    <w:p>
      <w:pPr>
        <w:snapToGrid w:val="0"/>
        <w:spacing w:line="360" w:lineRule="auto"/>
        <w:ind w:firstLine="560" w:firstLineChars="200"/>
        <w:rPr>
          <w:rFonts w:hint="eastAsia" w:ascii="仿宋" w:hAnsi="仿宋" w:eastAsia="仿宋"/>
          <w:sz w:val="28"/>
          <w:szCs w:val="28"/>
          <w:u w:val="none"/>
          <w:lang w:eastAsia="zh-CN"/>
        </w:rPr>
      </w:pPr>
      <w:r>
        <w:rPr>
          <w:rFonts w:hint="eastAsia" w:ascii="仿宋" w:hAnsi="仿宋" w:eastAsia="仿宋"/>
          <w:sz w:val="28"/>
          <w:szCs w:val="28"/>
          <w:u w:val="none"/>
          <w:lang w:eastAsia="zh-CN"/>
        </w:rPr>
        <w:t>7.1 竞争性比选响应人对竞争性比选采购文件如有疑问，须于</w:t>
      </w:r>
      <w:r>
        <w:rPr>
          <w:rFonts w:hint="eastAsia" w:ascii="仿宋" w:hAnsi="仿宋" w:eastAsia="仿宋"/>
          <w:sz w:val="28"/>
          <w:szCs w:val="28"/>
          <w:u w:val="none"/>
          <w:lang w:val="en-US" w:eastAsia="zh-CN"/>
        </w:rPr>
        <w:t>2022</w:t>
      </w:r>
      <w:r>
        <w:rPr>
          <w:rFonts w:hint="eastAsia" w:ascii="仿宋" w:hAnsi="仿宋" w:eastAsia="仿宋"/>
          <w:sz w:val="28"/>
          <w:szCs w:val="28"/>
          <w:u w:val="none"/>
          <w:lang w:eastAsia="zh-CN"/>
        </w:rPr>
        <w:t>年</w:t>
      </w:r>
      <w:r>
        <w:rPr>
          <w:rFonts w:hint="eastAsia" w:ascii="仿宋" w:hAnsi="仿宋" w:eastAsia="仿宋"/>
          <w:sz w:val="28"/>
          <w:szCs w:val="28"/>
          <w:u w:val="none"/>
          <w:lang w:val="en-US" w:eastAsia="zh-CN"/>
        </w:rPr>
        <w:t>09</w:t>
      </w:r>
      <w:r>
        <w:rPr>
          <w:rFonts w:hint="eastAsia" w:ascii="仿宋" w:hAnsi="仿宋" w:eastAsia="仿宋"/>
          <w:sz w:val="28"/>
          <w:szCs w:val="28"/>
          <w:u w:val="none"/>
          <w:lang w:eastAsia="zh-CN"/>
        </w:rPr>
        <w:t>月</w:t>
      </w:r>
      <w:r>
        <w:rPr>
          <w:rFonts w:hint="eastAsia" w:ascii="仿宋" w:hAnsi="仿宋" w:eastAsia="仿宋"/>
          <w:sz w:val="28"/>
          <w:szCs w:val="28"/>
          <w:u w:val="none"/>
          <w:lang w:val="en-US" w:eastAsia="zh-CN"/>
        </w:rPr>
        <w:t>15</w:t>
      </w:r>
      <w:r>
        <w:rPr>
          <w:rFonts w:hint="eastAsia" w:ascii="仿宋" w:hAnsi="仿宋" w:eastAsia="仿宋"/>
          <w:sz w:val="28"/>
          <w:szCs w:val="28"/>
          <w:u w:val="none"/>
          <w:lang w:eastAsia="zh-CN"/>
        </w:rPr>
        <w:t>日17：00前将疑问函（加盖单位鲜公章的扫描件）以电子邮件形式发至竞争性比选采购人电子邮箱</w:t>
      </w:r>
      <w:r>
        <w:rPr>
          <w:rFonts w:hint="eastAsia" w:ascii="仿宋" w:hAnsi="仿宋" w:eastAsia="仿宋"/>
          <w:sz w:val="28"/>
          <w:szCs w:val="28"/>
          <w:u w:val="none"/>
          <w:lang w:val="en-US" w:eastAsia="zh-CN"/>
        </w:rPr>
        <w:t>dlnycgb@163.com</w:t>
      </w:r>
      <w:r>
        <w:rPr>
          <w:rFonts w:hint="eastAsia" w:ascii="仿宋" w:hAnsi="仿宋" w:eastAsia="仿宋"/>
          <w:sz w:val="28"/>
          <w:szCs w:val="28"/>
          <w:u w:val="none"/>
          <w:lang w:eastAsia="zh-CN"/>
        </w:rPr>
        <w:t>，并电话通知竞争性比选采购人，过期不再受理。采购人将在竞争性比选采购文件提问截止时间后及时组织答疑，答疑内容在重庆机场集团有限公司官方网站（www.cqa.cn）以公告形式发布。</w:t>
      </w:r>
    </w:p>
    <w:p>
      <w:pPr>
        <w:snapToGrid w:val="0"/>
        <w:spacing w:line="360" w:lineRule="auto"/>
        <w:ind w:firstLine="560" w:firstLineChars="200"/>
        <w:rPr>
          <w:rFonts w:hint="eastAsia" w:ascii="仿宋" w:hAnsi="仿宋" w:eastAsia="仿宋"/>
          <w:sz w:val="28"/>
          <w:szCs w:val="28"/>
          <w:u w:val="none"/>
          <w:lang w:eastAsia="zh-CN"/>
        </w:rPr>
      </w:pPr>
      <w:r>
        <w:rPr>
          <w:rFonts w:hint="eastAsia" w:ascii="仿宋" w:hAnsi="仿宋" w:eastAsia="仿宋"/>
          <w:sz w:val="28"/>
          <w:szCs w:val="28"/>
          <w:u w:val="none"/>
          <w:lang w:eastAsia="zh-CN"/>
        </w:rPr>
        <w:t>7.2 竞争性采购人对竞争性比选采购文件澄清、补遗的内容在</w:t>
      </w:r>
      <w:r>
        <w:rPr>
          <w:rFonts w:hint="eastAsia" w:ascii="仿宋" w:hAnsi="仿宋" w:eastAsia="仿宋"/>
          <w:sz w:val="28"/>
          <w:szCs w:val="28"/>
          <w:u w:val="none"/>
          <w:lang w:val="en-US" w:eastAsia="zh-CN"/>
        </w:rPr>
        <w:t>2022</w:t>
      </w:r>
      <w:r>
        <w:rPr>
          <w:rFonts w:hint="eastAsia" w:ascii="仿宋" w:hAnsi="仿宋" w:eastAsia="仿宋"/>
          <w:sz w:val="28"/>
          <w:szCs w:val="28"/>
          <w:u w:val="none"/>
          <w:lang w:eastAsia="zh-CN"/>
        </w:rPr>
        <w:t>年</w:t>
      </w:r>
      <w:r>
        <w:rPr>
          <w:rFonts w:hint="eastAsia" w:ascii="仿宋" w:hAnsi="仿宋" w:eastAsia="仿宋"/>
          <w:sz w:val="28"/>
          <w:szCs w:val="28"/>
          <w:u w:val="none"/>
          <w:lang w:val="en-US" w:eastAsia="zh-CN"/>
        </w:rPr>
        <w:t>09</w:t>
      </w:r>
      <w:r>
        <w:rPr>
          <w:rFonts w:hint="eastAsia" w:ascii="仿宋" w:hAnsi="仿宋" w:eastAsia="仿宋"/>
          <w:sz w:val="28"/>
          <w:szCs w:val="28"/>
          <w:u w:val="none"/>
          <w:lang w:eastAsia="zh-CN"/>
        </w:rPr>
        <w:t>月</w:t>
      </w:r>
      <w:r>
        <w:rPr>
          <w:rFonts w:hint="eastAsia" w:ascii="仿宋" w:hAnsi="仿宋" w:eastAsia="仿宋"/>
          <w:sz w:val="28"/>
          <w:szCs w:val="28"/>
          <w:u w:val="none"/>
          <w:lang w:val="en-US" w:eastAsia="zh-CN"/>
        </w:rPr>
        <w:t>16</w:t>
      </w:r>
      <w:r>
        <w:rPr>
          <w:rFonts w:hint="eastAsia" w:ascii="仿宋" w:hAnsi="仿宋" w:eastAsia="仿宋"/>
          <w:sz w:val="28"/>
          <w:szCs w:val="28"/>
          <w:u w:val="none"/>
          <w:lang w:eastAsia="zh-CN"/>
        </w:rPr>
        <w:t>日17：00前在重庆机场集团有限公司官方网站（www.cqa.cn）以公告形式发布。</w:t>
      </w:r>
    </w:p>
    <w:p>
      <w:pPr>
        <w:snapToGrid w:val="0"/>
        <w:spacing w:line="360" w:lineRule="auto"/>
        <w:ind w:firstLine="560" w:firstLineChars="200"/>
        <w:rPr>
          <w:rFonts w:hint="eastAsia" w:ascii="仿宋" w:hAnsi="仿宋" w:eastAsia="仿宋"/>
          <w:b/>
          <w:bCs/>
          <w:sz w:val="28"/>
          <w:szCs w:val="28"/>
        </w:rPr>
      </w:pPr>
      <w:r>
        <w:rPr>
          <w:rFonts w:hint="eastAsia" w:ascii="仿宋" w:hAnsi="仿宋" w:eastAsia="仿宋"/>
          <w:sz w:val="28"/>
          <w:szCs w:val="28"/>
          <w:u w:val="none"/>
          <w:lang w:eastAsia="zh-CN"/>
        </w:rPr>
        <w:t>注：各竞争性比选响应人应当随时关注重庆机场集团有限公司官方网站（www.cqa.cn）所发布的相关答疑、澄清或补遗资料，各竞争性比选响应人不管下载与否都将被视为已知晓。由此产生的一切后果由竞争性比选响应人自负。</w:t>
      </w:r>
    </w:p>
    <w:p>
      <w:pPr>
        <w:pStyle w:val="29"/>
        <w:widowControl/>
        <w:numPr>
          <w:numId w:val="0"/>
        </w:numPr>
        <w:spacing w:line="360" w:lineRule="auto"/>
        <w:ind w:leftChars="0"/>
        <w:jc w:val="left"/>
        <w:rPr>
          <w:rFonts w:ascii="仿宋" w:hAnsi="仿宋" w:eastAsia="仿宋"/>
          <w:b/>
          <w:bCs/>
          <w:kern w:val="0"/>
          <w:sz w:val="28"/>
          <w:szCs w:val="28"/>
        </w:rPr>
      </w:pPr>
      <w:r>
        <w:rPr>
          <w:rFonts w:hint="eastAsia" w:ascii="仿宋" w:hAnsi="仿宋" w:eastAsia="仿宋"/>
          <w:b/>
          <w:bCs/>
          <w:kern w:val="0"/>
          <w:sz w:val="28"/>
          <w:szCs w:val="28"/>
          <w:lang w:eastAsia="zh-CN"/>
        </w:rPr>
        <w:t>八、竞争性比选</w:t>
      </w:r>
      <w:r>
        <w:rPr>
          <w:rFonts w:hint="eastAsia" w:ascii="仿宋" w:hAnsi="仿宋" w:eastAsia="仿宋"/>
          <w:b/>
          <w:bCs/>
          <w:kern w:val="0"/>
          <w:sz w:val="28"/>
          <w:szCs w:val="28"/>
        </w:rPr>
        <w:t>有效</w:t>
      </w:r>
      <w:r>
        <w:rPr>
          <w:rFonts w:hint="eastAsia" w:ascii="仿宋" w:hAnsi="仿宋" w:eastAsia="仿宋"/>
          <w:b/>
          <w:bCs/>
          <w:color w:val="auto"/>
          <w:kern w:val="0"/>
          <w:sz w:val="28"/>
          <w:szCs w:val="28"/>
        </w:rPr>
        <w:t>期：</w:t>
      </w:r>
      <w:r>
        <w:rPr>
          <w:rFonts w:hint="eastAsia" w:ascii="仿宋" w:hAnsi="仿宋" w:eastAsia="仿宋"/>
          <w:b/>
          <w:bCs/>
          <w:color w:val="auto"/>
          <w:kern w:val="0"/>
          <w:sz w:val="28"/>
          <w:szCs w:val="28"/>
          <w:u w:val="single"/>
        </w:rPr>
        <w:t xml:space="preserve">  90  </w:t>
      </w:r>
      <w:r>
        <w:rPr>
          <w:rFonts w:hint="eastAsia" w:ascii="仿宋" w:hAnsi="仿宋" w:eastAsia="仿宋"/>
          <w:b/>
          <w:bCs/>
          <w:color w:val="auto"/>
          <w:kern w:val="0"/>
          <w:sz w:val="28"/>
          <w:szCs w:val="28"/>
        </w:rPr>
        <w:t>日历</w:t>
      </w:r>
      <w:r>
        <w:rPr>
          <w:rFonts w:hint="eastAsia" w:ascii="仿宋" w:hAnsi="仿宋" w:eastAsia="仿宋"/>
          <w:b/>
          <w:bCs/>
          <w:kern w:val="0"/>
          <w:sz w:val="28"/>
          <w:szCs w:val="28"/>
        </w:rPr>
        <w:t>天</w:t>
      </w:r>
    </w:p>
    <w:p>
      <w:pPr>
        <w:pStyle w:val="29"/>
        <w:widowControl/>
        <w:numPr>
          <w:numId w:val="0"/>
        </w:numPr>
        <w:spacing w:line="360" w:lineRule="auto"/>
        <w:ind w:leftChars="0"/>
        <w:jc w:val="left"/>
        <w:rPr>
          <w:rFonts w:ascii="仿宋" w:hAnsi="仿宋" w:eastAsia="仿宋"/>
          <w:b/>
          <w:bCs/>
          <w:kern w:val="0"/>
          <w:sz w:val="28"/>
          <w:szCs w:val="28"/>
        </w:rPr>
      </w:pPr>
      <w:r>
        <w:rPr>
          <w:rFonts w:hint="eastAsia" w:ascii="仿宋" w:hAnsi="仿宋" w:eastAsia="仿宋"/>
          <w:b/>
          <w:bCs/>
          <w:kern w:val="0"/>
          <w:sz w:val="28"/>
          <w:szCs w:val="28"/>
          <w:lang w:eastAsia="zh-CN"/>
        </w:rPr>
        <w:t>九、竞争性比选</w:t>
      </w:r>
      <w:r>
        <w:rPr>
          <w:rFonts w:hint="eastAsia" w:ascii="仿宋" w:hAnsi="仿宋" w:eastAsia="仿宋"/>
          <w:b/>
          <w:bCs/>
          <w:kern w:val="0"/>
          <w:sz w:val="28"/>
          <w:szCs w:val="28"/>
        </w:rPr>
        <w:t>时间、地点及结果通知</w:t>
      </w:r>
    </w:p>
    <w:p>
      <w:pPr>
        <w:widowControl/>
        <w:adjustRightInd w:val="0"/>
        <w:snapToGrid w:val="0"/>
        <w:spacing w:line="360" w:lineRule="auto"/>
        <w:ind w:firstLine="560" w:firstLineChars="200"/>
        <w:jc w:val="left"/>
        <w:textAlignment w:val="bottom"/>
        <w:rPr>
          <w:rFonts w:ascii="仿宋" w:hAnsi="仿宋" w:eastAsia="仿宋"/>
          <w:kern w:val="0"/>
          <w:sz w:val="28"/>
          <w:szCs w:val="28"/>
        </w:rPr>
      </w:pPr>
      <w:r>
        <w:rPr>
          <w:rFonts w:ascii="仿宋" w:hAnsi="仿宋" w:eastAsia="仿宋"/>
          <w:sz w:val="28"/>
          <w:szCs w:val="28"/>
        </w:rPr>
        <w:t>1.</w:t>
      </w:r>
      <w:r>
        <w:rPr>
          <w:rFonts w:ascii="仿宋" w:hAnsi="仿宋" w:eastAsia="仿宋"/>
          <w:sz w:val="28"/>
          <w:szCs w:val="28"/>
          <w:u w:val="single"/>
        </w:rPr>
        <w:t>20</w:t>
      </w:r>
      <w:r>
        <w:rPr>
          <w:rFonts w:hint="eastAsia" w:ascii="仿宋" w:hAnsi="仿宋" w:eastAsia="仿宋"/>
          <w:sz w:val="28"/>
          <w:szCs w:val="28"/>
          <w:u w:val="single"/>
          <w:lang w:val="en-US" w:eastAsia="zh-CN"/>
        </w:rPr>
        <w:t>22</w:t>
      </w:r>
      <w:r>
        <w:rPr>
          <w:rFonts w:hint="eastAsia" w:ascii="仿宋" w:hAnsi="仿宋" w:eastAsia="仿宋"/>
          <w:sz w:val="28"/>
          <w:szCs w:val="28"/>
          <w:u w:val="single"/>
        </w:rPr>
        <w:t>年</w:t>
      </w:r>
      <w:r>
        <w:rPr>
          <w:rFonts w:hint="eastAsia" w:ascii="仿宋" w:hAnsi="仿宋" w:eastAsia="仿宋"/>
          <w:sz w:val="28"/>
          <w:szCs w:val="28"/>
          <w:u w:val="single"/>
          <w:lang w:val="en-US" w:eastAsia="zh-CN"/>
        </w:rPr>
        <w:t>09</w:t>
      </w:r>
      <w:r>
        <w:rPr>
          <w:rFonts w:hint="eastAsia" w:ascii="仿宋" w:hAnsi="仿宋" w:eastAsia="仿宋"/>
          <w:sz w:val="28"/>
          <w:szCs w:val="28"/>
          <w:u w:val="single"/>
        </w:rPr>
        <w:t>月</w:t>
      </w:r>
      <w:r>
        <w:rPr>
          <w:rFonts w:hint="eastAsia" w:ascii="仿宋" w:hAnsi="仿宋" w:eastAsia="仿宋"/>
          <w:sz w:val="28"/>
          <w:szCs w:val="28"/>
          <w:u w:val="single"/>
          <w:lang w:val="en-US" w:eastAsia="zh-CN"/>
        </w:rPr>
        <w:t>19</w:t>
      </w:r>
      <w:r>
        <w:rPr>
          <w:rFonts w:hint="eastAsia" w:ascii="仿宋" w:hAnsi="仿宋" w:eastAsia="仿宋"/>
          <w:sz w:val="28"/>
          <w:szCs w:val="28"/>
          <w:u w:val="single"/>
        </w:rPr>
        <w:t>日</w:t>
      </w:r>
      <w:r>
        <w:rPr>
          <w:rFonts w:hint="eastAsia" w:ascii="仿宋" w:hAnsi="仿宋" w:eastAsia="仿宋"/>
          <w:sz w:val="28"/>
          <w:szCs w:val="28"/>
          <w:u w:val="single"/>
          <w:lang w:val="en-US" w:eastAsia="zh-CN"/>
        </w:rPr>
        <w:t>14:30</w:t>
      </w:r>
      <w:r>
        <w:rPr>
          <w:rFonts w:hint="eastAsia" w:ascii="仿宋" w:hAnsi="仿宋" w:eastAsia="仿宋"/>
          <w:sz w:val="28"/>
          <w:szCs w:val="28"/>
        </w:rPr>
        <w:t>时在重庆机场集团公司动力能源保障部（机场东路3</w:t>
      </w:r>
      <w:r>
        <w:rPr>
          <w:rFonts w:ascii="仿宋" w:hAnsi="仿宋" w:eastAsia="仿宋"/>
          <w:sz w:val="28"/>
          <w:szCs w:val="28"/>
        </w:rPr>
        <w:t>0</w:t>
      </w:r>
      <w:r>
        <w:rPr>
          <w:rFonts w:hint="eastAsia" w:ascii="仿宋" w:hAnsi="仿宋" w:eastAsia="仿宋"/>
          <w:sz w:val="28"/>
          <w:szCs w:val="28"/>
        </w:rPr>
        <w:t>号）对本项目进行</w:t>
      </w:r>
      <w:r>
        <w:rPr>
          <w:rFonts w:hint="eastAsia" w:ascii="仿宋" w:hAnsi="仿宋" w:eastAsia="仿宋"/>
          <w:sz w:val="28"/>
          <w:szCs w:val="28"/>
          <w:lang w:eastAsia="zh-CN"/>
        </w:rPr>
        <w:t>竞争性比选</w:t>
      </w:r>
      <w:r>
        <w:rPr>
          <w:rFonts w:hint="eastAsia" w:ascii="仿宋" w:hAnsi="仿宋" w:eastAsia="仿宋"/>
          <w:sz w:val="28"/>
          <w:szCs w:val="28"/>
        </w:rPr>
        <w:t>，各</w:t>
      </w:r>
      <w:r>
        <w:rPr>
          <w:rFonts w:hint="eastAsia" w:ascii="仿宋" w:hAnsi="仿宋" w:eastAsia="仿宋"/>
          <w:sz w:val="28"/>
          <w:szCs w:val="28"/>
          <w:lang w:eastAsia="zh-CN"/>
        </w:rPr>
        <w:t>竞争性比选</w:t>
      </w:r>
      <w:r>
        <w:rPr>
          <w:rFonts w:hint="eastAsia" w:ascii="仿宋" w:hAnsi="仿宋" w:eastAsia="仿宋"/>
          <w:sz w:val="28"/>
          <w:szCs w:val="28"/>
        </w:rPr>
        <w:t>响应方须在该时间前递交</w:t>
      </w:r>
      <w:r>
        <w:rPr>
          <w:rFonts w:hint="eastAsia" w:ascii="仿宋" w:hAnsi="仿宋" w:eastAsia="仿宋"/>
          <w:sz w:val="28"/>
          <w:szCs w:val="28"/>
          <w:lang w:eastAsia="zh-CN"/>
        </w:rPr>
        <w:t>竞争性比选</w:t>
      </w:r>
      <w:r>
        <w:rPr>
          <w:rFonts w:hint="eastAsia" w:ascii="仿宋" w:hAnsi="仿宋" w:eastAsia="仿宋"/>
          <w:sz w:val="28"/>
          <w:szCs w:val="28"/>
        </w:rPr>
        <w:t>响应文件并参加</w:t>
      </w:r>
      <w:r>
        <w:rPr>
          <w:rFonts w:hint="eastAsia" w:ascii="仿宋" w:hAnsi="仿宋" w:eastAsia="仿宋"/>
          <w:sz w:val="28"/>
          <w:szCs w:val="28"/>
          <w:lang w:eastAsia="zh-CN"/>
        </w:rPr>
        <w:t>竞争性比选</w:t>
      </w:r>
      <w:r>
        <w:rPr>
          <w:rFonts w:hint="eastAsia" w:ascii="仿宋" w:hAnsi="仿宋" w:eastAsia="仿宋"/>
          <w:sz w:val="28"/>
          <w:szCs w:val="28"/>
        </w:rPr>
        <w:t>。各</w:t>
      </w:r>
      <w:r>
        <w:rPr>
          <w:rFonts w:hint="eastAsia" w:ascii="仿宋" w:hAnsi="仿宋" w:eastAsia="仿宋"/>
          <w:sz w:val="28"/>
          <w:szCs w:val="28"/>
          <w:lang w:eastAsia="zh-CN"/>
        </w:rPr>
        <w:t>竞争性比选</w:t>
      </w:r>
      <w:r>
        <w:rPr>
          <w:rFonts w:hint="eastAsia" w:ascii="仿宋" w:hAnsi="仿宋" w:eastAsia="仿宋"/>
          <w:sz w:val="28"/>
          <w:szCs w:val="28"/>
        </w:rPr>
        <w:t>响应单位需提前10分钟到场并签到，若截止</w:t>
      </w:r>
      <w:r>
        <w:rPr>
          <w:rFonts w:hint="eastAsia" w:ascii="仿宋" w:hAnsi="仿宋" w:eastAsia="仿宋"/>
          <w:sz w:val="28"/>
          <w:szCs w:val="28"/>
          <w:lang w:eastAsia="zh-CN"/>
        </w:rPr>
        <w:t>竞争性比选</w:t>
      </w:r>
      <w:r>
        <w:rPr>
          <w:rFonts w:hint="eastAsia" w:ascii="仿宋" w:hAnsi="仿宋" w:eastAsia="仿宋"/>
          <w:sz w:val="28"/>
          <w:szCs w:val="28"/>
        </w:rPr>
        <w:t>时间，</w:t>
      </w:r>
      <w:r>
        <w:rPr>
          <w:rFonts w:hint="eastAsia" w:ascii="仿宋" w:hAnsi="仿宋" w:eastAsia="仿宋"/>
          <w:sz w:val="28"/>
          <w:szCs w:val="28"/>
          <w:lang w:eastAsia="zh-CN"/>
        </w:rPr>
        <w:t>竞争性比选</w:t>
      </w:r>
      <w:r>
        <w:rPr>
          <w:rFonts w:hint="eastAsia" w:ascii="仿宋" w:hAnsi="仿宋" w:eastAsia="仿宋"/>
          <w:sz w:val="28"/>
          <w:szCs w:val="28"/>
        </w:rPr>
        <w:t>响应单位未到场，视为放弃</w:t>
      </w:r>
      <w:r>
        <w:rPr>
          <w:rFonts w:hint="eastAsia" w:ascii="仿宋" w:hAnsi="仿宋" w:eastAsia="仿宋"/>
          <w:sz w:val="28"/>
          <w:szCs w:val="28"/>
          <w:lang w:eastAsia="zh-CN"/>
        </w:rPr>
        <w:t>竞争性比选</w:t>
      </w:r>
      <w:r>
        <w:rPr>
          <w:rFonts w:hint="eastAsia" w:ascii="仿宋" w:hAnsi="仿宋" w:eastAsia="仿宋"/>
          <w:sz w:val="28"/>
          <w:szCs w:val="28"/>
        </w:rPr>
        <w:t>资格，并拒绝其响应文件。</w:t>
      </w:r>
    </w:p>
    <w:p>
      <w:pPr>
        <w:numPr>
          <w:ilvl w:val="-1"/>
          <w:numId w:val="0"/>
        </w:numPr>
        <w:autoSpaceDE w:val="0"/>
        <w:autoSpaceDN w:val="0"/>
        <w:adjustRightInd w:val="0"/>
        <w:snapToGrid w:val="0"/>
        <w:spacing w:line="360" w:lineRule="auto"/>
        <w:ind w:firstLine="560" w:firstLineChars="200"/>
        <w:textAlignment w:val="bottom"/>
        <w:rPr>
          <w:rFonts w:hint="eastAsia" w:ascii="仿宋" w:hAnsi="仿宋" w:eastAsia="仿宋"/>
          <w:color w:val="000000" w:themeColor="text1"/>
          <w:sz w:val="28"/>
          <w:szCs w:val="28"/>
          <w14:textFill>
            <w14:solidFill>
              <w14:schemeClr w14:val="tx1"/>
            </w14:solidFill>
          </w14:textFill>
        </w:rPr>
      </w:pPr>
      <w:r>
        <w:rPr>
          <w:rFonts w:ascii="仿宋" w:hAnsi="仿宋" w:eastAsia="仿宋"/>
          <w:sz w:val="28"/>
          <w:szCs w:val="28"/>
        </w:rPr>
        <w:t>2.</w:t>
      </w:r>
      <w:r>
        <w:rPr>
          <w:rFonts w:hint="eastAsia" w:ascii="仿宋" w:hAnsi="仿宋" w:eastAsia="仿宋"/>
          <w:sz w:val="28"/>
          <w:szCs w:val="28"/>
        </w:rPr>
        <w:t>公布</w:t>
      </w:r>
      <w:r>
        <w:rPr>
          <w:rFonts w:hint="eastAsia" w:ascii="仿宋" w:hAnsi="仿宋" w:eastAsia="仿宋"/>
          <w:sz w:val="28"/>
          <w:szCs w:val="28"/>
          <w:lang w:eastAsia="zh-CN"/>
        </w:rPr>
        <w:t>竞争性比选</w:t>
      </w:r>
      <w:r>
        <w:rPr>
          <w:rFonts w:hint="eastAsia" w:ascii="仿宋" w:hAnsi="仿宋" w:eastAsia="仿宋"/>
          <w:sz w:val="28"/>
          <w:szCs w:val="28"/>
        </w:rPr>
        <w:t>结果时间：</w:t>
      </w:r>
      <w:r>
        <w:rPr>
          <w:rFonts w:hint="eastAsia" w:ascii="仿宋" w:hAnsi="仿宋" w:eastAsia="仿宋"/>
          <w:sz w:val="28"/>
          <w:szCs w:val="28"/>
          <w:highlight w:val="yellow"/>
          <w:lang w:eastAsia="zh-CN"/>
        </w:rPr>
        <w:t>拟成交结果将公示在重庆机场集团有限公司官方网站（www.cqa.cn），待结果确定后会及时通知，原则上只通知被选中的竞争性比选响应人，对未被选中的竞争性比选响应人不通知、不解释，响应文件不予退还。</w:t>
      </w:r>
      <w:r>
        <w:rPr>
          <w:rFonts w:hint="eastAsia" w:ascii="仿宋" w:hAnsi="仿宋" w:eastAsia="仿宋"/>
          <w:color w:val="000000" w:themeColor="text1"/>
          <w:sz w:val="28"/>
          <w:szCs w:val="28"/>
          <w14:textFill>
            <w14:solidFill>
              <w14:schemeClr w14:val="tx1"/>
            </w14:solidFill>
          </w14:textFill>
        </w:rPr>
        <w:t>若</w:t>
      </w:r>
      <w:r>
        <w:rPr>
          <w:rFonts w:hint="eastAsia" w:ascii="仿宋" w:hAnsi="仿宋" w:eastAsia="仿宋"/>
          <w:color w:val="000000" w:themeColor="text1"/>
          <w:sz w:val="28"/>
          <w:szCs w:val="28"/>
          <w:lang w:eastAsia="zh-CN"/>
          <w14:textFill>
            <w14:solidFill>
              <w14:schemeClr w14:val="tx1"/>
            </w14:solidFill>
          </w14:textFill>
        </w:rPr>
        <w:t>竞争性比选</w:t>
      </w:r>
      <w:r>
        <w:rPr>
          <w:rFonts w:ascii="仿宋" w:hAnsi="仿宋" w:eastAsia="仿宋"/>
          <w:color w:val="000000" w:themeColor="text1"/>
          <w:sz w:val="28"/>
          <w:szCs w:val="28"/>
          <w14:textFill>
            <w14:solidFill>
              <w14:schemeClr w14:val="tx1"/>
            </w14:solidFill>
          </w14:textFill>
        </w:rPr>
        <w:t>响应人</w:t>
      </w:r>
      <w:r>
        <w:rPr>
          <w:rFonts w:hint="eastAsia" w:ascii="仿宋" w:hAnsi="仿宋" w:eastAsia="仿宋"/>
          <w:color w:val="000000" w:themeColor="text1"/>
          <w:sz w:val="28"/>
          <w:szCs w:val="28"/>
          <w14:textFill>
            <w14:solidFill>
              <w14:schemeClr w14:val="tx1"/>
            </w14:solidFill>
          </w14:textFill>
        </w:rPr>
        <w:t>对</w:t>
      </w:r>
      <w:r>
        <w:rPr>
          <w:rFonts w:hint="eastAsia" w:ascii="仿宋" w:hAnsi="仿宋" w:eastAsia="仿宋"/>
          <w:color w:val="000000" w:themeColor="text1"/>
          <w:sz w:val="28"/>
          <w:szCs w:val="28"/>
          <w:lang w:eastAsia="zh-CN"/>
          <w14:textFill>
            <w14:solidFill>
              <w14:schemeClr w14:val="tx1"/>
            </w14:solidFill>
          </w14:textFill>
        </w:rPr>
        <w:t>竞争性比选</w:t>
      </w:r>
      <w:r>
        <w:rPr>
          <w:rFonts w:ascii="仿宋" w:hAnsi="仿宋" w:eastAsia="仿宋"/>
          <w:color w:val="000000" w:themeColor="text1"/>
          <w:sz w:val="28"/>
          <w:szCs w:val="28"/>
          <w14:textFill>
            <w14:solidFill>
              <w14:schemeClr w14:val="tx1"/>
            </w14:solidFill>
          </w14:textFill>
        </w:rPr>
        <w:t>结果有异议，可在</w:t>
      </w:r>
      <w:r>
        <w:rPr>
          <w:rFonts w:hint="eastAsia" w:ascii="仿宋" w:hAnsi="仿宋" w:eastAsia="仿宋"/>
          <w:color w:val="000000" w:themeColor="text1"/>
          <w:sz w:val="28"/>
          <w:szCs w:val="28"/>
          <w:lang w:eastAsia="zh-CN"/>
          <w14:textFill>
            <w14:solidFill>
              <w14:schemeClr w14:val="tx1"/>
            </w14:solidFill>
          </w14:textFill>
        </w:rPr>
        <w:t>竞争性比选</w:t>
      </w:r>
      <w:r>
        <w:rPr>
          <w:rFonts w:ascii="仿宋" w:hAnsi="仿宋" w:eastAsia="仿宋"/>
          <w:color w:val="000000" w:themeColor="text1"/>
          <w:sz w:val="28"/>
          <w:szCs w:val="28"/>
          <w14:textFill>
            <w14:solidFill>
              <w14:schemeClr w14:val="tx1"/>
            </w14:solidFill>
          </w14:textFill>
        </w:rPr>
        <w:t>结束之日起</w:t>
      </w:r>
      <w:r>
        <w:rPr>
          <w:rFonts w:hint="eastAsia" w:ascii="仿宋" w:hAnsi="仿宋" w:eastAsia="仿宋"/>
          <w:color w:val="000000" w:themeColor="text1"/>
          <w:sz w:val="28"/>
          <w:szCs w:val="28"/>
          <w14:textFill>
            <w14:solidFill>
              <w14:schemeClr w14:val="tx1"/>
            </w14:solidFill>
          </w14:textFill>
        </w:rPr>
        <w:t>5个自然日</w:t>
      </w:r>
      <w:r>
        <w:rPr>
          <w:rFonts w:ascii="仿宋" w:hAnsi="仿宋" w:eastAsia="仿宋"/>
          <w:color w:val="000000" w:themeColor="text1"/>
          <w:sz w:val="28"/>
          <w:szCs w:val="28"/>
          <w14:textFill>
            <w14:solidFill>
              <w14:schemeClr w14:val="tx1"/>
            </w14:solidFill>
          </w14:textFill>
        </w:rPr>
        <w:t>内</w:t>
      </w:r>
      <w:r>
        <w:rPr>
          <w:rFonts w:hint="eastAsia" w:ascii="仿宋" w:hAnsi="仿宋" w:eastAsia="仿宋"/>
          <w:color w:val="000000" w:themeColor="text1"/>
          <w:sz w:val="28"/>
          <w:szCs w:val="28"/>
          <w14:textFill>
            <w14:solidFill>
              <w14:schemeClr w14:val="tx1"/>
            </w14:solidFill>
          </w14:textFill>
        </w:rPr>
        <w:t>提出书面</w:t>
      </w:r>
      <w:r>
        <w:rPr>
          <w:rFonts w:ascii="仿宋" w:hAnsi="仿宋" w:eastAsia="仿宋"/>
          <w:color w:val="000000" w:themeColor="text1"/>
          <w:sz w:val="28"/>
          <w:szCs w:val="28"/>
          <w14:textFill>
            <w14:solidFill>
              <w14:schemeClr w14:val="tx1"/>
            </w14:solidFill>
          </w14:textFill>
        </w:rPr>
        <w:t>异议，过期不予受理</w:t>
      </w:r>
      <w:r>
        <w:rPr>
          <w:rFonts w:hint="eastAsia" w:ascii="仿宋" w:hAnsi="仿宋" w:eastAsia="仿宋"/>
          <w:color w:val="000000" w:themeColor="text1"/>
          <w:sz w:val="28"/>
          <w:szCs w:val="28"/>
          <w14:textFill>
            <w14:solidFill>
              <w14:schemeClr w14:val="tx1"/>
            </w14:solidFill>
          </w14:textFill>
        </w:rPr>
        <w:t>。</w:t>
      </w:r>
    </w:p>
    <w:p>
      <w:pPr>
        <w:numPr>
          <w:ilvl w:val="0"/>
          <w:numId w:val="0"/>
        </w:numPr>
        <w:autoSpaceDE w:val="0"/>
        <w:autoSpaceDN w:val="0"/>
        <w:adjustRightInd w:val="0"/>
        <w:snapToGrid w:val="0"/>
        <w:spacing w:line="360" w:lineRule="auto"/>
        <w:ind w:firstLine="560" w:firstLineChars="200"/>
        <w:textAlignment w:val="bottom"/>
        <w:rPr>
          <w:rFonts w:ascii="仿宋" w:hAnsi="仿宋" w:eastAsia="仿宋" w:cs="Times New Roman"/>
          <w:color w:val="000000"/>
          <w:sz w:val="28"/>
          <w:szCs w:val="28"/>
          <w:highlight w:val="yellow"/>
        </w:rPr>
      </w:pPr>
      <w:r>
        <w:rPr>
          <w:rFonts w:hint="default" w:ascii="仿宋" w:hAnsi="仿宋" w:eastAsia="仿宋" w:cs="Times New Roman"/>
          <w:color w:val="000000"/>
          <w:sz w:val="28"/>
          <w:szCs w:val="28"/>
          <w:highlight w:val="yellow"/>
          <w:lang w:val="en-US" w:eastAsia="zh-CN"/>
        </w:rPr>
        <w:t>3.</w:t>
      </w:r>
      <w:r>
        <w:rPr>
          <w:rFonts w:ascii="仿宋" w:hAnsi="仿宋" w:eastAsia="仿宋" w:cs="Times New Roman"/>
          <w:color w:val="000000"/>
          <w:sz w:val="28"/>
          <w:szCs w:val="28"/>
          <w:highlight w:val="yellow"/>
        </w:rPr>
        <w:t xml:space="preserve"> </w:t>
      </w:r>
      <w:r>
        <w:rPr>
          <w:rFonts w:hint="default" w:ascii="仿宋" w:hAnsi="仿宋" w:eastAsia="仿宋" w:cs="Times New Roman"/>
          <w:color w:val="000000"/>
          <w:sz w:val="28"/>
          <w:szCs w:val="28"/>
          <w:highlight w:val="yellow"/>
        </w:rPr>
        <w:t>参加比选唱价会议的</w:t>
      </w:r>
      <w:r>
        <w:rPr>
          <w:rFonts w:hint="eastAsia" w:ascii="仿宋" w:hAnsi="仿宋" w:eastAsia="仿宋" w:cs="Times New Roman"/>
          <w:color w:val="000000" w:themeColor="text1"/>
          <w:sz w:val="28"/>
          <w:szCs w:val="28"/>
          <w:highlight w:val="yellow"/>
          <w:lang w:eastAsia="zh-CN"/>
          <w14:textFill>
            <w14:solidFill>
              <w14:schemeClr w14:val="tx1"/>
            </w14:solidFill>
          </w14:textFill>
        </w:rPr>
        <w:t>竞争性</w:t>
      </w:r>
      <w:r>
        <w:rPr>
          <w:rFonts w:hint="default" w:ascii="仿宋" w:hAnsi="仿宋" w:eastAsia="仿宋" w:cs="Times New Roman"/>
          <w:color w:val="000000"/>
          <w:sz w:val="28"/>
          <w:szCs w:val="28"/>
          <w:highlight w:val="yellow"/>
        </w:rPr>
        <w:t>比选响应人的法定代表人或被授权的代理人应当随身携带本人身份证（原件）、采购人财务部门开具的项目比选保证金收据</w:t>
      </w:r>
      <w:r>
        <w:rPr>
          <w:rFonts w:hint="eastAsia" w:ascii="仿宋" w:hAnsi="仿宋" w:eastAsia="仿宋" w:cs="Times New Roman"/>
          <w:color w:val="000000" w:themeColor="text1"/>
          <w:sz w:val="28"/>
          <w:szCs w:val="28"/>
          <w:highlight w:val="yellow"/>
          <w:lang w:eastAsia="zh-CN"/>
          <w14:textFill>
            <w14:solidFill>
              <w14:schemeClr w14:val="tx1"/>
            </w14:solidFill>
          </w14:textFill>
        </w:rPr>
        <w:t>（若有）</w:t>
      </w:r>
      <w:r>
        <w:rPr>
          <w:rFonts w:hint="default" w:ascii="仿宋" w:hAnsi="仿宋" w:eastAsia="仿宋" w:cs="Times New Roman"/>
          <w:color w:val="000000"/>
          <w:sz w:val="28"/>
          <w:szCs w:val="28"/>
          <w:highlight w:val="yellow"/>
        </w:rPr>
        <w:t>，法定代表人还应当随身携带法定代表人身份证明函件（原件），被授权的代理人还应当随身携带法定代表人授权委托书（原件），以备核验其合法身份。</w:t>
      </w:r>
    </w:p>
    <w:p>
      <w:pPr>
        <w:numPr>
          <w:ilvl w:val="0"/>
          <w:numId w:val="0"/>
        </w:numPr>
        <w:autoSpaceDE w:val="0"/>
        <w:autoSpaceDN w:val="0"/>
        <w:adjustRightInd w:val="0"/>
        <w:snapToGrid w:val="0"/>
        <w:ind w:firstLine="560" w:firstLineChars="200"/>
        <w:textAlignment w:val="bottom"/>
        <w:rPr>
          <w:rFonts w:ascii="仿宋" w:hAnsi="仿宋" w:eastAsia="仿宋"/>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highlight w:val="yellow"/>
          <w:lang w:eastAsia="zh-CN"/>
          <w14:textFill>
            <w14:solidFill>
              <w14:schemeClr w14:val="tx1"/>
            </w14:solidFill>
          </w14:textFill>
        </w:rPr>
        <w:t>竞争性</w:t>
      </w:r>
      <w:r>
        <w:rPr>
          <w:rFonts w:hint="default" w:ascii="仿宋" w:hAnsi="仿宋" w:eastAsia="仿宋" w:cs="Times New Roman"/>
          <w:color w:val="000000" w:themeColor="text1"/>
          <w:sz w:val="28"/>
          <w:szCs w:val="28"/>
          <w:highlight w:val="yellow"/>
          <w14:textFill>
            <w14:solidFill>
              <w14:schemeClr w14:val="tx1"/>
            </w14:solidFill>
          </w14:textFill>
        </w:rPr>
        <w:t>比选响应人若未派法定代表人或委托代理人出席比选唱价会议，视为该比选响应人默认比选唱价结果。</w:t>
      </w:r>
    </w:p>
    <w:p>
      <w:pPr>
        <w:pStyle w:val="29"/>
        <w:widowControl/>
        <w:numPr>
          <w:numId w:val="0"/>
        </w:numPr>
        <w:spacing w:line="360" w:lineRule="auto"/>
        <w:ind w:leftChars="0"/>
        <w:jc w:val="left"/>
        <w:rPr>
          <w:rFonts w:ascii="仿宋" w:hAnsi="仿宋" w:eastAsia="仿宋"/>
          <w:b/>
          <w:bCs/>
          <w:kern w:val="0"/>
          <w:sz w:val="28"/>
          <w:szCs w:val="28"/>
        </w:rPr>
      </w:pPr>
      <w:r>
        <w:rPr>
          <w:rFonts w:hint="eastAsia" w:ascii="仿宋" w:hAnsi="仿宋" w:eastAsia="仿宋"/>
          <w:b/>
          <w:bCs/>
          <w:kern w:val="0"/>
          <w:sz w:val="28"/>
          <w:szCs w:val="28"/>
          <w:lang w:eastAsia="zh-CN"/>
        </w:rPr>
        <w:t>十、竞争性比选</w:t>
      </w:r>
      <w:r>
        <w:rPr>
          <w:rFonts w:hint="eastAsia" w:ascii="仿宋" w:hAnsi="仿宋" w:eastAsia="仿宋"/>
          <w:b/>
          <w:bCs/>
          <w:kern w:val="0"/>
          <w:sz w:val="28"/>
          <w:szCs w:val="28"/>
        </w:rPr>
        <w:t>保证金及履约保证金</w:t>
      </w:r>
    </w:p>
    <w:p>
      <w:pPr>
        <w:autoSpaceDE w:val="0"/>
        <w:autoSpaceDN w:val="0"/>
        <w:adjustRightInd w:val="0"/>
        <w:snapToGrid w:val="0"/>
        <w:spacing w:line="360" w:lineRule="auto"/>
        <w:ind w:firstLine="560" w:firstLineChars="200"/>
        <w:textAlignment w:val="bottom"/>
        <w:rPr>
          <w:rFonts w:hint="eastAsia" w:ascii="仿宋" w:hAnsi="仿宋" w:eastAsia="仿宋"/>
          <w:color w:val="000000" w:themeColor="text1"/>
          <w:sz w:val="28"/>
          <w:szCs w:val="28"/>
          <w:lang w:eastAsia="zh-CN"/>
          <w14:textFill>
            <w14:solidFill>
              <w14:schemeClr w14:val="tx1"/>
            </w14:solidFill>
          </w14:textFill>
        </w:rPr>
      </w:pPr>
      <w:r>
        <w:rPr>
          <w:rFonts w:hint="eastAsia" w:ascii="仿宋" w:hAnsi="仿宋" w:eastAsia="仿宋"/>
          <w:color w:val="000000" w:themeColor="text1"/>
          <w:sz w:val="28"/>
          <w:szCs w:val="28"/>
          <w:lang w:eastAsia="zh-CN"/>
          <w14:textFill>
            <w14:solidFill>
              <w14:schemeClr w14:val="tx1"/>
            </w14:solidFill>
          </w14:textFill>
        </w:rPr>
        <w:t>1.竞争性比选保证金：无。</w:t>
      </w:r>
    </w:p>
    <w:p>
      <w:pPr>
        <w:autoSpaceDE w:val="0"/>
        <w:autoSpaceDN w:val="0"/>
        <w:adjustRightInd w:val="0"/>
        <w:snapToGrid w:val="0"/>
        <w:spacing w:line="360" w:lineRule="auto"/>
        <w:ind w:firstLine="560" w:firstLineChars="200"/>
        <w:textAlignment w:val="bottom"/>
        <w:rPr>
          <w:rFonts w:hint="eastAsia" w:ascii="仿宋" w:hAnsi="仿宋" w:eastAsia="仿宋"/>
          <w:color w:val="000000" w:themeColor="text1"/>
          <w:sz w:val="28"/>
          <w:szCs w:val="28"/>
          <w:lang w:eastAsia="zh-CN"/>
          <w14:textFill>
            <w14:solidFill>
              <w14:schemeClr w14:val="tx1"/>
            </w14:solidFill>
          </w14:textFill>
        </w:rPr>
      </w:pPr>
      <w:r>
        <w:rPr>
          <w:rFonts w:hint="eastAsia" w:ascii="仿宋" w:hAnsi="仿宋" w:eastAsia="仿宋"/>
          <w:color w:val="000000" w:themeColor="text1"/>
          <w:sz w:val="28"/>
          <w:szCs w:val="28"/>
          <w:lang w:eastAsia="zh-CN"/>
          <w14:textFill>
            <w14:solidFill>
              <w14:schemeClr w14:val="tx1"/>
            </w14:solidFill>
          </w14:textFill>
        </w:rPr>
        <w:t>2.履约保证金：无。</w:t>
      </w:r>
    </w:p>
    <w:p>
      <w:pPr>
        <w:pStyle w:val="29"/>
        <w:widowControl/>
        <w:numPr>
          <w:numId w:val="0"/>
        </w:numPr>
        <w:spacing w:line="360" w:lineRule="auto"/>
        <w:ind w:leftChars="0"/>
        <w:jc w:val="left"/>
        <w:rPr>
          <w:rFonts w:ascii="仿宋" w:hAnsi="仿宋" w:eastAsia="仿宋"/>
          <w:b/>
          <w:bCs/>
          <w:kern w:val="0"/>
          <w:sz w:val="28"/>
          <w:szCs w:val="28"/>
        </w:rPr>
      </w:pPr>
      <w:r>
        <w:rPr>
          <w:rFonts w:hint="eastAsia" w:ascii="仿宋" w:hAnsi="仿宋" w:eastAsia="仿宋"/>
          <w:b/>
          <w:bCs/>
          <w:kern w:val="0"/>
          <w:sz w:val="28"/>
          <w:szCs w:val="28"/>
          <w:lang w:eastAsia="zh-CN"/>
        </w:rPr>
        <w:t>十一、</w:t>
      </w:r>
      <w:r>
        <w:rPr>
          <w:rFonts w:hint="eastAsia" w:ascii="仿宋" w:hAnsi="仿宋" w:eastAsia="仿宋"/>
          <w:b/>
          <w:bCs/>
          <w:kern w:val="0"/>
          <w:sz w:val="28"/>
          <w:szCs w:val="28"/>
        </w:rPr>
        <w:t>报价及响应</w:t>
      </w:r>
      <w:r>
        <w:rPr>
          <w:rFonts w:ascii="仿宋" w:hAnsi="仿宋" w:eastAsia="仿宋"/>
          <w:b/>
          <w:bCs/>
          <w:kern w:val="0"/>
          <w:sz w:val="28"/>
          <w:szCs w:val="28"/>
        </w:rPr>
        <w:t>文件编制</w:t>
      </w:r>
      <w:r>
        <w:rPr>
          <w:rFonts w:hint="eastAsia" w:ascii="仿宋" w:hAnsi="仿宋" w:eastAsia="仿宋"/>
          <w:b/>
          <w:bCs/>
          <w:kern w:val="0"/>
          <w:sz w:val="28"/>
          <w:szCs w:val="28"/>
        </w:rPr>
        <w:t>要求</w:t>
      </w:r>
    </w:p>
    <w:p>
      <w:pPr>
        <w:pStyle w:val="29"/>
        <w:numPr>
          <w:ilvl w:val="0"/>
          <w:numId w:val="4"/>
        </w:numPr>
        <w:spacing w:line="360" w:lineRule="auto"/>
        <w:ind w:firstLine="560"/>
        <w:rPr>
          <w:rFonts w:ascii="仿宋" w:hAnsi="仿宋" w:eastAsia="仿宋" w:cs="楷体"/>
          <w:sz w:val="28"/>
          <w:szCs w:val="28"/>
        </w:rPr>
      </w:pPr>
      <w:r>
        <w:rPr>
          <w:rFonts w:hint="eastAsia" w:ascii="仿宋" w:hAnsi="仿宋" w:eastAsia="仿宋" w:cs="楷体"/>
          <w:sz w:val="28"/>
          <w:szCs w:val="28"/>
          <w:lang w:eastAsia="zh-CN"/>
        </w:rPr>
        <w:t>竞争性比选</w:t>
      </w:r>
      <w:r>
        <w:rPr>
          <w:rFonts w:hint="eastAsia" w:ascii="仿宋" w:hAnsi="仿宋" w:eastAsia="仿宋" w:cs="楷体"/>
          <w:sz w:val="28"/>
          <w:szCs w:val="28"/>
        </w:rPr>
        <w:t>响应方应当按照</w:t>
      </w:r>
      <w:r>
        <w:rPr>
          <w:rFonts w:hint="eastAsia" w:ascii="仿宋" w:hAnsi="仿宋" w:eastAsia="仿宋" w:cs="楷体"/>
          <w:sz w:val="28"/>
          <w:szCs w:val="28"/>
          <w:lang w:eastAsia="zh-CN"/>
        </w:rPr>
        <w:t>竞争性比选</w:t>
      </w:r>
      <w:r>
        <w:rPr>
          <w:rFonts w:hint="eastAsia" w:ascii="仿宋" w:hAnsi="仿宋" w:eastAsia="仿宋" w:cs="楷体"/>
          <w:sz w:val="28"/>
          <w:szCs w:val="28"/>
        </w:rPr>
        <w:t>采购文件的要求编制</w:t>
      </w:r>
      <w:r>
        <w:rPr>
          <w:rFonts w:hint="eastAsia" w:ascii="仿宋" w:hAnsi="仿宋" w:eastAsia="仿宋" w:cs="楷体"/>
          <w:sz w:val="28"/>
          <w:szCs w:val="28"/>
          <w:lang w:eastAsia="zh-CN"/>
        </w:rPr>
        <w:t>竞争性比选</w:t>
      </w:r>
      <w:r>
        <w:rPr>
          <w:rFonts w:hint="eastAsia" w:ascii="仿宋" w:hAnsi="仿宋" w:eastAsia="仿宋" w:cs="楷体"/>
          <w:sz w:val="28"/>
          <w:szCs w:val="28"/>
        </w:rPr>
        <w:t>响应文件，</w:t>
      </w:r>
      <w:r>
        <w:rPr>
          <w:rFonts w:hint="eastAsia" w:ascii="仿宋" w:hAnsi="仿宋" w:eastAsia="仿宋" w:cs="楷体"/>
          <w:sz w:val="28"/>
          <w:szCs w:val="28"/>
          <w:lang w:eastAsia="zh-CN"/>
        </w:rPr>
        <w:t>竞争性比选</w:t>
      </w:r>
      <w:r>
        <w:rPr>
          <w:rFonts w:hint="eastAsia" w:ascii="仿宋" w:hAnsi="仿宋" w:eastAsia="仿宋" w:cs="楷体"/>
          <w:sz w:val="28"/>
          <w:szCs w:val="28"/>
        </w:rPr>
        <w:t>响应文件应当对</w:t>
      </w:r>
      <w:r>
        <w:rPr>
          <w:rFonts w:hint="eastAsia" w:ascii="仿宋" w:hAnsi="仿宋" w:eastAsia="仿宋" w:cs="楷体"/>
          <w:sz w:val="28"/>
          <w:szCs w:val="28"/>
          <w:lang w:eastAsia="zh-CN"/>
        </w:rPr>
        <w:t>竞争性比选</w:t>
      </w:r>
      <w:r>
        <w:rPr>
          <w:rFonts w:hint="eastAsia" w:ascii="仿宋" w:hAnsi="仿宋" w:eastAsia="仿宋" w:cs="楷体"/>
          <w:sz w:val="28"/>
          <w:szCs w:val="28"/>
        </w:rPr>
        <w:t>采购文件提出的要求和条件作出实质性应答。</w:t>
      </w:r>
    </w:p>
    <w:p>
      <w:pPr>
        <w:pStyle w:val="29"/>
        <w:numPr>
          <w:ilvl w:val="0"/>
          <w:numId w:val="4"/>
        </w:numPr>
        <w:spacing w:line="360" w:lineRule="auto"/>
        <w:ind w:firstLine="560"/>
        <w:rPr>
          <w:rFonts w:ascii="仿宋" w:hAnsi="仿宋" w:eastAsia="仿宋" w:cs="楷体"/>
          <w:sz w:val="28"/>
          <w:szCs w:val="28"/>
        </w:rPr>
      </w:pPr>
      <w:r>
        <w:rPr>
          <w:rFonts w:hint="eastAsia" w:ascii="仿宋" w:hAnsi="仿宋" w:eastAsia="仿宋" w:cs="楷体"/>
          <w:sz w:val="28"/>
          <w:szCs w:val="28"/>
          <w:lang w:eastAsia="zh-CN"/>
        </w:rPr>
        <w:t>竞争性比选</w:t>
      </w:r>
      <w:r>
        <w:rPr>
          <w:rFonts w:hint="eastAsia" w:ascii="仿宋" w:hAnsi="仿宋" w:eastAsia="仿宋" w:cs="楷体"/>
          <w:sz w:val="28"/>
          <w:szCs w:val="28"/>
        </w:rPr>
        <w:t>响应文件的编制和提交：</w:t>
      </w:r>
    </w:p>
    <w:p>
      <w:pPr>
        <w:autoSpaceDE w:val="0"/>
        <w:autoSpaceDN w:val="0"/>
        <w:adjustRightInd w:val="0"/>
        <w:spacing w:line="360" w:lineRule="auto"/>
        <w:ind w:firstLine="560" w:firstLineChars="200"/>
        <w:rPr>
          <w:rFonts w:hint="eastAsia" w:ascii="仿宋_GB2312" w:eastAsia="仿宋_GB2312"/>
          <w:sz w:val="28"/>
          <w:szCs w:val="28"/>
          <w:lang w:val="zh-CN"/>
        </w:rPr>
      </w:pPr>
      <w:r>
        <w:rPr>
          <w:rFonts w:hint="eastAsia" w:ascii="仿宋_GB2312" w:eastAsia="仿宋_GB2312"/>
          <w:sz w:val="28"/>
          <w:szCs w:val="28"/>
          <w:lang w:val="zh-CN"/>
        </w:rPr>
        <w:t>响应文件应用</w:t>
      </w:r>
      <w:r>
        <w:rPr>
          <w:rFonts w:ascii="仿宋_GB2312" w:eastAsia="仿宋_GB2312"/>
          <w:sz w:val="28"/>
          <w:szCs w:val="28"/>
          <w:lang w:val="zh-CN"/>
        </w:rPr>
        <w:t>A4</w:t>
      </w:r>
      <w:r>
        <w:rPr>
          <w:rFonts w:hint="eastAsia" w:ascii="仿宋_GB2312" w:eastAsia="仿宋_GB2312"/>
          <w:sz w:val="28"/>
          <w:szCs w:val="28"/>
          <w:lang w:val="zh-CN"/>
        </w:rPr>
        <w:t>规格纸编制并装订成册，主要由以下几个部分组成：</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rPr>
        <w:t>1</w:t>
      </w:r>
      <w:r>
        <w:rPr>
          <w:rFonts w:ascii="仿宋_GB2312" w:eastAsia="仿宋_GB2312"/>
          <w:sz w:val="28"/>
          <w:szCs w:val="28"/>
        </w:rPr>
        <w:t>.</w:t>
      </w:r>
      <w:r>
        <w:rPr>
          <w:rFonts w:hint="eastAsia" w:ascii="仿宋_GB2312" w:eastAsia="仿宋_GB2312"/>
          <w:sz w:val="28"/>
          <w:szCs w:val="28"/>
          <w:lang w:val="zh-CN"/>
        </w:rPr>
        <w:t>封面。</w:t>
      </w:r>
    </w:p>
    <w:p>
      <w:pPr>
        <w:autoSpaceDE w:val="0"/>
        <w:autoSpaceDN w:val="0"/>
        <w:adjustRightInd w:val="0"/>
        <w:spacing w:line="360" w:lineRule="auto"/>
        <w:ind w:firstLine="560" w:firstLineChars="200"/>
        <w:rPr>
          <w:rFonts w:ascii="仿宋_GB2312" w:eastAsia="仿宋_GB2312"/>
          <w:sz w:val="28"/>
          <w:szCs w:val="28"/>
          <w:lang w:val="zh-CN"/>
        </w:rPr>
      </w:pPr>
      <w:r>
        <w:rPr>
          <w:rFonts w:ascii="仿宋_GB2312" w:eastAsia="仿宋_GB2312"/>
          <w:sz w:val="28"/>
          <w:szCs w:val="28"/>
        </w:rPr>
        <w:t>2.</w:t>
      </w:r>
      <w:r>
        <w:rPr>
          <w:rFonts w:hint="eastAsia" w:ascii="仿宋_GB2312" w:eastAsia="仿宋_GB2312"/>
          <w:sz w:val="28"/>
          <w:szCs w:val="28"/>
          <w:lang w:val="zh-CN"/>
        </w:rPr>
        <w:t>加</w:t>
      </w:r>
      <w:r>
        <w:rPr>
          <w:rFonts w:ascii="仿宋_GB2312" w:eastAsia="仿宋_GB2312"/>
          <w:sz w:val="28"/>
          <w:szCs w:val="28"/>
          <w:lang w:val="zh-CN"/>
        </w:rPr>
        <w:t>盖公章</w:t>
      </w:r>
      <w:r>
        <w:rPr>
          <w:rFonts w:hint="eastAsia" w:ascii="仿宋_GB2312" w:eastAsia="仿宋_GB2312"/>
          <w:sz w:val="28"/>
          <w:szCs w:val="28"/>
          <w:lang w:val="zh-CN"/>
        </w:rPr>
        <w:t>的报价函及声明。</w:t>
      </w:r>
    </w:p>
    <w:p>
      <w:pPr>
        <w:pStyle w:val="31"/>
        <w:ind w:firstLine="560" w:firstLineChars="200"/>
        <w:rPr>
          <w:rFonts w:ascii="仿宋_GB2312" w:eastAsia="仿宋_GB2312"/>
          <w:color w:val="FF0000"/>
          <w:sz w:val="28"/>
          <w:szCs w:val="28"/>
          <w:lang w:val="zh-CN"/>
        </w:rPr>
      </w:pPr>
      <w:r>
        <w:rPr>
          <w:rFonts w:ascii="仿宋_GB2312" w:eastAsia="仿宋_GB2312"/>
          <w:sz w:val="28"/>
          <w:szCs w:val="28"/>
        </w:rPr>
        <w:t>3.</w:t>
      </w:r>
      <w:r>
        <w:rPr>
          <w:rFonts w:hint="eastAsia" w:ascii="仿宋_GB2312" w:eastAsia="仿宋_GB2312"/>
          <w:sz w:val="28"/>
          <w:szCs w:val="28"/>
          <w:lang w:val="zh-CN"/>
        </w:rPr>
        <w:t>技术部分：</w:t>
      </w:r>
      <w:r>
        <w:rPr>
          <w:rFonts w:hint="eastAsia" w:ascii="仿宋" w:hAnsi="仿宋" w:eastAsia="仿宋" w:cs="Times New Roman"/>
          <w:color w:val="000000"/>
          <w:kern w:val="2"/>
          <w:sz w:val="28"/>
          <w:szCs w:val="28"/>
          <w:lang w:val="en-US" w:eastAsia="zh-CN" w:bidi="ar-SA"/>
        </w:rPr>
        <w:t>桥载电源负载试验机负载功率0-80KW，负载电压为交流AC200V，三相四线，频率400HZ，冷却方式为强制风冷，具有过热自动保护功能。</w:t>
      </w:r>
    </w:p>
    <w:p>
      <w:pPr>
        <w:autoSpaceDE w:val="0"/>
        <w:autoSpaceDN w:val="0"/>
        <w:adjustRightInd w:val="0"/>
        <w:spacing w:line="360" w:lineRule="auto"/>
        <w:ind w:firstLine="560" w:firstLineChars="200"/>
        <w:rPr>
          <w:rFonts w:ascii="仿宋_GB2312" w:hAnsi="仿宋_GB2312" w:eastAsia="仿宋_GB2312" w:cs="仿宋_GB2312"/>
          <w:color w:val="FF0000"/>
          <w:sz w:val="28"/>
          <w:szCs w:val="28"/>
          <w:lang w:val="zh-CN"/>
        </w:rPr>
      </w:pPr>
      <w:r>
        <w:rPr>
          <w:rFonts w:ascii="仿宋_GB2312" w:hAnsi="仿宋_GB2312" w:eastAsia="仿宋_GB2312" w:cs="仿宋_GB2312"/>
          <w:sz w:val="28"/>
          <w:szCs w:val="28"/>
        </w:rPr>
        <w:t>4.</w:t>
      </w:r>
      <w:r>
        <w:rPr>
          <w:rFonts w:hint="eastAsia" w:ascii="仿宋_GB2312" w:hAnsi="仿宋_GB2312" w:eastAsia="仿宋_GB2312" w:cs="仿宋_GB2312"/>
          <w:sz w:val="28"/>
          <w:szCs w:val="28"/>
          <w:lang w:val="zh-CN"/>
        </w:rPr>
        <w:t>报</w:t>
      </w:r>
      <w:r>
        <w:rPr>
          <w:rFonts w:hint="eastAsia" w:ascii="仿宋" w:hAnsi="仿宋" w:eastAsia="仿宋" w:cs="Times New Roman"/>
          <w:color w:val="000000"/>
          <w:kern w:val="2"/>
          <w:sz w:val="28"/>
          <w:szCs w:val="28"/>
          <w:lang w:val="zh-CN" w:eastAsia="zh-CN" w:bidi="ar-SA"/>
        </w:rPr>
        <w:t>价部分：竞争性比选响应方应按照竞争性比选采购文件要求报出拟提供服务的总价、相关税金等详细内容，报价为不含税报价，增值税税率单列。</w:t>
      </w:r>
    </w:p>
    <w:p>
      <w:pPr>
        <w:autoSpaceDE w:val="0"/>
        <w:autoSpaceDN w:val="0"/>
        <w:adjustRightInd w:val="0"/>
        <w:spacing w:line="360" w:lineRule="auto"/>
        <w:ind w:firstLine="560" w:firstLineChars="200"/>
        <w:rPr>
          <w:rFonts w:ascii="仿宋_GB2312" w:eastAsia="仿宋_GB2312"/>
          <w:sz w:val="28"/>
          <w:szCs w:val="28"/>
          <w:lang w:val="zh-CN"/>
        </w:rPr>
      </w:pPr>
      <w:r>
        <w:rPr>
          <w:rFonts w:ascii="仿宋_GB2312" w:eastAsia="仿宋_GB2312"/>
          <w:sz w:val="28"/>
          <w:szCs w:val="28"/>
        </w:rPr>
        <w:t>5.</w:t>
      </w:r>
      <w:r>
        <w:rPr>
          <w:rFonts w:hint="eastAsia" w:ascii="仿宋_GB2312" w:eastAsia="仿宋_GB2312"/>
          <w:sz w:val="28"/>
          <w:szCs w:val="28"/>
          <w:lang w:val="zh-CN"/>
        </w:rPr>
        <w:t>商务部分：</w:t>
      </w:r>
    </w:p>
    <w:p>
      <w:pPr>
        <w:autoSpaceDE w:val="0"/>
        <w:autoSpaceDN w:val="0"/>
        <w:adjustRightInd w:val="0"/>
        <w:spacing w:line="360" w:lineRule="auto"/>
        <w:ind w:firstLine="560" w:firstLineChars="200"/>
        <w:rPr>
          <w:rFonts w:hint="eastAsia" w:ascii="仿宋" w:hAnsi="仿宋" w:eastAsia="仿宋"/>
          <w:color w:val="000000"/>
          <w:sz w:val="28"/>
          <w:szCs w:val="28"/>
          <w:lang w:val="zh-CN"/>
        </w:rPr>
      </w:pPr>
      <w:r>
        <w:rPr>
          <w:rFonts w:hint="eastAsia" w:ascii="仿宋_GB2312" w:eastAsia="仿宋_GB2312"/>
          <w:sz w:val="28"/>
          <w:szCs w:val="28"/>
          <w:lang w:val="zh-CN"/>
        </w:rPr>
        <w:t>（1）必备</w:t>
      </w:r>
      <w:r>
        <w:rPr>
          <w:rFonts w:ascii="仿宋_GB2312" w:eastAsia="仿宋_GB2312"/>
          <w:sz w:val="28"/>
          <w:szCs w:val="28"/>
          <w:lang w:val="zh-CN"/>
        </w:rPr>
        <w:t>资料：</w:t>
      </w:r>
      <w:r>
        <w:rPr>
          <w:rFonts w:hint="eastAsia" w:ascii="仿宋" w:hAnsi="仿宋" w:eastAsia="仿宋"/>
          <w:color w:val="000000"/>
          <w:sz w:val="28"/>
          <w:szCs w:val="28"/>
          <w:lang w:val="zh-CN"/>
        </w:rPr>
        <w:t>主要包括三证合一的营业执照（复印件）</w:t>
      </w:r>
      <w:r>
        <w:rPr>
          <w:rFonts w:hint="eastAsia" w:ascii="仿宋_GB2312" w:eastAsia="仿宋_GB2312"/>
          <w:sz w:val="28"/>
          <w:szCs w:val="28"/>
          <w:lang w:val="zh-CN"/>
        </w:rPr>
        <w:t>、</w:t>
      </w:r>
      <w:r>
        <w:rPr>
          <w:rFonts w:hint="eastAsia" w:ascii="仿宋" w:hAnsi="仿宋" w:eastAsia="仿宋"/>
          <w:color w:val="000000"/>
          <w:sz w:val="28"/>
          <w:szCs w:val="28"/>
          <w:lang w:val="zh-CN"/>
        </w:rPr>
        <w:t>法人代表委托书（原件）、加盖</w:t>
      </w:r>
      <w:r>
        <w:rPr>
          <w:rFonts w:ascii="仿宋" w:hAnsi="仿宋" w:eastAsia="仿宋"/>
          <w:color w:val="000000"/>
          <w:sz w:val="28"/>
          <w:szCs w:val="28"/>
          <w:lang w:val="zh-CN"/>
        </w:rPr>
        <w:t>鲜章的</w:t>
      </w:r>
      <w:r>
        <w:rPr>
          <w:rFonts w:hint="eastAsia" w:ascii="仿宋" w:hAnsi="仿宋" w:eastAsia="仿宋"/>
          <w:color w:val="000000"/>
          <w:sz w:val="28"/>
          <w:szCs w:val="28"/>
          <w:lang w:val="zh-CN"/>
        </w:rPr>
        <w:t>法定代表人及</w:t>
      </w:r>
      <w:r>
        <w:rPr>
          <w:rFonts w:ascii="仿宋" w:hAnsi="仿宋" w:eastAsia="仿宋"/>
          <w:color w:val="000000"/>
          <w:sz w:val="28"/>
          <w:szCs w:val="28"/>
          <w:lang w:val="zh-CN"/>
        </w:rPr>
        <w:t>被授权人</w:t>
      </w:r>
      <w:r>
        <w:rPr>
          <w:rFonts w:hint="eastAsia" w:ascii="仿宋" w:hAnsi="仿宋" w:eastAsia="仿宋"/>
          <w:color w:val="000000"/>
          <w:sz w:val="28"/>
          <w:szCs w:val="28"/>
          <w:lang w:val="zh-CN"/>
        </w:rPr>
        <w:t>身份证复印件、服务承诺；</w:t>
      </w:r>
    </w:p>
    <w:p>
      <w:pPr>
        <w:autoSpaceDE w:val="0"/>
        <w:autoSpaceDN w:val="0"/>
        <w:adjustRightInd w:val="0"/>
        <w:spacing w:line="360" w:lineRule="auto"/>
        <w:ind w:firstLine="560" w:firstLineChars="200"/>
        <w:rPr>
          <w:rFonts w:hint="eastAsia" w:ascii="仿宋_GB2312" w:eastAsia="仿宋_GB2312"/>
          <w:sz w:val="28"/>
          <w:szCs w:val="28"/>
          <w:lang w:val="zh-CN"/>
        </w:rPr>
      </w:pPr>
      <w:r>
        <w:rPr>
          <w:rFonts w:hint="eastAsia" w:ascii="仿宋" w:hAnsi="仿宋" w:eastAsia="仿宋"/>
          <w:color w:val="000000"/>
          <w:sz w:val="28"/>
          <w:szCs w:val="28"/>
          <w:lang w:val="zh-CN"/>
        </w:rPr>
        <w:t>（2）补充</w:t>
      </w:r>
      <w:r>
        <w:rPr>
          <w:rFonts w:ascii="仿宋" w:hAnsi="仿宋" w:eastAsia="仿宋"/>
          <w:color w:val="000000"/>
          <w:sz w:val="28"/>
          <w:szCs w:val="28"/>
          <w:lang w:val="zh-CN"/>
        </w:rPr>
        <w:t>资料：</w:t>
      </w:r>
      <w:r>
        <w:rPr>
          <w:rFonts w:hint="eastAsia" w:ascii="仿宋_GB2312" w:eastAsia="仿宋_GB2312"/>
          <w:sz w:val="28"/>
          <w:szCs w:val="28"/>
          <w:lang w:val="zh-CN"/>
        </w:rPr>
        <w:t>以往业绩证明、其它资格证明（如企业资信证明、质量体系认证等）。</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lang w:val="zh-CN"/>
        </w:rPr>
        <w:t>以上</w:t>
      </w:r>
      <w:r>
        <w:rPr>
          <w:rFonts w:ascii="仿宋_GB2312" w:eastAsia="仿宋_GB2312"/>
          <w:sz w:val="28"/>
          <w:szCs w:val="28"/>
          <w:lang w:val="zh-CN"/>
        </w:rPr>
        <w:t>资料</w:t>
      </w:r>
      <w:r>
        <w:rPr>
          <w:rFonts w:hint="eastAsia" w:ascii="仿宋_GB2312" w:eastAsia="仿宋_GB2312"/>
          <w:b/>
          <w:sz w:val="28"/>
          <w:szCs w:val="28"/>
          <w:lang w:val="zh-CN"/>
        </w:rPr>
        <w:t>要求原件备查</w:t>
      </w:r>
      <w:r>
        <w:rPr>
          <w:rFonts w:hint="eastAsia" w:ascii="仿宋_GB2312" w:eastAsia="仿宋_GB2312"/>
          <w:sz w:val="28"/>
          <w:szCs w:val="28"/>
          <w:lang w:val="zh-CN"/>
        </w:rPr>
        <w:t>（若资料带二维码查询验证，不查验原件）</w:t>
      </w:r>
      <w:r>
        <w:rPr>
          <w:rFonts w:hint="eastAsia" w:ascii="仿宋_GB2312" w:eastAsia="仿宋_GB2312"/>
          <w:b/>
          <w:sz w:val="28"/>
          <w:szCs w:val="28"/>
          <w:lang w:val="zh-CN"/>
        </w:rPr>
        <w:t>，复印件均</w:t>
      </w:r>
      <w:r>
        <w:rPr>
          <w:rFonts w:ascii="仿宋_GB2312" w:eastAsia="仿宋_GB2312"/>
          <w:b/>
          <w:sz w:val="28"/>
          <w:szCs w:val="28"/>
          <w:lang w:val="zh-CN"/>
        </w:rPr>
        <w:t>需</w:t>
      </w:r>
      <w:r>
        <w:rPr>
          <w:rFonts w:hint="eastAsia" w:ascii="仿宋_GB2312" w:eastAsia="仿宋_GB2312"/>
          <w:b/>
          <w:sz w:val="28"/>
          <w:szCs w:val="28"/>
          <w:lang w:val="zh-CN"/>
        </w:rPr>
        <w:t>加盖鲜章。</w:t>
      </w:r>
    </w:p>
    <w:p>
      <w:pPr>
        <w:autoSpaceDE w:val="0"/>
        <w:autoSpaceDN w:val="0"/>
        <w:adjustRightInd w:val="0"/>
        <w:spacing w:line="360" w:lineRule="auto"/>
        <w:ind w:firstLine="560" w:firstLineChars="200"/>
        <w:rPr>
          <w:rFonts w:ascii="仿宋_GB2312" w:eastAsia="仿宋_GB2312"/>
          <w:sz w:val="28"/>
          <w:szCs w:val="28"/>
          <w:lang w:val="zh-CN"/>
        </w:rPr>
      </w:pPr>
      <w:r>
        <w:rPr>
          <w:rFonts w:ascii="仿宋_GB2312" w:eastAsia="仿宋_GB2312"/>
          <w:sz w:val="28"/>
          <w:szCs w:val="28"/>
        </w:rPr>
        <w:t>6.</w:t>
      </w:r>
      <w:r>
        <w:rPr>
          <w:rFonts w:hint="eastAsia" w:ascii="仿宋_GB2312" w:eastAsia="仿宋_GB2312"/>
          <w:sz w:val="28"/>
          <w:szCs w:val="28"/>
          <w:lang w:val="zh-CN"/>
        </w:rPr>
        <w:t>响应文件可合并装订成册，纸质文件一式</w:t>
      </w:r>
      <w:r>
        <w:rPr>
          <w:rFonts w:hint="eastAsia" w:ascii="仿宋_GB2312" w:eastAsia="仿宋_GB2312"/>
          <w:sz w:val="28"/>
          <w:szCs w:val="28"/>
        </w:rPr>
        <w:t>3</w:t>
      </w:r>
      <w:r>
        <w:rPr>
          <w:rFonts w:hint="eastAsia" w:ascii="仿宋_GB2312" w:eastAsia="仿宋_GB2312"/>
          <w:sz w:val="28"/>
          <w:szCs w:val="28"/>
          <w:lang w:val="zh-CN"/>
        </w:rPr>
        <w:t>份，其中正本1份，副本</w:t>
      </w:r>
      <w:r>
        <w:rPr>
          <w:rFonts w:hint="eastAsia" w:ascii="仿宋_GB2312" w:eastAsia="仿宋_GB2312"/>
          <w:sz w:val="28"/>
          <w:szCs w:val="28"/>
        </w:rPr>
        <w:t>2</w:t>
      </w:r>
      <w:r>
        <w:rPr>
          <w:rFonts w:hint="eastAsia" w:ascii="仿宋_GB2312" w:eastAsia="仿宋_GB2312"/>
          <w:sz w:val="28"/>
          <w:szCs w:val="28"/>
          <w:lang w:val="zh-CN"/>
        </w:rPr>
        <w:t>份</w:t>
      </w:r>
      <w:r>
        <w:rPr>
          <w:rFonts w:hint="eastAsia" w:ascii="仿宋_GB2312" w:eastAsia="仿宋_GB2312"/>
          <w:sz w:val="28"/>
          <w:szCs w:val="28"/>
          <w:lang w:val="zh-CN" w:eastAsia="zh-CN"/>
        </w:rPr>
        <w:t>，正本文件内签字和盖章须为原件。副本可为正本的复印件</w:t>
      </w:r>
      <w:r>
        <w:rPr>
          <w:rFonts w:hint="eastAsia" w:ascii="仿宋_GB2312" w:eastAsia="仿宋_GB2312"/>
          <w:sz w:val="28"/>
          <w:szCs w:val="28"/>
          <w:lang w:val="zh-CN"/>
        </w:rPr>
        <w:t>。</w:t>
      </w:r>
    </w:p>
    <w:p>
      <w:pPr>
        <w:pStyle w:val="29"/>
        <w:widowControl/>
        <w:numPr>
          <w:numId w:val="0"/>
        </w:numPr>
        <w:spacing w:line="360" w:lineRule="auto"/>
        <w:ind w:leftChars="0"/>
        <w:jc w:val="left"/>
        <w:rPr>
          <w:rFonts w:ascii="仿宋" w:hAnsi="仿宋" w:eastAsia="仿宋"/>
          <w:b/>
          <w:bCs/>
          <w:kern w:val="0"/>
          <w:sz w:val="28"/>
          <w:szCs w:val="28"/>
        </w:rPr>
      </w:pPr>
      <w:r>
        <w:rPr>
          <w:rFonts w:hint="eastAsia" w:ascii="仿宋" w:hAnsi="仿宋" w:eastAsia="仿宋"/>
          <w:b/>
          <w:bCs/>
          <w:kern w:val="0"/>
          <w:sz w:val="28"/>
          <w:szCs w:val="28"/>
          <w:lang w:eastAsia="zh-CN"/>
        </w:rPr>
        <w:t>十二、竞争性比选</w:t>
      </w:r>
      <w:r>
        <w:rPr>
          <w:rFonts w:hint="eastAsia" w:ascii="仿宋" w:hAnsi="仿宋" w:eastAsia="仿宋"/>
          <w:b/>
          <w:bCs/>
          <w:kern w:val="0"/>
          <w:sz w:val="28"/>
          <w:szCs w:val="28"/>
        </w:rPr>
        <w:t>响应文件作废条款</w:t>
      </w:r>
    </w:p>
    <w:p>
      <w:pPr>
        <w:pStyle w:val="29"/>
        <w:numPr>
          <w:ilvl w:val="1"/>
          <w:numId w:val="5"/>
        </w:numPr>
        <w:spacing w:line="360" w:lineRule="auto"/>
        <w:ind w:left="0" w:firstLine="528"/>
        <w:rPr>
          <w:rFonts w:ascii="仿宋" w:hAnsi="仿宋" w:eastAsia="仿宋"/>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响应方</w:t>
      </w:r>
      <w:r>
        <w:rPr>
          <w:rFonts w:hint="eastAsia" w:ascii="仿宋" w:hAnsi="仿宋" w:eastAsia="仿宋"/>
          <w:sz w:val="28"/>
          <w:szCs w:val="28"/>
        </w:rPr>
        <w:t>未按要求密封或未准时递交的</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w:t>
      </w:r>
      <w:r>
        <w:rPr>
          <w:rFonts w:hint="eastAsia" w:ascii="仿宋" w:hAnsi="仿宋" w:eastAsia="仿宋"/>
          <w:sz w:val="28"/>
          <w:szCs w:val="28"/>
        </w:rPr>
        <w:t>。</w:t>
      </w:r>
    </w:p>
    <w:p>
      <w:pPr>
        <w:widowControl/>
        <w:adjustRightInd w:val="0"/>
        <w:snapToGrid w:val="0"/>
        <w:spacing w:line="360" w:lineRule="auto"/>
        <w:ind w:firstLine="562" w:firstLineChars="200"/>
        <w:jc w:val="left"/>
        <w:textAlignment w:val="bottom"/>
        <w:rPr>
          <w:rFonts w:ascii="仿宋" w:hAnsi="仿宋" w:eastAsia="仿宋"/>
          <w:b/>
          <w:kern w:val="0"/>
          <w:sz w:val="28"/>
          <w:szCs w:val="28"/>
        </w:rPr>
      </w:pPr>
      <w:r>
        <w:rPr>
          <w:rFonts w:hint="eastAsia" w:ascii="仿宋" w:hAnsi="仿宋" w:eastAsia="仿宋"/>
          <w:b/>
          <w:kern w:val="0"/>
          <w:sz w:val="28"/>
          <w:szCs w:val="28"/>
        </w:rPr>
        <w:t>（1）</w:t>
      </w:r>
      <w:r>
        <w:rPr>
          <w:rFonts w:hint="eastAsia" w:ascii="仿宋" w:hAnsi="仿宋" w:eastAsia="仿宋"/>
          <w:b/>
          <w:sz w:val="28"/>
          <w:szCs w:val="28"/>
          <w:lang w:val="zh-CN"/>
        </w:rPr>
        <w:t>竞争性比选响应文件</w:t>
      </w:r>
      <w:r>
        <w:rPr>
          <w:rFonts w:hint="eastAsia" w:ascii="仿宋" w:hAnsi="仿宋" w:eastAsia="仿宋"/>
          <w:b/>
          <w:kern w:val="0"/>
          <w:sz w:val="28"/>
          <w:szCs w:val="28"/>
        </w:rPr>
        <w:t>必须在</w:t>
      </w:r>
      <w:r>
        <w:rPr>
          <w:rFonts w:ascii="仿宋" w:hAnsi="仿宋" w:eastAsia="仿宋"/>
          <w:b/>
          <w:kern w:val="0"/>
          <w:sz w:val="28"/>
          <w:szCs w:val="28"/>
          <w:u w:val="single"/>
        </w:rPr>
        <w:t>20</w:t>
      </w:r>
      <w:r>
        <w:rPr>
          <w:rFonts w:hint="eastAsia" w:ascii="仿宋" w:hAnsi="仿宋" w:eastAsia="仿宋"/>
          <w:b/>
          <w:kern w:val="0"/>
          <w:sz w:val="28"/>
          <w:szCs w:val="28"/>
          <w:u w:val="single"/>
          <w:lang w:val="en-US" w:eastAsia="zh-CN"/>
        </w:rPr>
        <w:t>22</w:t>
      </w:r>
      <w:r>
        <w:rPr>
          <w:rFonts w:hint="eastAsia" w:ascii="仿宋" w:hAnsi="仿宋" w:eastAsia="仿宋"/>
          <w:b/>
          <w:kern w:val="0"/>
          <w:sz w:val="28"/>
          <w:szCs w:val="28"/>
          <w:u w:val="single"/>
        </w:rPr>
        <w:t>年</w:t>
      </w:r>
      <w:r>
        <w:rPr>
          <w:rFonts w:hint="eastAsia" w:ascii="仿宋" w:hAnsi="仿宋" w:eastAsia="仿宋"/>
          <w:b/>
          <w:kern w:val="0"/>
          <w:sz w:val="28"/>
          <w:szCs w:val="28"/>
          <w:u w:val="single"/>
          <w:lang w:val="en-US" w:eastAsia="zh-CN"/>
        </w:rPr>
        <w:t>09</w:t>
      </w:r>
      <w:r>
        <w:rPr>
          <w:rFonts w:hint="eastAsia" w:ascii="仿宋" w:hAnsi="仿宋" w:eastAsia="仿宋"/>
          <w:b/>
          <w:kern w:val="0"/>
          <w:sz w:val="28"/>
          <w:szCs w:val="28"/>
          <w:u w:val="single"/>
        </w:rPr>
        <w:t>月</w:t>
      </w:r>
      <w:r>
        <w:rPr>
          <w:rFonts w:hint="eastAsia" w:ascii="仿宋" w:hAnsi="仿宋" w:eastAsia="仿宋"/>
          <w:b/>
          <w:kern w:val="0"/>
          <w:sz w:val="28"/>
          <w:szCs w:val="28"/>
          <w:u w:val="single"/>
          <w:lang w:val="en-US" w:eastAsia="zh-CN"/>
        </w:rPr>
        <w:t>19</w:t>
      </w:r>
      <w:r>
        <w:rPr>
          <w:rFonts w:hint="eastAsia" w:ascii="仿宋" w:hAnsi="仿宋" w:eastAsia="仿宋"/>
          <w:b/>
          <w:kern w:val="0"/>
          <w:sz w:val="28"/>
          <w:szCs w:val="28"/>
          <w:u w:val="single"/>
        </w:rPr>
        <w:t>日</w:t>
      </w:r>
      <w:r>
        <w:rPr>
          <w:rFonts w:hint="eastAsia" w:ascii="仿宋" w:hAnsi="仿宋" w:eastAsia="仿宋"/>
          <w:b/>
          <w:kern w:val="0"/>
          <w:sz w:val="28"/>
          <w:szCs w:val="28"/>
          <w:u w:val="single"/>
          <w:lang w:val="en-US" w:eastAsia="zh-CN"/>
        </w:rPr>
        <w:t>14:30</w:t>
      </w:r>
      <w:r>
        <w:rPr>
          <w:rFonts w:hint="eastAsia" w:ascii="仿宋" w:hAnsi="仿宋" w:eastAsia="仿宋"/>
          <w:b/>
          <w:kern w:val="0"/>
          <w:sz w:val="28"/>
          <w:szCs w:val="28"/>
        </w:rPr>
        <w:t>时前送到重庆机场有限公司动力能源保障部采购办公室（机场东路3</w:t>
      </w:r>
      <w:r>
        <w:rPr>
          <w:rFonts w:ascii="仿宋" w:hAnsi="仿宋" w:eastAsia="仿宋"/>
          <w:b/>
          <w:kern w:val="0"/>
          <w:sz w:val="28"/>
          <w:szCs w:val="28"/>
        </w:rPr>
        <w:t>0</w:t>
      </w:r>
      <w:r>
        <w:rPr>
          <w:rFonts w:hint="eastAsia" w:ascii="仿宋" w:hAnsi="仿宋" w:eastAsia="仿宋"/>
          <w:b/>
          <w:kern w:val="0"/>
          <w:sz w:val="28"/>
          <w:szCs w:val="28"/>
        </w:rPr>
        <w:t>号），过期不予受理。</w:t>
      </w:r>
    </w:p>
    <w:p>
      <w:pPr>
        <w:autoSpaceDE w:val="0"/>
        <w:autoSpaceDN w:val="0"/>
        <w:adjustRightInd w:val="0"/>
        <w:snapToGrid w:val="0"/>
        <w:spacing w:line="360" w:lineRule="auto"/>
        <w:ind w:firstLine="554" w:firstLineChars="197"/>
        <w:textAlignment w:val="bottom"/>
        <w:rPr>
          <w:rFonts w:hint="eastAsia" w:ascii="仿宋" w:hAnsi="仿宋" w:eastAsia="仿宋"/>
          <w:b/>
          <w:kern w:val="0"/>
          <w:sz w:val="28"/>
          <w:szCs w:val="28"/>
        </w:rPr>
      </w:pPr>
      <w:r>
        <w:rPr>
          <w:rFonts w:hint="eastAsia" w:ascii="仿宋" w:hAnsi="仿宋" w:eastAsia="仿宋"/>
          <w:b/>
          <w:kern w:val="0"/>
          <w:sz w:val="28"/>
          <w:szCs w:val="28"/>
        </w:rPr>
        <w:t>（2）</w:t>
      </w:r>
      <w:r>
        <w:rPr>
          <w:rFonts w:hint="eastAsia" w:ascii="仿宋" w:hAnsi="仿宋" w:eastAsia="仿宋"/>
          <w:b/>
          <w:kern w:val="0"/>
          <w:sz w:val="28"/>
          <w:szCs w:val="28"/>
          <w:lang w:eastAsia="zh-CN"/>
        </w:rPr>
        <w:t>竞争性比选响应人须将纸质</w:t>
      </w:r>
      <w:r>
        <w:rPr>
          <w:rFonts w:hint="eastAsia" w:ascii="仿宋" w:hAnsi="仿宋" w:eastAsia="仿宋"/>
          <w:b/>
          <w:sz w:val="28"/>
          <w:szCs w:val="28"/>
          <w:lang w:val="zh-CN"/>
        </w:rPr>
        <w:t>竞争性比选响应文件</w:t>
      </w:r>
      <w:r>
        <w:rPr>
          <w:rFonts w:hint="eastAsia" w:ascii="仿宋" w:hAnsi="仿宋" w:eastAsia="仿宋"/>
          <w:b/>
          <w:kern w:val="0"/>
          <w:sz w:val="28"/>
          <w:szCs w:val="28"/>
          <w:lang w:eastAsia="zh-CN"/>
        </w:rPr>
        <w:t>装入其</w:t>
      </w:r>
      <w:r>
        <w:rPr>
          <w:rFonts w:hint="eastAsia" w:ascii="仿宋" w:hAnsi="仿宋" w:eastAsia="仿宋"/>
          <w:b/>
          <w:kern w:val="0"/>
          <w:sz w:val="28"/>
          <w:szCs w:val="28"/>
        </w:rPr>
        <w:t>自备的</w:t>
      </w:r>
      <w:r>
        <w:rPr>
          <w:rFonts w:hint="eastAsia" w:ascii="仿宋" w:hAnsi="仿宋" w:eastAsia="仿宋"/>
          <w:b/>
          <w:kern w:val="0"/>
          <w:sz w:val="28"/>
          <w:szCs w:val="28"/>
          <w:lang w:eastAsia="zh-CN"/>
        </w:rPr>
        <w:t>文件袋中，</w:t>
      </w:r>
      <w:r>
        <w:rPr>
          <w:rFonts w:hint="eastAsia" w:ascii="仿宋" w:hAnsi="仿宋" w:eastAsia="仿宋"/>
          <w:b/>
          <w:kern w:val="0"/>
          <w:sz w:val="28"/>
          <w:szCs w:val="28"/>
        </w:rPr>
        <w:t>密封</w:t>
      </w:r>
      <w:r>
        <w:rPr>
          <w:rFonts w:hint="eastAsia" w:ascii="仿宋" w:hAnsi="仿宋" w:eastAsia="仿宋"/>
          <w:b/>
          <w:kern w:val="0"/>
          <w:sz w:val="28"/>
          <w:szCs w:val="28"/>
          <w:lang w:eastAsia="zh-CN"/>
        </w:rPr>
        <w:t>并</w:t>
      </w:r>
      <w:r>
        <w:rPr>
          <w:rFonts w:hint="eastAsia" w:ascii="仿宋" w:hAnsi="仿宋" w:eastAsia="仿宋"/>
          <w:b/>
          <w:kern w:val="0"/>
          <w:sz w:val="28"/>
          <w:szCs w:val="28"/>
        </w:rPr>
        <w:t>在袋上加盖</w:t>
      </w:r>
      <w:r>
        <w:rPr>
          <w:rFonts w:hint="eastAsia" w:ascii="仿宋" w:hAnsi="仿宋" w:eastAsia="仿宋"/>
          <w:b/>
          <w:kern w:val="0"/>
          <w:sz w:val="28"/>
          <w:szCs w:val="28"/>
          <w:lang w:eastAsia="zh-CN"/>
        </w:rPr>
        <w:t>竞争性比选响应人</w:t>
      </w:r>
      <w:r>
        <w:rPr>
          <w:rFonts w:hint="eastAsia" w:ascii="仿宋" w:hAnsi="仿宋" w:eastAsia="仿宋"/>
          <w:b/>
          <w:kern w:val="0"/>
          <w:sz w:val="28"/>
          <w:szCs w:val="28"/>
        </w:rPr>
        <w:t>单位鲜公章。</w:t>
      </w:r>
    </w:p>
    <w:p>
      <w:pPr>
        <w:pStyle w:val="29"/>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响应文件散装或者活页装订的；</w:t>
      </w:r>
    </w:p>
    <w:p>
      <w:pPr>
        <w:pStyle w:val="29"/>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w:t>
      </w:r>
      <w:r>
        <w:rPr>
          <w:rFonts w:hint="eastAsia" w:ascii="仿宋" w:hAnsi="仿宋" w:eastAsia="仿宋"/>
          <w:spacing w:val="-8"/>
          <w:sz w:val="28"/>
          <w:szCs w:val="28"/>
        </w:rPr>
        <w:t>比选响应文件</w:t>
      </w:r>
      <w:r>
        <w:rPr>
          <w:rFonts w:hint="eastAsia" w:ascii="仿宋" w:hAnsi="仿宋" w:eastAsia="仿宋"/>
          <w:b/>
          <w:bCs/>
          <w:spacing w:val="-8"/>
          <w:sz w:val="28"/>
          <w:szCs w:val="28"/>
        </w:rPr>
        <w:t>份数不足</w:t>
      </w:r>
      <w:r>
        <w:rPr>
          <w:rFonts w:hint="eastAsia" w:ascii="仿宋" w:hAnsi="仿宋" w:eastAsia="仿宋"/>
          <w:spacing w:val="-8"/>
          <w:sz w:val="28"/>
          <w:szCs w:val="28"/>
        </w:rPr>
        <w:t>或</w:t>
      </w:r>
      <w:r>
        <w:rPr>
          <w:rFonts w:hint="eastAsia" w:ascii="仿宋" w:hAnsi="仿宋" w:eastAsia="仿宋"/>
          <w:spacing w:val="-8"/>
          <w:sz w:val="28"/>
          <w:szCs w:val="28"/>
          <w:lang w:eastAsia="zh-CN"/>
        </w:rPr>
        <w:t>竞争性</w:t>
      </w:r>
      <w:r>
        <w:rPr>
          <w:rFonts w:hint="eastAsia" w:ascii="仿宋" w:hAnsi="仿宋" w:eastAsia="仿宋"/>
          <w:spacing w:val="-8"/>
          <w:sz w:val="28"/>
          <w:szCs w:val="28"/>
        </w:rPr>
        <w:t>比选响应文件</w:t>
      </w:r>
      <w:r>
        <w:rPr>
          <w:rFonts w:hint="eastAsia" w:ascii="仿宋" w:hAnsi="仿宋" w:eastAsia="仿宋"/>
          <w:b/>
          <w:bCs/>
          <w:spacing w:val="-8"/>
          <w:sz w:val="28"/>
          <w:szCs w:val="28"/>
        </w:rPr>
        <w:t>封面未标注正副本</w:t>
      </w:r>
      <w:r>
        <w:rPr>
          <w:rFonts w:hint="eastAsia" w:ascii="仿宋" w:hAnsi="仿宋" w:eastAsia="仿宋"/>
          <w:spacing w:val="-8"/>
          <w:sz w:val="28"/>
          <w:szCs w:val="28"/>
        </w:rPr>
        <w:t>（密封袋封面无需标注正副本）。</w:t>
      </w:r>
    </w:p>
    <w:p>
      <w:pPr>
        <w:pStyle w:val="29"/>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w:t>
      </w:r>
      <w:r>
        <w:rPr>
          <w:rFonts w:hint="eastAsia" w:ascii="仿宋" w:hAnsi="仿宋" w:eastAsia="仿宋"/>
          <w:spacing w:val="-8"/>
          <w:sz w:val="28"/>
          <w:szCs w:val="28"/>
          <w:lang w:eastAsia="zh-CN"/>
        </w:rPr>
        <w:t>中报价函部分、授权部分等</w:t>
      </w:r>
      <w:r>
        <w:rPr>
          <w:rFonts w:hint="eastAsia" w:ascii="仿宋" w:hAnsi="仿宋" w:eastAsia="仿宋"/>
          <w:spacing w:val="-8"/>
          <w:sz w:val="28"/>
          <w:szCs w:val="28"/>
        </w:rPr>
        <w:t>无法定代表</w:t>
      </w:r>
      <w:r>
        <w:rPr>
          <w:rFonts w:hint="eastAsia" w:ascii="仿宋" w:hAnsi="仿宋" w:eastAsia="仿宋"/>
          <w:spacing w:val="-8"/>
          <w:sz w:val="28"/>
          <w:szCs w:val="28"/>
          <w:lang w:eastAsia="zh-CN"/>
        </w:rPr>
        <w:t>人</w:t>
      </w:r>
      <w:r>
        <w:rPr>
          <w:rFonts w:hint="eastAsia" w:ascii="仿宋" w:hAnsi="仿宋" w:eastAsia="仿宋"/>
          <w:spacing w:val="-8"/>
          <w:sz w:val="28"/>
          <w:szCs w:val="28"/>
        </w:rPr>
        <w:t>签字（签章）或签字人无有效授权书的；</w:t>
      </w:r>
    </w:p>
    <w:p>
      <w:pPr>
        <w:pStyle w:val="29"/>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资质不符或超出经营范围</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的；</w:t>
      </w:r>
    </w:p>
    <w:p>
      <w:pPr>
        <w:pStyle w:val="29"/>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有串通</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或弄虚作假或有其他违法行为的；</w:t>
      </w:r>
    </w:p>
    <w:p>
      <w:pPr>
        <w:pStyle w:val="29"/>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有效期不足的；</w:t>
      </w:r>
    </w:p>
    <w:p>
      <w:pPr>
        <w:pStyle w:val="29"/>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响应文件未按要求编制，内容不全或关键字迹模糊、无法辨认的；</w:t>
      </w:r>
    </w:p>
    <w:p>
      <w:pPr>
        <w:pStyle w:val="29"/>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评审委员会审查发现</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响应文件未能对</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文件提出的所有实质性要求和条件作出响应的。</w:t>
      </w:r>
    </w:p>
    <w:p>
      <w:pPr>
        <w:pStyle w:val="29"/>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highlight w:val="yellow"/>
          <w:lang w:eastAsia="zh-CN"/>
        </w:rPr>
        <w:t>竞争性</w:t>
      </w:r>
      <w:r>
        <w:rPr>
          <w:rFonts w:hint="eastAsia" w:ascii="仿宋" w:hAnsi="仿宋" w:eastAsia="仿宋"/>
          <w:spacing w:val="-8"/>
          <w:sz w:val="28"/>
          <w:szCs w:val="28"/>
          <w:highlight w:val="yellow"/>
        </w:rPr>
        <w:t>比选响应人的报价超过比选最高限价的</w:t>
      </w:r>
      <w:r>
        <w:rPr>
          <w:rFonts w:hint="eastAsia" w:ascii="仿宋" w:hAnsi="仿宋" w:eastAsia="仿宋"/>
          <w:spacing w:val="-8"/>
          <w:sz w:val="28"/>
          <w:szCs w:val="28"/>
          <w:highlight w:val="yellow"/>
          <w:lang w:eastAsia="zh-CN"/>
        </w:rPr>
        <w:t>；</w:t>
      </w:r>
    </w:p>
    <w:p>
      <w:pPr>
        <w:pStyle w:val="3"/>
        <w:keepNext/>
        <w:keepLines/>
        <w:pageBreakBefore w:val="0"/>
        <w:widowControl w:val="0"/>
        <w:numPr>
          <w:ilvl w:val="-1"/>
          <w:numId w:val="0"/>
        </w:numPr>
        <w:kinsoku/>
        <w:wordWrap/>
        <w:overflowPunct/>
        <w:topLinePunct w:val="0"/>
        <w:autoSpaceDE/>
        <w:autoSpaceDN/>
        <w:bidi w:val="0"/>
        <w:adjustRightInd/>
        <w:snapToGrid/>
        <w:spacing w:line="400" w:lineRule="atLeast"/>
        <w:ind w:left="0" w:firstLine="0" w:firstLineChars="0"/>
        <w:jc w:val="left"/>
        <w:textAlignment w:val="auto"/>
        <w:outlineLvl w:val="0"/>
        <w:rPr>
          <w:rFonts w:hint="eastAsia" w:ascii="仿宋" w:hAnsi="仿宋" w:eastAsia="仿宋" w:cs="仿宋"/>
          <w:b/>
          <w:color w:val="000000"/>
          <w:sz w:val="28"/>
          <w:szCs w:val="28"/>
          <w:highlight w:val="yellow"/>
          <w:lang w:val="zh-CN"/>
        </w:rPr>
      </w:pPr>
      <w:r>
        <w:rPr>
          <w:rFonts w:hint="eastAsia" w:ascii="仿宋" w:hAnsi="仿宋" w:cs="仿宋"/>
          <w:b/>
          <w:sz w:val="28"/>
          <w:szCs w:val="28"/>
          <w:lang w:val="zh-CN" w:eastAsia="zh-CN"/>
        </w:rPr>
        <w:t>十二、</w:t>
      </w:r>
      <w:r>
        <w:rPr>
          <w:rFonts w:hint="eastAsia" w:ascii="仿宋" w:hAnsi="仿宋" w:eastAsia="仿宋" w:cs="仿宋"/>
          <w:b/>
          <w:color w:val="000000"/>
          <w:sz w:val="28"/>
          <w:szCs w:val="28"/>
          <w:highlight w:val="yellow"/>
          <w:lang w:val="zh-CN"/>
        </w:rPr>
        <w:t>响应人违约等行为约束要求</w:t>
      </w:r>
    </w:p>
    <w:p>
      <w:pPr>
        <w:pageBreakBefore w:val="0"/>
        <w:widowControl w:val="0"/>
        <w:kinsoku/>
        <w:wordWrap/>
        <w:overflowPunct/>
        <w:topLinePunct w:val="0"/>
        <w:autoSpaceDE w:val="0"/>
        <w:autoSpaceDN w:val="0"/>
        <w:bidi w:val="0"/>
        <w:adjustRightInd w:val="0"/>
        <w:snapToGrid/>
        <w:spacing w:line="400" w:lineRule="atLeast"/>
        <w:ind w:firstLine="560" w:firstLineChars="200"/>
        <w:textAlignment w:val="auto"/>
        <w:rPr>
          <w:rFonts w:ascii="方正仿宋_GBK" w:hAnsi="方正仿宋_GBK" w:eastAsia="方正仿宋_GBK" w:cs="方正仿宋_GBK"/>
          <w:color w:val="000000"/>
          <w:sz w:val="28"/>
          <w:szCs w:val="28"/>
          <w:highlight w:val="yellow"/>
        </w:rPr>
      </w:pPr>
      <w:r>
        <w:rPr>
          <w:rFonts w:ascii="方正仿宋_GBK" w:hAnsi="方正仿宋_GBK" w:eastAsia="方正仿宋_GBK" w:cs="方正仿宋_GBK"/>
          <w:color w:val="000000"/>
          <w:sz w:val="28"/>
          <w:szCs w:val="28"/>
          <w:highlight w:val="yellow"/>
        </w:rPr>
        <w:t>12.1</w:t>
      </w:r>
      <w:r>
        <w:rPr>
          <w:rFonts w:hint="eastAsia" w:ascii="方正仿宋_GBK" w:hAnsi="方正仿宋_GBK" w:eastAsia="方正仿宋_GBK" w:cs="方正仿宋_GBK"/>
          <w:color w:val="000000"/>
          <w:sz w:val="28"/>
          <w:szCs w:val="28"/>
          <w:highlight w:val="yellow"/>
        </w:rPr>
        <w:t xml:space="preserve"> 采购</w:t>
      </w:r>
      <w:r>
        <w:rPr>
          <w:rFonts w:ascii="方正仿宋_GBK" w:hAnsi="方正仿宋_GBK" w:eastAsia="方正仿宋_GBK" w:cs="方正仿宋_GBK"/>
          <w:color w:val="000000"/>
          <w:sz w:val="28"/>
          <w:szCs w:val="28"/>
          <w:highlight w:val="yellow"/>
        </w:rPr>
        <w:t>人将进一步核查</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响应人在</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响应文件中提供的材料，若在评审期间发现</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响应人提供了虚假资料，其</w:t>
      </w:r>
      <w:r>
        <w:rPr>
          <w:rFonts w:hint="eastAsia" w:ascii="方正仿宋_GBK" w:hAnsi="方正仿宋_GBK" w:eastAsia="方正仿宋_GBK" w:cs="方正仿宋_GBK"/>
          <w:color w:val="000000"/>
          <w:sz w:val="28"/>
          <w:szCs w:val="28"/>
          <w:highlight w:val="yellow"/>
        </w:rPr>
        <w:t>比选资格</w:t>
      </w:r>
      <w:r>
        <w:rPr>
          <w:rFonts w:ascii="方正仿宋_GBK" w:hAnsi="方正仿宋_GBK" w:eastAsia="方正仿宋_GBK" w:cs="方正仿宋_GBK"/>
          <w:color w:val="000000"/>
          <w:sz w:val="28"/>
          <w:szCs w:val="28"/>
          <w:highlight w:val="yellow"/>
        </w:rPr>
        <w:t>将被否决，其</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响应保证金不予退还，并将被列入采购人黑名单；若在评审</w:t>
      </w:r>
      <w:r>
        <w:rPr>
          <w:rFonts w:hint="eastAsia" w:ascii="方正仿宋_GBK" w:hAnsi="方正仿宋_GBK" w:eastAsia="方正仿宋_GBK" w:cs="方正仿宋_GBK"/>
          <w:color w:val="000000"/>
          <w:sz w:val="28"/>
          <w:szCs w:val="28"/>
          <w:highlight w:val="yellow"/>
        </w:rPr>
        <w:t>结果</w:t>
      </w:r>
      <w:r>
        <w:rPr>
          <w:rFonts w:ascii="方正仿宋_GBK" w:hAnsi="方正仿宋_GBK" w:eastAsia="方正仿宋_GBK" w:cs="方正仿宋_GBK"/>
          <w:color w:val="000000"/>
          <w:sz w:val="28"/>
          <w:szCs w:val="28"/>
          <w:highlight w:val="yellow"/>
        </w:rPr>
        <w:t>公示期间发现</w:t>
      </w:r>
      <w:r>
        <w:rPr>
          <w:rFonts w:hint="eastAsia" w:ascii="方正仿宋_GBK" w:hAnsi="方正仿宋_GBK" w:eastAsia="方正仿宋_GBK" w:cs="方正仿宋_GBK"/>
          <w:color w:val="000000"/>
          <w:sz w:val="28"/>
          <w:szCs w:val="28"/>
          <w:highlight w:val="yellow"/>
        </w:rPr>
        <w:t>成交</w:t>
      </w:r>
      <w:r>
        <w:rPr>
          <w:rFonts w:ascii="方正仿宋_GBK" w:hAnsi="方正仿宋_GBK" w:eastAsia="方正仿宋_GBK" w:cs="方正仿宋_GBK"/>
          <w:color w:val="000000"/>
          <w:sz w:val="28"/>
          <w:szCs w:val="28"/>
          <w:highlight w:val="yellow"/>
        </w:rPr>
        <w:t>候选人在</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响应时提供了虚假资料，</w:t>
      </w:r>
      <w:r>
        <w:rPr>
          <w:rFonts w:hint="eastAsia" w:ascii="方正仿宋_GBK" w:hAnsi="方正仿宋_GBK" w:eastAsia="方正仿宋_GBK" w:cs="方正仿宋_GBK"/>
          <w:color w:val="000000"/>
          <w:sz w:val="28"/>
          <w:szCs w:val="28"/>
          <w:highlight w:val="yellow"/>
        </w:rPr>
        <w:t>采购人将</w:t>
      </w:r>
      <w:r>
        <w:rPr>
          <w:rFonts w:ascii="方正仿宋_GBK" w:hAnsi="方正仿宋_GBK" w:eastAsia="方正仿宋_GBK" w:cs="方正仿宋_GBK"/>
          <w:color w:val="000000"/>
          <w:sz w:val="28"/>
          <w:szCs w:val="28"/>
          <w:highlight w:val="yellow"/>
        </w:rPr>
        <w:t>取消其成交资格</w:t>
      </w:r>
      <w:r>
        <w:rPr>
          <w:rFonts w:hint="eastAsia" w:ascii="方正仿宋_GBK" w:hAnsi="方正仿宋_GBK" w:eastAsia="方正仿宋_GBK" w:cs="方正仿宋_GBK"/>
          <w:color w:val="000000"/>
          <w:sz w:val="28"/>
          <w:szCs w:val="28"/>
          <w:highlight w:val="yellow"/>
        </w:rPr>
        <w:t>，</w:t>
      </w:r>
      <w:r>
        <w:rPr>
          <w:rFonts w:ascii="方正仿宋_GBK" w:hAnsi="方正仿宋_GBK" w:eastAsia="方正仿宋_GBK" w:cs="方正仿宋_GBK"/>
          <w:color w:val="000000"/>
          <w:sz w:val="28"/>
          <w:szCs w:val="28"/>
          <w:highlight w:val="yellow"/>
        </w:rPr>
        <w:t>其响应保证金不予退还</w:t>
      </w:r>
      <w:r>
        <w:rPr>
          <w:rFonts w:hint="eastAsia" w:ascii="方正仿宋_GBK" w:hAnsi="方正仿宋_GBK" w:eastAsia="方正仿宋_GBK" w:cs="方正仿宋_GBK"/>
          <w:color w:val="000000"/>
          <w:sz w:val="28"/>
          <w:szCs w:val="28"/>
          <w:highlight w:val="yellow"/>
        </w:rPr>
        <w:t>，</w:t>
      </w:r>
      <w:r>
        <w:rPr>
          <w:rFonts w:ascii="方正仿宋_GBK" w:hAnsi="方正仿宋_GBK" w:eastAsia="方正仿宋_GBK" w:cs="方正仿宋_GBK"/>
          <w:color w:val="000000"/>
          <w:sz w:val="28"/>
          <w:szCs w:val="28"/>
          <w:highlight w:val="yellow"/>
        </w:rPr>
        <w:t>并将被列入采购人黑名单；若在合同实施阶段发现承包人在</w:t>
      </w:r>
      <w:r>
        <w:rPr>
          <w:rFonts w:hint="eastAsia" w:ascii="方正仿宋_GBK" w:hAnsi="方正仿宋_GBK" w:eastAsia="方正仿宋_GBK" w:cs="方正仿宋_GBK"/>
          <w:color w:val="000000"/>
          <w:sz w:val="28"/>
          <w:szCs w:val="28"/>
          <w:highlight w:val="yellow"/>
        </w:rPr>
        <w:t>参与比选</w:t>
      </w:r>
      <w:r>
        <w:rPr>
          <w:rFonts w:ascii="方正仿宋_GBK" w:hAnsi="方正仿宋_GBK" w:eastAsia="方正仿宋_GBK" w:cs="方正仿宋_GBK"/>
          <w:color w:val="000000"/>
          <w:sz w:val="28"/>
          <w:szCs w:val="28"/>
          <w:highlight w:val="yellow"/>
        </w:rPr>
        <w:t>时提供了虚假资料，采购人</w:t>
      </w:r>
      <w:r>
        <w:rPr>
          <w:rFonts w:hint="eastAsia" w:ascii="方正仿宋_GBK" w:hAnsi="方正仿宋_GBK" w:eastAsia="方正仿宋_GBK" w:cs="方正仿宋_GBK"/>
          <w:color w:val="000000"/>
          <w:sz w:val="28"/>
          <w:szCs w:val="28"/>
          <w:highlight w:val="yellow"/>
        </w:rPr>
        <w:t>将</w:t>
      </w:r>
      <w:r>
        <w:rPr>
          <w:rFonts w:ascii="方正仿宋_GBK" w:hAnsi="方正仿宋_GBK" w:eastAsia="方正仿宋_GBK" w:cs="方正仿宋_GBK"/>
          <w:color w:val="000000"/>
          <w:sz w:val="28"/>
          <w:szCs w:val="28"/>
          <w:highlight w:val="yellow"/>
        </w:rPr>
        <w:t>按合同相关条款处罚，并将被列入采购人黑名单</w:t>
      </w:r>
      <w:r>
        <w:rPr>
          <w:rFonts w:hint="eastAsia" w:ascii="方正仿宋_GBK" w:hAnsi="方正仿宋_GBK" w:eastAsia="方正仿宋_GBK" w:cs="方正仿宋_GBK"/>
          <w:color w:val="000000"/>
          <w:sz w:val="28"/>
          <w:szCs w:val="28"/>
          <w:highlight w:val="yellow"/>
        </w:rPr>
        <w:t>，</w:t>
      </w:r>
      <w:r>
        <w:rPr>
          <w:rFonts w:ascii="方正仿宋_GBK" w:hAnsi="方正仿宋_GBK" w:eastAsia="方正仿宋_GBK" w:cs="方正仿宋_GBK"/>
          <w:color w:val="000000"/>
          <w:sz w:val="28"/>
          <w:szCs w:val="28"/>
          <w:highlight w:val="yellow"/>
        </w:rPr>
        <w:t>给采购人造成损失的，承包人</w:t>
      </w:r>
      <w:r>
        <w:rPr>
          <w:rFonts w:hint="eastAsia" w:ascii="方正仿宋_GBK" w:hAnsi="方正仿宋_GBK" w:eastAsia="方正仿宋_GBK" w:cs="方正仿宋_GBK"/>
          <w:color w:val="000000"/>
          <w:sz w:val="28"/>
          <w:szCs w:val="28"/>
          <w:highlight w:val="yellow"/>
        </w:rPr>
        <w:t>还应</w:t>
      </w:r>
      <w:r>
        <w:rPr>
          <w:rFonts w:ascii="方正仿宋_GBK" w:hAnsi="方正仿宋_GBK" w:eastAsia="方正仿宋_GBK" w:cs="方正仿宋_GBK"/>
          <w:color w:val="000000"/>
          <w:sz w:val="28"/>
          <w:szCs w:val="28"/>
          <w:highlight w:val="yellow"/>
        </w:rPr>
        <w:t>依法承担违约赔偿责任。</w:t>
      </w:r>
    </w:p>
    <w:p>
      <w:pPr>
        <w:pageBreakBefore w:val="0"/>
        <w:widowControl w:val="0"/>
        <w:kinsoku/>
        <w:wordWrap/>
        <w:overflowPunct/>
        <w:topLinePunct w:val="0"/>
        <w:autoSpaceDE w:val="0"/>
        <w:autoSpaceDN w:val="0"/>
        <w:bidi w:val="0"/>
        <w:adjustRightInd w:val="0"/>
        <w:snapToGrid/>
        <w:spacing w:line="400" w:lineRule="atLeast"/>
        <w:ind w:firstLine="560" w:firstLineChars="200"/>
        <w:textAlignment w:val="auto"/>
        <w:rPr>
          <w:rFonts w:ascii="方正仿宋_GBK" w:hAnsi="方正仿宋_GBK" w:eastAsia="方正仿宋_GBK" w:cs="方正仿宋_GBK"/>
          <w:color w:val="000000"/>
          <w:sz w:val="28"/>
          <w:szCs w:val="28"/>
          <w:highlight w:val="yellow"/>
        </w:rPr>
      </w:pPr>
      <w:r>
        <w:rPr>
          <w:rFonts w:ascii="方正仿宋_GBK" w:hAnsi="方正仿宋_GBK" w:eastAsia="方正仿宋_GBK" w:cs="方正仿宋_GBK"/>
          <w:color w:val="000000"/>
          <w:sz w:val="28"/>
          <w:szCs w:val="28"/>
          <w:highlight w:val="yellow"/>
        </w:rPr>
        <w:t>12.2</w:t>
      </w:r>
      <w:r>
        <w:rPr>
          <w:rFonts w:hint="eastAsia" w:ascii="方正仿宋_GBK" w:hAnsi="方正仿宋_GBK" w:eastAsia="方正仿宋_GBK" w:cs="方正仿宋_GBK"/>
          <w:color w:val="000000"/>
          <w:sz w:val="28"/>
          <w:szCs w:val="28"/>
          <w:highlight w:val="yellow"/>
        </w:rPr>
        <w:t xml:space="preserve"> </w:t>
      </w:r>
      <w:r>
        <w:rPr>
          <w:rFonts w:ascii="方正仿宋_GBK" w:hAnsi="方正仿宋_GBK" w:eastAsia="方正仿宋_GBK" w:cs="方正仿宋_GBK"/>
          <w:color w:val="000000"/>
          <w:sz w:val="28"/>
          <w:szCs w:val="28"/>
          <w:highlight w:val="yellow"/>
        </w:rPr>
        <w:t>在</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响应有效期内，</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响应人撤销</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响应文件的，其</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响应保证金不予退还。</w:t>
      </w:r>
    </w:p>
    <w:p>
      <w:pPr>
        <w:pageBreakBefore w:val="0"/>
        <w:widowControl w:val="0"/>
        <w:kinsoku/>
        <w:wordWrap/>
        <w:overflowPunct/>
        <w:topLinePunct w:val="0"/>
        <w:autoSpaceDE w:val="0"/>
        <w:autoSpaceDN w:val="0"/>
        <w:bidi w:val="0"/>
        <w:adjustRightInd w:val="0"/>
        <w:snapToGrid/>
        <w:spacing w:line="400" w:lineRule="atLeast"/>
        <w:ind w:firstLine="560" w:firstLineChars="200"/>
        <w:textAlignment w:val="auto"/>
        <w:rPr>
          <w:rFonts w:ascii="方正仿宋_GBK" w:hAnsi="方正仿宋_GBK" w:eastAsia="方正仿宋_GBK" w:cs="方正仿宋_GBK"/>
          <w:color w:val="000000"/>
          <w:sz w:val="28"/>
          <w:szCs w:val="28"/>
          <w:highlight w:val="yellow"/>
        </w:rPr>
      </w:pPr>
      <w:r>
        <w:rPr>
          <w:rFonts w:ascii="方正仿宋_GBK" w:hAnsi="方正仿宋_GBK" w:eastAsia="方正仿宋_GBK" w:cs="方正仿宋_GBK"/>
          <w:color w:val="000000"/>
          <w:sz w:val="28"/>
          <w:szCs w:val="28"/>
          <w:highlight w:val="yellow"/>
        </w:rPr>
        <w:t>12.3</w:t>
      </w:r>
      <w:r>
        <w:rPr>
          <w:rFonts w:hint="eastAsia" w:ascii="方正仿宋_GBK" w:hAnsi="方正仿宋_GBK" w:eastAsia="方正仿宋_GBK" w:cs="方正仿宋_GBK"/>
          <w:color w:val="000000"/>
          <w:sz w:val="28"/>
          <w:szCs w:val="28"/>
          <w:highlight w:val="yellow"/>
        </w:rPr>
        <w:t xml:space="preserve"> </w:t>
      </w:r>
      <w:r>
        <w:rPr>
          <w:rFonts w:ascii="方正仿宋_GBK" w:hAnsi="方正仿宋_GBK" w:eastAsia="方正仿宋_GBK" w:cs="方正仿宋_GBK"/>
          <w:color w:val="000000"/>
          <w:sz w:val="28"/>
          <w:szCs w:val="28"/>
          <w:highlight w:val="yellow"/>
        </w:rPr>
        <w:t>在</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响应有效期内，</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响应人无故放弃成交候选人资格的，其</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响应保证金不予退还，并将被列入采购人黑名单。</w:t>
      </w:r>
    </w:p>
    <w:p>
      <w:pPr>
        <w:pageBreakBefore w:val="0"/>
        <w:widowControl w:val="0"/>
        <w:kinsoku/>
        <w:wordWrap/>
        <w:overflowPunct/>
        <w:topLinePunct w:val="0"/>
        <w:autoSpaceDE w:val="0"/>
        <w:autoSpaceDN w:val="0"/>
        <w:bidi w:val="0"/>
        <w:adjustRightInd w:val="0"/>
        <w:snapToGrid/>
        <w:spacing w:line="400" w:lineRule="atLeast"/>
        <w:ind w:firstLine="560" w:firstLineChars="200"/>
        <w:textAlignment w:val="auto"/>
        <w:rPr>
          <w:rFonts w:ascii="方正仿宋_GBK" w:hAnsi="方正仿宋_GBK" w:eastAsia="方正仿宋_GBK" w:cs="方正仿宋_GBK"/>
          <w:color w:val="000000"/>
          <w:sz w:val="28"/>
          <w:szCs w:val="28"/>
          <w:highlight w:val="yellow"/>
        </w:rPr>
      </w:pPr>
      <w:r>
        <w:rPr>
          <w:rFonts w:ascii="方正仿宋_GBK" w:hAnsi="方正仿宋_GBK" w:eastAsia="方正仿宋_GBK" w:cs="方正仿宋_GBK"/>
          <w:color w:val="000000"/>
          <w:sz w:val="28"/>
          <w:szCs w:val="28"/>
          <w:highlight w:val="yellow"/>
        </w:rPr>
        <w:t>12.4</w:t>
      </w:r>
      <w:r>
        <w:rPr>
          <w:rFonts w:hint="eastAsia" w:ascii="方正仿宋_GBK" w:hAnsi="方正仿宋_GBK" w:eastAsia="方正仿宋_GBK" w:cs="方正仿宋_GBK"/>
          <w:color w:val="000000"/>
          <w:sz w:val="28"/>
          <w:szCs w:val="28"/>
          <w:highlight w:val="yellow"/>
        </w:rPr>
        <w:t xml:space="preserve"> </w:t>
      </w:r>
      <w:r>
        <w:rPr>
          <w:rFonts w:ascii="方正仿宋_GBK" w:hAnsi="方正仿宋_GBK" w:eastAsia="方正仿宋_GBK" w:cs="方正仿宋_GBK"/>
          <w:color w:val="000000"/>
          <w:sz w:val="28"/>
          <w:szCs w:val="28"/>
          <w:highlight w:val="yellow"/>
        </w:rPr>
        <w:t>成交人在收到成交通知书后，无正当理由不与采购人订立合同，在签订合同时向采购人提出附加条件，或者不按照采购文件要求提交履约保证金的，其</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响应保证金不予退还，并将被列入采购人黑名单。</w:t>
      </w:r>
    </w:p>
    <w:p>
      <w:pPr>
        <w:pageBreakBefore w:val="0"/>
        <w:widowControl w:val="0"/>
        <w:kinsoku/>
        <w:wordWrap/>
        <w:overflowPunct/>
        <w:topLinePunct w:val="0"/>
        <w:autoSpaceDE w:val="0"/>
        <w:autoSpaceDN w:val="0"/>
        <w:bidi w:val="0"/>
        <w:adjustRightInd w:val="0"/>
        <w:snapToGrid/>
        <w:spacing w:line="400" w:lineRule="atLeast"/>
        <w:ind w:firstLine="560" w:firstLineChars="200"/>
        <w:textAlignment w:val="auto"/>
        <w:rPr>
          <w:rFonts w:ascii="方正仿宋_GBK" w:hAnsi="方正仿宋_GBK" w:eastAsia="方正仿宋_GBK" w:cs="方正仿宋_GBK"/>
          <w:color w:val="000000"/>
          <w:sz w:val="28"/>
          <w:szCs w:val="28"/>
          <w:highlight w:val="yellow"/>
        </w:rPr>
      </w:pPr>
      <w:r>
        <w:rPr>
          <w:rFonts w:ascii="方正仿宋_GBK" w:hAnsi="方正仿宋_GBK" w:eastAsia="方正仿宋_GBK" w:cs="方正仿宋_GBK"/>
          <w:color w:val="000000"/>
          <w:sz w:val="28"/>
          <w:szCs w:val="28"/>
          <w:highlight w:val="yellow"/>
        </w:rPr>
        <w:t>12.5</w:t>
      </w:r>
      <w:r>
        <w:rPr>
          <w:rFonts w:hint="eastAsia" w:ascii="方正仿宋_GBK" w:hAnsi="方正仿宋_GBK" w:eastAsia="方正仿宋_GBK" w:cs="方正仿宋_GBK"/>
          <w:color w:val="000000"/>
          <w:sz w:val="28"/>
          <w:szCs w:val="28"/>
          <w:highlight w:val="yellow"/>
        </w:rPr>
        <w:t xml:space="preserve"> </w:t>
      </w:r>
      <w:r>
        <w:rPr>
          <w:rFonts w:ascii="方正仿宋_GBK" w:hAnsi="方正仿宋_GBK" w:eastAsia="方正仿宋_GBK" w:cs="方正仿宋_GBK"/>
          <w:color w:val="000000"/>
          <w:sz w:val="28"/>
          <w:szCs w:val="28"/>
          <w:highlight w:val="yellow"/>
        </w:rPr>
        <w:t>评审期间若发现</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响应人有围标、串标或以他人名义参</w:t>
      </w:r>
      <w:r>
        <w:rPr>
          <w:rFonts w:hint="eastAsia" w:ascii="方正仿宋_GBK" w:hAnsi="方正仿宋_GBK" w:eastAsia="方正仿宋_GBK" w:cs="方正仿宋_GBK"/>
          <w:color w:val="000000"/>
          <w:sz w:val="28"/>
          <w:szCs w:val="28"/>
          <w:highlight w:val="yellow"/>
        </w:rPr>
        <w:t>与比选</w:t>
      </w:r>
      <w:r>
        <w:rPr>
          <w:rFonts w:ascii="方正仿宋_GBK" w:hAnsi="方正仿宋_GBK" w:eastAsia="方正仿宋_GBK" w:cs="方正仿宋_GBK"/>
          <w:color w:val="000000"/>
          <w:sz w:val="28"/>
          <w:szCs w:val="28"/>
          <w:highlight w:val="yellow"/>
        </w:rPr>
        <w:t>的，其</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响应将被否决，其</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响应保证金不予退还，并将被列入采购人黑名单；若在评审</w:t>
      </w:r>
      <w:r>
        <w:rPr>
          <w:rFonts w:hint="eastAsia" w:ascii="方正仿宋_GBK" w:hAnsi="方正仿宋_GBK" w:eastAsia="方正仿宋_GBK" w:cs="方正仿宋_GBK"/>
          <w:color w:val="000000"/>
          <w:sz w:val="28"/>
          <w:szCs w:val="28"/>
          <w:highlight w:val="yellow"/>
        </w:rPr>
        <w:t>结果</w:t>
      </w:r>
      <w:r>
        <w:rPr>
          <w:rFonts w:ascii="方正仿宋_GBK" w:hAnsi="方正仿宋_GBK" w:eastAsia="方正仿宋_GBK" w:cs="方正仿宋_GBK"/>
          <w:color w:val="000000"/>
          <w:sz w:val="28"/>
          <w:szCs w:val="28"/>
          <w:highlight w:val="yellow"/>
        </w:rPr>
        <w:t>公示期间发现成交候选人有围标、串标或以他人名义参加</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的，采购人将取消其成交资格且其</w:t>
      </w:r>
      <w:r>
        <w:rPr>
          <w:rFonts w:hint="eastAsia" w:ascii="方正仿宋_GBK" w:hAnsi="方正仿宋_GBK" w:eastAsia="方正仿宋_GBK" w:cs="方正仿宋_GBK"/>
          <w:color w:val="000000"/>
          <w:sz w:val="28"/>
          <w:szCs w:val="28"/>
          <w:highlight w:val="yellow"/>
          <w:lang w:eastAsia="zh-CN"/>
        </w:rPr>
        <w:t>竞争性</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响应保证金不予退还，并将被列入采购人黑名单；若在合同实施阶段发现承包人在</w:t>
      </w:r>
      <w:r>
        <w:rPr>
          <w:rFonts w:hint="eastAsia" w:ascii="方正仿宋_GBK" w:hAnsi="方正仿宋_GBK" w:eastAsia="方正仿宋_GBK" w:cs="方正仿宋_GBK"/>
          <w:color w:val="000000"/>
          <w:sz w:val="28"/>
          <w:szCs w:val="28"/>
          <w:highlight w:val="yellow"/>
        </w:rPr>
        <w:t>参与比选</w:t>
      </w:r>
      <w:r>
        <w:rPr>
          <w:rFonts w:ascii="方正仿宋_GBK" w:hAnsi="方正仿宋_GBK" w:eastAsia="方正仿宋_GBK" w:cs="方正仿宋_GBK"/>
          <w:color w:val="000000"/>
          <w:sz w:val="28"/>
          <w:szCs w:val="28"/>
          <w:highlight w:val="yellow"/>
        </w:rPr>
        <w:t>时有围标、串标或以他人名义参加</w:t>
      </w:r>
      <w:r>
        <w:rPr>
          <w:rFonts w:hint="eastAsia" w:ascii="方正仿宋_GBK" w:hAnsi="方正仿宋_GBK" w:eastAsia="方正仿宋_GBK" w:cs="方正仿宋_GBK"/>
          <w:color w:val="000000"/>
          <w:sz w:val="28"/>
          <w:szCs w:val="28"/>
          <w:highlight w:val="yellow"/>
        </w:rPr>
        <w:t>比选</w:t>
      </w:r>
      <w:r>
        <w:rPr>
          <w:rFonts w:ascii="方正仿宋_GBK" w:hAnsi="方正仿宋_GBK" w:eastAsia="方正仿宋_GBK" w:cs="方正仿宋_GBK"/>
          <w:color w:val="000000"/>
          <w:sz w:val="28"/>
          <w:szCs w:val="28"/>
          <w:highlight w:val="yellow"/>
        </w:rPr>
        <w:t>的，采购人</w:t>
      </w:r>
      <w:r>
        <w:rPr>
          <w:rFonts w:hint="eastAsia" w:ascii="方正仿宋_GBK" w:hAnsi="方正仿宋_GBK" w:eastAsia="方正仿宋_GBK" w:cs="方正仿宋_GBK"/>
          <w:color w:val="000000"/>
          <w:sz w:val="28"/>
          <w:szCs w:val="28"/>
          <w:highlight w:val="yellow"/>
        </w:rPr>
        <w:t>将</w:t>
      </w:r>
      <w:r>
        <w:rPr>
          <w:rFonts w:ascii="方正仿宋_GBK" w:hAnsi="方正仿宋_GBK" w:eastAsia="方正仿宋_GBK" w:cs="方正仿宋_GBK"/>
          <w:color w:val="000000"/>
          <w:sz w:val="28"/>
          <w:szCs w:val="28"/>
          <w:highlight w:val="yellow"/>
        </w:rPr>
        <w:t>按合同相关条款处罚，并将被列入采购人黑名单，给采购人造成损失的，承包人</w:t>
      </w:r>
      <w:r>
        <w:rPr>
          <w:rFonts w:hint="eastAsia" w:ascii="方正仿宋_GBK" w:hAnsi="方正仿宋_GBK" w:eastAsia="方正仿宋_GBK" w:cs="方正仿宋_GBK"/>
          <w:color w:val="000000"/>
          <w:sz w:val="28"/>
          <w:szCs w:val="28"/>
          <w:highlight w:val="yellow"/>
        </w:rPr>
        <w:t>还应</w:t>
      </w:r>
      <w:r>
        <w:rPr>
          <w:rFonts w:ascii="方正仿宋_GBK" w:hAnsi="方正仿宋_GBK" w:eastAsia="方正仿宋_GBK" w:cs="方正仿宋_GBK"/>
          <w:color w:val="000000"/>
          <w:sz w:val="28"/>
          <w:szCs w:val="28"/>
          <w:highlight w:val="yellow"/>
        </w:rPr>
        <w:t>依法承担违约赔偿责任。</w:t>
      </w:r>
    </w:p>
    <w:p>
      <w:pPr>
        <w:pageBreakBefore w:val="0"/>
        <w:widowControl w:val="0"/>
        <w:kinsoku/>
        <w:wordWrap/>
        <w:overflowPunct/>
        <w:topLinePunct w:val="0"/>
        <w:autoSpaceDE w:val="0"/>
        <w:autoSpaceDN w:val="0"/>
        <w:bidi w:val="0"/>
        <w:adjustRightInd w:val="0"/>
        <w:snapToGrid w:val="0"/>
        <w:spacing w:line="400" w:lineRule="atLeast"/>
        <w:ind w:firstLine="560" w:firstLineChars="200"/>
        <w:textAlignment w:val="auto"/>
        <w:rPr>
          <w:rFonts w:hint="eastAsia"/>
        </w:rPr>
      </w:pPr>
      <w:r>
        <w:rPr>
          <w:rFonts w:hint="eastAsia" w:ascii="方正仿宋_GBK" w:hAnsi="方正仿宋_GBK" w:eastAsia="方正仿宋_GBK" w:cs="方正仿宋_GBK"/>
          <w:color w:val="000000"/>
          <w:sz w:val="28"/>
          <w:szCs w:val="28"/>
          <w:highlight w:val="yellow"/>
        </w:rPr>
        <w:t>注：黑名单有效期3年，被列入黑名单的单位在黑名单有效期内禁止参与采购人的项目。</w:t>
      </w:r>
    </w:p>
    <w:p>
      <w:pPr>
        <w:pStyle w:val="3"/>
        <w:keepNext/>
        <w:keepLines/>
        <w:pageBreakBefore w:val="0"/>
        <w:widowControl w:val="0"/>
        <w:numPr>
          <w:ilvl w:val="-1"/>
          <w:numId w:val="0"/>
        </w:numPr>
        <w:kinsoku/>
        <w:wordWrap/>
        <w:overflowPunct/>
        <w:topLinePunct w:val="0"/>
        <w:autoSpaceDE/>
        <w:autoSpaceDN/>
        <w:bidi w:val="0"/>
        <w:adjustRightInd/>
        <w:snapToGrid w:val="0"/>
        <w:spacing w:line="400" w:lineRule="atLeast"/>
        <w:ind w:left="0" w:firstLine="0" w:firstLineChars="0"/>
        <w:textAlignment w:val="auto"/>
        <w:outlineLvl w:val="0"/>
        <w:rPr>
          <w:rFonts w:hint="eastAsia" w:ascii="仿宋" w:hAnsi="仿宋" w:eastAsia="仿宋" w:cs="仿宋"/>
          <w:b/>
          <w:sz w:val="28"/>
          <w:szCs w:val="28"/>
        </w:rPr>
      </w:pPr>
      <w:r>
        <w:rPr>
          <w:rFonts w:hint="eastAsia" w:ascii="仿宋" w:hAnsi="仿宋" w:cs="仿宋"/>
          <w:b/>
          <w:sz w:val="28"/>
          <w:szCs w:val="28"/>
          <w:lang w:eastAsia="zh-CN"/>
        </w:rPr>
        <w:t>十三、</w:t>
      </w:r>
      <w:r>
        <w:rPr>
          <w:rFonts w:hint="eastAsia" w:ascii="仿宋" w:hAnsi="仿宋" w:eastAsia="仿宋" w:cs="仿宋"/>
          <w:b/>
          <w:sz w:val="28"/>
          <w:szCs w:val="28"/>
        </w:rPr>
        <w:t>异议</w:t>
      </w:r>
      <w:bookmarkStart w:id="16" w:name="_GoBack"/>
      <w:bookmarkEnd w:id="16"/>
    </w:p>
    <w:p>
      <w:pPr>
        <w:pStyle w:val="4"/>
        <w:keepNext/>
        <w:keepLines/>
        <w:pageBreakBefore w:val="0"/>
        <w:widowControl w:val="0"/>
        <w:numPr>
          <w:ilvl w:val="0"/>
          <w:numId w:val="6"/>
        </w:numPr>
        <w:kinsoku/>
        <w:wordWrap/>
        <w:overflowPunct/>
        <w:topLinePunct w:val="0"/>
        <w:autoSpaceDE/>
        <w:autoSpaceDN/>
        <w:bidi w:val="0"/>
        <w:adjustRightInd/>
        <w:snapToGrid w:val="0"/>
        <w:spacing w:before="0" w:after="0" w:line="400" w:lineRule="atLeast"/>
        <w:ind w:left="0" w:firstLine="560" w:firstLineChars="200"/>
        <w:textAlignment w:val="auto"/>
        <w:outlineLvl w:val="1"/>
        <w:rPr>
          <w:rFonts w:hint="eastAsia" w:ascii="仿宋" w:hAnsi="仿宋" w:eastAsia="仿宋" w:cs="Times New Roman"/>
          <w:kern w:val="2"/>
          <w:sz w:val="28"/>
          <w:szCs w:val="28"/>
          <w:lang w:val="zh-CN" w:eastAsia="zh-CN" w:bidi="ar-SA"/>
        </w:rPr>
      </w:pPr>
      <w:r>
        <w:rPr>
          <w:rFonts w:hint="eastAsia" w:ascii="仿宋" w:hAnsi="仿宋" w:eastAsia="仿宋" w:cs="Times New Roman"/>
          <w:kern w:val="2"/>
          <w:sz w:val="28"/>
          <w:szCs w:val="28"/>
          <w:lang w:val="zh-CN" w:eastAsia="zh-CN" w:bidi="ar-SA"/>
        </w:rPr>
        <w:t>异议的提出</w:t>
      </w:r>
    </w:p>
    <w:p>
      <w:pPr>
        <w:keepNext w:val="0"/>
        <w:keepLines w:val="0"/>
        <w:pageBreakBefore w:val="0"/>
        <w:widowControl w:val="0"/>
        <w:numPr>
          <w:ilvl w:val="0"/>
          <w:numId w:val="0"/>
        </w:numPr>
        <w:kinsoku/>
        <w:wordWrap/>
        <w:overflowPunct/>
        <w:topLinePunct w:val="0"/>
        <w:autoSpaceDE/>
        <w:autoSpaceDN/>
        <w:bidi w:val="0"/>
        <w:adjustRightInd/>
        <w:snapToGrid/>
        <w:spacing w:line="400" w:lineRule="atLeast"/>
        <w:ind w:firstLine="560" w:firstLineChars="200"/>
        <w:textAlignment w:val="auto"/>
        <w:outlineLvl w:val="9"/>
        <w:rPr>
          <w:rFonts w:hint="eastAsia" w:ascii="仿宋" w:hAnsi="仿宋" w:eastAsia="仿宋"/>
          <w:sz w:val="28"/>
          <w:szCs w:val="28"/>
          <w:lang w:val="zh-CN"/>
        </w:rPr>
      </w:pPr>
      <w:r>
        <w:rPr>
          <w:rFonts w:hint="eastAsia" w:ascii="仿宋" w:hAnsi="仿宋" w:eastAsia="仿宋"/>
          <w:sz w:val="28"/>
          <w:szCs w:val="28"/>
          <w:lang w:val="zh-CN"/>
        </w:rPr>
        <w:t>采购响应人或者其他利害关系人对采购项目的评审结果有不同意见，应当在采购结果公示期之内以书面形式向采购人提出异议（以采购人收到书面异议之日为准），务必电话联系确认采购人收取成功。</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lang w:val="zh-CN"/>
        </w:rPr>
        <w:t>（二）异议提出人向采购人提起异议时，应当提交异议书。异议书应当包括下列内容：</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1、</w:t>
      </w:r>
      <w:r>
        <w:rPr>
          <w:rFonts w:hint="eastAsia" w:ascii="仿宋" w:hAnsi="仿宋" w:eastAsia="仿宋"/>
          <w:sz w:val="28"/>
          <w:szCs w:val="28"/>
          <w:lang w:val="zh-CN"/>
        </w:rPr>
        <w:t>异议提出人的名称、地址及有效联系方式。</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2、</w:t>
      </w:r>
      <w:r>
        <w:rPr>
          <w:rFonts w:hint="eastAsia" w:ascii="仿宋" w:hAnsi="仿宋" w:eastAsia="仿宋"/>
          <w:sz w:val="28"/>
          <w:szCs w:val="28"/>
          <w:lang w:val="zh-CN"/>
        </w:rPr>
        <w:t>异议事项的基本事实。</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3、</w:t>
      </w:r>
      <w:r>
        <w:rPr>
          <w:rFonts w:hint="eastAsia" w:ascii="仿宋" w:hAnsi="仿宋" w:eastAsia="仿宋"/>
          <w:sz w:val="28"/>
          <w:szCs w:val="28"/>
          <w:lang w:val="zh-CN"/>
        </w:rPr>
        <w:t>异议请求及主张。</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有效线索和相关证据、证明材料。</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lang w:val="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lang w:val="zh-CN"/>
        </w:rPr>
        <w:t>（三）异议提出人对异议事项提出的请求和主张，有责任提供证据；只有自己陈述而不能提出其他相关证据的，对其请求和主张不予支持。</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lang w:val="zh-CN"/>
        </w:rPr>
        <w:t>（四）异议提出人不得虚假异议、恶意异议，不得以异议为名排挤竞争对手，阻碍采购活动的正常进行。若出现该情况，视为无效异议，不再受理。</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lang w:val="zh-CN"/>
        </w:rPr>
        <w:t>（五）异议提出人不得捏造事实，不得伪造材料或者以非法手段取得证明材料提起异议。异议提出人提供证据存在下列情形之一，不能提供合法证明，或者不能合理说明来源的，视为以非法手段取得证明材料，不予采信：</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1、</w:t>
      </w:r>
      <w:r>
        <w:rPr>
          <w:rFonts w:hint="eastAsia" w:ascii="仿宋" w:hAnsi="仿宋" w:eastAsia="仿宋"/>
          <w:sz w:val="28"/>
          <w:szCs w:val="28"/>
          <w:lang w:val="zh-CN"/>
        </w:rPr>
        <w:t>招标投标法第二十二条规定的招标投标保密信息。</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2、</w:t>
      </w:r>
      <w:r>
        <w:rPr>
          <w:rFonts w:hint="eastAsia" w:ascii="仿宋" w:hAnsi="仿宋" w:eastAsia="仿宋"/>
          <w:sz w:val="28"/>
          <w:szCs w:val="28"/>
          <w:lang w:val="zh-CN"/>
        </w:rPr>
        <w:t>应当保密的采购响应文件（但采购人提起异议时，采购响应文件不作为非法证据）。</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3、</w:t>
      </w:r>
      <w:r>
        <w:rPr>
          <w:rFonts w:hint="eastAsia" w:ascii="仿宋" w:hAnsi="仿宋" w:eastAsia="仿宋"/>
          <w:sz w:val="28"/>
          <w:szCs w:val="28"/>
          <w:lang w:val="zh-CN"/>
        </w:rPr>
        <w:t>招标投标法第四十四条规定保密的投标文件评审和比较情况、中标候选人推荐情况和评标有关的其他情况。</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其他依法应当保密的信息和资料。</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lang w:val="zh-CN"/>
        </w:rPr>
        <w:t>（六）有下列情形之一的异议，不予受理：</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1、</w:t>
      </w:r>
      <w:r>
        <w:rPr>
          <w:rFonts w:hint="eastAsia" w:ascii="仿宋" w:hAnsi="仿宋" w:eastAsia="仿宋"/>
          <w:sz w:val="28"/>
          <w:szCs w:val="28"/>
          <w:lang w:val="zh-CN"/>
        </w:rPr>
        <w:t>异议事项不具体，且未提供有效线索、相关证据和证明材料，难以查证。</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2、</w:t>
      </w:r>
      <w:r>
        <w:rPr>
          <w:rFonts w:hint="eastAsia" w:ascii="仿宋" w:hAnsi="仿宋" w:eastAsia="仿宋"/>
          <w:sz w:val="28"/>
          <w:szCs w:val="28"/>
          <w:lang w:val="zh-CN"/>
        </w:rPr>
        <w:t>未署异议提出人真实姓名、签字和有效联系方式。</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3、</w:t>
      </w:r>
      <w:r>
        <w:rPr>
          <w:rFonts w:hint="eastAsia" w:ascii="仿宋" w:hAnsi="仿宋" w:eastAsia="仿宋"/>
          <w:sz w:val="28"/>
          <w:szCs w:val="28"/>
          <w:lang w:val="zh-CN"/>
        </w:rPr>
        <w:t>未经法定代表人或授权的委托代理人签字并加盖公章，或未经主要负责人或异议提出人本人签字。</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不在结果异议期内的。</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已对异议事项做出答复的。</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z w:val="28"/>
          <w:szCs w:val="28"/>
          <w:lang w:val="zh-CN"/>
        </w:rPr>
      </w:pPr>
      <w:r>
        <w:rPr>
          <w:rFonts w:hint="eastAsia" w:ascii="仿宋" w:hAnsi="仿宋" w:eastAsia="仿宋"/>
          <w:sz w:val="28"/>
          <w:szCs w:val="28"/>
          <w:lang w:val="zh-CN"/>
        </w:rPr>
        <w:t>注：对采购文件内容的异议应在比选文件规定的质疑期内提出；对开标或比选唱价环节的异议应在开标或比选唱价环节提出。</w:t>
      </w:r>
    </w:p>
    <w:p>
      <w:pPr>
        <w:pageBreakBefore w:val="0"/>
        <w:widowControl w:val="0"/>
        <w:kinsoku/>
        <w:wordWrap/>
        <w:overflowPunct/>
        <w:topLinePunct w:val="0"/>
        <w:bidi w:val="0"/>
        <w:snapToGrid/>
        <w:spacing w:line="400" w:lineRule="atLeast"/>
        <w:ind w:firstLine="560" w:firstLineChars="200"/>
        <w:textAlignment w:val="auto"/>
        <w:rPr>
          <w:rFonts w:ascii="仿宋" w:hAnsi="仿宋" w:eastAsia="仿宋"/>
          <w:spacing w:val="-8"/>
          <w:sz w:val="28"/>
          <w:szCs w:val="28"/>
        </w:rPr>
      </w:pPr>
      <w:r>
        <w:rPr>
          <w:rFonts w:hint="eastAsia" w:ascii="仿宋" w:hAnsi="仿宋" w:eastAsia="仿宋"/>
          <w:sz w:val="28"/>
          <w:szCs w:val="28"/>
          <w:lang w:val="zh-CN"/>
        </w:rPr>
        <w:t>（七）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pStyle w:val="29"/>
        <w:widowControl/>
        <w:numPr>
          <w:numId w:val="0"/>
        </w:numPr>
        <w:spacing w:line="360" w:lineRule="auto"/>
        <w:ind w:leftChars="0"/>
        <w:jc w:val="left"/>
        <w:rPr>
          <w:rFonts w:ascii="仿宋" w:hAnsi="仿宋" w:eastAsia="仿宋"/>
          <w:b/>
          <w:bCs/>
          <w:kern w:val="0"/>
          <w:sz w:val="28"/>
          <w:szCs w:val="28"/>
        </w:rPr>
      </w:pPr>
      <w:r>
        <w:rPr>
          <w:rFonts w:hint="eastAsia" w:ascii="仿宋" w:hAnsi="仿宋" w:eastAsia="仿宋"/>
          <w:b/>
          <w:bCs/>
          <w:kern w:val="0"/>
          <w:sz w:val="28"/>
          <w:szCs w:val="28"/>
          <w:lang w:eastAsia="zh-CN"/>
        </w:rPr>
        <w:t>十三、</w:t>
      </w:r>
      <w:r>
        <w:rPr>
          <w:rFonts w:hint="eastAsia" w:ascii="仿宋" w:hAnsi="仿宋" w:eastAsia="仿宋"/>
          <w:b/>
          <w:bCs/>
          <w:kern w:val="0"/>
          <w:sz w:val="28"/>
          <w:szCs w:val="28"/>
        </w:rPr>
        <w:t>联系方式</w:t>
      </w:r>
    </w:p>
    <w:p>
      <w:pPr>
        <w:snapToGrid w:val="0"/>
        <w:spacing w:line="360" w:lineRule="auto"/>
        <w:ind w:firstLine="539"/>
        <w:rPr>
          <w:rFonts w:ascii="仿宋_GB2312" w:hAnsi="宋体" w:eastAsia="仿宋_GB2312"/>
          <w:color w:val="auto"/>
          <w:sz w:val="28"/>
          <w:szCs w:val="28"/>
        </w:rPr>
      </w:pPr>
      <w:r>
        <w:rPr>
          <w:rFonts w:hint="eastAsia" w:ascii="仿宋_GB2312" w:hAnsi="宋体" w:eastAsia="仿宋_GB2312"/>
          <w:sz w:val="28"/>
          <w:szCs w:val="28"/>
        </w:rPr>
        <w:t>业主：重庆</w:t>
      </w:r>
      <w:r>
        <w:rPr>
          <w:rFonts w:hint="eastAsia" w:ascii="仿宋_GB2312" w:hAnsi="宋体" w:eastAsia="仿宋_GB2312"/>
          <w:color w:val="auto"/>
          <w:sz w:val="28"/>
          <w:szCs w:val="28"/>
        </w:rPr>
        <w:t>机场集团有限公司动力能源保障部</w:t>
      </w:r>
    </w:p>
    <w:p>
      <w:pPr>
        <w:snapToGrid w:val="0"/>
        <w:spacing w:line="360" w:lineRule="auto"/>
        <w:ind w:firstLine="539"/>
        <w:rPr>
          <w:rFonts w:ascii="仿宋_GB2312" w:hAnsi="宋体" w:eastAsia="仿宋_GB2312"/>
          <w:color w:val="auto"/>
          <w:sz w:val="28"/>
          <w:szCs w:val="28"/>
        </w:rPr>
      </w:pPr>
      <w:r>
        <w:rPr>
          <w:rFonts w:hint="eastAsia" w:ascii="仿宋_GB2312" w:hAnsi="宋体" w:eastAsia="仿宋_GB2312"/>
          <w:color w:val="auto"/>
          <w:sz w:val="28"/>
          <w:szCs w:val="28"/>
        </w:rPr>
        <w:t>联系人：</w:t>
      </w:r>
      <w:r>
        <w:rPr>
          <w:rFonts w:hint="eastAsia" w:ascii="仿宋_GB2312" w:hAnsi="宋体" w:eastAsia="仿宋_GB2312"/>
          <w:color w:val="auto"/>
          <w:sz w:val="28"/>
          <w:szCs w:val="28"/>
          <w:lang w:eastAsia="zh-CN"/>
        </w:rPr>
        <w:t>余</w:t>
      </w:r>
      <w:r>
        <w:rPr>
          <w:rFonts w:hint="eastAsia" w:ascii="仿宋_GB2312" w:hAnsi="宋体" w:eastAsia="仿宋_GB2312"/>
          <w:color w:val="auto"/>
          <w:sz w:val="28"/>
          <w:szCs w:val="28"/>
        </w:rPr>
        <w:t>老师</w:t>
      </w:r>
    </w:p>
    <w:p>
      <w:pPr>
        <w:snapToGrid w:val="0"/>
        <w:spacing w:line="360" w:lineRule="auto"/>
        <w:ind w:firstLine="539"/>
        <w:rPr>
          <w:rFonts w:hint="eastAsia" w:eastAsia="仿宋_GB2312"/>
          <w:color w:val="auto"/>
          <w:sz w:val="28"/>
          <w:szCs w:val="28"/>
          <w:lang w:val="en-US" w:eastAsia="zh-CN"/>
        </w:rPr>
      </w:pPr>
      <w:r>
        <w:rPr>
          <w:rFonts w:eastAsia="仿宋_GB2312"/>
          <w:color w:val="auto"/>
          <w:sz w:val="28"/>
          <w:szCs w:val="28"/>
        </w:rPr>
        <w:t>电话：（023）6715</w:t>
      </w:r>
      <w:r>
        <w:rPr>
          <w:rFonts w:hint="eastAsia" w:eastAsia="仿宋_GB2312"/>
          <w:color w:val="auto"/>
          <w:sz w:val="28"/>
          <w:szCs w:val="28"/>
          <w:lang w:val="en-US" w:eastAsia="zh-CN"/>
        </w:rPr>
        <w:t>6274</w:t>
      </w:r>
    </w:p>
    <w:p>
      <w:pPr>
        <w:snapToGrid w:val="0"/>
        <w:spacing w:line="360" w:lineRule="auto"/>
        <w:ind w:firstLine="539"/>
        <w:rPr>
          <w:rFonts w:eastAsia="仿宋_GB2312"/>
          <w:color w:val="auto"/>
          <w:sz w:val="28"/>
          <w:szCs w:val="28"/>
        </w:rPr>
      </w:pPr>
      <w:r>
        <w:rPr>
          <w:rFonts w:eastAsia="仿宋_GB2312"/>
          <w:color w:val="auto"/>
          <w:sz w:val="28"/>
          <w:szCs w:val="28"/>
        </w:rPr>
        <w:t>邮件：dlnycgb@163.com</w:t>
      </w:r>
    </w:p>
    <w:p>
      <w:pPr>
        <w:snapToGrid w:val="0"/>
        <w:spacing w:line="360" w:lineRule="auto"/>
        <w:ind w:firstLine="539"/>
        <w:rPr>
          <w:rFonts w:ascii="仿宋_GB2312" w:hAnsi="宋体" w:eastAsia="仿宋_GB2312"/>
          <w:color w:val="auto"/>
          <w:sz w:val="28"/>
          <w:szCs w:val="28"/>
        </w:rPr>
      </w:pPr>
      <w:r>
        <w:rPr>
          <w:rFonts w:hint="eastAsia" w:ascii="仿宋_GB2312" w:hAnsi="宋体" w:eastAsia="仿宋_GB2312"/>
          <w:color w:val="auto"/>
          <w:sz w:val="28"/>
          <w:szCs w:val="28"/>
        </w:rPr>
        <w:t>传真：（023）67153752</w:t>
      </w:r>
    </w:p>
    <w:p>
      <w:pPr>
        <w:snapToGrid w:val="0"/>
        <w:spacing w:line="360" w:lineRule="auto"/>
        <w:ind w:firstLine="539"/>
        <w:rPr>
          <w:rFonts w:ascii="仿宋_GB2312" w:hAnsi="宋体" w:eastAsia="仿宋_GB2312"/>
          <w:sz w:val="28"/>
          <w:szCs w:val="28"/>
        </w:rPr>
      </w:pPr>
      <w:r>
        <w:rPr>
          <w:rFonts w:hint="eastAsia" w:ascii="仿宋_GB2312" w:hAnsi="宋体" w:eastAsia="仿宋_GB2312"/>
          <w:sz w:val="28"/>
          <w:szCs w:val="28"/>
        </w:rPr>
        <w:t>邮编：401120</w:t>
      </w: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sectPr>
          <w:footerReference r:id="rId3" w:type="default"/>
          <w:pgSz w:w="11906" w:h="16838"/>
          <w:pgMar w:top="1440" w:right="1800" w:bottom="1440" w:left="1800" w:header="851" w:footer="992" w:gutter="0"/>
          <w:cols w:space="425" w:num="1"/>
          <w:titlePg/>
          <w:docGrid w:type="lines" w:linePitch="312" w:charSpace="0"/>
        </w:sectPr>
      </w:pPr>
    </w:p>
    <w:p>
      <w:pPr>
        <w:keepNext w:val="0"/>
        <w:keepLines w:val="0"/>
        <w:pageBreakBefore w:val="0"/>
        <w:widowControl w:val="0"/>
        <w:kinsoku/>
        <w:wordWrap/>
        <w:overflowPunct/>
        <w:topLinePunct w:val="0"/>
        <w:bidi w:val="0"/>
        <w:snapToGrid w:val="0"/>
        <w:spacing w:line="520" w:lineRule="exact"/>
        <w:textAlignment w:val="auto"/>
        <w:rPr>
          <w:rFonts w:ascii="仿宋" w:hAnsi="仿宋" w:eastAsia="仿宋"/>
          <w:sz w:val="28"/>
          <w:szCs w:val="28"/>
        </w:rPr>
      </w:pPr>
      <w:r>
        <w:rPr>
          <w:rFonts w:hint="eastAsia" w:ascii="仿宋" w:hAnsi="仿宋" w:eastAsia="仿宋"/>
          <w:sz w:val="28"/>
          <w:szCs w:val="28"/>
        </w:rPr>
        <w:t>附件</w:t>
      </w:r>
      <w:r>
        <w:rPr>
          <w:rFonts w:ascii="仿宋" w:hAnsi="仿宋" w:eastAsia="仿宋"/>
          <w:sz w:val="28"/>
          <w:szCs w:val="28"/>
        </w:rPr>
        <w:t>1</w:t>
      </w:r>
      <w:r>
        <w:rPr>
          <w:rFonts w:hint="eastAsia" w:ascii="仿宋" w:hAnsi="仿宋" w:eastAsia="仿宋"/>
          <w:sz w:val="28"/>
          <w:szCs w:val="28"/>
        </w:rPr>
        <w:t>：</w:t>
      </w:r>
    </w:p>
    <w:p>
      <w:pPr>
        <w:keepNext w:val="0"/>
        <w:keepLines w:val="0"/>
        <w:pageBreakBefore w:val="0"/>
        <w:widowControl w:val="0"/>
        <w:kinsoku/>
        <w:wordWrap/>
        <w:overflowPunct/>
        <w:topLinePunct w:val="0"/>
        <w:bidi w:val="0"/>
        <w:spacing w:line="520" w:lineRule="exact"/>
        <w:jc w:val="center"/>
        <w:textAlignment w:val="auto"/>
        <w:rPr>
          <w:rFonts w:ascii="仿宋" w:hAnsi="仿宋" w:eastAsia="仿宋"/>
          <w:b/>
          <w:sz w:val="32"/>
          <w:szCs w:val="32"/>
        </w:rPr>
      </w:pPr>
      <w:r>
        <w:rPr>
          <w:rFonts w:hint="eastAsia" w:ascii="仿宋" w:hAnsi="仿宋" w:eastAsia="仿宋"/>
          <w:b/>
          <w:sz w:val="32"/>
          <w:szCs w:val="32"/>
        </w:rPr>
        <w:t>报价函</w:t>
      </w:r>
    </w:p>
    <w:p>
      <w:pPr>
        <w:keepNext w:val="0"/>
        <w:keepLines w:val="0"/>
        <w:pageBreakBefore w:val="0"/>
        <w:widowControl w:val="0"/>
        <w:kinsoku/>
        <w:wordWrap/>
        <w:overflowPunct/>
        <w:topLinePunct w:val="0"/>
        <w:bidi w:val="0"/>
        <w:spacing w:line="520" w:lineRule="exact"/>
        <w:jc w:val="left"/>
        <w:textAlignment w:val="auto"/>
        <w:rPr>
          <w:rFonts w:ascii="仿宋" w:hAnsi="仿宋" w:eastAsia="仿宋"/>
          <w:sz w:val="28"/>
          <w:szCs w:val="28"/>
        </w:rPr>
      </w:pPr>
      <w:r>
        <w:rPr>
          <w:rFonts w:hint="eastAsia" w:ascii="仿宋" w:hAnsi="仿宋" w:eastAsia="仿宋"/>
          <w:sz w:val="28"/>
          <w:szCs w:val="28"/>
        </w:rPr>
        <w:t>重庆机场集团有限公司：</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pacing w:line="520" w:lineRule="exact"/>
        <w:ind w:left="120" w:leftChars="57" w:right="94"/>
        <w:textAlignment w:val="auto"/>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 xml:space="preserve">                        </w:t>
      </w:r>
      <w:r>
        <w:rPr>
          <w:rFonts w:hint="eastAsia" w:ascii="仿宋" w:hAnsi="仿宋" w:eastAsia="仿宋"/>
          <w:sz w:val="28"/>
          <w:szCs w:val="28"/>
          <w:u w:val="single"/>
        </w:rPr>
        <w:t>（项目名称）</w:t>
      </w:r>
      <w:r>
        <w:rPr>
          <w:rFonts w:hint="eastAsia" w:ascii="仿宋" w:hAnsi="仿宋" w:eastAsia="仿宋"/>
          <w:sz w:val="28"/>
          <w:szCs w:val="28"/>
        </w:rPr>
        <w:t>项目</w:t>
      </w:r>
      <w:r>
        <w:rPr>
          <w:rFonts w:hint="eastAsia" w:ascii="仿宋" w:hAnsi="仿宋" w:eastAsia="仿宋"/>
          <w:sz w:val="28"/>
          <w:szCs w:val="28"/>
          <w:lang w:eastAsia="zh-CN"/>
        </w:rPr>
        <w:t>竞争性比选</w:t>
      </w:r>
      <w:r>
        <w:rPr>
          <w:rFonts w:hint="eastAsia" w:ascii="仿宋" w:hAnsi="仿宋" w:eastAsia="仿宋"/>
          <w:sz w:val="28"/>
          <w:szCs w:val="28"/>
        </w:rPr>
        <w:t>文件的全部内容，愿意以人民币</w:t>
      </w:r>
      <w:r>
        <w:rPr>
          <w:rFonts w:hint="eastAsia" w:ascii="仿宋" w:hAnsi="仿宋" w:eastAsia="仿宋"/>
          <w:sz w:val="28"/>
          <w:szCs w:val="28"/>
          <w:u w:val="single"/>
        </w:rPr>
        <w:t>（大写）</w:t>
      </w:r>
      <w:r>
        <w:rPr>
          <w:rFonts w:ascii="仿宋" w:hAnsi="仿宋" w:eastAsia="仿宋"/>
          <w:sz w:val="28"/>
          <w:szCs w:val="28"/>
          <w:u w:val="single"/>
        </w:rPr>
        <w:t xml:space="preserve">       </w:t>
      </w:r>
      <w:r>
        <w:rPr>
          <w:rFonts w:hint="eastAsia" w:ascii="仿宋" w:hAnsi="仿宋" w:eastAsia="仿宋"/>
          <w:sz w:val="28"/>
          <w:szCs w:val="28"/>
          <w:u w:val="single"/>
        </w:rPr>
        <w:t>元（</w:t>
      </w:r>
      <w:r>
        <w:rPr>
          <w:rFonts w:eastAsia="仿宋"/>
          <w:sz w:val="28"/>
          <w:szCs w:val="28"/>
          <w:u w:val="single"/>
        </w:rPr>
        <w:t xml:space="preserve">¥     </w:t>
      </w:r>
      <w:r>
        <w:rPr>
          <w:rFonts w:hint="eastAsia" w:ascii="仿宋" w:hAnsi="仿宋" w:eastAsia="仿宋"/>
          <w:sz w:val="28"/>
          <w:szCs w:val="28"/>
          <w:u w:val="single"/>
        </w:rPr>
        <w:t>）</w:t>
      </w:r>
      <w:r>
        <w:rPr>
          <w:rFonts w:hint="eastAsia" w:ascii="仿宋" w:hAnsi="仿宋" w:eastAsia="仿宋"/>
          <w:sz w:val="28"/>
          <w:szCs w:val="28"/>
        </w:rPr>
        <w:t>不含增值税税额的总报价，增值税率</w:t>
      </w:r>
      <w:r>
        <w:rPr>
          <w:rFonts w:ascii="仿宋" w:hAnsi="仿宋" w:eastAsia="仿宋"/>
          <w:sz w:val="28"/>
          <w:szCs w:val="28"/>
          <w:u w:val="single"/>
        </w:rPr>
        <w:t xml:space="preserve">      %</w:t>
      </w:r>
      <w:r>
        <w:rPr>
          <w:rFonts w:hint="eastAsia" w:ascii="仿宋" w:hAnsi="仿宋" w:eastAsia="仿宋"/>
          <w:sz w:val="28"/>
          <w:szCs w:val="28"/>
        </w:rPr>
        <w:t>，工期</w:t>
      </w:r>
      <w:r>
        <w:rPr>
          <w:rFonts w:ascii="仿宋" w:hAnsi="仿宋" w:eastAsia="仿宋"/>
          <w:sz w:val="28"/>
          <w:szCs w:val="28"/>
          <w:u w:val="single"/>
        </w:rPr>
        <w:t xml:space="preserve">    </w:t>
      </w:r>
      <w:r>
        <w:rPr>
          <w:rFonts w:hint="eastAsia" w:ascii="仿宋" w:hAnsi="仿宋" w:eastAsia="仿宋"/>
          <w:sz w:val="28"/>
          <w:szCs w:val="28"/>
        </w:rPr>
        <w:t>日历天，按合同约定实施和完成承包项目的全部工作。</w:t>
      </w:r>
    </w:p>
    <w:p>
      <w:pPr>
        <w:keepNext w:val="0"/>
        <w:keepLines w:val="0"/>
        <w:pageBreakBefore w:val="0"/>
        <w:widowControl w:val="0"/>
        <w:kinsoku/>
        <w:wordWrap/>
        <w:overflowPunct/>
        <w:topLinePunct w:val="0"/>
        <w:autoSpaceDE w:val="0"/>
        <w:autoSpaceDN w:val="0"/>
        <w:bidi w:val="0"/>
        <w:adjustRightInd w:val="0"/>
        <w:spacing w:before="15" w:line="520" w:lineRule="exact"/>
        <w:ind w:right="-20"/>
        <w:jc w:val="left"/>
        <w:textAlignment w:val="auto"/>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w:t>
      </w:r>
      <w:r>
        <w:rPr>
          <w:rFonts w:hint="eastAsia" w:ascii="仿宋" w:hAnsi="仿宋" w:eastAsia="仿宋"/>
          <w:sz w:val="28"/>
          <w:szCs w:val="28"/>
          <w:lang w:eastAsia="zh-CN"/>
        </w:rPr>
        <w:t>竞争性比选</w:t>
      </w:r>
      <w:r>
        <w:rPr>
          <w:rFonts w:hint="eastAsia" w:ascii="仿宋" w:hAnsi="仿宋" w:eastAsia="仿宋"/>
          <w:sz w:val="28"/>
          <w:szCs w:val="28"/>
        </w:rPr>
        <w:t>有效期内不修改、撤销</w:t>
      </w:r>
      <w:r>
        <w:rPr>
          <w:rFonts w:hint="eastAsia" w:ascii="仿宋" w:hAnsi="仿宋" w:eastAsia="仿宋"/>
          <w:sz w:val="28"/>
          <w:szCs w:val="28"/>
          <w:lang w:eastAsia="zh-CN"/>
        </w:rPr>
        <w:t>竞争性比选</w:t>
      </w:r>
      <w:r>
        <w:rPr>
          <w:rFonts w:hint="eastAsia" w:ascii="仿宋" w:hAnsi="仿宋" w:eastAsia="仿宋"/>
          <w:sz w:val="28"/>
          <w:szCs w:val="28"/>
        </w:rPr>
        <w:t>响应文件。</w:t>
      </w:r>
    </w:p>
    <w:p>
      <w:pPr>
        <w:keepNext w:val="0"/>
        <w:keepLines w:val="0"/>
        <w:pageBreakBefore w:val="0"/>
        <w:widowControl w:val="0"/>
        <w:kinsoku/>
        <w:wordWrap/>
        <w:overflowPunct/>
        <w:topLinePunct w:val="0"/>
        <w:autoSpaceDE w:val="0"/>
        <w:autoSpaceDN w:val="0"/>
        <w:bidi w:val="0"/>
        <w:adjustRightInd w:val="0"/>
        <w:spacing w:line="520" w:lineRule="exact"/>
        <w:ind w:right="-20"/>
        <w:jc w:val="left"/>
        <w:textAlignment w:val="auto"/>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．如我方成交：</w:t>
      </w:r>
    </w:p>
    <w:p>
      <w:pPr>
        <w:keepNext w:val="0"/>
        <w:keepLines w:val="0"/>
        <w:pageBreakBefore w:val="0"/>
        <w:widowControl w:val="0"/>
        <w:kinsoku/>
        <w:wordWrap/>
        <w:overflowPunct/>
        <w:topLinePunct w:val="0"/>
        <w:autoSpaceDE w:val="0"/>
        <w:autoSpaceDN w:val="0"/>
        <w:bidi w:val="0"/>
        <w:adjustRightInd w:val="0"/>
        <w:spacing w:line="520" w:lineRule="exact"/>
        <w:ind w:right="-80"/>
        <w:jc w:val="left"/>
        <w:textAlignment w:val="auto"/>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）我方承诺在收到成交通知后，在规定的期限内与你方签订合同。</w:t>
      </w:r>
    </w:p>
    <w:p>
      <w:pPr>
        <w:keepNext w:val="0"/>
        <w:keepLines w:val="0"/>
        <w:pageBreakBefore w:val="0"/>
        <w:widowControl w:val="0"/>
        <w:kinsoku/>
        <w:wordWrap/>
        <w:overflowPunct/>
        <w:topLinePunct w:val="0"/>
        <w:autoSpaceDE w:val="0"/>
        <w:autoSpaceDN w:val="0"/>
        <w:bidi w:val="0"/>
        <w:adjustRightInd w:val="0"/>
        <w:spacing w:line="520" w:lineRule="exact"/>
        <w:ind w:right="-20"/>
        <w:jc w:val="left"/>
        <w:textAlignment w:val="auto"/>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keepNext w:val="0"/>
        <w:keepLines w:val="0"/>
        <w:pageBreakBefore w:val="0"/>
        <w:widowControl w:val="0"/>
        <w:kinsoku/>
        <w:wordWrap/>
        <w:overflowPunct/>
        <w:topLinePunct w:val="0"/>
        <w:autoSpaceDE w:val="0"/>
        <w:autoSpaceDN w:val="0"/>
        <w:bidi w:val="0"/>
        <w:adjustRightInd w:val="0"/>
        <w:spacing w:line="520" w:lineRule="exact"/>
        <w:ind w:right="-20"/>
        <w:jc w:val="left"/>
        <w:textAlignment w:val="auto"/>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keepNext w:val="0"/>
        <w:keepLines w:val="0"/>
        <w:pageBreakBefore w:val="0"/>
        <w:widowControl w:val="0"/>
        <w:kinsoku/>
        <w:wordWrap/>
        <w:overflowPunct/>
        <w:topLinePunct w:val="0"/>
        <w:autoSpaceDE w:val="0"/>
        <w:autoSpaceDN w:val="0"/>
        <w:bidi w:val="0"/>
        <w:adjustRightInd w:val="0"/>
        <w:spacing w:line="520" w:lineRule="exact"/>
        <w:ind w:right="-9"/>
        <w:jc w:val="left"/>
        <w:textAlignment w:val="auto"/>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w:t>
      </w:r>
      <w:r>
        <w:rPr>
          <w:rFonts w:hint="eastAsia" w:ascii="仿宋" w:hAnsi="仿宋" w:eastAsia="仿宋"/>
          <w:sz w:val="28"/>
          <w:szCs w:val="28"/>
          <w:lang w:eastAsia="zh-CN"/>
        </w:rPr>
        <w:t>竞争性比选</w:t>
      </w:r>
      <w:r>
        <w:rPr>
          <w:rFonts w:hint="eastAsia" w:ascii="仿宋" w:hAnsi="仿宋" w:eastAsia="仿宋"/>
          <w:sz w:val="28"/>
          <w:szCs w:val="28"/>
        </w:rPr>
        <w:t>文件及有关资料内容完整、真实和准确。</w:t>
      </w:r>
    </w:p>
    <w:p>
      <w:pPr>
        <w:keepNext w:val="0"/>
        <w:keepLines w:val="0"/>
        <w:pageBreakBefore w:val="0"/>
        <w:widowControl w:val="0"/>
        <w:kinsoku/>
        <w:wordWrap/>
        <w:overflowPunct/>
        <w:topLinePunct w:val="0"/>
        <w:autoSpaceDE w:val="0"/>
        <w:autoSpaceDN w:val="0"/>
        <w:bidi w:val="0"/>
        <w:adjustRightInd w:val="0"/>
        <w:spacing w:line="520" w:lineRule="exact"/>
        <w:ind w:right="-9"/>
        <w:jc w:val="left"/>
        <w:textAlignment w:val="auto"/>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w:t>
      </w:r>
      <w:r>
        <w:rPr>
          <w:rFonts w:hint="eastAsia" w:ascii="仿宋" w:hAnsi="仿宋" w:eastAsia="仿宋"/>
          <w:sz w:val="28"/>
          <w:szCs w:val="28"/>
          <w:lang w:eastAsia="zh-CN"/>
        </w:rPr>
        <w:t>竞争性比选</w:t>
      </w:r>
      <w:r>
        <w:rPr>
          <w:rFonts w:hint="eastAsia" w:ascii="仿宋" w:hAnsi="仿宋" w:eastAsia="仿宋"/>
          <w:sz w:val="28"/>
          <w:szCs w:val="28"/>
        </w:rPr>
        <w:t>响应文件将成为约束双方的合同文件组成部分。</w:t>
      </w:r>
    </w:p>
    <w:p>
      <w:pPr>
        <w:keepNext w:val="0"/>
        <w:keepLines w:val="0"/>
        <w:pageBreakBefore w:val="0"/>
        <w:widowControl w:val="0"/>
        <w:kinsoku/>
        <w:wordWrap/>
        <w:overflowPunct/>
        <w:topLinePunct w:val="0"/>
        <w:autoSpaceDE w:val="0"/>
        <w:autoSpaceDN w:val="0"/>
        <w:bidi w:val="0"/>
        <w:adjustRightInd w:val="0"/>
        <w:spacing w:line="520" w:lineRule="exact"/>
        <w:ind w:right="-9" w:firstLine="560" w:firstLineChars="200"/>
        <w:jc w:val="left"/>
        <w:textAlignment w:val="auto"/>
        <w:rPr>
          <w:rFonts w:ascii="仿宋" w:hAnsi="仿宋" w:eastAsia="仿宋"/>
          <w:sz w:val="28"/>
          <w:szCs w:val="28"/>
        </w:rPr>
      </w:pPr>
      <w:r>
        <w:rPr>
          <w:rFonts w:hint="eastAsia" w:ascii="仿宋" w:hAnsi="仿宋" w:eastAsia="仿宋"/>
          <w:sz w:val="28"/>
          <w:szCs w:val="28"/>
          <w:lang w:eastAsia="zh-CN"/>
        </w:rPr>
        <w:t>竞争性比选</w:t>
      </w:r>
      <w:r>
        <w:rPr>
          <w:rFonts w:hint="eastAsia" w:ascii="仿宋" w:hAnsi="仿宋" w:eastAsia="仿宋"/>
          <w:sz w:val="28"/>
          <w:szCs w:val="28"/>
        </w:rPr>
        <w:t>人：</w:t>
      </w:r>
      <w:r>
        <w:rPr>
          <w:rFonts w:hint="eastAsia" w:ascii="仿宋" w:hAnsi="仿宋" w:eastAsia="仿宋"/>
          <w:sz w:val="28"/>
          <w:szCs w:val="28"/>
          <w:u w:val="single"/>
        </w:rPr>
        <w:t>（盖单位公章）</w:t>
      </w:r>
    </w:p>
    <w:p>
      <w:pPr>
        <w:keepNext w:val="0"/>
        <w:keepLines w:val="0"/>
        <w:pageBreakBefore w:val="0"/>
        <w:widowControl w:val="0"/>
        <w:tabs>
          <w:tab w:val="left" w:pos="7140"/>
          <w:tab w:val="left" w:pos="7560"/>
          <w:tab w:val="left" w:pos="8300"/>
        </w:tabs>
        <w:kinsoku/>
        <w:wordWrap/>
        <w:overflowPunct/>
        <w:topLinePunct w:val="0"/>
        <w:autoSpaceDE w:val="0"/>
        <w:autoSpaceDN w:val="0"/>
        <w:bidi w:val="0"/>
        <w:adjustRightInd w:val="0"/>
        <w:spacing w:line="520" w:lineRule="exact"/>
        <w:ind w:right="210" w:firstLine="560" w:firstLineChars="200"/>
        <w:jc w:val="left"/>
        <w:textAlignment w:val="auto"/>
        <w:rPr>
          <w:rFonts w:ascii="仿宋" w:hAnsi="仿宋" w:eastAsia="仿宋"/>
          <w:sz w:val="28"/>
          <w:szCs w:val="28"/>
          <w:u w:val="single"/>
        </w:rPr>
      </w:pPr>
      <w:r>
        <w:rPr>
          <w:rFonts w:hint="eastAsia" w:ascii="仿宋" w:hAnsi="仿宋" w:eastAsia="仿宋"/>
          <w:sz w:val="28"/>
          <w:szCs w:val="28"/>
        </w:rPr>
        <w:t>法定代表人或其委托代理人</w:t>
      </w:r>
      <w:r>
        <w:rPr>
          <w:rFonts w:hint="eastAsia" w:ascii="仿宋" w:hAnsi="仿宋"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（签字）</w:t>
      </w:r>
    </w:p>
    <w:p>
      <w:pPr>
        <w:keepNext w:val="0"/>
        <w:keepLines w:val="0"/>
        <w:pageBreakBefore w:val="0"/>
        <w:widowControl w:val="0"/>
        <w:tabs>
          <w:tab w:val="left" w:pos="7035"/>
          <w:tab w:val="left" w:pos="7560"/>
          <w:tab w:val="left" w:pos="8300"/>
        </w:tabs>
        <w:kinsoku/>
        <w:wordWrap/>
        <w:overflowPunct/>
        <w:topLinePunct w:val="0"/>
        <w:autoSpaceDE w:val="0"/>
        <w:autoSpaceDN w:val="0"/>
        <w:bidi w:val="0"/>
        <w:adjustRightInd w:val="0"/>
        <w:spacing w:line="520" w:lineRule="exact"/>
        <w:ind w:right="210" w:firstLine="560" w:firstLineChars="200"/>
        <w:jc w:val="left"/>
        <w:textAlignment w:val="auto"/>
        <w:rPr>
          <w:rFonts w:ascii="仿宋" w:hAnsi="仿宋" w:eastAsia="仿宋"/>
          <w:sz w:val="28"/>
          <w:szCs w:val="28"/>
        </w:rPr>
      </w:pPr>
      <w:r>
        <w:rPr>
          <w:rFonts w:hint="eastAsia" w:ascii="仿宋" w:hAnsi="仿宋" w:eastAsia="仿宋"/>
          <w:sz w:val="28"/>
          <w:szCs w:val="28"/>
        </w:rPr>
        <w:t>地址：</w:t>
      </w:r>
      <w:r>
        <w:rPr>
          <w:rFonts w:ascii="仿宋" w:hAnsi="仿宋" w:eastAsia="仿宋"/>
          <w:sz w:val="28"/>
          <w:szCs w:val="28"/>
          <w:u w:val="single"/>
        </w:rPr>
        <w:tab/>
      </w:r>
    </w:p>
    <w:p>
      <w:pPr>
        <w:keepNext w:val="0"/>
        <w:keepLines w:val="0"/>
        <w:pageBreakBefore w:val="0"/>
        <w:widowControl w:val="0"/>
        <w:tabs>
          <w:tab w:val="left" w:pos="8300"/>
        </w:tabs>
        <w:kinsoku/>
        <w:wordWrap/>
        <w:overflowPunct/>
        <w:topLinePunct w:val="0"/>
        <w:autoSpaceDE w:val="0"/>
        <w:autoSpaceDN w:val="0"/>
        <w:bidi w:val="0"/>
        <w:adjustRightInd w:val="0"/>
        <w:spacing w:before="1" w:line="520" w:lineRule="exact"/>
        <w:ind w:right="-20" w:firstLine="560" w:firstLineChars="200"/>
        <w:jc w:val="left"/>
        <w:textAlignment w:val="auto"/>
        <w:rPr>
          <w:rFonts w:ascii="仿宋" w:hAnsi="仿宋" w:eastAsia="仿宋"/>
          <w:sz w:val="28"/>
          <w:szCs w:val="28"/>
        </w:rPr>
      </w:pPr>
      <w:r>
        <w:rPr>
          <w:rFonts w:hint="eastAsia" w:ascii="仿宋" w:hAnsi="仿宋" w:eastAsia="仿宋"/>
          <w:sz w:val="28"/>
          <w:szCs w:val="28"/>
        </w:rPr>
        <w:t>网址</w:t>
      </w:r>
      <w:r>
        <w:rPr>
          <w:rFonts w:hint="eastAsia" w:ascii="仿宋" w:hAnsi="仿宋" w:eastAsia="仿宋"/>
          <w:sz w:val="28"/>
          <w:szCs w:val="28"/>
          <w:u w:val="single"/>
        </w:rPr>
        <w:t>：　　　　　　　　　　　　　　</w:t>
      </w:r>
    </w:p>
    <w:p>
      <w:pPr>
        <w:keepNext w:val="0"/>
        <w:keepLines w:val="0"/>
        <w:pageBreakBefore w:val="0"/>
        <w:widowControl w:val="0"/>
        <w:tabs>
          <w:tab w:val="left" w:pos="8300"/>
        </w:tabs>
        <w:kinsoku/>
        <w:wordWrap/>
        <w:overflowPunct/>
        <w:topLinePunct w:val="0"/>
        <w:autoSpaceDE w:val="0"/>
        <w:autoSpaceDN w:val="0"/>
        <w:bidi w:val="0"/>
        <w:adjustRightInd w:val="0"/>
        <w:spacing w:line="520" w:lineRule="exact"/>
        <w:ind w:left="2456" w:leftChars="271" w:right="-20" w:hanging="1887" w:hangingChars="674"/>
        <w:jc w:val="left"/>
        <w:textAlignment w:val="auto"/>
        <w:rPr>
          <w:rFonts w:ascii="仿宋" w:hAnsi="仿宋" w:eastAsia="仿宋"/>
          <w:sz w:val="28"/>
          <w:szCs w:val="28"/>
        </w:rPr>
      </w:pPr>
      <w:r>
        <w:rPr>
          <w:rFonts w:hint="eastAsia" w:ascii="仿宋" w:hAnsi="仿宋" w:eastAsia="仿宋"/>
          <w:sz w:val="28"/>
          <w:szCs w:val="28"/>
        </w:rPr>
        <w:t>电话</w:t>
      </w:r>
      <w:r>
        <w:rPr>
          <w:rFonts w:hint="eastAsia" w:ascii="仿宋" w:hAnsi="仿宋" w:eastAsia="仿宋"/>
          <w:sz w:val="28"/>
          <w:szCs w:val="28"/>
          <w:u w:val="single"/>
        </w:rPr>
        <w:t>：　　　　　　　　　　　　　　</w:t>
      </w:r>
    </w:p>
    <w:p>
      <w:pPr>
        <w:keepNext w:val="0"/>
        <w:keepLines w:val="0"/>
        <w:pageBreakBefore w:val="0"/>
        <w:widowControl w:val="0"/>
        <w:tabs>
          <w:tab w:val="left" w:pos="8300"/>
        </w:tabs>
        <w:kinsoku/>
        <w:wordWrap/>
        <w:overflowPunct/>
        <w:topLinePunct w:val="0"/>
        <w:autoSpaceDE w:val="0"/>
        <w:autoSpaceDN w:val="0"/>
        <w:bidi w:val="0"/>
        <w:adjustRightInd w:val="0"/>
        <w:spacing w:line="520" w:lineRule="exact"/>
        <w:ind w:left="2456" w:leftChars="271" w:right="-20" w:hanging="1887" w:hangingChars="674"/>
        <w:jc w:val="left"/>
        <w:textAlignment w:val="auto"/>
        <w:rPr>
          <w:rFonts w:ascii="仿宋" w:hAnsi="仿宋" w:eastAsia="仿宋"/>
          <w:sz w:val="28"/>
          <w:szCs w:val="28"/>
          <w:u w:val="single"/>
        </w:rPr>
      </w:pPr>
      <w:r>
        <w:rPr>
          <w:rFonts w:hint="eastAsia" w:ascii="仿宋" w:hAnsi="仿宋" w:eastAsia="仿宋"/>
          <w:sz w:val="28"/>
          <w:szCs w:val="28"/>
        </w:rPr>
        <w:t>传真：</w:t>
      </w:r>
      <w:r>
        <w:rPr>
          <w:rFonts w:hint="eastAsia" w:ascii="仿宋" w:hAnsi="仿宋" w:eastAsia="仿宋"/>
          <w:sz w:val="28"/>
          <w:szCs w:val="28"/>
          <w:u w:val="single"/>
        </w:rPr>
        <w:t>　　　　　　　　　　　　　　</w:t>
      </w:r>
    </w:p>
    <w:p>
      <w:pPr>
        <w:keepNext w:val="0"/>
        <w:keepLines w:val="0"/>
        <w:pageBreakBefore w:val="0"/>
        <w:widowControl w:val="0"/>
        <w:tabs>
          <w:tab w:val="left" w:pos="8300"/>
        </w:tabs>
        <w:kinsoku/>
        <w:wordWrap/>
        <w:overflowPunct/>
        <w:topLinePunct w:val="0"/>
        <w:autoSpaceDE w:val="0"/>
        <w:autoSpaceDN w:val="0"/>
        <w:bidi w:val="0"/>
        <w:adjustRightInd w:val="0"/>
        <w:spacing w:line="520" w:lineRule="exact"/>
        <w:ind w:left="2456" w:leftChars="271" w:right="-20" w:hanging="1887" w:hangingChars="674"/>
        <w:jc w:val="left"/>
        <w:textAlignment w:val="auto"/>
        <w:rPr>
          <w:rFonts w:ascii="仿宋" w:hAnsi="仿宋" w:eastAsia="仿宋"/>
          <w:sz w:val="28"/>
          <w:szCs w:val="28"/>
        </w:rPr>
      </w:pPr>
      <w:r>
        <w:rPr>
          <w:rFonts w:hint="eastAsia" w:ascii="仿宋" w:hAnsi="仿宋" w:eastAsia="仿宋"/>
          <w:sz w:val="28"/>
          <w:szCs w:val="28"/>
        </w:rPr>
        <w:t>邮政编码：</w:t>
      </w:r>
      <w:r>
        <w:rPr>
          <w:rFonts w:hint="eastAsia" w:ascii="仿宋" w:hAnsi="仿宋" w:eastAsia="仿宋"/>
          <w:sz w:val="28"/>
          <w:szCs w:val="28"/>
          <w:u w:val="single"/>
        </w:rPr>
        <w:t>　　　　　</w:t>
      </w:r>
    </w:p>
    <w:p>
      <w:pPr>
        <w:keepNext w:val="0"/>
        <w:keepLines w:val="0"/>
        <w:pageBreakBefore w:val="0"/>
        <w:widowControl w:val="0"/>
        <w:tabs>
          <w:tab w:val="left" w:pos="6000"/>
          <w:tab w:val="left" w:pos="7040"/>
          <w:tab w:val="left" w:pos="8100"/>
        </w:tabs>
        <w:kinsoku/>
        <w:wordWrap/>
        <w:overflowPunct/>
        <w:topLinePunct w:val="0"/>
        <w:autoSpaceDE w:val="0"/>
        <w:autoSpaceDN w:val="0"/>
        <w:bidi w:val="0"/>
        <w:adjustRightInd w:val="0"/>
        <w:spacing w:line="520" w:lineRule="exact"/>
        <w:ind w:left="2316" w:leftChars="1103" w:right="-20" w:firstLine="3710" w:firstLineChars="1325"/>
        <w:jc w:val="left"/>
        <w:textAlignment w:val="auto"/>
        <w:rPr>
          <w:rFonts w:ascii="仿宋" w:hAnsi="仿宋" w:eastAsia="仿宋"/>
          <w:sz w:val="28"/>
          <w:szCs w:val="28"/>
        </w:rPr>
      </w:pPr>
      <w:r>
        <w:rPr>
          <w:rFonts w:hint="eastAsia" w:ascii="仿宋" w:hAnsi="仿宋" w:eastAsia="仿宋"/>
          <w:sz w:val="28"/>
          <w:szCs w:val="28"/>
        </w:rPr>
        <w:t>年   月   日</w:t>
      </w:r>
    </w:p>
    <w:p>
      <w:pPr>
        <w:widowControl/>
        <w:jc w:val="left"/>
        <w:rPr>
          <w:rFonts w:ascii="仿宋" w:hAnsi="仿宋" w:eastAsia="仿宋"/>
          <w:szCs w:val="21"/>
        </w:rPr>
      </w:pPr>
    </w:p>
    <w:p>
      <w:pPr>
        <w:widowControl/>
        <w:jc w:val="left"/>
        <w:rPr>
          <w:rFonts w:ascii="仿宋" w:hAnsi="仿宋" w:eastAsia="仿宋"/>
          <w:szCs w:val="21"/>
        </w:rPr>
      </w:pPr>
    </w:p>
    <w:p>
      <w:pPr>
        <w:rPr>
          <w:rFonts w:ascii="仿宋" w:hAnsi="仿宋" w:eastAsia="仿宋"/>
          <w:bCs/>
          <w:sz w:val="28"/>
          <w:szCs w:val="32"/>
        </w:rPr>
      </w:pPr>
      <w:r>
        <w:rPr>
          <w:rFonts w:hint="eastAsia" w:ascii="仿宋" w:hAnsi="仿宋" w:eastAsia="仿宋"/>
          <w:bCs/>
          <w:sz w:val="28"/>
          <w:szCs w:val="32"/>
        </w:rPr>
        <w:t>附件</w:t>
      </w:r>
      <w:r>
        <w:rPr>
          <w:rFonts w:ascii="仿宋" w:hAnsi="仿宋" w:eastAsia="仿宋"/>
          <w:bCs/>
          <w:sz w:val="28"/>
          <w:szCs w:val="32"/>
        </w:rPr>
        <w:t>2</w:t>
      </w:r>
      <w:r>
        <w:rPr>
          <w:rFonts w:hint="eastAsia" w:ascii="仿宋" w:hAnsi="仿宋" w:eastAsia="仿宋"/>
          <w:bCs/>
          <w:sz w:val="28"/>
          <w:szCs w:val="32"/>
        </w:rPr>
        <w:t>：</w:t>
      </w:r>
    </w:p>
    <w:p>
      <w:pPr>
        <w:jc w:val="center"/>
        <w:rPr>
          <w:rFonts w:ascii="仿宋" w:hAnsi="仿宋" w:eastAsia="仿宋"/>
          <w:b/>
          <w:sz w:val="32"/>
          <w:szCs w:val="32"/>
        </w:rPr>
      </w:pPr>
      <w:r>
        <w:rPr>
          <w:rFonts w:hint="eastAsia" w:ascii="仿宋" w:hAnsi="仿宋" w:eastAsia="仿宋"/>
          <w:b/>
          <w:sz w:val="32"/>
          <w:szCs w:val="32"/>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lang w:eastAsia="zh-CN"/>
        </w:rPr>
        <w:t>竞争性比选</w:t>
      </w:r>
      <w:r>
        <w:rPr>
          <w:rFonts w:hint="eastAsia" w:ascii="仿宋" w:hAnsi="仿宋" w:eastAsia="仿宋"/>
          <w:kern w:val="0"/>
          <w:sz w:val="28"/>
          <w:szCs w:val="28"/>
        </w:rPr>
        <w:t>响应人名称：</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ascii="仿宋" w:hAnsi="仿宋" w:eastAsia="仿宋"/>
          <w:kern w:val="0"/>
          <w:sz w:val="28"/>
          <w:szCs w:val="28"/>
          <w:u w:val="single"/>
        </w:rPr>
        <w:tab/>
      </w:r>
      <w:r>
        <w:rPr>
          <w:rFonts w:hint="eastAsia" w:ascii="仿宋" w:hAnsi="仿宋" w:eastAsia="仿宋"/>
          <w:spacing w:val="-1"/>
          <w:kern w:val="0"/>
          <w:sz w:val="28"/>
          <w:szCs w:val="28"/>
        </w:rPr>
        <w:t>月</w:t>
      </w:r>
      <w:r>
        <w:rPr>
          <w:rFonts w:hint="eastAsia" w:ascii="仿宋" w:hAnsi="仿宋" w:eastAsia="仿宋"/>
          <w:spacing w:val="-1"/>
          <w:kern w:val="0"/>
          <w:sz w:val="28"/>
          <w:szCs w:val="28"/>
          <w:lang w:val="en-US" w:eastAsia="zh-CN"/>
        </w:rPr>
        <w:t xml:space="preserve">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rPr>
        <w:t>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rPr>
        <w:t>职务：</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w:t>
      </w:r>
      <w:r>
        <w:rPr>
          <w:rFonts w:hint="eastAsia" w:ascii="仿宋" w:hAnsi="仿宋" w:eastAsia="仿宋"/>
          <w:kern w:val="0"/>
          <w:sz w:val="28"/>
          <w:szCs w:val="28"/>
          <w:lang w:eastAsia="zh-CN"/>
        </w:rPr>
        <w:t>竞争性比选</w:t>
      </w:r>
      <w:r>
        <w:rPr>
          <w:rFonts w:hint="eastAsia" w:ascii="仿宋" w:hAnsi="仿宋" w:eastAsia="仿宋"/>
          <w:kern w:val="0"/>
          <w:sz w:val="28"/>
          <w:szCs w:val="28"/>
        </w:rPr>
        <w:t>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pStyle w:val="6"/>
      </w:pPr>
    </w:p>
    <w:p>
      <w:pPr>
        <w:tabs>
          <w:tab w:val="left" w:pos="5460"/>
        </w:tabs>
        <w:autoSpaceDE w:val="0"/>
        <w:autoSpaceDN w:val="0"/>
        <w:adjustRightInd w:val="0"/>
        <w:snapToGrid w:val="0"/>
        <w:spacing w:line="360" w:lineRule="auto"/>
        <w:ind w:firstLine="2100"/>
        <w:jc w:val="left"/>
        <w:rPr>
          <w:rFonts w:ascii="仿宋" w:hAnsi="仿宋" w:eastAsia="仿宋"/>
          <w:kern w:val="0"/>
          <w:sz w:val="28"/>
          <w:szCs w:val="28"/>
        </w:rPr>
      </w:pPr>
      <w:r>
        <w:rPr>
          <w:rFonts w:hint="eastAsia" w:ascii="仿宋" w:hAnsi="仿宋" w:eastAsia="仿宋"/>
          <w:kern w:val="0"/>
          <w:sz w:val="28"/>
          <w:szCs w:val="28"/>
          <w:lang w:eastAsia="zh-CN"/>
        </w:rPr>
        <w:t>竞争性比选</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3780"/>
        <w:jc w:val="left"/>
        <w:rPr>
          <w:rFonts w:ascii="仿宋" w:hAnsi="仿宋" w:eastAsia="仿宋"/>
          <w:kern w:val="0"/>
          <w:sz w:val="28"/>
          <w:szCs w:val="28"/>
        </w:rPr>
      </w:pP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月日</w:t>
      </w:r>
    </w:p>
    <w:p>
      <w:pPr>
        <w:autoSpaceDE w:val="0"/>
        <w:autoSpaceDN w:val="0"/>
        <w:adjustRightInd w:val="0"/>
        <w:snapToGrid w:val="0"/>
        <w:spacing w:line="360" w:lineRule="auto"/>
        <w:jc w:val="left"/>
        <w:rPr>
          <w:rFonts w:ascii="仿宋" w:hAnsi="仿宋" w:eastAsia="仿宋"/>
          <w:kern w:val="0"/>
        </w:rPr>
      </w:pPr>
    </w:p>
    <w:p>
      <w:pPr>
        <w:rPr>
          <w:rFonts w:hint="eastAsia"/>
        </w:rPr>
      </w:pPr>
      <w:r>
        <w:rPr>
          <w:rFonts w:hint="eastAsia" w:ascii="仿宋" w:hAnsi="仿宋" w:eastAsia="仿宋"/>
          <w:kern w:val="0"/>
          <w:sz w:val="28"/>
          <w:szCs w:val="28"/>
        </w:rPr>
        <w:t>附:法定代表人身份证复印件</w:t>
      </w:r>
    </w:p>
    <w:p>
      <w:pPr>
        <w:widowControl/>
        <w:jc w:val="left"/>
        <w:rPr>
          <w:rFonts w:ascii="仿宋" w:hAnsi="仿宋" w:eastAsia="仿宋"/>
          <w:sz w:val="28"/>
          <w:szCs w:val="28"/>
        </w:rPr>
      </w:pPr>
      <w:r>
        <w:rPr>
          <w:rFonts w:hint="eastAsia" w:ascii="仿宋" w:hAnsi="仿宋" w:eastAsia="仿宋"/>
          <w:sz w:val="28"/>
          <w:szCs w:val="28"/>
        </w:rPr>
        <w:t>附件</w:t>
      </w:r>
      <w:r>
        <w:rPr>
          <w:rFonts w:ascii="仿宋" w:hAnsi="仿宋" w:eastAsia="仿宋"/>
          <w:sz w:val="28"/>
          <w:szCs w:val="28"/>
        </w:rPr>
        <w:t>3</w:t>
      </w:r>
      <w:r>
        <w:rPr>
          <w:rFonts w:hint="eastAsia" w:ascii="仿宋" w:hAnsi="仿宋" w:eastAsia="仿宋"/>
          <w:sz w:val="28"/>
          <w:szCs w:val="28"/>
        </w:rPr>
        <w:t>：</w:t>
      </w: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法人代表授权书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法人代表</w:t>
      </w:r>
      <w:r>
        <w:rPr>
          <w:rFonts w:ascii="仿宋" w:hAnsi="仿宋" w:eastAsia="仿宋"/>
          <w:sz w:val="28"/>
          <w:szCs w:val="28"/>
        </w:rPr>
        <w:t>)</w:t>
      </w:r>
      <w:r>
        <w:rPr>
          <w:rFonts w:hint="eastAsia" w:ascii="仿宋" w:hAnsi="仿宋" w:eastAsia="仿宋"/>
          <w:sz w:val="28"/>
          <w:szCs w:val="28"/>
        </w:rPr>
        <w:t>经合法授权，特代表本公司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为正式的合法代理人，并授权该代理人在项目的</w:t>
      </w:r>
      <w:r>
        <w:rPr>
          <w:rFonts w:hint="eastAsia" w:ascii="仿宋" w:hAnsi="仿宋" w:eastAsia="仿宋"/>
          <w:sz w:val="28"/>
          <w:szCs w:val="28"/>
          <w:lang w:eastAsia="zh-CN"/>
        </w:rPr>
        <w:t>竞争性比选</w:t>
      </w:r>
      <w:r>
        <w:rPr>
          <w:rFonts w:hint="eastAsia" w:ascii="仿宋" w:hAnsi="仿宋" w:eastAsia="仿宋"/>
          <w:sz w:val="28"/>
          <w:szCs w:val="28"/>
        </w:rPr>
        <w:t>活动中，以我单位的名义签署</w:t>
      </w:r>
      <w:r>
        <w:rPr>
          <w:rFonts w:hint="eastAsia" w:ascii="仿宋" w:hAnsi="仿宋" w:eastAsia="仿宋"/>
          <w:sz w:val="28"/>
          <w:szCs w:val="28"/>
          <w:lang w:eastAsia="zh-CN"/>
        </w:rPr>
        <w:t>竞争性比选</w:t>
      </w:r>
      <w:r>
        <w:rPr>
          <w:rFonts w:hint="eastAsia" w:ascii="仿宋" w:hAnsi="仿宋" w:eastAsia="仿宋"/>
          <w:sz w:val="28"/>
          <w:szCs w:val="28"/>
        </w:rPr>
        <w:t>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lang w:eastAsia="zh-CN"/>
        </w:rPr>
        <w:t>竞争性比选</w:t>
      </w:r>
      <w:r>
        <w:rPr>
          <w:rFonts w:hint="eastAsia" w:ascii="仿宋" w:hAnsi="仿宋" w:eastAsia="仿宋"/>
          <w:sz w:val="28"/>
          <w:szCs w:val="28"/>
        </w:rPr>
        <w:t>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r>
        <w:rPr>
          <w:rFonts w:hint="eastAsia" w:ascii="仿宋" w:hAnsi="仿宋" w:eastAsia="仿宋"/>
          <w:sz w:val="28"/>
          <w:szCs w:val="28"/>
        </w:rPr>
        <w:t>授权人：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jc w:val="right"/>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年   月   日</w:t>
      </w:r>
    </w:p>
    <w:p>
      <w:pPr>
        <w:spacing w:line="480" w:lineRule="auto"/>
        <w:rPr>
          <w:rFonts w:ascii="仿宋" w:hAnsi="仿宋" w:eastAsia="仿宋"/>
        </w:rPr>
      </w:pPr>
    </w:p>
    <w:p>
      <w:pPr>
        <w:spacing w:line="480" w:lineRule="auto"/>
        <w:rPr>
          <w:rFonts w:ascii="仿宋" w:hAnsi="仿宋" w:eastAsia="仿宋"/>
        </w:rPr>
      </w:pPr>
    </w:p>
    <w:p>
      <w:pPr>
        <w:spacing w:line="480" w:lineRule="auto"/>
        <w:rPr>
          <w:rFonts w:ascii="仿宋" w:hAnsi="仿宋" w:eastAsia="仿宋"/>
        </w:rPr>
      </w:pPr>
    </w:p>
    <w:p>
      <w:pPr>
        <w:snapToGrid w:val="0"/>
        <w:spacing w:line="360" w:lineRule="auto"/>
        <w:rPr>
          <w:rFonts w:ascii="仿宋" w:hAnsi="仿宋" w:eastAsia="仿宋"/>
          <w:sz w:val="28"/>
          <w:szCs w:val="28"/>
        </w:rPr>
      </w:pPr>
      <w:r>
        <w:rPr>
          <w:rFonts w:hint="eastAsia" w:ascii="仿宋" w:hAnsi="仿宋" w:eastAsia="仿宋"/>
          <w:sz w:val="28"/>
          <w:szCs w:val="28"/>
        </w:rPr>
        <w:t>附:被授权人代理人身份证复印件</w:t>
      </w:r>
    </w:p>
    <w:p>
      <w:pPr>
        <w:snapToGrid w:val="0"/>
        <w:spacing w:line="360" w:lineRule="auto"/>
        <w:rPr>
          <w:rFonts w:ascii="仿宋" w:hAnsi="仿宋" w:eastAsia="仿宋"/>
          <w:sz w:val="28"/>
          <w:szCs w:val="28"/>
        </w:rPr>
      </w:pPr>
    </w:p>
    <w:p>
      <w:pPr>
        <w:widowControl/>
        <w:jc w:val="left"/>
        <w:rPr>
          <w:rFonts w:ascii="仿宋" w:hAnsi="仿宋" w:eastAsia="仿宋"/>
          <w:sz w:val="28"/>
          <w:szCs w:val="28"/>
        </w:rPr>
      </w:pPr>
      <w:r>
        <w:rPr>
          <w:rFonts w:hint="eastAsia" w:ascii="仿宋" w:hAnsi="仿宋" w:eastAsia="仿宋"/>
          <w:sz w:val="28"/>
          <w:szCs w:val="28"/>
        </w:rPr>
        <w:t>附件4：</w:t>
      </w:r>
    </w:p>
    <w:p>
      <w:pPr>
        <w:jc w:val="center"/>
        <w:rPr>
          <w:rFonts w:ascii="仿宋" w:hAnsi="仿宋" w:eastAsia="仿宋"/>
          <w:b/>
          <w:sz w:val="32"/>
          <w:szCs w:val="32"/>
        </w:rPr>
      </w:pPr>
    </w:p>
    <w:p>
      <w:pPr>
        <w:jc w:val="center"/>
        <w:rPr>
          <w:rFonts w:ascii="仿宋" w:hAnsi="仿宋" w:eastAsia="仿宋"/>
          <w:b/>
          <w:sz w:val="44"/>
          <w:szCs w:val="32"/>
        </w:rPr>
      </w:pPr>
      <w:r>
        <w:rPr>
          <w:rFonts w:hint="eastAsia" w:ascii="仿宋" w:hAnsi="仿宋" w:eastAsia="仿宋"/>
          <w:b/>
          <w:sz w:val="44"/>
          <w:szCs w:val="32"/>
        </w:rPr>
        <w:t>承诺书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我公司郑重承诺：</w:t>
      </w:r>
    </w:p>
    <w:p>
      <w:pPr>
        <w:spacing w:line="480" w:lineRule="auto"/>
        <w:ind w:firstLine="700" w:firstLineChars="250"/>
        <w:rPr>
          <w:rFonts w:ascii="仿宋" w:hAnsi="仿宋" w:eastAsia="仿宋"/>
          <w:color w:val="000000"/>
          <w:sz w:val="28"/>
          <w:szCs w:val="28"/>
        </w:rPr>
      </w:pPr>
      <w:r>
        <w:rPr>
          <w:rFonts w:hint="eastAsia" w:ascii="仿宋" w:hAnsi="仿宋" w:eastAsia="仿宋"/>
          <w:sz w:val="28"/>
          <w:szCs w:val="28"/>
        </w:rPr>
        <w:t>一、我公司</w:t>
      </w:r>
      <w:r>
        <w:rPr>
          <w:rFonts w:hint="eastAsia" w:ascii="仿宋" w:hAnsi="仿宋" w:eastAsia="仿宋"/>
          <w:color w:val="000000"/>
          <w:sz w:val="28"/>
          <w:szCs w:val="28"/>
        </w:rPr>
        <w:t>具有良好的商业信誉和健全的财务会计制度。</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二、我公司有依法缴纳税收和社会保障资金的良好记录。</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三、我公司并能够以本公司名义开具发票。</w:t>
      </w:r>
    </w:p>
    <w:p>
      <w:pPr>
        <w:spacing w:line="480" w:lineRule="auto"/>
        <w:ind w:firstLine="700" w:firstLineChars="250"/>
        <w:rPr>
          <w:rFonts w:ascii="仿宋" w:hAnsi="仿宋" w:eastAsia="仿宋"/>
          <w:sz w:val="28"/>
          <w:szCs w:val="28"/>
        </w:rPr>
      </w:pPr>
      <w:r>
        <w:rPr>
          <w:rFonts w:hint="eastAsia" w:ascii="仿宋" w:hAnsi="仿宋" w:eastAsia="仿宋"/>
          <w:color w:val="000000"/>
          <w:sz w:val="28"/>
          <w:szCs w:val="28"/>
        </w:rPr>
        <w:t>以上承诺若有不实，本公司愿承担一切法律后果。</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承诺单位：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授</w:t>
      </w:r>
      <w:r>
        <w:rPr>
          <w:rFonts w:hint="eastAsia" w:ascii="仿宋" w:hAnsi="仿宋" w:eastAsia="仿宋"/>
          <w:color w:val="000000"/>
          <w:sz w:val="28"/>
          <w:szCs w:val="28"/>
        </w:rPr>
        <w:t>权</w:t>
      </w:r>
      <w:r>
        <w:rPr>
          <w:rFonts w:hint="eastAsia" w:ascii="仿宋" w:hAnsi="仿宋" w:eastAsia="仿宋"/>
          <w:sz w:val="28"/>
          <w:szCs w:val="28"/>
        </w:rPr>
        <w:t>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3920" w:firstLineChars="1400"/>
        <w:rPr>
          <w:rFonts w:ascii="仿宋" w:hAnsi="仿宋" w:eastAsia="仿宋"/>
          <w:sz w:val="28"/>
          <w:szCs w:val="28"/>
        </w:rPr>
      </w:pPr>
      <w:r>
        <w:rPr>
          <w:rFonts w:hint="eastAsia" w:ascii="仿宋" w:hAnsi="仿宋" w:eastAsia="仿宋"/>
          <w:sz w:val="28"/>
          <w:szCs w:val="28"/>
        </w:rPr>
        <w:t>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4760" w:firstLineChars="1700"/>
        <w:jc w:val="right"/>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 xml:space="preserve">   </w:t>
      </w:r>
      <w:r>
        <w:rPr>
          <w:rFonts w:ascii="仿宋" w:hAnsi="仿宋" w:eastAsia="仿宋"/>
          <w:sz w:val="28"/>
          <w:szCs w:val="28"/>
        </w:rPr>
        <w:t xml:space="preserve"> </w:t>
      </w:r>
      <w:r>
        <w:rPr>
          <w:rFonts w:hint="eastAsia" w:ascii="仿宋" w:hAnsi="仿宋" w:eastAsia="仿宋"/>
          <w:sz w:val="28"/>
          <w:szCs w:val="28"/>
        </w:rPr>
        <w:t>年  月  日</w:t>
      </w:r>
    </w:p>
    <w:p>
      <w:pPr>
        <w:spacing w:line="480" w:lineRule="auto"/>
        <w:rPr>
          <w:rFonts w:ascii="仿宋" w:hAnsi="仿宋" w:eastAsia="仿宋"/>
        </w:rPr>
      </w:pPr>
    </w:p>
    <w:p>
      <w:pPr>
        <w:pStyle w:val="7"/>
        <w:spacing w:line="360" w:lineRule="auto"/>
        <w:rPr>
          <w:rFonts w:hAnsi="宋体" w:cs="宋体"/>
          <w:sz w:val="28"/>
          <w:szCs w:val="28"/>
        </w:rPr>
      </w:pPr>
    </w:p>
    <w:p>
      <w:pPr>
        <w:pStyle w:val="7"/>
        <w:spacing w:line="360" w:lineRule="auto"/>
        <w:rPr>
          <w:rFonts w:hAnsi="宋体" w:cs="宋体"/>
          <w:sz w:val="28"/>
          <w:szCs w:val="28"/>
        </w:rPr>
      </w:pPr>
    </w:p>
    <w:p>
      <w:pPr>
        <w:widowControl/>
        <w:jc w:val="left"/>
        <w:rPr>
          <w:rFonts w:ascii="仿宋" w:hAnsi="仿宋" w:eastAsia="仿宋"/>
          <w:sz w:val="28"/>
          <w:szCs w:val="28"/>
        </w:rPr>
      </w:pPr>
      <w:r>
        <w:rPr>
          <w:rFonts w:hint="eastAsia" w:ascii="仿宋" w:hAnsi="仿宋" w:eastAsia="仿宋"/>
          <w:sz w:val="28"/>
          <w:szCs w:val="28"/>
        </w:rPr>
        <w:t>附件5：</w:t>
      </w:r>
    </w:p>
    <w:p>
      <w:pPr>
        <w:jc w:val="center"/>
        <w:rPr>
          <w:rFonts w:ascii="仿宋" w:hAnsi="仿宋" w:eastAsia="仿宋"/>
          <w:b/>
          <w:sz w:val="32"/>
          <w:szCs w:val="32"/>
        </w:rPr>
      </w:pPr>
    </w:p>
    <w:p>
      <w:pPr>
        <w:jc w:val="center"/>
        <w:rPr>
          <w:rFonts w:ascii="仿宋" w:hAnsi="仿宋" w:eastAsia="仿宋"/>
          <w:b/>
          <w:sz w:val="44"/>
          <w:szCs w:val="32"/>
        </w:rPr>
      </w:pPr>
      <w:r>
        <w:rPr>
          <w:rFonts w:hint="eastAsia" w:ascii="仿宋" w:hAnsi="仿宋" w:eastAsia="仿宋"/>
          <w:b/>
          <w:sz w:val="44"/>
          <w:szCs w:val="32"/>
        </w:rPr>
        <w:t>承诺书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我公司郑重承诺：</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参加政府采购活动前三年内，在经营活动中没有重大违法记录，没有骗取中标、违约问题。</w:t>
      </w:r>
    </w:p>
    <w:p>
      <w:pPr>
        <w:spacing w:line="480" w:lineRule="auto"/>
        <w:ind w:firstLine="700" w:firstLineChars="250"/>
        <w:rPr>
          <w:rFonts w:ascii="仿宋" w:hAnsi="仿宋" w:eastAsia="仿宋"/>
          <w:sz w:val="28"/>
          <w:szCs w:val="28"/>
        </w:rPr>
      </w:pPr>
      <w:r>
        <w:rPr>
          <w:rFonts w:hint="eastAsia" w:ascii="仿宋" w:hAnsi="仿宋" w:eastAsia="仿宋"/>
          <w:color w:val="000000"/>
          <w:sz w:val="28"/>
          <w:szCs w:val="28"/>
        </w:rPr>
        <w:t>以上承诺若有不实，本公司愿承担一切法律后果。</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承诺单位：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授</w:t>
      </w:r>
      <w:r>
        <w:rPr>
          <w:rFonts w:hint="eastAsia" w:ascii="仿宋" w:hAnsi="仿宋" w:eastAsia="仿宋"/>
          <w:color w:val="000000"/>
          <w:sz w:val="28"/>
          <w:szCs w:val="28"/>
        </w:rPr>
        <w:t>权</w:t>
      </w:r>
      <w:r>
        <w:rPr>
          <w:rFonts w:hint="eastAsia" w:ascii="仿宋" w:hAnsi="仿宋" w:eastAsia="仿宋"/>
          <w:sz w:val="28"/>
          <w:szCs w:val="28"/>
        </w:rPr>
        <w:t>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3640" w:firstLineChars="1300"/>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4760" w:firstLineChars="1700"/>
        <w:jc w:val="right"/>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 xml:space="preserve">   年  月  日</w:t>
      </w:r>
    </w:p>
    <w:p>
      <w:pPr>
        <w:pStyle w:val="7"/>
        <w:spacing w:line="360" w:lineRule="auto"/>
        <w:rPr>
          <w:rFonts w:hAnsi="宋体" w:cs="宋体"/>
          <w:sz w:val="28"/>
          <w:szCs w:val="28"/>
        </w:rPr>
      </w:pPr>
    </w:p>
    <w:p>
      <w:pPr>
        <w:pStyle w:val="7"/>
        <w:spacing w:line="360" w:lineRule="auto"/>
        <w:rPr>
          <w:rFonts w:hAnsi="宋体" w:cs="宋体"/>
          <w:sz w:val="28"/>
          <w:szCs w:val="28"/>
        </w:rPr>
      </w:pPr>
    </w:p>
    <w:p>
      <w:pPr>
        <w:snapToGrid w:val="0"/>
        <w:spacing w:line="360" w:lineRule="auto"/>
        <w:rPr>
          <w:rFonts w:ascii="仿宋" w:hAnsi="仿宋" w:eastAsia="仿宋"/>
          <w:sz w:val="28"/>
          <w:szCs w:val="28"/>
        </w:rPr>
      </w:pPr>
    </w:p>
    <w:p>
      <w:pPr>
        <w:widowControl/>
        <w:jc w:val="left"/>
        <w:rPr>
          <w:rFonts w:ascii="仿宋" w:hAnsi="仿宋" w:eastAsia="仿宋"/>
          <w:sz w:val="28"/>
          <w:szCs w:val="28"/>
        </w:rPr>
      </w:pPr>
    </w:p>
    <w:p>
      <w:pPr>
        <w:pStyle w:val="2"/>
        <w:rPr>
          <w:rFonts w:ascii="仿宋" w:hAnsi="仿宋" w:eastAsia="仿宋"/>
          <w:sz w:val="28"/>
          <w:szCs w:val="28"/>
        </w:rPr>
      </w:pPr>
    </w:p>
    <w:p>
      <w:pPr>
        <w:rPr>
          <w:rFonts w:ascii="仿宋" w:hAnsi="仿宋" w:eastAsia="仿宋"/>
          <w:sz w:val="28"/>
          <w:szCs w:val="28"/>
        </w:rPr>
      </w:pPr>
    </w:p>
    <w:p>
      <w:pPr>
        <w:wordWrap w:val="0"/>
        <w:spacing w:line="300" w:lineRule="exact"/>
        <w:ind w:firstLine="482" w:firstLineChars="200"/>
        <w:jc w:val="right"/>
        <w:rPr>
          <w:rFonts w:ascii="仿宋" w:hAnsi="仿宋" w:eastAsia="仿宋"/>
          <w:b/>
          <w:color w:val="000000"/>
          <w:sz w:val="24"/>
          <w:lang w:eastAsia="zh-CN"/>
        </w:rPr>
      </w:pPr>
      <w:r>
        <w:rPr>
          <w:rFonts w:hint="eastAsia" w:ascii="仿宋" w:hAnsi="仿宋" w:eastAsia="仿宋"/>
          <w:b/>
          <w:color w:val="000000"/>
          <w:sz w:val="24"/>
          <w:lang w:eastAsia="zh-CN"/>
        </w:rPr>
        <w:t xml:space="preserve"> </w:t>
      </w:r>
      <w:r>
        <w:rPr>
          <w:rFonts w:ascii="仿宋" w:hAnsi="仿宋" w:eastAsia="仿宋"/>
          <w:b/>
          <w:color w:val="000000"/>
          <w:sz w:val="24"/>
          <w:lang w:eastAsia="zh-CN"/>
        </w:rPr>
        <w:t xml:space="preserve">           </w:t>
      </w:r>
    </w:p>
    <w:p>
      <w:pPr>
        <w:pStyle w:val="18"/>
        <w:ind w:right="600" w:firstLine="600"/>
        <w:jc w:val="right"/>
        <w:rPr>
          <w:lang w:eastAsia="zh-CN"/>
        </w:rPr>
      </w:pPr>
      <w:r>
        <w:rPr>
          <w:rFonts w:hint="eastAsia"/>
          <w:lang w:eastAsia="zh-CN"/>
        </w:rPr>
        <w:t xml:space="preserve">合同编号： </w:t>
      </w:r>
      <w:r>
        <w:rPr>
          <w:lang w:eastAsia="zh-CN"/>
        </w:rPr>
        <w:t xml:space="preserve">           </w:t>
      </w:r>
    </w:p>
    <w:p>
      <w:pPr>
        <w:snapToGrid w:val="0"/>
        <w:spacing w:line="360" w:lineRule="auto"/>
        <w:rPr>
          <w:rFonts w:ascii="等线" w:hAnsi="等线" w:eastAsia="等线"/>
          <w:sz w:val="44"/>
          <w:szCs w:val="36"/>
          <w:lang w:eastAsia="zh-CN"/>
        </w:rPr>
      </w:pPr>
    </w:p>
    <w:p>
      <w:pPr>
        <w:jc w:val="center"/>
        <w:rPr>
          <w:rFonts w:ascii="Times New Roman" w:hAnsi="Times New Roman" w:cs="Times New Roman"/>
          <w:b/>
          <w:sz w:val="44"/>
          <w:lang w:eastAsia="zh-CN"/>
        </w:rPr>
      </w:pPr>
      <w:r>
        <w:rPr>
          <w:rFonts w:ascii="Times New Roman" w:hAnsi="Times New Roman" w:cs="Times New Roman"/>
          <w:b/>
          <w:sz w:val="44"/>
          <w:lang w:eastAsia="zh-CN"/>
        </w:rPr>
        <w:t>____________________________________</w:t>
      </w:r>
    </w:p>
    <w:p>
      <w:pPr>
        <w:pStyle w:val="32"/>
        <w:jc w:val="center"/>
        <w:rPr>
          <w:lang w:eastAsia="zh-CN"/>
        </w:rPr>
      </w:pPr>
      <w:bookmarkStart w:id="0" w:name="_Hlk18508344"/>
      <w:r>
        <w:rPr>
          <w:rFonts w:hint="eastAsia"/>
          <w:lang w:eastAsia="zh-CN"/>
        </w:rPr>
        <w:t>重庆江北国际机场</w:t>
      </w:r>
    </w:p>
    <w:p>
      <w:pPr>
        <w:pStyle w:val="32"/>
        <w:jc w:val="center"/>
        <w:rPr>
          <w:rFonts w:hint="eastAsia"/>
          <w:lang w:eastAsia="zh-CN"/>
        </w:rPr>
      </w:pPr>
      <w:r>
        <w:rPr>
          <w:rFonts w:hint="eastAsia"/>
          <w:lang w:eastAsia="zh-CN"/>
        </w:rPr>
        <w:t>桥载电源负载试验机</w:t>
      </w:r>
    </w:p>
    <w:p>
      <w:pPr>
        <w:pStyle w:val="32"/>
        <w:jc w:val="center"/>
        <w:rPr>
          <w:lang w:eastAsia="zh-CN"/>
        </w:rPr>
      </w:pPr>
      <w:r>
        <w:rPr>
          <w:rFonts w:hint="eastAsia"/>
          <w:lang w:eastAsia="zh-CN"/>
        </w:rPr>
        <w:t>买卖合同</w:t>
      </w:r>
    </w:p>
    <w:bookmarkEnd w:id="0"/>
    <w:p>
      <w:pPr>
        <w:jc w:val="center"/>
        <w:rPr>
          <w:rFonts w:ascii="Times New Roman" w:hAnsi="Times New Roman" w:cs="Times New Roman"/>
          <w:b/>
          <w:sz w:val="44"/>
          <w:lang w:eastAsia="zh-CN"/>
        </w:rPr>
      </w:pPr>
      <w:r>
        <w:rPr>
          <w:rFonts w:ascii="Times New Roman" w:hAnsi="Times New Roman" w:cs="Times New Roman"/>
          <w:b/>
          <w:sz w:val="44"/>
          <w:lang w:eastAsia="zh-CN"/>
        </w:rPr>
        <w:t>____________________________________</w:t>
      </w:r>
    </w:p>
    <w:p>
      <w:pPr>
        <w:ind w:firstLine="880" w:firstLineChars="200"/>
        <w:jc w:val="center"/>
        <w:rPr>
          <w:rFonts w:ascii="等线" w:hAnsi="等线" w:eastAsia="等线"/>
          <w:b/>
          <w:sz w:val="44"/>
          <w:lang w:eastAsia="zh-CN"/>
        </w:rPr>
      </w:pPr>
    </w:p>
    <w:p>
      <w:pPr>
        <w:ind w:firstLine="420" w:firstLineChars="200"/>
        <w:jc w:val="center"/>
        <w:rPr>
          <w:rFonts w:ascii="等线" w:hAnsi="等线" w:eastAsia="等线"/>
          <w:b/>
          <w:lang w:eastAsia="zh-CN"/>
        </w:rPr>
      </w:pPr>
    </w:p>
    <w:p>
      <w:pPr>
        <w:snapToGrid w:val="0"/>
        <w:spacing w:line="360" w:lineRule="auto"/>
        <w:jc w:val="center"/>
        <w:rPr>
          <w:rFonts w:ascii="宋体" w:hAnsi="宋体" w:eastAsia="宋体"/>
          <w:b/>
          <w:sz w:val="32"/>
          <w:szCs w:val="32"/>
          <w:lang w:eastAsia="zh-CN"/>
        </w:rPr>
      </w:pPr>
      <w:bookmarkStart w:id="1" w:name="_Hlk18506346"/>
      <w:r>
        <w:rPr>
          <w:rFonts w:hint="eastAsia" w:ascii="宋体" w:hAnsi="宋体" w:eastAsia="宋体"/>
          <w:b/>
          <w:sz w:val="32"/>
          <w:szCs w:val="32"/>
          <w:lang w:eastAsia="zh-CN"/>
        </w:rPr>
        <w:t>甲方：重庆机场集团有限公司</w:t>
      </w:r>
    </w:p>
    <w:p>
      <w:pPr>
        <w:snapToGrid w:val="0"/>
        <w:spacing w:line="360" w:lineRule="auto"/>
        <w:rPr>
          <w:rFonts w:ascii="宋体" w:hAnsi="宋体" w:eastAsia="宋体" w:cs="宋体"/>
          <w:b/>
          <w:bCs/>
          <w:sz w:val="32"/>
          <w:szCs w:val="32"/>
          <w:lang w:eastAsia="zh-CN"/>
        </w:rPr>
      </w:pPr>
      <w:r>
        <w:rPr>
          <w:rFonts w:hint="eastAsia" w:ascii="宋体" w:hAnsi="宋体" w:eastAsia="宋体"/>
          <w:b/>
          <w:sz w:val="32"/>
          <w:szCs w:val="32"/>
          <w:lang w:eastAsia="zh-CN"/>
        </w:rPr>
        <w:t xml:space="preserve">      </w:t>
      </w:r>
      <w:r>
        <w:rPr>
          <w:rFonts w:ascii="宋体" w:hAnsi="宋体" w:eastAsia="宋体"/>
          <w:b/>
          <w:sz w:val="32"/>
          <w:szCs w:val="32"/>
          <w:lang w:eastAsia="zh-CN"/>
        </w:rPr>
        <w:t xml:space="preserve">  </w:t>
      </w:r>
      <w:r>
        <w:rPr>
          <w:rFonts w:hint="eastAsia" w:ascii="宋体" w:hAnsi="宋体" w:eastAsia="宋体"/>
          <w:b/>
          <w:sz w:val="32"/>
          <w:szCs w:val="32"/>
          <w:lang w:eastAsia="zh-CN"/>
        </w:rPr>
        <w:t xml:space="preserve"> </w:t>
      </w:r>
      <w:r>
        <w:rPr>
          <w:rFonts w:ascii="宋体" w:hAnsi="宋体" w:eastAsia="宋体"/>
          <w:b/>
          <w:sz w:val="32"/>
          <w:szCs w:val="32"/>
          <w:lang w:eastAsia="zh-CN"/>
        </w:rPr>
        <w:t xml:space="preserve">       </w:t>
      </w:r>
      <w:r>
        <w:rPr>
          <w:rFonts w:hint="eastAsia" w:ascii="宋体" w:hAnsi="宋体" w:eastAsia="宋体"/>
          <w:b/>
          <w:sz w:val="32"/>
          <w:szCs w:val="32"/>
          <w:lang w:eastAsia="zh-CN"/>
        </w:rPr>
        <w:t>乙方：</w:t>
      </w:r>
      <w:r>
        <w:rPr>
          <w:rFonts w:ascii="宋体" w:hAnsi="宋体" w:eastAsia="宋体" w:cs="宋体"/>
          <w:b/>
          <w:bCs/>
          <w:sz w:val="32"/>
          <w:szCs w:val="32"/>
          <w:lang w:eastAsia="zh-CN"/>
        </w:rPr>
        <w:t xml:space="preserve"> ______________________</w:t>
      </w:r>
    </w:p>
    <w:bookmarkEnd w:id="1"/>
    <w:p>
      <w:pPr>
        <w:ind w:firstLine="422" w:firstLineChars="200"/>
        <w:rPr>
          <w:rFonts w:cs="宋体"/>
          <w:b/>
          <w:bCs/>
          <w:lang w:eastAsia="zh-CN"/>
        </w:rPr>
        <w:sectPr>
          <w:footerReference r:id="rId4" w:type="default"/>
          <w:pgSz w:w="12240" w:h="15840"/>
          <w:pgMar w:top="1440" w:right="1440" w:bottom="1440" w:left="1440" w:header="720" w:footer="720" w:gutter="0"/>
          <w:cols w:space="720" w:num="1"/>
        </w:sectPr>
      </w:pPr>
      <w:r>
        <w:rPr>
          <w:rFonts w:cs="宋体"/>
          <w:b/>
          <w:bCs/>
          <w:lang w:eastAsia="zh-CN"/>
        </w:rPr>
        <w:br w:type="page"/>
      </w:r>
    </w:p>
    <w:sdt>
      <w:sdtPr>
        <w:rPr>
          <w:rFonts w:asciiTheme="minorHAnsi" w:hAnsiTheme="minorHAnsi" w:eastAsiaTheme="minorEastAsia" w:cstheme="minorBidi"/>
          <w:color w:val="auto"/>
          <w:sz w:val="22"/>
          <w:szCs w:val="22"/>
          <w:lang w:val="zh-CN" w:eastAsia="en-US"/>
        </w:rPr>
        <w:id w:val="-2010669285"/>
        <w:docPartObj>
          <w:docPartGallery w:val="Table of Contents"/>
          <w:docPartUnique/>
        </w:docPartObj>
      </w:sdtPr>
      <w:sdtEndPr>
        <w:rPr>
          <w:rFonts w:asciiTheme="minorHAnsi" w:hAnsiTheme="minorHAnsi" w:eastAsiaTheme="minorEastAsia" w:cstheme="minorBidi"/>
          <w:b/>
          <w:bCs/>
          <w:color w:val="auto"/>
          <w:sz w:val="22"/>
          <w:szCs w:val="22"/>
          <w:lang w:val="zh-CN" w:eastAsia="en-US"/>
        </w:rPr>
      </w:sdtEndPr>
      <w:sdtContent>
        <w:p>
          <w:pPr>
            <w:pStyle w:val="33"/>
            <w:jc w:val="center"/>
            <w:rPr>
              <w:rFonts w:ascii="仿宋_GB2312" w:eastAsia="仿宋_GB2312"/>
              <w:sz w:val="30"/>
              <w:szCs w:val="30"/>
            </w:rPr>
          </w:pPr>
          <w:r>
            <w:rPr>
              <w:rFonts w:hint="eastAsia" w:ascii="仿宋_GB2312" w:eastAsia="仿宋_GB2312"/>
              <w:sz w:val="30"/>
              <w:szCs w:val="30"/>
              <w:lang w:val="zh-CN"/>
            </w:rPr>
            <w:t>目录</w:t>
          </w:r>
        </w:p>
        <w:p>
          <w:pPr>
            <w:pStyle w:val="12"/>
            <w:tabs>
              <w:tab w:val="right" w:leader="dot" w:pos="9350"/>
            </w:tabs>
            <w:ind w:left="440"/>
            <w:rPr>
              <w:rFonts w:ascii="仿宋_GB2312" w:eastAsia="仿宋_GB2312"/>
              <w:sz w:val="30"/>
              <w:szCs w:val="30"/>
            </w:rPr>
          </w:pPr>
          <w:r>
            <w:rPr>
              <w:rFonts w:hint="eastAsia" w:ascii="仿宋_GB2312" w:eastAsia="仿宋_GB2312"/>
              <w:sz w:val="30"/>
              <w:szCs w:val="30"/>
            </w:rPr>
            <w:fldChar w:fldCharType="begin"/>
          </w:r>
          <w:r>
            <w:rPr>
              <w:rFonts w:hint="eastAsia" w:ascii="仿宋_GB2312" w:eastAsia="仿宋_GB2312"/>
              <w:sz w:val="30"/>
              <w:szCs w:val="30"/>
            </w:rPr>
            <w:instrText xml:space="preserve"> TOC \o "1-3" \h \z \u </w:instrText>
          </w:r>
          <w:r>
            <w:rPr>
              <w:rFonts w:hint="eastAsia" w:ascii="仿宋_GB2312" w:eastAsia="仿宋_GB2312"/>
              <w:sz w:val="30"/>
              <w:szCs w:val="30"/>
            </w:rPr>
            <w:fldChar w:fldCharType="separate"/>
          </w:r>
          <w:r>
            <w:fldChar w:fldCharType="begin"/>
          </w:r>
          <w:r>
            <w:instrText xml:space="preserve"> HYPERLINK \l "_Toc25588100" </w:instrText>
          </w:r>
          <w:r>
            <w:fldChar w:fldCharType="separate"/>
          </w:r>
          <w:r>
            <w:rPr>
              <w:rStyle w:val="17"/>
              <w:rFonts w:hint="eastAsia" w:ascii="仿宋_GB2312" w:eastAsia="仿宋_GB2312"/>
              <w:sz w:val="30"/>
              <w:szCs w:val="30"/>
              <w:lang w:eastAsia="zh-CN"/>
            </w:rPr>
            <w:t>第一条 货物名称、数量及规格</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_Toc25588100 \h </w:instrText>
          </w:r>
          <w:r>
            <w:rPr>
              <w:rFonts w:hint="eastAsia" w:ascii="仿宋_GB2312" w:eastAsia="仿宋_GB2312"/>
              <w:sz w:val="30"/>
              <w:szCs w:val="30"/>
            </w:rPr>
            <w:fldChar w:fldCharType="separate"/>
          </w:r>
          <w:r>
            <w:rPr>
              <w:rFonts w:ascii="仿宋_GB2312" w:eastAsia="仿宋_GB2312"/>
              <w:sz w:val="30"/>
              <w:szCs w:val="30"/>
            </w:rPr>
            <w:t>1</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"_Toc25588101" </w:instrText>
          </w:r>
          <w:r>
            <w:fldChar w:fldCharType="separate"/>
          </w:r>
          <w:r>
            <w:rPr>
              <w:rStyle w:val="17"/>
              <w:rFonts w:hint="eastAsia" w:ascii="仿宋_GB2312" w:eastAsia="仿宋_GB2312"/>
              <w:sz w:val="30"/>
              <w:szCs w:val="30"/>
              <w:lang w:eastAsia="zh-CN"/>
            </w:rPr>
            <w:t>第二条 合同价款</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_Toc25588101 \h </w:instrText>
          </w:r>
          <w:r>
            <w:rPr>
              <w:rFonts w:hint="eastAsia" w:ascii="仿宋_GB2312" w:eastAsia="仿宋_GB2312"/>
              <w:sz w:val="30"/>
              <w:szCs w:val="30"/>
            </w:rPr>
            <w:fldChar w:fldCharType="separate"/>
          </w:r>
          <w:r>
            <w:rPr>
              <w:rFonts w:ascii="仿宋_GB2312" w:eastAsia="仿宋_GB2312"/>
              <w:sz w:val="30"/>
              <w:szCs w:val="30"/>
            </w:rPr>
            <w:t>2</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"_Toc25588102" </w:instrText>
          </w:r>
          <w:r>
            <w:fldChar w:fldCharType="separate"/>
          </w:r>
          <w:r>
            <w:rPr>
              <w:rStyle w:val="17"/>
              <w:rFonts w:hint="eastAsia" w:ascii="仿宋_GB2312" w:eastAsia="仿宋_GB2312"/>
              <w:sz w:val="30"/>
              <w:szCs w:val="30"/>
              <w:lang w:eastAsia="zh-CN"/>
            </w:rPr>
            <w:t>第三条 技术标准及要求</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_Toc25588102 \h </w:instrText>
          </w:r>
          <w:r>
            <w:rPr>
              <w:rFonts w:hint="eastAsia" w:ascii="仿宋_GB2312" w:eastAsia="仿宋_GB2312"/>
              <w:sz w:val="30"/>
              <w:szCs w:val="30"/>
            </w:rPr>
            <w:fldChar w:fldCharType="separate"/>
          </w:r>
          <w:r>
            <w:rPr>
              <w:rFonts w:ascii="仿宋_GB2312" w:eastAsia="仿宋_GB2312"/>
              <w:sz w:val="30"/>
              <w:szCs w:val="30"/>
            </w:rPr>
            <w:t>2</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"_Toc25588103" </w:instrText>
          </w:r>
          <w:r>
            <w:fldChar w:fldCharType="separate"/>
          </w:r>
          <w:r>
            <w:rPr>
              <w:rStyle w:val="17"/>
              <w:rFonts w:hint="eastAsia" w:ascii="仿宋_GB2312" w:eastAsia="仿宋_GB2312"/>
              <w:sz w:val="30"/>
              <w:szCs w:val="30"/>
              <w:lang w:eastAsia="zh-CN"/>
            </w:rPr>
            <w:t>第四条 交货日期、方式和地点</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_Toc25588103 \h </w:instrText>
          </w:r>
          <w:r>
            <w:rPr>
              <w:rFonts w:hint="eastAsia" w:ascii="仿宋_GB2312" w:eastAsia="仿宋_GB2312"/>
              <w:sz w:val="30"/>
              <w:szCs w:val="30"/>
            </w:rPr>
            <w:fldChar w:fldCharType="separate"/>
          </w:r>
          <w:r>
            <w:rPr>
              <w:rFonts w:ascii="仿宋_GB2312" w:eastAsia="仿宋_GB2312"/>
              <w:sz w:val="30"/>
              <w:szCs w:val="30"/>
            </w:rPr>
            <w:t>2</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"_Toc25588104" </w:instrText>
          </w:r>
          <w:r>
            <w:fldChar w:fldCharType="separate"/>
          </w:r>
          <w:r>
            <w:rPr>
              <w:rStyle w:val="17"/>
              <w:rFonts w:hint="eastAsia" w:ascii="仿宋_GB2312" w:eastAsia="仿宋_GB2312"/>
              <w:sz w:val="30"/>
              <w:szCs w:val="30"/>
              <w:lang w:eastAsia="zh-CN"/>
            </w:rPr>
            <w:t>第五条 验收办法</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_Toc25588104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"_Toc25588105" </w:instrText>
          </w:r>
          <w:r>
            <w:fldChar w:fldCharType="separate"/>
          </w:r>
          <w:r>
            <w:rPr>
              <w:rStyle w:val="17"/>
              <w:rFonts w:hint="eastAsia" w:ascii="仿宋_GB2312" w:eastAsia="仿宋_GB2312"/>
              <w:sz w:val="30"/>
              <w:szCs w:val="30"/>
              <w:lang w:eastAsia="zh-CN"/>
            </w:rPr>
            <w:t>第六条 保证金</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_Toc25588105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"_Toc25588106" </w:instrText>
          </w:r>
          <w:r>
            <w:fldChar w:fldCharType="separate"/>
          </w:r>
          <w:r>
            <w:rPr>
              <w:rStyle w:val="17"/>
              <w:rFonts w:hint="eastAsia" w:ascii="仿宋_GB2312" w:eastAsia="仿宋_GB2312"/>
              <w:sz w:val="30"/>
              <w:szCs w:val="30"/>
              <w:lang w:eastAsia="zh-CN"/>
            </w:rPr>
            <w:t>第七条 付款方式</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_Toc25588106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"_Toc25588107" </w:instrText>
          </w:r>
          <w:r>
            <w:fldChar w:fldCharType="separate"/>
          </w:r>
          <w:r>
            <w:rPr>
              <w:rStyle w:val="17"/>
              <w:rFonts w:hint="eastAsia" w:ascii="仿宋_GB2312" w:eastAsia="仿宋_GB2312"/>
              <w:sz w:val="30"/>
              <w:szCs w:val="30"/>
              <w:lang w:eastAsia="zh-CN"/>
            </w:rPr>
            <w:t>第八条 违约和索赔</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_Toc25588107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"_Toc25588108" </w:instrText>
          </w:r>
          <w:r>
            <w:fldChar w:fldCharType="separate"/>
          </w:r>
          <w:r>
            <w:rPr>
              <w:rStyle w:val="17"/>
              <w:rFonts w:hint="eastAsia" w:ascii="仿宋_GB2312" w:eastAsia="仿宋_GB2312"/>
              <w:sz w:val="30"/>
              <w:szCs w:val="30"/>
              <w:lang w:eastAsia="zh-CN"/>
            </w:rPr>
            <w:t>第九条 不可抗力</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_Toc25588108 \h </w:instrText>
          </w:r>
          <w:r>
            <w:rPr>
              <w:rFonts w:hint="eastAsia" w:ascii="仿宋_GB2312" w:eastAsia="仿宋_GB2312"/>
              <w:sz w:val="30"/>
              <w:szCs w:val="30"/>
            </w:rPr>
            <w:fldChar w:fldCharType="separate"/>
          </w:r>
          <w:r>
            <w:rPr>
              <w:rFonts w:ascii="仿宋_GB2312" w:eastAsia="仿宋_GB2312"/>
              <w:sz w:val="30"/>
              <w:szCs w:val="30"/>
            </w:rPr>
            <w:t>4</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"_Toc25588109" </w:instrText>
          </w:r>
          <w:r>
            <w:fldChar w:fldCharType="separate"/>
          </w:r>
          <w:r>
            <w:rPr>
              <w:rStyle w:val="17"/>
              <w:rFonts w:hint="eastAsia" w:ascii="仿宋_GB2312" w:eastAsia="仿宋_GB2312"/>
              <w:sz w:val="30"/>
              <w:szCs w:val="30"/>
              <w:lang w:eastAsia="zh-CN"/>
            </w:rPr>
            <w:t>第十条 通知条款</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_Toc25588109 \h </w:instrText>
          </w:r>
          <w:r>
            <w:rPr>
              <w:rFonts w:hint="eastAsia" w:ascii="仿宋_GB2312" w:eastAsia="仿宋_GB2312"/>
              <w:sz w:val="30"/>
              <w:szCs w:val="30"/>
            </w:rPr>
            <w:fldChar w:fldCharType="separate"/>
          </w:r>
          <w:r>
            <w:rPr>
              <w:rFonts w:ascii="仿宋_GB2312" w:eastAsia="仿宋_GB2312"/>
              <w:sz w:val="30"/>
              <w:szCs w:val="30"/>
            </w:rPr>
            <w:t>5</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"_Toc25588110" </w:instrText>
          </w:r>
          <w:r>
            <w:fldChar w:fldCharType="separate"/>
          </w:r>
          <w:r>
            <w:rPr>
              <w:rStyle w:val="17"/>
              <w:rFonts w:hint="eastAsia" w:ascii="仿宋_GB2312" w:eastAsia="仿宋_GB2312"/>
              <w:sz w:val="30"/>
              <w:szCs w:val="30"/>
              <w:lang w:eastAsia="zh-CN"/>
            </w:rPr>
            <w:t>第十一条 保密条款</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_Toc25588110 \h </w:instrText>
          </w:r>
          <w:r>
            <w:rPr>
              <w:rFonts w:hint="eastAsia" w:ascii="仿宋_GB2312" w:eastAsia="仿宋_GB2312"/>
              <w:sz w:val="30"/>
              <w:szCs w:val="30"/>
            </w:rPr>
            <w:fldChar w:fldCharType="separate"/>
          </w:r>
          <w:r>
            <w:rPr>
              <w:rFonts w:ascii="仿宋_GB2312" w:eastAsia="仿宋_GB2312"/>
              <w:sz w:val="30"/>
              <w:szCs w:val="30"/>
            </w:rPr>
            <w:t>7</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"_Toc25588111" </w:instrText>
          </w:r>
          <w:r>
            <w:fldChar w:fldCharType="separate"/>
          </w:r>
          <w:r>
            <w:rPr>
              <w:rStyle w:val="17"/>
              <w:rFonts w:hint="eastAsia" w:ascii="仿宋_GB2312" w:eastAsia="仿宋_GB2312"/>
              <w:sz w:val="30"/>
              <w:szCs w:val="30"/>
              <w:lang w:eastAsia="zh-CN"/>
            </w:rPr>
            <w:t>第十二条 合同争议的解决方式</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_Toc25588111 \h </w:instrText>
          </w:r>
          <w:r>
            <w:rPr>
              <w:rFonts w:hint="eastAsia" w:ascii="仿宋_GB2312" w:eastAsia="仿宋_GB2312"/>
              <w:sz w:val="30"/>
              <w:szCs w:val="30"/>
            </w:rPr>
            <w:fldChar w:fldCharType="separate"/>
          </w:r>
          <w:r>
            <w:rPr>
              <w:rFonts w:ascii="仿宋_GB2312" w:eastAsia="仿宋_GB2312"/>
              <w:sz w:val="30"/>
              <w:szCs w:val="30"/>
            </w:rPr>
            <w:t>7</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"_Toc25588112" </w:instrText>
          </w:r>
          <w:r>
            <w:fldChar w:fldCharType="separate"/>
          </w:r>
          <w:r>
            <w:rPr>
              <w:rStyle w:val="17"/>
              <w:rFonts w:hint="eastAsia" w:ascii="仿宋_GB2312" w:eastAsia="仿宋_GB2312"/>
              <w:sz w:val="30"/>
              <w:szCs w:val="30"/>
              <w:lang w:eastAsia="zh-CN"/>
            </w:rPr>
            <w:t>第十三条 合同的变更和解除</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_Toc25588112 \h </w:instrText>
          </w:r>
          <w:r>
            <w:rPr>
              <w:rFonts w:hint="eastAsia" w:ascii="仿宋_GB2312" w:eastAsia="仿宋_GB2312"/>
              <w:sz w:val="30"/>
              <w:szCs w:val="30"/>
            </w:rPr>
            <w:fldChar w:fldCharType="separate"/>
          </w:r>
          <w:r>
            <w:rPr>
              <w:rFonts w:ascii="仿宋_GB2312" w:eastAsia="仿宋_GB2312"/>
              <w:sz w:val="30"/>
              <w:szCs w:val="30"/>
            </w:rPr>
            <w:t>7</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ind w:left="440"/>
            <w:rPr>
              <w:rFonts w:ascii="仿宋_GB2312" w:eastAsia="仿宋_GB2312"/>
              <w:sz w:val="30"/>
              <w:szCs w:val="30"/>
            </w:rPr>
          </w:pPr>
          <w:r>
            <w:fldChar w:fldCharType="begin"/>
          </w:r>
          <w:r>
            <w:instrText xml:space="preserve"> HYPERLINK \l "_Toc25588113" </w:instrText>
          </w:r>
          <w:r>
            <w:fldChar w:fldCharType="separate"/>
          </w:r>
          <w:r>
            <w:rPr>
              <w:rStyle w:val="17"/>
              <w:rFonts w:hint="eastAsia" w:ascii="仿宋_GB2312" w:eastAsia="仿宋_GB2312"/>
              <w:sz w:val="30"/>
              <w:szCs w:val="30"/>
              <w:lang w:eastAsia="zh-CN"/>
            </w:rPr>
            <w:t>第十四条 合同生效及其他</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_Toc25588113 \h </w:instrText>
          </w:r>
          <w:r>
            <w:rPr>
              <w:rFonts w:hint="eastAsia" w:ascii="仿宋_GB2312" w:eastAsia="仿宋_GB2312"/>
              <w:sz w:val="30"/>
              <w:szCs w:val="30"/>
            </w:rPr>
            <w:fldChar w:fldCharType="separate"/>
          </w:r>
          <w:r>
            <w:rPr>
              <w:rFonts w:ascii="仿宋_GB2312" w:eastAsia="仿宋_GB2312"/>
              <w:sz w:val="30"/>
              <w:szCs w:val="30"/>
            </w:rPr>
            <w:t>8</w:t>
          </w:r>
          <w:r>
            <w:rPr>
              <w:rFonts w:hint="eastAsia" w:ascii="仿宋_GB2312" w:eastAsia="仿宋_GB2312"/>
              <w:sz w:val="30"/>
              <w:szCs w:val="30"/>
            </w:rPr>
            <w:fldChar w:fldCharType="end"/>
          </w:r>
          <w:r>
            <w:rPr>
              <w:rFonts w:hint="eastAsia" w:ascii="仿宋_GB2312" w:eastAsia="仿宋_GB2312"/>
              <w:sz w:val="30"/>
              <w:szCs w:val="30"/>
            </w:rPr>
            <w:fldChar w:fldCharType="end"/>
          </w:r>
        </w:p>
        <w:p>
          <w:r>
            <w:rPr>
              <w:rFonts w:hint="eastAsia" w:ascii="仿宋_GB2312" w:eastAsia="仿宋_GB2312"/>
              <w:b/>
              <w:bCs/>
              <w:sz w:val="30"/>
              <w:szCs w:val="30"/>
              <w:lang w:val="zh-CN"/>
            </w:rPr>
            <w:fldChar w:fldCharType="end"/>
          </w:r>
        </w:p>
      </w:sdtContent>
    </w:sdt>
    <w:p>
      <w:pPr>
        <w:ind w:firstLine="422" w:firstLineChars="200"/>
        <w:rPr>
          <w:rFonts w:cs="宋体"/>
          <w:b/>
          <w:bCs/>
          <w:lang w:eastAsia="zh-CN"/>
        </w:rPr>
        <w:sectPr>
          <w:footerReference r:id="rId5" w:type="default"/>
          <w:pgSz w:w="12240" w:h="15840"/>
          <w:pgMar w:top="1440" w:right="1440" w:bottom="1440" w:left="1440" w:header="720" w:footer="720" w:gutter="0"/>
          <w:pgNumType w:start="1"/>
          <w:cols w:space="720" w:num="1"/>
        </w:sectPr>
      </w:pPr>
    </w:p>
    <w:p>
      <w:pPr>
        <w:rPr>
          <w:rFonts w:cs="宋体"/>
          <w:b/>
          <w:bCs/>
          <w:lang w:eastAsia="zh-CN"/>
        </w:rPr>
      </w:pPr>
    </w:p>
    <w:p>
      <w:pPr>
        <w:pStyle w:val="18"/>
        <w:ind w:firstLine="602"/>
        <w:rPr>
          <w:b/>
          <w:bCs/>
          <w:lang w:eastAsia="zh-CN"/>
        </w:rPr>
      </w:pPr>
      <w:r>
        <w:rPr>
          <w:rFonts w:hint="eastAsia"/>
          <w:b/>
          <w:bCs/>
          <w:lang w:eastAsia="zh-CN"/>
        </w:rPr>
        <w:t>甲方（买方）：重庆机场集团有限公司</w:t>
      </w:r>
    </w:p>
    <w:p>
      <w:pPr>
        <w:pStyle w:val="18"/>
        <w:ind w:firstLine="602"/>
        <w:rPr>
          <w:b/>
          <w:bCs/>
          <w:lang w:eastAsia="zh-CN"/>
        </w:rPr>
      </w:pPr>
      <w:r>
        <w:rPr>
          <w:rFonts w:hint="eastAsia"/>
          <w:b/>
          <w:bCs/>
          <w:lang w:eastAsia="zh-CN"/>
        </w:rPr>
        <w:t>统一信用代码：</w:t>
      </w:r>
      <w:r>
        <w:rPr>
          <w:b/>
          <w:bCs/>
        </w:rPr>
        <w:t>91500000756209971P</w:t>
      </w:r>
    </w:p>
    <w:p>
      <w:pPr>
        <w:pStyle w:val="18"/>
        <w:ind w:firstLine="602"/>
        <w:rPr>
          <w:b/>
          <w:bCs/>
          <w:lang w:eastAsia="zh-CN"/>
        </w:rPr>
      </w:pPr>
      <w:r>
        <w:rPr>
          <w:rFonts w:hint="eastAsia"/>
          <w:b/>
          <w:bCs/>
          <w:lang w:eastAsia="zh-CN"/>
        </w:rPr>
        <w:t>送达地址：</w:t>
      </w:r>
      <w:r>
        <w:rPr>
          <w:rFonts w:hint="eastAsia" w:ascii="仿宋_GB2312" w:hAnsi="仿宋" w:eastAsia="仿宋_GB2312" w:cs="宋体"/>
          <w:b/>
          <w:bCs/>
          <w:color w:val="000000"/>
          <w:kern w:val="0"/>
          <w:sz w:val="30"/>
          <w:szCs w:val="30"/>
        </w:rPr>
        <w:t>重庆市渝北区两路镇江北国际机场内</w:t>
      </w:r>
      <w:r>
        <w:rPr>
          <w:b/>
          <w:bCs/>
        </w:rPr>
        <w:t xml:space="preserve"> </w:t>
      </w:r>
    </w:p>
    <w:p>
      <w:pPr>
        <w:pStyle w:val="18"/>
        <w:ind w:firstLine="602"/>
        <w:rPr>
          <w:rFonts w:hint="eastAsia" w:eastAsia="仿宋_GB2312"/>
          <w:b/>
          <w:bCs/>
          <w:lang w:val="en-US" w:eastAsia="zh-CN"/>
        </w:rPr>
      </w:pPr>
      <w:r>
        <w:rPr>
          <w:rFonts w:hint="eastAsia"/>
          <w:b/>
          <w:bCs/>
          <w:lang w:eastAsia="zh-CN"/>
        </w:rPr>
        <w:t>联系人：王渝</w:t>
      </w:r>
    </w:p>
    <w:p>
      <w:pPr>
        <w:pStyle w:val="18"/>
        <w:ind w:firstLine="602"/>
        <w:rPr>
          <w:rFonts w:hint="default"/>
          <w:b/>
          <w:bCs/>
          <w:lang w:val="en-US" w:eastAsia="zh-CN"/>
        </w:rPr>
      </w:pPr>
      <w:r>
        <w:rPr>
          <w:rFonts w:hint="eastAsia"/>
          <w:b/>
          <w:bCs/>
          <w:lang w:eastAsia="zh-CN"/>
        </w:rPr>
        <w:t>联系电话：</w:t>
      </w:r>
      <w:r>
        <w:rPr>
          <w:rFonts w:hint="eastAsia"/>
          <w:b/>
          <w:bCs/>
          <w:lang w:val="en-US" w:eastAsia="zh-CN"/>
        </w:rPr>
        <w:t>15178746148</w:t>
      </w:r>
    </w:p>
    <w:p>
      <w:pPr>
        <w:pStyle w:val="18"/>
        <w:ind w:firstLine="602"/>
        <w:rPr>
          <w:rFonts w:hint="default"/>
          <w:b/>
          <w:bCs/>
          <w:lang w:val="en-US" w:eastAsia="zh-CN"/>
        </w:rPr>
      </w:pPr>
      <w:r>
        <w:rPr>
          <w:rFonts w:hint="eastAsia"/>
          <w:b/>
          <w:bCs/>
          <w:lang w:eastAsia="zh-CN"/>
        </w:rPr>
        <w:t>邮箱：</w:t>
      </w:r>
      <w:r>
        <w:rPr>
          <w:rFonts w:hint="eastAsia"/>
          <w:b/>
          <w:bCs/>
          <w:lang w:val="en-US" w:eastAsia="zh-CN"/>
        </w:rPr>
        <w:t>544622453@qq.com</w:t>
      </w:r>
    </w:p>
    <w:p>
      <w:pPr>
        <w:pStyle w:val="18"/>
        <w:ind w:firstLine="602"/>
        <w:rPr>
          <w:b/>
          <w:bCs/>
          <w:lang w:eastAsia="zh-CN"/>
        </w:rPr>
      </w:pPr>
      <w:r>
        <w:rPr>
          <w:rFonts w:hint="eastAsia"/>
          <w:b/>
          <w:bCs/>
          <w:lang w:eastAsia="zh-CN"/>
        </w:rPr>
        <w:t xml:space="preserve">乙方（卖方）： </w:t>
      </w:r>
    </w:p>
    <w:p>
      <w:pPr>
        <w:pStyle w:val="18"/>
        <w:ind w:firstLine="602"/>
        <w:rPr>
          <w:b/>
          <w:bCs/>
          <w:lang w:eastAsia="zh-CN"/>
        </w:rPr>
      </w:pPr>
      <w:r>
        <w:rPr>
          <w:rFonts w:hint="eastAsia"/>
          <w:b/>
          <w:bCs/>
          <w:lang w:eastAsia="zh-CN"/>
        </w:rPr>
        <w:t>统一信用代码：</w:t>
      </w:r>
    </w:p>
    <w:p>
      <w:pPr>
        <w:pStyle w:val="18"/>
        <w:ind w:firstLine="602"/>
        <w:rPr>
          <w:b/>
          <w:bCs/>
          <w:lang w:eastAsia="zh-CN"/>
        </w:rPr>
      </w:pPr>
      <w:r>
        <w:rPr>
          <w:rFonts w:hint="eastAsia"/>
          <w:b/>
          <w:bCs/>
          <w:lang w:eastAsia="zh-CN"/>
        </w:rPr>
        <w:t>送达地址：</w:t>
      </w:r>
    </w:p>
    <w:p>
      <w:pPr>
        <w:pStyle w:val="18"/>
        <w:ind w:firstLine="602"/>
        <w:rPr>
          <w:b/>
          <w:bCs/>
          <w:lang w:eastAsia="zh-CN"/>
        </w:rPr>
      </w:pPr>
      <w:r>
        <w:rPr>
          <w:rFonts w:hint="eastAsia"/>
          <w:b/>
          <w:bCs/>
          <w:lang w:eastAsia="zh-CN"/>
        </w:rPr>
        <w:t xml:space="preserve">联系人： </w:t>
      </w:r>
    </w:p>
    <w:p>
      <w:pPr>
        <w:pStyle w:val="18"/>
        <w:ind w:firstLine="602"/>
        <w:rPr>
          <w:b/>
          <w:bCs/>
          <w:lang w:eastAsia="zh-CN"/>
        </w:rPr>
      </w:pPr>
      <w:r>
        <w:rPr>
          <w:rFonts w:hint="eastAsia"/>
          <w:b/>
          <w:bCs/>
          <w:lang w:eastAsia="zh-CN"/>
        </w:rPr>
        <w:t>联系电话：</w:t>
      </w:r>
    </w:p>
    <w:p>
      <w:pPr>
        <w:pStyle w:val="18"/>
        <w:ind w:firstLine="602"/>
        <w:rPr>
          <w:b/>
          <w:bCs/>
          <w:lang w:eastAsia="zh-CN"/>
        </w:rPr>
      </w:pPr>
      <w:r>
        <w:rPr>
          <w:rFonts w:hint="eastAsia"/>
          <w:b/>
          <w:bCs/>
          <w:lang w:eastAsia="zh-CN"/>
        </w:rPr>
        <w:t>邮箱：</w:t>
      </w:r>
    </w:p>
    <w:p>
      <w:pPr>
        <w:pStyle w:val="18"/>
        <w:ind w:firstLine="602"/>
        <w:rPr>
          <w:b/>
          <w:bCs/>
          <w:lang w:eastAsia="zh-CN"/>
        </w:rPr>
      </w:pPr>
      <w:r>
        <w:rPr>
          <w:rFonts w:hint="eastAsia"/>
          <w:b/>
          <w:bCs/>
          <w:lang w:eastAsia="zh-CN"/>
        </w:rPr>
        <w:t xml:space="preserve">签订地点： </w:t>
      </w:r>
    </w:p>
    <w:p>
      <w:pPr>
        <w:pStyle w:val="18"/>
        <w:ind w:firstLine="602"/>
        <w:rPr>
          <w:b/>
          <w:bCs/>
          <w:lang w:eastAsia="zh-CN"/>
        </w:rPr>
      </w:pPr>
      <w:r>
        <w:rPr>
          <w:rFonts w:hint="eastAsia"/>
          <w:b/>
          <w:bCs/>
          <w:lang w:eastAsia="zh-CN"/>
        </w:rPr>
        <w:t>签订时间：</w:t>
      </w:r>
      <w:r>
        <w:rPr>
          <w:rFonts w:hint="eastAsia"/>
          <w:b/>
          <w:bCs/>
          <w:u w:val="single"/>
          <w:lang w:eastAsia="zh-CN"/>
        </w:rPr>
        <w:t xml:space="preserve">    </w:t>
      </w:r>
      <w:r>
        <w:rPr>
          <w:rFonts w:hint="eastAsia"/>
          <w:b/>
          <w:bCs/>
          <w:lang w:eastAsia="zh-CN"/>
        </w:rPr>
        <w:t>年</w:t>
      </w:r>
      <w:r>
        <w:rPr>
          <w:rFonts w:hint="eastAsia"/>
          <w:b/>
          <w:bCs/>
          <w:u w:val="single"/>
          <w:lang w:eastAsia="zh-CN"/>
        </w:rPr>
        <w:t xml:space="preserve">  </w:t>
      </w:r>
      <w:r>
        <w:rPr>
          <w:rFonts w:hint="eastAsia"/>
          <w:b/>
          <w:bCs/>
          <w:lang w:eastAsia="zh-CN"/>
        </w:rPr>
        <w:t>月</w:t>
      </w:r>
      <w:r>
        <w:rPr>
          <w:rFonts w:hint="eastAsia"/>
          <w:b/>
          <w:bCs/>
          <w:u w:val="single"/>
          <w:lang w:eastAsia="zh-CN"/>
        </w:rPr>
        <w:t xml:space="preserve">  </w:t>
      </w:r>
      <w:r>
        <w:rPr>
          <w:rFonts w:hint="eastAsia"/>
          <w:b/>
          <w:bCs/>
          <w:lang w:eastAsia="zh-CN"/>
        </w:rPr>
        <w:t>日</w:t>
      </w:r>
    </w:p>
    <w:p>
      <w:pPr>
        <w:pStyle w:val="18"/>
        <w:ind w:firstLine="600"/>
        <w:rPr>
          <w:lang w:eastAsia="zh-CN"/>
        </w:rPr>
      </w:pPr>
    </w:p>
    <w:p>
      <w:pPr>
        <w:pStyle w:val="18"/>
        <w:ind w:firstLine="600"/>
        <w:rPr>
          <w:rFonts w:hAnsi="仿宋_GB2312"/>
          <w:lang w:eastAsia="zh-CN"/>
        </w:rPr>
      </w:pPr>
      <w:r>
        <w:rPr>
          <w:rFonts w:hint="eastAsia" w:hAnsi="仿宋_GB2312"/>
          <w:lang w:eastAsia="zh-CN"/>
        </w:rPr>
        <w:t>甲乙双方依照《中华人民共和国合同法》及相关法律、法规规定，本着平等、自愿的原则，经友好协商，现就甲方向乙方购买</w:t>
      </w:r>
      <w:r>
        <w:rPr>
          <w:rFonts w:hint="eastAsia" w:hAnsi="仿宋_GB2312"/>
          <w:u w:val="single"/>
          <w:lang w:eastAsia="zh-CN"/>
        </w:rPr>
        <w:t>桥载电源负载试验机</w:t>
      </w:r>
      <w:r>
        <w:rPr>
          <w:rFonts w:hint="eastAsia" w:hAnsi="仿宋_GB2312"/>
          <w:lang w:eastAsia="zh-CN"/>
        </w:rPr>
        <w:t>，</w:t>
      </w:r>
      <w:r>
        <w:rPr>
          <w:rFonts w:hAnsi="仿宋_GB2312"/>
          <w:lang w:eastAsia="zh-CN"/>
        </w:rPr>
        <w:t>事宜达成一致，签订本协议。</w:t>
      </w:r>
    </w:p>
    <w:p>
      <w:pPr>
        <w:pStyle w:val="4"/>
        <w:ind w:firstLine="640"/>
        <w:rPr>
          <w:lang w:eastAsia="zh-CN"/>
        </w:rPr>
      </w:pPr>
      <w:bookmarkStart w:id="2" w:name="_Toc25588100"/>
      <w:r>
        <w:rPr>
          <w:lang w:eastAsia="zh-CN"/>
        </w:rPr>
        <w:t>第</w:t>
      </w:r>
      <w:r>
        <w:rPr>
          <w:rFonts w:hint="eastAsia"/>
          <w:lang w:eastAsia="zh-CN"/>
        </w:rPr>
        <w:t>一</w:t>
      </w:r>
      <w:r>
        <w:rPr>
          <w:lang w:eastAsia="zh-CN"/>
        </w:rPr>
        <w:t>条 货</w:t>
      </w:r>
      <w:r>
        <w:rPr>
          <w:rFonts w:hint="eastAsia"/>
          <w:lang w:eastAsia="zh-CN"/>
        </w:rPr>
        <w:t>物</w:t>
      </w:r>
      <w:r>
        <w:rPr>
          <w:lang w:eastAsia="zh-CN"/>
        </w:rPr>
        <w:t>名称、数量及规格</w:t>
      </w:r>
      <w:bookmarkEnd w:id="2"/>
    </w:p>
    <w:p>
      <w:pPr>
        <w:pStyle w:val="18"/>
        <w:ind w:firstLine="600"/>
        <w:rPr>
          <w:rFonts w:hAnsi="仿宋_GB2312"/>
          <w:sz w:val="24"/>
          <w:szCs w:val="24"/>
          <w:lang w:eastAsia="zh-CN"/>
        </w:rPr>
      </w:pPr>
      <w:r>
        <w:rPr>
          <w:rFonts w:hint="eastAsia"/>
          <w:lang w:eastAsia="zh-CN"/>
        </w:rPr>
        <w:t>1</w:t>
      </w:r>
      <w:r>
        <w:rPr>
          <w:lang w:eastAsia="zh-CN"/>
        </w:rPr>
        <w:t>.1本合同</w:t>
      </w:r>
      <w:r>
        <w:rPr>
          <w:rFonts w:hint="eastAsia"/>
          <w:lang w:eastAsia="zh-CN"/>
        </w:rPr>
        <w:t>项下乙方所供</w:t>
      </w:r>
      <w:r>
        <w:rPr>
          <w:lang w:eastAsia="zh-CN"/>
        </w:rPr>
        <w:t>货物</w:t>
      </w:r>
      <w:r>
        <w:rPr>
          <w:rFonts w:hint="eastAsia"/>
          <w:lang w:eastAsia="zh-CN"/>
        </w:rPr>
        <w:t>情况</w:t>
      </w:r>
      <w:r>
        <w:rPr>
          <w:lang w:eastAsia="zh-CN"/>
        </w:rPr>
        <w:t>如下：</w:t>
      </w:r>
    </w:p>
    <w:tbl>
      <w:tblPr>
        <w:tblStyle w:val="15"/>
        <w:tblW w:w="8721" w:type="dxa"/>
        <w:tblInd w:w="8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9"/>
        <w:gridCol w:w="1206"/>
        <w:gridCol w:w="1722"/>
        <w:gridCol w:w="1448"/>
        <w:gridCol w:w="1448"/>
        <w:gridCol w:w="14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9"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r>
              <w:rPr>
                <w:rFonts w:hint="eastAsia" w:ascii="仿宋_GB2312" w:hAnsi="仿宋_GB2312" w:eastAsia="仿宋_GB2312" w:cs="宋体"/>
                <w:color w:val="000000"/>
                <w:sz w:val="24"/>
                <w:szCs w:val="24"/>
                <w:lang w:eastAsia="zh-CN"/>
              </w:rPr>
              <w:t>名称</w:t>
            </w:r>
          </w:p>
        </w:tc>
        <w:tc>
          <w:tcPr>
            <w:tcW w:w="1206"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r>
              <w:rPr>
                <w:rFonts w:hint="eastAsia" w:ascii="仿宋_GB2312" w:hAnsi="仿宋_GB2312" w:eastAsia="仿宋_GB2312" w:cs="宋体"/>
                <w:color w:val="000000"/>
                <w:sz w:val="24"/>
                <w:szCs w:val="24"/>
                <w:lang w:eastAsia="zh-CN"/>
              </w:rPr>
              <w:t>品牌</w:t>
            </w:r>
          </w:p>
        </w:tc>
        <w:tc>
          <w:tcPr>
            <w:tcW w:w="1722"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r>
              <w:rPr>
                <w:rFonts w:hint="eastAsia" w:ascii="仿宋_GB2312" w:hAnsi="仿宋_GB2312" w:eastAsia="仿宋_GB2312" w:cs="宋体"/>
                <w:color w:val="000000"/>
                <w:sz w:val="24"/>
                <w:szCs w:val="24"/>
                <w:lang w:eastAsia="zh-CN"/>
              </w:rPr>
              <w:t>规格（型号）</w:t>
            </w:r>
          </w:p>
        </w:tc>
        <w:tc>
          <w:tcPr>
            <w:tcW w:w="1448"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r>
              <w:rPr>
                <w:rFonts w:hint="eastAsia" w:ascii="仿宋_GB2312" w:hAnsi="仿宋_GB2312" w:eastAsia="仿宋_GB2312" w:cs="宋体"/>
                <w:color w:val="000000"/>
                <w:sz w:val="24"/>
                <w:szCs w:val="24"/>
                <w:lang w:eastAsia="zh-CN"/>
              </w:rPr>
              <w:t>数量</w:t>
            </w:r>
          </w:p>
        </w:tc>
        <w:tc>
          <w:tcPr>
            <w:tcW w:w="1448"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r>
              <w:rPr>
                <w:rFonts w:hint="eastAsia" w:ascii="仿宋_GB2312" w:hAnsi="仿宋_GB2312" w:eastAsia="仿宋_GB2312" w:cs="宋体"/>
                <w:color w:val="000000"/>
                <w:sz w:val="24"/>
                <w:szCs w:val="24"/>
                <w:lang w:eastAsia="zh-CN"/>
              </w:rPr>
              <w:t>单价</w:t>
            </w:r>
          </w:p>
        </w:tc>
        <w:tc>
          <w:tcPr>
            <w:tcW w:w="1448"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r>
              <w:rPr>
                <w:rFonts w:hint="eastAsia" w:ascii="仿宋_GB2312" w:hAnsi="仿宋_GB2312" w:eastAsia="仿宋_GB2312" w:cs="宋体"/>
                <w:color w:val="000000"/>
                <w:sz w:val="24"/>
                <w:szCs w:val="24"/>
                <w:lang w:eastAsia="zh-CN"/>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9"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r>
              <w:rPr>
                <w:rFonts w:hint="eastAsia" w:ascii="仿宋_GB2312" w:hAnsi="仿宋_GB2312" w:eastAsia="仿宋_GB2312" w:cs="宋体"/>
                <w:color w:val="000000"/>
                <w:sz w:val="24"/>
                <w:szCs w:val="24"/>
                <w:lang w:eastAsia="zh-CN"/>
              </w:rPr>
              <w:t>桥载电源负载试验机</w:t>
            </w:r>
          </w:p>
        </w:tc>
        <w:tc>
          <w:tcPr>
            <w:tcW w:w="1206"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p>
        </w:tc>
        <w:tc>
          <w:tcPr>
            <w:tcW w:w="1722"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p>
        </w:tc>
        <w:tc>
          <w:tcPr>
            <w:tcW w:w="1448" w:type="dxa"/>
          </w:tcPr>
          <w:p>
            <w:pPr>
              <w:pStyle w:val="29"/>
              <w:spacing w:before="0" w:after="0" w:line="560" w:lineRule="exact"/>
              <w:ind w:firstLine="0" w:firstLineChars="0"/>
              <w:rPr>
                <w:rFonts w:hint="default" w:ascii="仿宋_GB2312" w:hAnsi="仿宋_GB2312" w:eastAsia="仿宋_GB2312" w:cs="宋体"/>
                <w:color w:val="000000"/>
                <w:sz w:val="24"/>
                <w:szCs w:val="24"/>
                <w:lang w:val="en-US" w:eastAsia="zh-CN"/>
              </w:rPr>
            </w:pPr>
            <w:r>
              <w:rPr>
                <w:rFonts w:hint="eastAsia" w:ascii="仿宋_GB2312" w:hAnsi="仿宋_GB2312" w:eastAsia="仿宋_GB2312" w:cs="宋体"/>
                <w:color w:val="000000"/>
                <w:sz w:val="24"/>
                <w:szCs w:val="24"/>
                <w:lang w:val="en-US" w:eastAsia="zh-CN"/>
              </w:rPr>
              <w:t>1</w:t>
            </w:r>
          </w:p>
        </w:tc>
        <w:tc>
          <w:tcPr>
            <w:tcW w:w="1448"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p>
        </w:tc>
        <w:tc>
          <w:tcPr>
            <w:tcW w:w="1448" w:type="dxa"/>
          </w:tcPr>
          <w:p>
            <w:pPr>
              <w:pStyle w:val="29"/>
              <w:spacing w:before="0" w:after="0" w:line="560" w:lineRule="exact"/>
              <w:ind w:firstLine="0" w:firstLineChars="0"/>
              <w:rPr>
                <w:rFonts w:ascii="仿宋_GB2312" w:hAnsi="仿宋_GB2312" w:eastAsia="仿宋_GB2312" w:cs="宋体"/>
                <w:color w:val="000000"/>
                <w:sz w:val="24"/>
                <w:szCs w:val="24"/>
                <w:lang w:eastAsia="zh-CN"/>
              </w:rPr>
            </w:pPr>
          </w:p>
        </w:tc>
      </w:tr>
    </w:tbl>
    <w:p>
      <w:pPr>
        <w:pStyle w:val="4"/>
        <w:ind w:firstLine="640"/>
        <w:rPr>
          <w:lang w:eastAsia="zh-CN"/>
        </w:rPr>
      </w:pPr>
      <w:bookmarkStart w:id="3" w:name="_Toc25588101"/>
      <w:r>
        <w:rPr>
          <w:lang w:eastAsia="zh-CN"/>
        </w:rPr>
        <w:t>第</w:t>
      </w:r>
      <w:r>
        <w:rPr>
          <w:rFonts w:hint="eastAsia"/>
          <w:lang w:eastAsia="zh-CN"/>
        </w:rPr>
        <w:t>二</w:t>
      </w:r>
      <w:r>
        <w:rPr>
          <w:lang w:eastAsia="zh-CN"/>
        </w:rPr>
        <w:t>条 合同价款</w:t>
      </w:r>
      <w:bookmarkEnd w:id="3"/>
    </w:p>
    <w:p>
      <w:pPr>
        <w:pStyle w:val="18"/>
        <w:ind w:firstLine="600"/>
        <w:rPr>
          <w:color w:val="FF0000"/>
          <w:lang w:eastAsia="zh-CN"/>
        </w:rPr>
      </w:pPr>
      <w:r>
        <w:rPr>
          <w:lang w:eastAsia="zh-CN"/>
        </w:rPr>
        <w:t xml:space="preserve">2.1 </w:t>
      </w:r>
      <w:r>
        <w:rPr>
          <w:color w:val="FF0000"/>
          <w:lang w:eastAsia="zh-CN"/>
        </w:rPr>
        <w:t>合同</w:t>
      </w:r>
      <w:r>
        <w:rPr>
          <w:rFonts w:hint="eastAsia"/>
          <w:color w:val="FF0000"/>
          <w:lang w:eastAsia="zh-CN"/>
        </w:rPr>
        <w:t>金额</w:t>
      </w:r>
      <w:r>
        <w:rPr>
          <w:rFonts w:hint="eastAsia"/>
          <w:b/>
          <w:bCs/>
          <w:color w:val="FF0000"/>
          <w:u w:val="single"/>
          <w:lang w:eastAsia="zh-CN"/>
        </w:rPr>
        <w:t>（不含增值税）</w:t>
      </w:r>
      <w:r>
        <w:rPr>
          <w:color w:val="FF0000"/>
          <w:lang w:eastAsia="zh-CN"/>
        </w:rPr>
        <w:t>为人民币</w:t>
      </w:r>
      <w:r>
        <w:rPr>
          <w:color w:val="FF0000"/>
          <w:u w:val="single"/>
          <w:lang w:eastAsia="zh-CN"/>
        </w:rPr>
        <w:t xml:space="preserve"> </w:t>
      </w:r>
      <w:r>
        <w:rPr>
          <w:rFonts w:ascii="Calibri" w:hAnsi="Calibri" w:cs="Calibri"/>
          <w:color w:val="FF0000"/>
          <w:u w:val="single"/>
          <w:lang w:eastAsia="zh-CN"/>
        </w:rPr>
        <w:t>   </w:t>
      </w:r>
      <w:r>
        <w:rPr>
          <w:rFonts w:cs="Calibri"/>
          <w:color w:val="FF0000"/>
          <w:u w:val="single"/>
          <w:lang w:eastAsia="zh-CN"/>
        </w:rPr>
        <w:t xml:space="preserve">    </w:t>
      </w:r>
      <w:r>
        <w:rPr>
          <w:color w:val="FF0000"/>
          <w:u w:val="single"/>
          <w:lang w:eastAsia="zh-CN"/>
        </w:rPr>
        <w:t xml:space="preserve"> </w:t>
      </w:r>
      <w:r>
        <w:rPr>
          <w:rFonts w:ascii="Calibri" w:hAnsi="Calibri" w:cs="Calibri"/>
          <w:color w:val="FF0000"/>
          <w:u w:val="single"/>
          <w:lang w:eastAsia="zh-CN"/>
        </w:rPr>
        <w:t>  </w:t>
      </w:r>
      <w:r>
        <w:rPr>
          <w:color w:val="FF0000"/>
          <w:lang w:eastAsia="zh-CN"/>
        </w:rPr>
        <w:t>元整(大写</w:t>
      </w:r>
      <w:r>
        <w:rPr>
          <w:rFonts w:cs="Calibri"/>
          <w:color w:val="FF0000"/>
          <w:u w:val="single"/>
          <w:lang w:eastAsia="zh-CN"/>
        </w:rPr>
        <w:t xml:space="preserve">  </w:t>
      </w:r>
      <w:r>
        <w:rPr>
          <w:color w:val="FF0000"/>
          <w:u w:val="single"/>
          <w:lang w:eastAsia="zh-CN"/>
        </w:rPr>
        <w:t xml:space="preserve"> </w:t>
      </w:r>
      <w:r>
        <w:rPr>
          <w:rFonts w:ascii="Calibri" w:hAnsi="Calibri" w:cs="Calibri"/>
          <w:color w:val="FF0000"/>
          <w:u w:val="single"/>
          <w:lang w:eastAsia="zh-CN"/>
        </w:rPr>
        <w:t>  </w:t>
      </w:r>
      <w:r>
        <w:rPr>
          <w:color w:val="FF0000"/>
          <w:lang w:eastAsia="zh-CN"/>
        </w:rPr>
        <w:t>元）</w:t>
      </w:r>
      <w:r>
        <w:rPr>
          <w:rFonts w:hint="eastAsia"/>
          <w:color w:val="FF0000"/>
          <w:lang w:eastAsia="zh-CN"/>
        </w:rPr>
        <w:t>；</w:t>
      </w:r>
      <w:r>
        <w:rPr>
          <w:color w:val="FF0000"/>
          <w:lang w:eastAsia="zh-CN"/>
        </w:rPr>
        <w:t>合同</w:t>
      </w:r>
      <w:r>
        <w:rPr>
          <w:rFonts w:hint="eastAsia"/>
          <w:color w:val="FF0000"/>
          <w:lang w:eastAsia="zh-CN"/>
        </w:rPr>
        <w:t>金额</w:t>
      </w:r>
      <w:r>
        <w:rPr>
          <w:rFonts w:hint="eastAsia"/>
          <w:b/>
          <w:bCs/>
          <w:color w:val="FF0000"/>
          <w:u w:val="single"/>
          <w:lang w:eastAsia="zh-CN"/>
        </w:rPr>
        <w:t>（含增值税）</w:t>
      </w:r>
      <w:r>
        <w:rPr>
          <w:color w:val="FF0000"/>
          <w:lang w:eastAsia="zh-CN"/>
        </w:rPr>
        <w:t>为人民币</w:t>
      </w:r>
      <w:r>
        <w:rPr>
          <w:rFonts w:ascii="Calibri" w:hAnsi="Calibri" w:cs="Calibri"/>
          <w:color w:val="FF0000"/>
          <w:u w:val="single"/>
          <w:lang w:eastAsia="zh-CN"/>
        </w:rPr>
        <w:t> </w:t>
      </w:r>
      <w:r>
        <w:rPr>
          <w:color w:val="FF0000"/>
          <w:u w:val="single"/>
          <w:lang w:eastAsia="zh-CN"/>
        </w:rPr>
        <w:t xml:space="preserve"> </w:t>
      </w:r>
      <w:r>
        <w:rPr>
          <w:rFonts w:ascii="Calibri" w:hAnsi="Calibri" w:cs="Calibri"/>
          <w:color w:val="FF0000"/>
          <w:u w:val="single"/>
          <w:lang w:eastAsia="zh-CN"/>
        </w:rPr>
        <w:t>   </w:t>
      </w:r>
      <w:r>
        <w:rPr>
          <w:rFonts w:cs="Calibri"/>
          <w:color w:val="FF0000"/>
          <w:u w:val="single"/>
          <w:lang w:eastAsia="zh-CN"/>
        </w:rPr>
        <w:t xml:space="preserve">    </w:t>
      </w:r>
      <w:r>
        <w:rPr>
          <w:color w:val="FF0000"/>
          <w:u w:val="single"/>
          <w:lang w:eastAsia="zh-CN"/>
        </w:rPr>
        <w:t xml:space="preserve"> </w:t>
      </w:r>
      <w:r>
        <w:rPr>
          <w:rFonts w:ascii="Calibri" w:hAnsi="Calibri" w:cs="Calibri"/>
          <w:color w:val="FF0000"/>
          <w:u w:val="single"/>
          <w:lang w:eastAsia="zh-CN"/>
        </w:rPr>
        <w:t>  </w:t>
      </w:r>
      <w:r>
        <w:rPr>
          <w:color w:val="FF0000"/>
          <w:lang w:eastAsia="zh-CN"/>
        </w:rPr>
        <w:t>元整(大写</w:t>
      </w:r>
      <w:r>
        <w:rPr>
          <w:rFonts w:ascii="Calibri" w:hAnsi="Calibri" w:cs="Calibri"/>
          <w:color w:val="FF0000"/>
          <w:u w:val="single"/>
          <w:lang w:eastAsia="zh-CN"/>
        </w:rPr>
        <w:t> </w:t>
      </w:r>
      <w:r>
        <w:rPr>
          <w:rFonts w:cs="Calibri"/>
          <w:color w:val="FF0000"/>
          <w:u w:val="single"/>
          <w:lang w:eastAsia="zh-CN"/>
        </w:rPr>
        <w:t xml:space="preserve">    </w:t>
      </w:r>
      <w:r>
        <w:rPr>
          <w:color w:val="FF0000"/>
          <w:u w:val="single"/>
          <w:lang w:eastAsia="zh-CN"/>
        </w:rPr>
        <w:t xml:space="preserve"> </w:t>
      </w:r>
      <w:r>
        <w:rPr>
          <w:rFonts w:ascii="Calibri" w:hAnsi="Calibri" w:cs="Calibri"/>
          <w:color w:val="FF0000"/>
          <w:u w:val="single"/>
          <w:lang w:eastAsia="zh-CN"/>
        </w:rPr>
        <w:t>  </w:t>
      </w:r>
      <w:r>
        <w:rPr>
          <w:color w:val="FF0000"/>
          <w:lang w:eastAsia="zh-CN"/>
        </w:rPr>
        <w:t>元）</w:t>
      </w:r>
      <w:r>
        <w:rPr>
          <w:rFonts w:hint="eastAsia"/>
          <w:color w:val="FF0000"/>
          <w:lang w:eastAsia="zh-CN"/>
        </w:rPr>
        <w:t>；</w:t>
      </w:r>
    </w:p>
    <w:p>
      <w:pPr>
        <w:pStyle w:val="18"/>
        <w:ind w:firstLine="600"/>
        <w:rPr>
          <w:lang w:eastAsia="zh-CN"/>
        </w:rPr>
      </w:pPr>
      <w:r>
        <w:rPr>
          <w:lang w:eastAsia="zh-CN"/>
        </w:rPr>
        <w:t>2.2 合同价款含保险费和运输费用等。</w:t>
      </w:r>
    </w:p>
    <w:p>
      <w:pPr>
        <w:pStyle w:val="4"/>
        <w:ind w:firstLine="640"/>
        <w:rPr>
          <w:lang w:eastAsia="zh-CN"/>
        </w:rPr>
      </w:pPr>
      <w:bookmarkStart w:id="4" w:name="_Toc25588102"/>
      <w:r>
        <w:rPr>
          <w:lang w:eastAsia="zh-CN"/>
        </w:rPr>
        <w:t>第</w:t>
      </w:r>
      <w:r>
        <w:rPr>
          <w:rFonts w:hint="eastAsia"/>
          <w:lang w:eastAsia="zh-CN"/>
        </w:rPr>
        <w:t>三</w:t>
      </w:r>
      <w:r>
        <w:rPr>
          <w:lang w:eastAsia="zh-CN"/>
        </w:rPr>
        <w:t>条</w:t>
      </w:r>
      <w:r>
        <w:rPr>
          <w:rFonts w:hint="eastAsia"/>
          <w:lang w:eastAsia="zh-CN"/>
        </w:rPr>
        <w:t xml:space="preserve"> </w:t>
      </w:r>
      <w:r>
        <w:rPr>
          <w:lang w:eastAsia="zh-CN"/>
        </w:rPr>
        <w:t>技术标准及要求</w:t>
      </w:r>
      <w:bookmarkEnd w:id="4"/>
    </w:p>
    <w:p>
      <w:pPr>
        <w:pStyle w:val="18"/>
        <w:ind w:firstLine="600"/>
        <w:rPr>
          <w:lang w:eastAsia="zh-CN"/>
        </w:rPr>
      </w:pPr>
      <w:r>
        <w:rPr>
          <w:lang w:eastAsia="zh-CN"/>
        </w:rPr>
        <w:t>3.1 乙方应严格按甲方要求，并符合有关国家标准和行业标准进行供货。</w:t>
      </w:r>
    </w:p>
    <w:p>
      <w:pPr>
        <w:pStyle w:val="18"/>
        <w:ind w:firstLine="600"/>
        <w:rPr>
          <w:lang w:eastAsia="zh-CN"/>
        </w:rPr>
      </w:pPr>
      <w:r>
        <w:rPr>
          <w:lang w:eastAsia="zh-CN"/>
        </w:rPr>
        <w:t>3.2 在质保期内的使用过程中，乙方应负责处理出现的缺陷和服务问题，所需费用由乙方承担，对于甲方操作失误造成的问题，乙方应积极配合，予以解决，费用由甲方承担。</w:t>
      </w:r>
    </w:p>
    <w:p>
      <w:pPr>
        <w:pStyle w:val="18"/>
        <w:ind w:firstLine="600"/>
        <w:rPr>
          <w:lang w:eastAsia="zh-CN"/>
        </w:rPr>
      </w:pPr>
      <w:r>
        <w:rPr>
          <w:rFonts w:hint="eastAsia"/>
          <w:lang w:eastAsia="zh-CN"/>
        </w:rPr>
        <w:t>3.3 乙方所供货物的质量保证期为</w:t>
      </w:r>
      <w:r>
        <w:rPr>
          <w:rFonts w:hint="eastAsia"/>
          <w:u w:val="single"/>
          <w:lang w:eastAsia="zh-CN"/>
        </w:rPr>
        <w:t xml:space="preserve">     </w:t>
      </w:r>
      <w:r>
        <w:rPr>
          <w:rFonts w:hint="eastAsia"/>
          <w:lang w:eastAsia="zh-CN"/>
        </w:rPr>
        <w:t>年，自货到并验收合格之日起算。</w:t>
      </w:r>
    </w:p>
    <w:p>
      <w:pPr>
        <w:pStyle w:val="4"/>
        <w:ind w:firstLine="640"/>
        <w:rPr>
          <w:color w:val="auto"/>
          <w:lang w:eastAsia="zh-CN"/>
        </w:rPr>
      </w:pPr>
      <w:bookmarkStart w:id="5" w:name="_Toc25588103"/>
      <w:r>
        <w:rPr>
          <w:color w:val="auto"/>
          <w:lang w:eastAsia="zh-CN"/>
        </w:rPr>
        <w:t>第</w:t>
      </w:r>
      <w:r>
        <w:rPr>
          <w:rFonts w:hint="eastAsia"/>
          <w:color w:val="auto"/>
          <w:lang w:eastAsia="zh-CN"/>
        </w:rPr>
        <w:t>四</w:t>
      </w:r>
      <w:r>
        <w:rPr>
          <w:color w:val="auto"/>
          <w:lang w:eastAsia="zh-CN"/>
        </w:rPr>
        <w:t>条 交货日期、方式和地点</w:t>
      </w:r>
      <w:bookmarkEnd w:id="5"/>
    </w:p>
    <w:p>
      <w:pPr>
        <w:pStyle w:val="18"/>
        <w:ind w:firstLine="600"/>
        <w:rPr>
          <w:color w:val="auto"/>
          <w:u w:val="single"/>
          <w:lang w:eastAsia="zh-CN"/>
        </w:rPr>
      </w:pPr>
      <w:r>
        <w:rPr>
          <w:color w:val="auto"/>
          <w:lang w:eastAsia="zh-CN"/>
        </w:rPr>
        <w:t>4.1 合同签订后，乙方应及时供货，并于</w:t>
      </w:r>
      <w:r>
        <w:rPr>
          <w:rFonts w:ascii="Calibri" w:hAnsi="Calibri"/>
          <w:color w:val="auto"/>
          <w:u w:val="single"/>
          <w:lang w:eastAsia="zh-CN"/>
        </w:rPr>
        <w:t> </w:t>
      </w:r>
      <w:r>
        <w:rPr>
          <w:color w:val="auto"/>
          <w:u w:val="single"/>
          <w:lang w:eastAsia="zh-CN"/>
        </w:rPr>
        <w:t xml:space="preserve"> </w:t>
      </w:r>
      <w:r>
        <w:rPr>
          <w:rFonts w:ascii="Calibri" w:hAnsi="Calibri"/>
          <w:color w:val="auto"/>
          <w:u w:val="single"/>
          <w:lang w:eastAsia="zh-CN"/>
        </w:rPr>
        <w:t>  </w:t>
      </w:r>
      <w:r>
        <w:rPr>
          <w:color w:val="auto"/>
          <w:lang w:eastAsia="zh-CN"/>
        </w:rPr>
        <w:t>年</w:t>
      </w:r>
      <w:r>
        <w:rPr>
          <w:rFonts w:ascii="Calibri" w:hAnsi="Calibri"/>
          <w:color w:val="auto"/>
          <w:u w:val="single"/>
          <w:lang w:eastAsia="zh-CN"/>
        </w:rPr>
        <w:t> </w:t>
      </w:r>
      <w:r>
        <w:rPr>
          <w:color w:val="auto"/>
          <w:u w:val="single"/>
          <w:lang w:eastAsia="zh-CN"/>
        </w:rPr>
        <w:t xml:space="preserve"> </w:t>
      </w:r>
      <w:r>
        <w:rPr>
          <w:rFonts w:ascii="Calibri" w:hAnsi="Calibri"/>
          <w:color w:val="auto"/>
          <w:u w:val="single"/>
          <w:lang w:eastAsia="zh-CN"/>
        </w:rPr>
        <w:t>  </w:t>
      </w:r>
      <w:r>
        <w:rPr>
          <w:color w:val="auto"/>
          <w:lang w:eastAsia="zh-CN"/>
        </w:rPr>
        <w:t>月</w:t>
      </w:r>
      <w:r>
        <w:rPr>
          <w:rFonts w:ascii="Calibri" w:hAnsi="Calibri"/>
          <w:color w:val="auto"/>
          <w:u w:val="single"/>
          <w:lang w:eastAsia="zh-CN"/>
        </w:rPr>
        <w:t> </w:t>
      </w:r>
      <w:r>
        <w:rPr>
          <w:color w:val="auto"/>
          <w:u w:val="single"/>
          <w:lang w:eastAsia="zh-CN"/>
        </w:rPr>
        <w:t xml:space="preserve"> </w:t>
      </w:r>
      <w:r>
        <w:rPr>
          <w:rFonts w:ascii="Calibri" w:hAnsi="Calibri"/>
          <w:color w:val="auto"/>
          <w:u w:val="single"/>
          <w:lang w:eastAsia="zh-CN"/>
        </w:rPr>
        <w:t>  </w:t>
      </w:r>
      <w:r>
        <w:rPr>
          <w:color w:val="auto"/>
          <w:lang w:eastAsia="zh-CN"/>
        </w:rPr>
        <w:t>日</w:t>
      </w:r>
      <w:r>
        <w:rPr>
          <w:rFonts w:hint="eastAsia"/>
          <w:color w:val="auto"/>
          <w:lang w:eastAsia="zh-CN"/>
        </w:rPr>
        <w:t>前完成交货，交货地点：</w:t>
      </w:r>
      <w:r>
        <w:rPr>
          <w:rFonts w:ascii="Calibri" w:hAnsi="Calibri"/>
          <w:color w:val="auto"/>
          <w:u w:val="single"/>
          <w:lang w:eastAsia="zh-CN"/>
        </w:rPr>
        <w:t> </w:t>
      </w:r>
      <w:r>
        <w:rPr>
          <w:color w:val="auto"/>
          <w:u w:val="single"/>
          <w:lang w:eastAsia="zh-CN"/>
        </w:rPr>
        <w:t xml:space="preserve"> </w:t>
      </w:r>
      <w:r>
        <w:rPr>
          <w:rFonts w:ascii="Calibri" w:hAnsi="Calibri"/>
          <w:color w:val="auto"/>
          <w:u w:val="single"/>
          <w:lang w:eastAsia="zh-CN"/>
        </w:rPr>
        <w:t> </w:t>
      </w:r>
      <w:r>
        <w:rPr>
          <w:rFonts w:hint="eastAsia"/>
          <w:color w:val="auto"/>
          <w:u w:val="single"/>
          <w:lang w:eastAsia="zh-CN"/>
        </w:rPr>
        <w:t xml:space="preserve">              </w:t>
      </w:r>
      <w:r>
        <w:rPr>
          <w:rFonts w:ascii="Calibri" w:hAnsi="Calibri"/>
          <w:color w:val="auto"/>
          <w:u w:val="single"/>
          <w:lang w:eastAsia="zh-CN"/>
        </w:rPr>
        <w:t> </w:t>
      </w:r>
      <w:r>
        <w:rPr>
          <w:rFonts w:hint="eastAsia"/>
          <w:color w:val="auto"/>
          <w:lang w:eastAsia="zh-CN"/>
        </w:rPr>
        <w:t>。</w:t>
      </w:r>
    </w:p>
    <w:p>
      <w:pPr>
        <w:pStyle w:val="4"/>
        <w:ind w:firstLine="640"/>
        <w:rPr>
          <w:lang w:eastAsia="zh-CN"/>
        </w:rPr>
      </w:pPr>
      <w:bookmarkStart w:id="6" w:name="_Toc25588104"/>
      <w:r>
        <w:rPr>
          <w:lang w:eastAsia="zh-CN"/>
        </w:rPr>
        <w:t>第</w:t>
      </w:r>
      <w:r>
        <w:rPr>
          <w:rFonts w:hint="eastAsia"/>
          <w:lang w:eastAsia="zh-CN"/>
        </w:rPr>
        <w:t>五</w:t>
      </w:r>
      <w:r>
        <w:rPr>
          <w:lang w:eastAsia="zh-CN"/>
        </w:rPr>
        <w:t>条 验收办法</w:t>
      </w:r>
      <w:bookmarkEnd w:id="6"/>
    </w:p>
    <w:p>
      <w:pPr>
        <w:pStyle w:val="18"/>
        <w:ind w:firstLine="600"/>
        <w:rPr>
          <w:lang w:eastAsia="zh-CN"/>
        </w:rPr>
      </w:pPr>
      <w:r>
        <w:rPr>
          <w:lang w:eastAsia="zh-CN"/>
        </w:rPr>
        <w:t xml:space="preserve">5.1 </w:t>
      </w:r>
      <w:r>
        <w:rPr>
          <w:rFonts w:hint="eastAsia"/>
          <w:lang w:eastAsia="zh-CN"/>
        </w:rPr>
        <w:t>货到交货地点后，乙方应负责将货物卸至甲方指定地点，甲方对货物的质量进行初步验收，乙方所供货物应是全新的，未被使用过的。</w:t>
      </w:r>
    </w:p>
    <w:p>
      <w:pPr>
        <w:pStyle w:val="4"/>
        <w:ind w:firstLine="640"/>
        <w:rPr>
          <w:lang w:eastAsia="zh-CN"/>
        </w:rPr>
      </w:pPr>
      <w:bookmarkStart w:id="7" w:name="_Toc25588105"/>
      <w:r>
        <w:rPr>
          <w:rFonts w:hint="eastAsia"/>
          <w:lang w:eastAsia="zh-CN"/>
        </w:rPr>
        <w:t>第六条 保证金</w:t>
      </w:r>
      <w:bookmarkEnd w:id="7"/>
    </w:p>
    <w:p>
      <w:pPr>
        <w:pStyle w:val="18"/>
        <w:ind w:firstLine="600"/>
        <w:rPr>
          <w:lang w:eastAsia="zh-CN"/>
        </w:rPr>
      </w:pPr>
      <w:r>
        <w:rPr>
          <w:rFonts w:hint="eastAsia"/>
          <w:lang w:eastAsia="zh-CN"/>
        </w:rPr>
        <w:t>6.1 履约保证金：无；</w:t>
      </w:r>
    </w:p>
    <w:p>
      <w:pPr>
        <w:pStyle w:val="18"/>
        <w:ind w:firstLine="600"/>
        <w:rPr>
          <w:rFonts w:hint="eastAsia"/>
          <w:lang w:eastAsia="zh-CN"/>
        </w:rPr>
      </w:pPr>
      <w:r>
        <w:rPr>
          <w:rFonts w:hint="eastAsia"/>
          <w:lang w:eastAsia="zh-CN"/>
        </w:rPr>
        <w:t>6.2 质量保证金：无。</w:t>
      </w:r>
    </w:p>
    <w:p>
      <w:pPr>
        <w:pStyle w:val="4"/>
        <w:ind w:firstLine="640"/>
        <w:rPr>
          <w:lang w:eastAsia="zh-CN"/>
        </w:rPr>
      </w:pPr>
      <w:bookmarkStart w:id="8" w:name="_Toc25588106"/>
      <w:r>
        <w:rPr>
          <w:lang w:eastAsia="zh-CN"/>
        </w:rPr>
        <w:t>第</w:t>
      </w:r>
      <w:r>
        <w:rPr>
          <w:rFonts w:hint="eastAsia"/>
          <w:lang w:eastAsia="zh-CN"/>
        </w:rPr>
        <w:t>七</w:t>
      </w:r>
      <w:r>
        <w:rPr>
          <w:lang w:eastAsia="zh-CN"/>
        </w:rPr>
        <w:t>条 付款方式</w:t>
      </w:r>
      <w:bookmarkEnd w:id="8"/>
    </w:p>
    <w:p>
      <w:pPr>
        <w:pStyle w:val="18"/>
        <w:ind w:firstLine="600"/>
        <w:rPr>
          <w:color w:val="FF0000"/>
          <w:lang w:eastAsia="zh-CN"/>
        </w:rPr>
      </w:pPr>
      <w:r>
        <w:rPr>
          <w:rFonts w:hint="eastAsia"/>
          <w:color w:val="FF0000"/>
          <w:lang w:eastAsia="zh-CN"/>
        </w:rPr>
        <w:t>7.</w:t>
      </w:r>
      <w:r>
        <w:rPr>
          <w:rFonts w:hint="eastAsia"/>
          <w:color w:val="FF0000"/>
          <w:lang w:val="en-US" w:eastAsia="zh-CN"/>
        </w:rPr>
        <w:t>1</w:t>
      </w:r>
      <w:r>
        <w:rPr>
          <w:color w:val="FF0000"/>
          <w:lang w:eastAsia="zh-CN"/>
        </w:rPr>
        <w:t>合同标的物运至甲方现场</w:t>
      </w:r>
      <w:r>
        <w:rPr>
          <w:rFonts w:hint="eastAsia"/>
          <w:color w:val="FF0000"/>
          <w:lang w:eastAsia="zh-CN"/>
        </w:rPr>
        <w:t>并通过验收</w:t>
      </w:r>
      <w:r>
        <w:rPr>
          <w:color w:val="FF0000"/>
          <w:lang w:eastAsia="zh-CN"/>
        </w:rPr>
        <w:t>，</w:t>
      </w:r>
      <w:r>
        <w:rPr>
          <w:rFonts w:hint="eastAsia"/>
          <w:color w:val="FF0000"/>
          <w:lang w:val="en-US" w:eastAsia="zh-CN"/>
        </w:rPr>
        <w:t>甲方收到乙方开具全额增值税发票后，</w:t>
      </w:r>
      <w:r>
        <w:rPr>
          <w:color w:val="FF0000"/>
          <w:lang w:eastAsia="zh-CN"/>
        </w:rPr>
        <w:t>支付</w:t>
      </w:r>
      <w:r>
        <w:rPr>
          <w:rFonts w:hint="eastAsia"/>
          <w:color w:val="FF0000"/>
          <w:lang w:eastAsia="zh-CN"/>
        </w:rPr>
        <w:t>至</w:t>
      </w:r>
      <w:r>
        <w:rPr>
          <w:color w:val="FF0000"/>
          <w:lang w:eastAsia="zh-CN"/>
        </w:rPr>
        <w:t>合同总价款的</w:t>
      </w:r>
      <w:r>
        <w:rPr>
          <w:rFonts w:hint="eastAsia" w:ascii="Calibri" w:hAnsi="Calibri" w:cs="Calibri"/>
          <w:color w:val="FF0000"/>
          <w:u w:val="single"/>
          <w:lang w:val="en-US" w:eastAsia="zh-CN"/>
        </w:rPr>
        <w:t>100</w:t>
      </w:r>
      <w:r>
        <w:rPr>
          <w:color w:val="FF0000"/>
          <w:lang w:eastAsia="zh-CN"/>
        </w:rPr>
        <w:t>%</w:t>
      </w:r>
      <w:r>
        <w:rPr>
          <w:rFonts w:hint="eastAsia"/>
          <w:color w:val="FF0000"/>
          <w:lang w:eastAsia="zh-CN"/>
        </w:rPr>
        <w:t>；</w:t>
      </w:r>
    </w:p>
    <w:p>
      <w:pPr>
        <w:pStyle w:val="18"/>
        <w:ind w:firstLine="600"/>
        <w:rPr>
          <w:lang w:val="en-US" w:eastAsia="zh-CN"/>
        </w:rPr>
      </w:pPr>
      <w:r>
        <w:rPr>
          <w:rFonts w:hint="eastAsia"/>
          <w:color w:val="FF0000"/>
          <w:lang w:val="en-US" w:eastAsia="zh-CN"/>
        </w:rPr>
        <w:t>7.2</w:t>
      </w:r>
      <w:r>
        <w:rPr>
          <w:rFonts w:hint="eastAsia"/>
          <w:color w:val="FF0000"/>
          <w:lang w:eastAsia="zh-CN"/>
        </w:rPr>
        <w:t>乙方需向甲方提供正规增值税发票。如果乙方提供增值税普通发票，甲方支付金额为不含增值税金额；如果乙方提供增值税专用发票，甲方支付金额</w:t>
      </w:r>
      <w:r>
        <w:rPr>
          <w:color w:val="FF0000"/>
          <w:lang w:eastAsia="zh-CN"/>
        </w:rPr>
        <w:t>=不含增值税金额+增值税税额。</w:t>
      </w:r>
    </w:p>
    <w:p>
      <w:pPr>
        <w:pStyle w:val="4"/>
        <w:ind w:firstLine="640"/>
        <w:rPr>
          <w:lang w:eastAsia="zh-CN"/>
        </w:rPr>
      </w:pPr>
      <w:bookmarkStart w:id="9" w:name="_Toc25588107"/>
      <w:r>
        <w:rPr>
          <w:lang w:eastAsia="zh-CN"/>
        </w:rPr>
        <w:t>第</w:t>
      </w:r>
      <w:r>
        <w:rPr>
          <w:rFonts w:hint="eastAsia"/>
          <w:lang w:eastAsia="zh-CN"/>
        </w:rPr>
        <w:t>八</w:t>
      </w:r>
      <w:r>
        <w:rPr>
          <w:lang w:eastAsia="zh-CN"/>
        </w:rPr>
        <w:t>条 违约和索赔</w:t>
      </w:r>
      <w:bookmarkEnd w:id="9"/>
    </w:p>
    <w:p>
      <w:pPr>
        <w:pStyle w:val="18"/>
        <w:ind w:firstLine="600"/>
        <w:rPr>
          <w:lang w:eastAsia="zh-CN"/>
        </w:rPr>
      </w:pPr>
      <w:r>
        <w:rPr>
          <w:rFonts w:hint="eastAsia"/>
          <w:lang w:eastAsia="zh-CN"/>
        </w:rPr>
        <w:t>8</w:t>
      </w:r>
      <w:r>
        <w:rPr>
          <w:lang w:eastAsia="zh-CN"/>
        </w:rPr>
        <w:t>. 1乙方逾期交</w:t>
      </w:r>
      <w:r>
        <w:rPr>
          <w:rFonts w:hint="eastAsia"/>
          <w:lang w:eastAsia="zh-CN"/>
        </w:rPr>
        <w:t>货</w:t>
      </w:r>
      <w:r>
        <w:rPr>
          <w:lang w:eastAsia="zh-CN"/>
        </w:rPr>
        <w:t>，乙方应向甲方偿付逾期交付违约金。逾期违约金按</w:t>
      </w:r>
      <w:r>
        <w:rPr>
          <w:rFonts w:hint="eastAsia"/>
          <w:lang w:eastAsia="zh-CN"/>
        </w:rPr>
        <w:t>照合同总价款每日万分之三计算。</w:t>
      </w:r>
      <w:r>
        <w:rPr>
          <w:lang w:eastAsia="zh-CN"/>
        </w:rPr>
        <w:t>甲方可在</w:t>
      </w:r>
      <w:r>
        <w:rPr>
          <w:rFonts w:hint="eastAsia"/>
          <w:lang w:eastAsia="zh-CN"/>
        </w:rPr>
        <w:t>货物</w:t>
      </w:r>
      <w:r>
        <w:rPr>
          <w:lang w:eastAsia="zh-CN"/>
        </w:rPr>
        <w:t>结算款中扣除。违约金尚不能补偿对方损失时，有权向对方追索实际损失的赔偿金。</w:t>
      </w:r>
    </w:p>
    <w:p>
      <w:pPr>
        <w:pStyle w:val="18"/>
        <w:ind w:firstLine="600"/>
        <w:rPr>
          <w:lang w:eastAsia="zh-CN"/>
        </w:rPr>
      </w:pPr>
      <w:r>
        <w:rPr>
          <w:rFonts w:hint="eastAsia"/>
          <w:lang w:eastAsia="zh-CN"/>
        </w:rPr>
        <w:t>8</w:t>
      </w:r>
      <w:r>
        <w:rPr>
          <w:lang w:eastAsia="zh-CN"/>
        </w:rPr>
        <w:t>.2 乙方</w:t>
      </w:r>
      <w:r>
        <w:rPr>
          <w:rFonts w:hint="eastAsia"/>
          <w:lang w:eastAsia="zh-CN"/>
        </w:rPr>
        <w:t>逾期交货，</w:t>
      </w:r>
      <w:r>
        <w:rPr>
          <w:lang w:eastAsia="zh-CN"/>
        </w:rPr>
        <w:t>或不履行售后服务，</w:t>
      </w:r>
      <w:r>
        <w:rPr>
          <w:rFonts w:hint="eastAsia"/>
          <w:lang w:eastAsia="zh-CN"/>
        </w:rPr>
        <w:t>经甲方催告后仍不能履行的，</w:t>
      </w:r>
      <w:r>
        <w:rPr>
          <w:lang w:eastAsia="zh-CN"/>
        </w:rPr>
        <w:t>甲方有权</w:t>
      </w:r>
      <w:r>
        <w:rPr>
          <w:rFonts w:hint="eastAsia"/>
          <w:lang w:eastAsia="zh-CN"/>
        </w:rPr>
        <w:t>解除合同，保证金作为违约金不予退还。保证金不足以弥补甲方损失的，甲方有权追偿。</w:t>
      </w:r>
    </w:p>
    <w:p>
      <w:pPr>
        <w:pStyle w:val="18"/>
        <w:ind w:firstLine="600"/>
        <w:rPr>
          <w:bCs/>
          <w:color w:val="auto"/>
          <w:lang w:eastAsia="zh-CN"/>
        </w:rPr>
      </w:pPr>
      <w:r>
        <w:rPr>
          <w:rFonts w:hint="eastAsia"/>
          <w:color w:val="auto"/>
          <w:lang w:eastAsia="zh-CN"/>
        </w:rPr>
        <w:t>8</w:t>
      </w:r>
      <w:r>
        <w:rPr>
          <w:color w:val="auto"/>
          <w:lang w:eastAsia="zh-CN"/>
        </w:rPr>
        <w:t xml:space="preserve">.3 </w:t>
      </w:r>
      <w:r>
        <w:rPr>
          <w:rFonts w:hint="eastAsia"/>
          <w:bCs/>
          <w:color w:val="auto"/>
          <w:lang w:eastAsia="zh-CN"/>
        </w:rPr>
        <w:t>乙方保证所供产品或服务的质量符合本合同约定之标准，并承诺产品或服务来源合法，不侵犯他人权益。所供产品应附有相关产品说明和合格证，对于进口产品，甲方有权要求乙方提供报关单及海关检验证明等资料。否则，甲方有权采取拒收、退货、更换等措施。</w:t>
      </w:r>
    </w:p>
    <w:p>
      <w:pPr>
        <w:pStyle w:val="18"/>
        <w:ind w:firstLine="600"/>
        <w:rPr>
          <w:bCs/>
          <w:color w:val="auto"/>
          <w:lang w:eastAsia="zh-CN"/>
        </w:rPr>
      </w:pPr>
      <w:r>
        <w:rPr>
          <w:rFonts w:hint="eastAsia"/>
          <w:bCs/>
          <w:color w:val="auto"/>
          <w:lang w:eastAsia="zh-CN"/>
        </w:rPr>
        <w:t>8.4因产品质量瑕疵或缺陷导致甲方或第三人损害的，甲方有权向乙方索赔。</w:t>
      </w:r>
    </w:p>
    <w:p>
      <w:pPr>
        <w:pStyle w:val="4"/>
        <w:ind w:firstLine="640"/>
        <w:rPr>
          <w:lang w:eastAsia="zh-CN"/>
        </w:rPr>
      </w:pPr>
      <w:bookmarkStart w:id="10" w:name="_Toc25588108"/>
      <w:r>
        <w:rPr>
          <w:lang w:eastAsia="zh-CN"/>
        </w:rPr>
        <w:t>第</w:t>
      </w:r>
      <w:r>
        <w:rPr>
          <w:rFonts w:hint="eastAsia"/>
          <w:lang w:eastAsia="zh-CN"/>
        </w:rPr>
        <w:t>九</w:t>
      </w:r>
      <w:r>
        <w:rPr>
          <w:lang w:eastAsia="zh-CN"/>
        </w:rPr>
        <w:t>条 不可抗力</w:t>
      </w:r>
      <w:bookmarkEnd w:id="10"/>
    </w:p>
    <w:p>
      <w:pPr>
        <w:pStyle w:val="18"/>
        <w:ind w:firstLine="600"/>
        <w:rPr>
          <w:lang w:eastAsia="zh-CN"/>
        </w:rPr>
      </w:pPr>
      <w:r>
        <w:rPr>
          <w:rFonts w:hint="eastAsia"/>
          <w:lang w:eastAsia="zh-CN"/>
        </w:rPr>
        <w:t>9</w:t>
      </w:r>
      <w:r>
        <w:rPr>
          <w:lang w:eastAsia="zh-CN"/>
        </w:rPr>
        <w:t xml:space="preserve">.1 </w:t>
      </w:r>
      <w:r>
        <w:rPr>
          <w:rFonts w:hint="eastAsia"/>
          <w:lang w:eastAsia="zh-CN"/>
        </w:rPr>
        <w:t>不可抗力指，超出本合同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w:t>
      </w:r>
    </w:p>
    <w:p>
      <w:pPr>
        <w:pStyle w:val="18"/>
        <w:ind w:firstLine="600"/>
        <w:rPr>
          <w:lang w:eastAsia="zh-CN"/>
        </w:rPr>
      </w:pPr>
      <w:r>
        <w:rPr>
          <w:rFonts w:hint="eastAsia"/>
          <w:lang w:eastAsia="zh-CN"/>
        </w:rPr>
        <w:t>9</w:t>
      </w:r>
      <w:r>
        <w:rPr>
          <w:lang w:eastAsia="zh-CN"/>
        </w:rPr>
        <w:t xml:space="preserve">.2 </w:t>
      </w:r>
      <w:r>
        <w:rPr>
          <w:rFonts w:hint="eastAsia"/>
          <w:lang w:eastAsia="zh-CN"/>
        </w:rPr>
        <w:t>因不可抗力的影响，使甲方或乙方无法正常履行本合同，经双方协商可终止本合同或修改本合同的执行，双方已履行部分应在履行方案确定后</w:t>
      </w:r>
      <w:r>
        <w:rPr>
          <w:lang w:eastAsia="zh-CN"/>
        </w:rPr>
        <w:t>30个工作日内据实结算完毕。迟</w:t>
      </w:r>
      <w:r>
        <w:rPr>
          <w:rFonts w:hint="eastAsia"/>
          <w:lang w:eastAsia="zh-CN"/>
        </w:rPr>
        <w:t>延履行后发生不可抗力的，不能免除违约责任。</w:t>
      </w:r>
      <w:r>
        <w:rPr>
          <w:lang w:eastAsia="zh-CN"/>
        </w:rPr>
        <w:t>签约双方任何一方由于受诸如战争、严重火灾、洪水、台风、地震等不可抗力事故的影响而不能执行合同时，履行合同的期限则应予以延长，延长的期限应相当于事故所影响的时间。不可抗力事故系指供需双方在缔结合同时所不能够预见的，并且它的发生及其后果不可避免和无法克服的。</w:t>
      </w:r>
    </w:p>
    <w:p>
      <w:pPr>
        <w:pStyle w:val="4"/>
        <w:ind w:firstLine="640"/>
        <w:rPr>
          <w:lang w:eastAsia="zh-CN"/>
        </w:rPr>
      </w:pPr>
      <w:bookmarkStart w:id="11" w:name="_Toc25588109"/>
      <w:r>
        <w:rPr>
          <w:rFonts w:hint="eastAsia"/>
          <w:lang w:eastAsia="zh-CN"/>
        </w:rPr>
        <w:t>第十条 通知条款</w:t>
      </w:r>
      <w:bookmarkEnd w:id="11"/>
    </w:p>
    <w:p>
      <w:pPr>
        <w:pStyle w:val="18"/>
        <w:ind w:firstLine="600"/>
        <w:rPr>
          <w:lang w:eastAsia="zh-CN"/>
        </w:rPr>
      </w:pPr>
      <w:r>
        <w:rPr>
          <w:rFonts w:hint="eastAsia"/>
          <w:lang w:eastAsia="zh-CN"/>
        </w:rPr>
        <w:t>任何一方均应本着诚实信用原则来对待另一方在履行合同时的通知、告知事项，如因重大事项须履行通知义务的，均应当以当面签收或特快专递、电子邮件方式送达相对人。</w:t>
      </w:r>
    </w:p>
    <w:p>
      <w:pPr>
        <w:pStyle w:val="18"/>
        <w:ind w:firstLine="600"/>
        <w:rPr>
          <w:lang w:eastAsia="zh-CN"/>
        </w:rPr>
      </w:pPr>
      <w:r>
        <w:rPr>
          <w:rFonts w:hint="eastAsia"/>
          <w:lang w:eastAsia="zh-CN"/>
        </w:rPr>
        <w:t>甲方指定的联系方式：</w:t>
      </w:r>
    </w:p>
    <w:p>
      <w:pPr>
        <w:pStyle w:val="18"/>
        <w:ind w:firstLine="600"/>
        <w:rPr>
          <w:lang w:eastAsia="zh-CN"/>
        </w:rPr>
      </w:pPr>
      <w:r>
        <w:rPr>
          <w:rFonts w:hint="eastAsia"/>
          <w:lang w:eastAsia="zh-CN"/>
        </w:rPr>
        <w:t>联系人：</w:t>
      </w:r>
      <w:r>
        <w:rPr>
          <w:rFonts w:hint="eastAsia" w:ascii="Times New Roman" w:hAnsi="Times New Roman" w:cs="Times New Roman"/>
          <w:lang w:eastAsia="zh-CN"/>
        </w:rPr>
        <w:t>王渝</w:t>
      </w:r>
    </w:p>
    <w:p>
      <w:pPr>
        <w:pStyle w:val="18"/>
        <w:ind w:firstLine="600"/>
        <w:rPr>
          <w:rFonts w:hint="default"/>
          <w:lang w:val="en-US" w:eastAsia="zh-CN"/>
        </w:rPr>
      </w:pPr>
      <w:r>
        <w:rPr>
          <w:rFonts w:hint="eastAsia"/>
          <w:lang w:eastAsia="zh-CN"/>
        </w:rPr>
        <w:t>联系电话：</w:t>
      </w:r>
      <w:r>
        <w:rPr>
          <w:rFonts w:hint="eastAsia" w:ascii="Times New Roman" w:hAnsi="Times New Roman" w:cs="Times New Roman"/>
          <w:lang w:val="en-US" w:eastAsia="zh-CN"/>
        </w:rPr>
        <w:t>15178746148</w:t>
      </w:r>
    </w:p>
    <w:p>
      <w:pPr>
        <w:pStyle w:val="18"/>
        <w:ind w:firstLine="600"/>
        <w:rPr>
          <w:rFonts w:ascii="Times New Roman" w:hAnsi="Times New Roman" w:cs="Times New Roman"/>
          <w:lang w:eastAsia="zh-CN"/>
        </w:rPr>
      </w:pPr>
      <w:r>
        <w:rPr>
          <w:rFonts w:hint="eastAsia"/>
          <w:lang w:eastAsia="zh-CN"/>
        </w:rPr>
        <w:t>通讯地址：</w:t>
      </w:r>
      <w:r>
        <w:rPr>
          <w:rFonts w:hint="eastAsia" w:ascii="Times New Roman" w:hAnsi="Times New Roman" w:cs="Times New Roman"/>
          <w:lang w:eastAsia="zh-CN"/>
        </w:rPr>
        <w:t>重庆江北国际机场内</w:t>
      </w:r>
    </w:p>
    <w:p>
      <w:pPr>
        <w:pStyle w:val="18"/>
        <w:ind w:firstLine="600"/>
        <w:rPr>
          <w:rFonts w:hint="default"/>
          <w:lang w:val="en-US" w:eastAsia="zh-CN"/>
        </w:rPr>
      </w:pPr>
      <w:r>
        <w:rPr>
          <w:rFonts w:hint="eastAsia"/>
          <w:lang w:eastAsia="zh-CN"/>
        </w:rPr>
        <w:t>电子邮件：</w:t>
      </w:r>
      <w:r>
        <w:rPr>
          <w:rFonts w:hint="eastAsia" w:ascii="Times New Roman" w:hAnsi="Times New Roman" w:cs="Times New Roman"/>
          <w:lang w:val="en-US" w:eastAsia="zh-CN"/>
        </w:rPr>
        <w:t>544622453@qq.com</w:t>
      </w:r>
    </w:p>
    <w:p>
      <w:pPr>
        <w:pStyle w:val="18"/>
        <w:ind w:firstLine="600"/>
        <w:rPr>
          <w:lang w:eastAsia="zh-CN"/>
        </w:rPr>
      </w:pPr>
      <w:r>
        <w:rPr>
          <w:rFonts w:hint="eastAsia"/>
          <w:lang w:eastAsia="zh-CN"/>
        </w:rPr>
        <w:t>乙方指定的联系方式：</w:t>
      </w:r>
    </w:p>
    <w:p>
      <w:pPr>
        <w:pStyle w:val="18"/>
        <w:ind w:firstLine="600"/>
        <w:rPr>
          <w:rFonts w:ascii="Times New Roman" w:hAnsi="Times New Roman" w:cs="Times New Roman"/>
          <w:lang w:eastAsia="zh-CN"/>
        </w:rPr>
      </w:pPr>
      <w:r>
        <w:rPr>
          <w:rFonts w:hint="eastAsia"/>
          <w:lang w:eastAsia="zh-CN"/>
        </w:rPr>
        <w:t>联系人：</w:t>
      </w:r>
      <w:r>
        <w:rPr>
          <w:rFonts w:ascii="Times New Roman" w:hAnsi="Times New Roman" w:cs="Times New Roman"/>
          <w:lang w:eastAsia="zh-CN"/>
        </w:rPr>
        <w:t>_____________________________</w:t>
      </w:r>
    </w:p>
    <w:p>
      <w:pPr>
        <w:pStyle w:val="18"/>
        <w:ind w:firstLine="600"/>
        <w:rPr>
          <w:rFonts w:ascii="Times New Roman" w:hAnsi="Times New Roman" w:cs="Times New Roman"/>
          <w:lang w:eastAsia="zh-CN"/>
        </w:rPr>
      </w:pPr>
      <w:r>
        <w:rPr>
          <w:rFonts w:hint="eastAsia"/>
          <w:lang w:eastAsia="zh-CN"/>
        </w:rPr>
        <w:t>联系电话：</w:t>
      </w:r>
      <w:r>
        <w:rPr>
          <w:rFonts w:ascii="Times New Roman" w:hAnsi="Times New Roman" w:cs="Times New Roman"/>
          <w:lang w:eastAsia="zh-CN"/>
        </w:rPr>
        <w:t>___________________________</w:t>
      </w:r>
    </w:p>
    <w:p>
      <w:pPr>
        <w:pStyle w:val="18"/>
        <w:ind w:firstLine="600"/>
        <w:rPr>
          <w:rFonts w:ascii="Times New Roman" w:hAnsi="Times New Roman" w:cs="Times New Roman"/>
          <w:lang w:eastAsia="zh-CN"/>
        </w:rPr>
      </w:pPr>
      <w:r>
        <w:rPr>
          <w:rFonts w:hint="eastAsia"/>
          <w:lang w:eastAsia="zh-CN"/>
        </w:rPr>
        <w:t>通讯地址：</w:t>
      </w:r>
      <w:r>
        <w:rPr>
          <w:rFonts w:ascii="Times New Roman" w:hAnsi="Times New Roman" w:cs="Times New Roman"/>
          <w:lang w:eastAsia="zh-CN"/>
        </w:rPr>
        <w:t>___________________________</w:t>
      </w:r>
    </w:p>
    <w:p>
      <w:pPr>
        <w:pStyle w:val="18"/>
        <w:ind w:firstLine="600"/>
        <w:rPr>
          <w:lang w:eastAsia="zh-CN"/>
        </w:rPr>
      </w:pPr>
      <w:r>
        <w:rPr>
          <w:rFonts w:hint="eastAsia"/>
          <w:lang w:eastAsia="zh-CN"/>
        </w:rPr>
        <w:t>电子邮件：</w:t>
      </w:r>
      <w:r>
        <w:rPr>
          <w:rFonts w:ascii="Times New Roman" w:hAnsi="Times New Roman" w:cs="Times New Roman"/>
          <w:lang w:eastAsia="zh-CN"/>
        </w:rPr>
        <w:t>___________________________</w:t>
      </w:r>
    </w:p>
    <w:p>
      <w:pPr>
        <w:pStyle w:val="18"/>
        <w:ind w:firstLine="600"/>
        <w:rPr>
          <w:lang w:eastAsia="zh-CN"/>
        </w:rPr>
      </w:pPr>
      <w:r>
        <w:rPr>
          <w:rFonts w:hint="eastAsia"/>
          <w:lang w:eastAsia="zh-CN"/>
        </w:rPr>
        <w:t>10</w:t>
      </w:r>
      <w:r>
        <w:rPr>
          <w:lang w:eastAsia="zh-CN"/>
        </w:rPr>
        <w:t>.1采用当面签收的，应由合同中指定的联系人或双方授权的代表签收，签收日期即为送达时间。</w:t>
      </w:r>
    </w:p>
    <w:p>
      <w:pPr>
        <w:pStyle w:val="18"/>
        <w:ind w:firstLine="600"/>
        <w:rPr>
          <w:lang w:eastAsia="zh-CN"/>
        </w:rPr>
      </w:pPr>
      <w:r>
        <w:rPr>
          <w:rFonts w:hint="eastAsia"/>
          <w:lang w:eastAsia="zh-CN"/>
        </w:rPr>
        <w:t>10</w:t>
      </w:r>
      <w:r>
        <w:rPr>
          <w:lang w:eastAsia="zh-CN"/>
        </w:rPr>
        <w:t>.2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pStyle w:val="18"/>
        <w:ind w:firstLine="600"/>
        <w:rPr>
          <w:lang w:eastAsia="zh-CN"/>
        </w:rPr>
      </w:pPr>
      <w:r>
        <w:rPr>
          <w:rFonts w:hint="eastAsia"/>
          <w:lang w:eastAsia="zh-CN"/>
        </w:rPr>
        <w:t>10</w:t>
      </w:r>
      <w:r>
        <w:rPr>
          <w:lang w:eastAsia="zh-CN"/>
        </w:rPr>
        <w:t>.3 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18"/>
        <w:ind w:firstLine="600"/>
        <w:rPr>
          <w:lang w:eastAsia="zh-CN"/>
        </w:rPr>
      </w:pPr>
      <w:r>
        <w:rPr>
          <w:rFonts w:hint="eastAsia"/>
          <w:lang w:eastAsia="zh-CN"/>
        </w:rPr>
        <w:t>10</w:t>
      </w:r>
      <w:r>
        <w:rPr>
          <w:lang w:eastAsia="zh-CN"/>
        </w:rPr>
        <w:t>.4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pStyle w:val="18"/>
        <w:ind w:firstLine="600"/>
        <w:rPr>
          <w:lang w:eastAsia="zh-CN"/>
        </w:rPr>
      </w:pPr>
      <w:r>
        <w:rPr>
          <w:rFonts w:hint="eastAsia"/>
          <w:lang w:eastAsia="zh-CN"/>
        </w:rPr>
        <w:t>10</w:t>
      </w:r>
      <w:r>
        <w:rPr>
          <w:lang w:eastAsia="zh-CN"/>
        </w:rPr>
        <w:t>.5收件一方若认为邮件封面标题与邮件中实际文件内容不符的，应在收到邮件后三日内通知相对人，逾期视为邮件封面标题与邮件中实际文件内容一致，并视为有效送达收件人。</w:t>
      </w:r>
    </w:p>
    <w:p>
      <w:pPr>
        <w:pStyle w:val="18"/>
        <w:ind w:firstLine="600"/>
        <w:rPr>
          <w:lang w:eastAsia="zh-CN"/>
        </w:rPr>
      </w:pPr>
      <w:r>
        <w:rPr>
          <w:rFonts w:hint="eastAsia"/>
          <w:lang w:eastAsia="zh-CN"/>
        </w:rPr>
        <w:t>10</w:t>
      </w:r>
      <w:r>
        <w:rPr>
          <w:lang w:eastAsia="zh-CN"/>
        </w:rPr>
        <w:t>.6 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18"/>
        <w:ind w:firstLine="600"/>
        <w:rPr>
          <w:lang w:eastAsia="zh-CN"/>
        </w:rPr>
      </w:pPr>
      <w:r>
        <w:rPr>
          <w:rFonts w:hint="eastAsia"/>
          <w:lang w:eastAsia="zh-CN"/>
        </w:rPr>
        <w:t>10</w:t>
      </w:r>
      <w:r>
        <w:rPr>
          <w:lang w:eastAsia="zh-CN"/>
        </w:rPr>
        <w:t>.7本合同约定的联系方式与送达方式同时可作为法律文书的联系方式与送达方式。</w:t>
      </w:r>
    </w:p>
    <w:p>
      <w:pPr>
        <w:pStyle w:val="4"/>
        <w:ind w:firstLine="640"/>
        <w:rPr>
          <w:lang w:eastAsia="zh-CN"/>
        </w:rPr>
      </w:pPr>
      <w:bookmarkStart w:id="12" w:name="_Toc25588110"/>
      <w:r>
        <w:rPr>
          <w:lang w:eastAsia="zh-CN"/>
        </w:rPr>
        <w:t>第</w:t>
      </w:r>
      <w:r>
        <w:rPr>
          <w:rFonts w:hint="eastAsia"/>
          <w:lang w:eastAsia="zh-CN"/>
        </w:rPr>
        <w:t>十一</w:t>
      </w:r>
      <w:r>
        <w:rPr>
          <w:lang w:eastAsia="zh-CN"/>
        </w:rPr>
        <w:t xml:space="preserve">条 </w:t>
      </w:r>
      <w:r>
        <w:rPr>
          <w:rFonts w:hint="eastAsia"/>
          <w:lang w:eastAsia="zh-CN"/>
        </w:rPr>
        <w:t>保密条款</w:t>
      </w:r>
      <w:bookmarkEnd w:id="12"/>
    </w:p>
    <w:p>
      <w:pPr>
        <w:pStyle w:val="18"/>
        <w:ind w:firstLine="600"/>
        <w:rPr>
          <w:lang w:eastAsia="zh-CN"/>
        </w:rPr>
      </w:pPr>
      <w:r>
        <w:rPr>
          <w:rFonts w:hint="eastAsia"/>
          <w:lang w:eastAsia="zh-CN"/>
        </w:rPr>
        <w:t>本合同双方有义务对本合同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r>
        <w:rPr>
          <w:lang w:eastAsia="zh-CN"/>
        </w:rPr>
        <w:t>。</w:t>
      </w:r>
    </w:p>
    <w:p>
      <w:pPr>
        <w:pStyle w:val="4"/>
        <w:ind w:firstLine="640"/>
        <w:rPr>
          <w:lang w:eastAsia="zh-CN"/>
        </w:rPr>
      </w:pPr>
      <w:bookmarkStart w:id="13" w:name="_Toc25588111"/>
      <w:r>
        <w:rPr>
          <w:lang w:eastAsia="zh-CN"/>
        </w:rPr>
        <w:t>第</w:t>
      </w:r>
      <w:r>
        <w:rPr>
          <w:rFonts w:hint="eastAsia"/>
          <w:lang w:eastAsia="zh-CN"/>
        </w:rPr>
        <w:t>十二</w:t>
      </w:r>
      <w:r>
        <w:rPr>
          <w:lang w:eastAsia="zh-CN"/>
        </w:rPr>
        <w:t xml:space="preserve">条 </w:t>
      </w:r>
      <w:r>
        <w:rPr>
          <w:rFonts w:hint="eastAsia"/>
          <w:lang w:eastAsia="zh-CN"/>
        </w:rPr>
        <w:t>合同争议的解决方式</w:t>
      </w:r>
      <w:bookmarkEnd w:id="13"/>
    </w:p>
    <w:p>
      <w:pPr>
        <w:pStyle w:val="18"/>
        <w:ind w:firstLine="600"/>
        <w:rPr>
          <w:lang w:eastAsia="zh-CN"/>
        </w:rPr>
      </w:pPr>
      <w:r>
        <w:rPr>
          <w:lang w:eastAsia="zh-CN"/>
        </w:rPr>
        <w:t>1</w:t>
      </w:r>
      <w:r>
        <w:rPr>
          <w:rFonts w:hint="eastAsia"/>
          <w:lang w:eastAsia="zh-CN"/>
        </w:rPr>
        <w:t>2</w:t>
      </w:r>
      <w:r>
        <w:rPr>
          <w:lang w:eastAsia="zh-CN"/>
        </w:rPr>
        <w:t xml:space="preserve">.1 </w:t>
      </w:r>
      <w:r>
        <w:rPr>
          <w:rFonts w:hint="eastAsia"/>
          <w:lang w:eastAsia="zh-CN"/>
        </w:rPr>
        <w:t>若在合同履行过程中发生争议，甲乙双方应当友好协商解决，协商不成，按以下第（二</w:t>
      </w:r>
      <w:r>
        <w:rPr>
          <w:lang w:eastAsia="zh-CN"/>
        </w:rPr>
        <w:t>） 种方式解决：</w:t>
      </w:r>
    </w:p>
    <w:p>
      <w:pPr>
        <w:pStyle w:val="18"/>
        <w:ind w:firstLine="600"/>
        <w:rPr>
          <w:lang w:eastAsia="zh-CN"/>
        </w:rPr>
      </w:pPr>
      <w:r>
        <w:rPr>
          <w:rFonts w:hint="eastAsia"/>
          <w:lang w:eastAsia="zh-CN"/>
        </w:rPr>
        <w:t>（一）提交重庆仲裁委员会，按照申请仲裁时该会现行有效的仲裁规则进行仲裁。</w:t>
      </w:r>
    </w:p>
    <w:p>
      <w:pPr>
        <w:pStyle w:val="18"/>
        <w:ind w:firstLine="600"/>
        <w:rPr>
          <w:lang w:eastAsia="zh-CN"/>
        </w:rPr>
      </w:pPr>
      <w:r>
        <w:rPr>
          <w:rFonts w:hint="eastAsia"/>
          <w:lang w:eastAsia="zh-CN"/>
        </w:rPr>
        <w:t>（二）向</w:t>
      </w:r>
      <w:r>
        <w:rPr>
          <w:lang w:eastAsia="zh-CN"/>
        </w:rPr>
        <w:t>甲方所在地人民法院起诉。</w:t>
      </w:r>
    </w:p>
    <w:p>
      <w:pPr>
        <w:pStyle w:val="18"/>
        <w:ind w:firstLine="600"/>
        <w:rPr>
          <w:lang w:eastAsia="zh-CN"/>
        </w:rPr>
      </w:pPr>
      <w:r>
        <w:rPr>
          <w:lang w:eastAsia="zh-CN"/>
        </w:rPr>
        <w:t>1</w:t>
      </w:r>
      <w:r>
        <w:rPr>
          <w:rFonts w:hint="eastAsia"/>
          <w:lang w:eastAsia="zh-CN"/>
        </w:rPr>
        <w:t>2</w:t>
      </w:r>
      <w:r>
        <w:rPr>
          <w:lang w:eastAsia="zh-CN"/>
        </w:rPr>
        <w:t>.2在诉讼期间，除正在进行诉讼的部分外，合同其它部分继续执行。</w:t>
      </w:r>
    </w:p>
    <w:p>
      <w:pPr>
        <w:pStyle w:val="4"/>
        <w:ind w:firstLine="640"/>
        <w:rPr>
          <w:lang w:eastAsia="zh-CN"/>
        </w:rPr>
      </w:pPr>
      <w:bookmarkStart w:id="14" w:name="_Toc25588112"/>
      <w:r>
        <w:rPr>
          <w:rFonts w:hint="eastAsia"/>
          <w:lang w:eastAsia="zh-CN"/>
        </w:rPr>
        <w:t xml:space="preserve">第十三条 </w:t>
      </w:r>
      <w:r>
        <w:rPr>
          <w:lang w:eastAsia="zh-CN"/>
        </w:rPr>
        <w:t>合同的变更和解除</w:t>
      </w:r>
      <w:bookmarkEnd w:id="14"/>
    </w:p>
    <w:p>
      <w:pPr>
        <w:pStyle w:val="18"/>
        <w:ind w:firstLine="600"/>
        <w:rPr>
          <w:lang w:eastAsia="zh-CN"/>
        </w:rPr>
      </w:pPr>
      <w:r>
        <w:rPr>
          <w:lang w:eastAsia="zh-CN"/>
        </w:rPr>
        <w:t>1</w:t>
      </w:r>
      <w:r>
        <w:rPr>
          <w:rFonts w:hint="eastAsia"/>
          <w:lang w:eastAsia="zh-CN"/>
        </w:rPr>
        <w:t>3</w:t>
      </w:r>
      <w:r>
        <w:rPr>
          <w:lang w:eastAsia="zh-CN"/>
        </w:rPr>
        <w:t>.1 本合同履行过程中，如果合同履行条件发生变化</w:t>
      </w:r>
      <w:r>
        <w:rPr>
          <w:rFonts w:hint="eastAsia"/>
          <w:lang w:eastAsia="zh-CN"/>
        </w:rPr>
        <w:t>，</w:t>
      </w:r>
      <w:r>
        <w:rPr>
          <w:lang w:eastAsia="zh-CN"/>
        </w:rPr>
        <w:t>由双方进行协商，并以签订补充合同的方式加以确认，补充合同与本合同具有同等效力。若补充协议内容与本合同内容矛盾的，以时间在后的内容为准。</w:t>
      </w:r>
    </w:p>
    <w:p>
      <w:pPr>
        <w:pStyle w:val="18"/>
        <w:ind w:firstLine="600"/>
        <w:rPr>
          <w:lang w:eastAsia="zh-CN"/>
        </w:rPr>
      </w:pPr>
      <w:r>
        <w:rPr>
          <w:lang w:eastAsia="zh-CN"/>
        </w:rPr>
        <w:t>1</w:t>
      </w:r>
      <w:r>
        <w:rPr>
          <w:rFonts w:hint="eastAsia"/>
          <w:lang w:eastAsia="zh-CN"/>
        </w:rPr>
        <w:t>3</w:t>
      </w:r>
      <w:r>
        <w:rPr>
          <w:lang w:eastAsia="zh-CN"/>
        </w:rPr>
        <w:t>.2 经双方协商一致，并达成书面合同后，本合同可以解除</w:t>
      </w:r>
      <w:r>
        <w:rPr>
          <w:rFonts w:hint="eastAsia"/>
          <w:lang w:eastAsia="zh-CN"/>
        </w:rPr>
        <w:t>，</w:t>
      </w:r>
      <w:r>
        <w:rPr>
          <w:lang w:eastAsia="zh-CN"/>
        </w:rPr>
        <w:t>双方应就合同解除的后果在解约合同中一并做出约定。</w:t>
      </w:r>
      <w:r>
        <w:rPr>
          <w:rFonts w:hint="eastAsia"/>
          <w:lang w:eastAsia="zh-CN"/>
        </w:rPr>
        <w:t>一方也可根据合同约定单方行使合同解除权</w:t>
      </w:r>
      <w:r>
        <w:rPr>
          <w:lang w:eastAsia="zh-CN"/>
        </w:rPr>
        <w:t>。</w:t>
      </w:r>
    </w:p>
    <w:p>
      <w:pPr>
        <w:pStyle w:val="4"/>
        <w:ind w:firstLine="640"/>
        <w:rPr>
          <w:lang w:eastAsia="zh-CN"/>
        </w:rPr>
      </w:pPr>
      <w:bookmarkStart w:id="15" w:name="_Toc25588113"/>
      <w:r>
        <w:rPr>
          <w:lang w:eastAsia="zh-CN"/>
        </w:rPr>
        <w:t>第</w:t>
      </w:r>
      <w:r>
        <w:rPr>
          <w:rFonts w:hint="eastAsia"/>
          <w:lang w:eastAsia="zh-CN"/>
        </w:rPr>
        <w:t>十四</w:t>
      </w:r>
      <w:r>
        <w:rPr>
          <w:lang w:eastAsia="zh-CN"/>
        </w:rPr>
        <w:t>条 合同生效及其他</w:t>
      </w:r>
      <w:bookmarkEnd w:id="15"/>
    </w:p>
    <w:p>
      <w:pPr>
        <w:pStyle w:val="18"/>
        <w:ind w:firstLine="600"/>
        <w:rPr>
          <w:lang w:eastAsia="zh-CN"/>
        </w:rPr>
      </w:pPr>
      <w:r>
        <w:rPr>
          <w:lang w:eastAsia="zh-CN"/>
        </w:rPr>
        <w:t>1</w:t>
      </w:r>
      <w:r>
        <w:rPr>
          <w:rFonts w:hint="eastAsia"/>
          <w:lang w:eastAsia="zh-CN"/>
        </w:rPr>
        <w:t>4</w:t>
      </w:r>
      <w:r>
        <w:rPr>
          <w:lang w:eastAsia="zh-CN"/>
        </w:rPr>
        <w:t xml:space="preserve">.1 </w:t>
      </w:r>
      <w:r>
        <w:rPr>
          <w:rFonts w:hint="eastAsia"/>
          <w:lang w:eastAsia="zh-CN"/>
        </w:rPr>
        <w:t>乙方和甲方约定合同内容双方签字或盖章后生效，生效后不得以其他原因单方取消约定</w:t>
      </w:r>
      <w:r>
        <w:rPr>
          <w:lang w:eastAsia="zh-CN"/>
        </w:rPr>
        <w:t>。</w:t>
      </w:r>
    </w:p>
    <w:p>
      <w:pPr>
        <w:pStyle w:val="18"/>
        <w:ind w:firstLine="600"/>
        <w:rPr>
          <w:lang w:eastAsia="zh-CN"/>
        </w:rPr>
      </w:pPr>
      <w:r>
        <w:rPr>
          <w:lang w:eastAsia="zh-CN"/>
        </w:rPr>
        <w:t>1</w:t>
      </w:r>
      <w:r>
        <w:rPr>
          <w:rFonts w:hint="eastAsia"/>
          <w:lang w:eastAsia="zh-CN"/>
        </w:rPr>
        <w:t>4</w:t>
      </w:r>
      <w:r>
        <w:rPr>
          <w:lang w:eastAsia="zh-CN"/>
        </w:rPr>
        <w:t>.</w:t>
      </w:r>
      <w:r>
        <w:rPr>
          <w:rFonts w:hint="eastAsia"/>
          <w:lang w:eastAsia="zh-CN"/>
        </w:rPr>
        <w:t>2</w:t>
      </w:r>
      <w:r>
        <w:rPr>
          <w:lang w:eastAsia="zh-CN"/>
        </w:rPr>
        <w:t xml:space="preserve"> 本合同一式</w:t>
      </w:r>
      <w:r>
        <w:rPr>
          <w:rFonts w:hint="eastAsia"/>
          <w:lang w:eastAsia="zh-CN"/>
        </w:rPr>
        <w:t>【陆】</w:t>
      </w:r>
      <w:r>
        <w:rPr>
          <w:lang w:eastAsia="zh-CN"/>
        </w:rPr>
        <w:t>份，甲方执</w:t>
      </w:r>
      <w:r>
        <w:rPr>
          <w:rFonts w:hint="eastAsia"/>
          <w:lang w:eastAsia="zh-CN"/>
        </w:rPr>
        <w:t>【肆】</w:t>
      </w:r>
      <w:r>
        <w:rPr>
          <w:lang w:eastAsia="zh-CN"/>
        </w:rPr>
        <w:t>份，乙方执</w:t>
      </w:r>
      <w:r>
        <w:rPr>
          <w:rFonts w:hint="eastAsia"/>
          <w:lang w:eastAsia="zh-CN"/>
        </w:rPr>
        <w:t>【贰】</w:t>
      </w:r>
      <w:r>
        <w:rPr>
          <w:lang w:eastAsia="zh-CN"/>
        </w:rPr>
        <w:t>份</w:t>
      </w:r>
      <w:r>
        <w:rPr>
          <w:rFonts w:hint="eastAsia"/>
          <w:lang w:eastAsia="zh-CN"/>
        </w:rPr>
        <w:t>，具有同等法律效力</w:t>
      </w:r>
      <w:r>
        <w:rPr>
          <w:lang w:eastAsia="zh-CN"/>
        </w:rPr>
        <w:t>。</w:t>
      </w:r>
    </w:p>
    <w:p>
      <w:pPr>
        <w:pStyle w:val="18"/>
        <w:ind w:firstLine="600"/>
        <w:rPr>
          <w:lang w:eastAsia="zh-CN"/>
        </w:rPr>
      </w:pPr>
      <w:r>
        <w:rPr>
          <w:lang w:eastAsia="zh-CN"/>
        </w:rPr>
        <w:br w:type="textWrapping"/>
      </w:r>
      <w:r>
        <w:rPr>
          <w:b/>
          <w:bCs/>
          <w:lang w:eastAsia="zh-CN"/>
        </w:rPr>
        <w:t>甲方（盖章）：</w:t>
      </w:r>
      <w:r>
        <w:rPr>
          <w:rFonts w:hint="eastAsia"/>
          <w:b/>
          <w:bCs/>
          <w:lang w:eastAsia="zh-CN"/>
        </w:rPr>
        <w:t>重庆机场集团有限公司</w:t>
      </w:r>
    </w:p>
    <w:p>
      <w:pPr>
        <w:pStyle w:val="18"/>
        <w:ind w:firstLine="600"/>
        <w:rPr>
          <w:lang w:eastAsia="zh-CN"/>
        </w:rPr>
      </w:pPr>
      <w:r>
        <w:rPr>
          <w:lang w:eastAsia="zh-CN"/>
        </w:rPr>
        <w:t>法定代表人或授权代表（签字）：</w:t>
      </w:r>
    </w:p>
    <w:p>
      <w:pPr>
        <w:pStyle w:val="18"/>
        <w:ind w:firstLine="600"/>
        <w:rPr>
          <w:lang w:eastAsia="zh-CN"/>
        </w:rPr>
      </w:pPr>
    </w:p>
    <w:p>
      <w:pPr>
        <w:pStyle w:val="18"/>
        <w:ind w:firstLine="600"/>
        <w:rPr>
          <w:lang w:eastAsia="zh-CN"/>
        </w:rPr>
      </w:pPr>
      <w:r>
        <w:rPr>
          <w:lang w:eastAsia="zh-CN"/>
        </w:rPr>
        <w:br w:type="textWrapping"/>
      </w:r>
      <w:r>
        <w:rPr>
          <w:b/>
          <w:bCs/>
          <w:lang w:eastAsia="zh-CN"/>
        </w:rPr>
        <w:t>乙方（盖章）：</w:t>
      </w:r>
    </w:p>
    <w:p>
      <w:pPr>
        <w:pStyle w:val="18"/>
        <w:ind w:firstLine="600"/>
        <w:rPr>
          <w:rFonts w:ascii="等线" w:hAnsi="等线" w:eastAsia="等线"/>
          <w:sz w:val="28"/>
          <w:szCs w:val="28"/>
          <w:lang w:eastAsia="zh-CN"/>
        </w:rPr>
      </w:pPr>
      <w:r>
        <w:rPr>
          <w:lang w:eastAsia="zh-CN"/>
        </w:rPr>
        <w:t>法定代表人或授权代表（签字）：</w:t>
      </w:r>
    </w:p>
    <w:p>
      <w:pPr>
        <w:rPr>
          <w:lang w:eastAsia="zh-CN"/>
        </w:rPr>
      </w:pPr>
    </w:p>
    <w:p>
      <w:pPr>
        <w:pStyle w:val="2"/>
      </w:pPr>
    </w:p>
    <w:sectPr>
      <w:footerReference r:id="rId6" w:type="default"/>
      <w:pgSz w:w="11906" w:h="16838"/>
      <w:pgMar w:top="1080" w:right="1440" w:bottom="1080" w:left="144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金山简魏碑">
    <w:altName w:val="宋体"/>
    <w:panose1 w:val="00000000000000000000"/>
    <w:charset w:val="86"/>
    <w:family w:val="modern"/>
    <w:pitch w:val="default"/>
    <w:sig w:usb0="00000000" w:usb1="00000000" w:usb2="00000010" w:usb3="00000000" w:csb0="00040000" w:csb1="00000000"/>
  </w:font>
  <w:font w:name="MingLiU">
    <w:panose1 w:val="02020509000000000000"/>
    <w:charset w:val="88"/>
    <w:family w:val="modern"/>
    <w:pitch w:val="default"/>
    <w:sig w:usb0="A00002FF" w:usb1="28CFFCFA" w:usb2="00000016" w:usb3="00000000" w:csb0="0010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auto"/>
    <w:pitch w:val="default"/>
    <w:sig w:usb0="E00002FF" w:usb1="400004FF" w:usb2="00000000" w:usb3="00000000" w:csb0="2000019F" w:csb1="00000000"/>
  </w:font>
  <w:font w:name="楷体">
    <w:panose1 w:val="02010609060101010101"/>
    <w:charset w:val="86"/>
    <w:family w:val="modern"/>
    <w:pitch w:val="default"/>
    <w:sig w:usb0="800002BF" w:usb1="38CF7CFA" w:usb2="00000016" w:usb3="00000000" w:csb0="00040001"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0000000000000000000"/>
    <w:charset w:val="00"/>
    <w:family w:val="auto"/>
    <w:pitch w:val="default"/>
    <w:sig w:usb0="00000000" w:usb1="00000000" w:usb2="00000000" w:usb3="00000000" w:csb0="00000000" w:csb1="00000000"/>
  </w:font>
  <w:font w:name="方正仿宋_GBK">
    <w:altName w:val="Arial Unicode MS"/>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8</w:t>
    </w:r>
    <w:r>
      <w:rPr>
        <w:rFonts w:ascii="Times New Roman" w:hAnsi="Times New Roman"/>
        <w:sz w:val="21"/>
        <w:szCs w:val="21"/>
        <w:lang w:val="zh-CN"/>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heme="minorEastAsia" w:hAnsiTheme="minorEastAsia"/>
        <w:caps/>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heme="minorEastAsia" w:hAnsiTheme="minorEastAsia"/>
        <w:caps/>
        <w:sz w:val="21"/>
        <w:szCs w:val="21"/>
      </w:rPr>
    </w:pPr>
    <w:r>
      <w:rPr>
        <w:rFonts w:asciiTheme="minorEastAsia" w:hAnsiTheme="minorEastAsia"/>
        <w:caps/>
        <w:sz w:val="21"/>
        <w:szCs w:val="21"/>
      </w:rPr>
      <w:fldChar w:fldCharType="begin"/>
    </w:r>
    <w:r>
      <w:rPr>
        <w:rFonts w:asciiTheme="minorEastAsia" w:hAnsiTheme="minorEastAsia"/>
        <w:caps/>
        <w:sz w:val="21"/>
        <w:szCs w:val="21"/>
      </w:rPr>
      <w:instrText xml:space="preserve">PAGE   \* MERGEFORMAT</w:instrText>
    </w:r>
    <w:r>
      <w:rPr>
        <w:rFonts w:asciiTheme="minorEastAsia" w:hAnsiTheme="minorEastAsia"/>
        <w:caps/>
        <w:sz w:val="21"/>
        <w:szCs w:val="21"/>
      </w:rPr>
      <w:fldChar w:fldCharType="separate"/>
    </w:r>
    <w:r>
      <w:rPr>
        <w:rFonts w:asciiTheme="minorEastAsia" w:hAnsiTheme="minorEastAsia"/>
        <w:caps/>
        <w:sz w:val="21"/>
        <w:szCs w:val="21"/>
        <w:lang w:val="zh-CN" w:eastAsia="zh-CN"/>
      </w:rPr>
      <w:t>2</w:t>
    </w:r>
    <w:r>
      <w:rPr>
        <w:rFonts w:asciiTheme="minorEastAsia" w:hAnsiTheme="minorEastAsia"/>
        <w:caps/>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14</w:t>
    </w:r>
    <w:r>
      <w:rPr>
        <w:rFonts w:ascii="Times New Roman" w:hAnsi="Times New Roman"/>
        <w:sz w:val="21"/>
        <w:szCs w:val="21"/>
        <w:lang w:val="zh-CN"/>
      </w:rPr>
      <w:fldChar w:fldCharType="end"/>
    </w:r>
  </w:p>
  <w:p>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DE7FE7"/>
    <w:multiLevelType w:val="multilevel"/>
    <w:tmpl w:val="C9DE7FE7"/>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CB74AD1"/>
    <w:multiLevelType w:val="multilevel"/>
    <w:tmpl w:val="1CB74AD1"/>
    <w:lvl w:ilvl="0" w:tentative="0">
      <w:start w:val="1"/>
      <w:numFmt w:val="decimal"/>
      <w:lvlText w:val="%1."/>
      <w:lvlJc w:val="left"/>
      <w:pPr>
        <w:ind w:left="980" w:hanging="420"/>
      </w:pPr>
    </w:lvl>
    <w:lvl w:ilvl="1" w:tentative="0">
      <w:start w:val="1"/>
      <w:numFmt w:val="decimal"/>
      <w:suff w:val="nothing"/>
      <w:lvlText w:val="%2."/>
      <w:lvlJc w:val="left"/>
      <w:pPr>
        <w:ind w:left="420" w:hanging="420"/>
      </w:pPr>
      <w:rPr>
        <w:rFonts w:hint="eastAsia"/>
      </w:r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2">
    <w:nsid w:val="1D8E1339"/>
    <w:multiLevelType w:val="multilevel"/>
    <w:tmpl w:val="1D8E1339"/>
    <w:lvl w:ilvl="0" w:tentative="0">
      <w:start w:val="1"/>
      <w:numFmt w:val="japaneseCounting"/>
      <w:suff w:val="nothing"/>
      <w:lvlText w:val="（%1）"/>
      <w:lvlJc w:val="left"/>
      <w:pPr>
        <w:ind w:left="0" w:firstLine="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EB41810"/>
    <w:multiLevelType w:val="multilevel"/>
    <w:tmpl w:val="1EB41810"/>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F6453D2"/>
    <w:multiLevelType w:val="multilevel"/>
    <w:tmpl w:val="5F6453D2"/>
    <w:lvl w:ilvl="0" w:tentative="0">
      <w:start w:val="1"/>
      <w:numFmt w:val="chineseCountingThousand"/>
      <w:suff w:val="nothing"/>
      <w:lvlText w:val="%1、"/>
      <w:lvlJc w:val="left"/>
      <w:pPr>
        <w:ind w:left="420" w:hanging="420"/>
      </w:pPr>
      <w:rPr>
        <w:rFonts w:hint="eastAsia"/>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3670340"/>
    <w:multiLevelType w:val="multilevel"/>
    <w:tmpl w:val="73670340"/>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3"/>
  </w:num>
  <w:num w:numId="3">
    <w:abstractNumId w:val="5"/>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9FA"/>
    <w:rsid w:val="0000097F"/>
    <w:rsid w:val="0000285A"/>
    <w:rsid w:val="00005333"/>
    <w:rsid w:val="00006788"/>
    <w:rsid w:val="00017CC8"/>
    <w:rsid w:val="00020174"/>
    <w:rsid w:val="00021F04"/>
    <w:rsid w:val="0002289E"/>
    <w:rsid w:val="00023008"/>
    <w:rsid w:val="00025AEC"/>
    <w:rsid w:val="000265C7"/>
    <w:rsid w:val="000271D2"/>
    <w:rsid w:val="00031BB8"/>
    <w:rsid w:val="00032715"/>
    <w:rsid w:val="00035345"/>
    <w:rsid w:val="000371A2"/>
    <w:rsid w:val="00050D62"/>
    <w:rsid w:val="0005249A"/>
    <w:rsid w:val="0005588C"/>
    <w:rsid w:val="00056869"/>
    <w:rsid w:val="000611DA"/>
    <w:rsid w:val="000631F6"/>
    <w:rsid w:val="00063CCA"/>
    <w:rsid w:val="00066D85"/>
    <w:rsid w:val="000737B9"/>
    <w:rsid w:val="00073A28"/>
    <w:rsid w:val="000740F0"/>
    <w:rsid w:val="00076511"/>
    <w:rsid w:val="000825D0"/>
    <w:rsid w:val="00084B6F"/>
    <w:rsid w:val="000868AF"/>
    <w:rsid w:val="000A3B23"/>
    <w:rsid w:val="000B4109"/>
    <w:rsid w:val="000B753E"/>
    <w:rsid w:val="000B7659"/>
    <w:rsid w:val="000C02DD"/>
    <w:rsid w:val="000C1E8B"/>
    <w:rsid w:val="000C6A90"/>
    <w:rsid w:val="000D30B9"/>
    <w:rsid w:val="000D521A"/>
    <w:rsid w:val="000D6CC9"/>
    <w:rsid w:val="000E2F2F"/>
    <w:rsid w:val="000E5E1E"/>
    <w:rsid w:val="000E6CD6"/>
    <w:rsid w:val="000F3310"/>
    <w:rsid w:val="000F404C"/>
    <w:rsid w:val="000F4E07"/>
    <w:rsid w:val="001030AE"/>
    <w:rsid w:val="00103882"/>
    <w:rsid w:val="00106E21"/>
    <w:rsid w:val="00114FD3"/>
    <w:rsid w:val="001243F9"/>
    <w:rsid w:val="00126337"/>
    <w:rsid w:val="0013184B"/>
    <w:rsid w:val="00140784"/>
    <w:rsid w:val="00140B7D"/>
    <w:rsid w:val="00146445"/>
    <w:rsid w:val="00150037"/>
    <w:rsid w:val="001505AE"/>
    <w:rsid w:val="00150869"/>
    <w:rsid w:val="001559E7"/>
    <w:rsid w:val="0015607A"/>
    <w:rsid w:val="0016327E"/>
    <w:rsid w:val="00163E7C"/>
    <w:rsid w:val="00180D31"/>
    <w:rsid w:val="00181249"/>
    <w:rsid w:val="00182F1E"/>
    <w:rsid w:val="001849E2"/>
    <w:rsid w:val="0018716E"/>
    <w:rsid w:val="0018776C"/>
    <w:rsid w:val="0019019A"/>
    <w:rsid w:val="00191380"/>
    <w:rsid w:val="00192AF6"/>
    <w:rsid w:val="00196FD2"/>
    <w:rsid w:val="001A5BA2"/>
    <w:rsid w:val="001A750C"/>
    <w:rsid w:val="001C452E"/>
    <w:rsid w:val="001D0060"/>
    <w:rsid w:val="001E04F7"/>
    <w:rsid w:val="001E0DD3"/>
    <w:rsid w:val="001E1667"/>
    <w:rsid w:val="001E3875"/>
    <w:rsid w:val="001E57E5"/>
    <w:rsid w:val="001F02EA"/>
    <w:rsid w:val="001F2E0C"/>
    <w:rsid w:val="001F52E9"/>
    <w:rsid w:val="00201141"/>
    <w:rsid w:val="00202EEA"/>
    <w:rsid w:val="002111D0"/>
    <w:rsid w:val="002170C0"/>
    <w:rsid w:val="00223328"/>
    <w:rsid w:val="00224DEB"/>
    <w:rsid w:val="00225A00"/>
    <w:rsid w:val="00230435"/>
    <w:rsid w:val="002324A7"/>
    <w:rsid w:val="002334E4"/>
    <w:rsid w:val="002362BD"/>
    <w:rsid w:val="002369A5"/>
    <w:rsid w:val="002377C6"/>
    <w:rsid w:val="002463B5"/>
    <w:rsid w:val="00263CB5"/>
    <w:rsid w:val="00264544"/>
    <w:rsid w:val="0026621B"/>
    <w:rsid w:val="00266533"/>
    <w:rsid w:val="0028006E"/>
    <w:rsid w:val="00282CFE"/>
    <w:rsid w:val="002834F6"/>
    <w:rsid w:val="00286536"/>
    <w:rsid w:val="00287E0A"/>
    <w:rsid w:val="002B75E8"/>
    <w:rsid w:val="002C0E6F"/>
    <w:rsid w:val="002C46DA"/>
    <w:rsid w:val="002C52F9"/>
    <w:rsid w:val="002C60A0"/>
    <w:rsid w:val="002D00F2"/>
    <w:rsid w:val="002D51B3"/>
    <w:rsid w:val="002D6F8E"/>
    <w:rsid w:val="002E26E2"/>
    <w:rsid w:val="002E57CA"/>
    <w:rsid w:val="002E5FDE"/>
    <w:rsid w:val="002F1EEC"/>
    <w:rsid w:val="002F5A5B"/>
    <w:rsid w:val="002F6E00"/>
    <w:rsid w:val="002F7CA1"/>
    <w:rsid w:val="002F7F31"/>
    <w:rsid w:val="00300C2A"/>
    <w:rsid w:val="00303CEE"/>
    <w:rsid w:val="00306DDC"/>
    <w:rsid w:val="00311324"/>
    <w:rsid w:val="00317034"/>
    <w:rsid w:val="00332BF8"/>
    <w:rsid w:val="00333793"/>
    <w:rsid w:val="00333BD0"/>
    <w:rsid w:val="00340E6F"/>
    <w:rsid w:val="0034710B"/>
    <w:rsid w:val="00347BDE"/>
    <w:rsid w:val="00350C12"/>
    <w:rsid w:val="00351066"/>
    <w:rsid w:val="003534A4"/>
    <w:rsid w:val="00357C50"/>
    <w:rsid w:val="00363D03"/>
    <w:rsid w:val="00370602"/>
    <w:rsid w:val="00370BEA"/>
    <w:rsid w:val="00370EFE"/>
    <w:rsid w:val="003723A5"/>
    <w:rsid w:val="00376A25"/>
    <w:rsid w:val="003840CF"/>
    <w:rsid w:val="00391B61"/>
    <w:rsid w:val="00392422"/>
    <w:rsid w:val="003932A7"/>
    <w:rsid w:val="0039415B"/>
    <w:rsid w:val="00396376"/>
    <w:rsid w:val="003A2048"/>
    <w:rsid w:val="003A228A"/>
    <w:rsid w:val="003A26A7"/>
    <w:rsid w:val="003A2974"/>
    <w:rsid w:val="003A4373"/>
    <w:rsid w:val="003B3EA4"/>
    <w:rsid w:val="003B7133"/>
    <w:rsid w:val="003B79B9"/>
    <w:rsid w:val="003C7185"/>
    <w:rsid w:val="003D66B2"/>
    <w:rsid w:val="003D6803"/>
    <w:rsid w:val="003E074E"/>
    <w:rsid w:val="003E2E0A"/>
    <w:rsid w:val="003F167C"/>
    <w:rsid w:val="003F7698"/>
    <w:rsid w:val="003F78CE"/>
    <w:rsid w:val="00412FC3"/>
    <w:rsid w:val="00413E38"/>
    <w:rsid w:val="00420115"/>
    <w:rsid w:val="00422256"/>
    <w:rsid w:val="00422C70"/>
    <w:rsid w:val="00424AC5"/>
    <w:rsid w:val="00425623"/>
    <w:rsid w:val="00425B77"/>
    <w:rsid w:val="0042735B"/>
    <w:rsid w:val="00441244"/>
    <w:rsid w:val="00445377"/>
    <w:rsid w:val="00452541"/>
    <w:rsid w:val="00453F3C"/>
    <w:rsid w:val="00455CFC"/>
    <w:rsid w:val="0045751E"/>
    <w:rsid w:val="00463667"/>
    <w:rsid w:val="004655F4"/>
    <w:rsid w:val="0046710E"/>
    <w:rsid w:val="00467F45"/>
    <w:rsid w:val="00485F00"/>
    <w:rsid w:val="00490CF8"/>
    <w:rsid w:val="00493AD9"/>
    <w:rsid w:val="0049584A"/>
    <w:rsid w:val="004A06D9"/>
    <w:rsid w:val="004A0C85"/>
    <w:rsid w:val="004A5412"/>
    <w:rsid w:val="004A743B"/>
    <w:rsid w:val="004B146A"/>
    <w:rsid w:val="004B188C"/>
    <w:rsid w:val="004B3DF7"/>
    <w:rsid w:val="004B6824"/>
    <w:rsid w:val="004B7D2E"/>
    <w:rsid w:val="004C0973"/>
    <w:rsid w:val="004C758F"/>
    <w:rsid w:val="004D050B"/>
    <w:rsid w:val="004D096C"/>
    <w:rsid w:val="004D38F7"/>
    <w:rsid w:val="004D79C1"/>
    <w:rsid w:val="004E45E3"/>
    <w:rsid w:val="004E5C8F"/>
    <w:rsid w:val="004F2FAB"/>
    <w:rsid w:val="004F307F"/>
    <w:rsid w:val="004F3384"/>
    <w:rsid w:val="004F3F16"/>
    <w:rsid w:val="004F6957"/>
    <w:rsid w:val="004F6B0B"/>
    <w:rsid w:val="00520BFB"/>
    <w:rsid w:val="0052266E"/>
    <w:rsid w:val="0054079F"/>
    <w:rsid w:val="00547E31"/>
    <w:rsid w:val="00550BF1"/>
    <w:rsid w:val="00564602"/>
    <w:rsid w:val="00566ECB"/>
    <w:rsid w:val="00574395"/>
    <w:rsid w:val="005766B4"/>
    <w:rsid w:val="0058393D"/>
    <w:rsid w:val="00584F1E"/>
    <w:rsid w:val="005863EB"/>
    <w:rsid w:val="00587823"/>
    <w:rsid w:val="00591811"/>
    <w:rsid w:val="005A7612"/>
    <w:rsid w:val="005B2C03"/>
    <w:rsid w:val="005B5E40"/>
    <w:rsid w:val="005B623B"/>
    <w:rsid w:val="005B6DF6"/>
    <w:rsid w:val="005B72F8"/>
    <w:rsid w:val="005C4CBA"/>
    <w:rsid w:val="005C5BB0"/>
    <w:rsid w:val="005C7814"/>
    <w:rsid w:val="005C79AE"/>
    <w:rsid w:val="005E467A"/>
    <w:rsid w:val="005E6FE4"/>
    <w:rsid w:val="005F4A5B"/>
    <w:rsid w:val="00606F9B"/>
    <w:rsid w:val="006078C9"/>
    <w:rsid w:val="00610FBA"/>
    <w:rsid w:val="00622C32"/>
    <w:rsid w:val="00626931"/>
    <w:rsid w:val="006331B5"/>
    <w:rsid w:val="006354D2"/>
    <w:rsid w:val="00644173"/>
    <w:rsid w:val="006448B9"/>
    <w:rsid w:val="00646279"/>
    <w:rsid w:val="0064646F"/>
    <w:rsid w:val="0064740A"/>
    <w:rsid w:val="006479A2"/>
    <w:rsid w:val="00653540"/>
    <w:rsid w:val="00655138"/>
    <w:rsid w:val="006555AA"/>
    <w:rsid w:val="006603E9"/>
    <w:rsid w:val="0066539F"/>
    <w:rsid w:val="0066710E"/>
    <w:rsid w:val="0066722C"/>
    <w:rsid w:val="006700E0"/>
    <w:rsid w:val="0067214B"/>
    <w:rsid w:val="00677C64"/>
    <w:rsid w:val="00691DD4"/>
    <w:rsid w:val="00693C5F"/>
    <w:rsid w:val="00694CA2"/>
    <w:rsid w:val="00694E61"/>
    <w:rsid w:val="006964FC"/>
    <w:rsid w:val="006A0FF0"/>
    <w:rsid w:val="006A57C9"/>
    <w:rsid w:val="006B1B2A"/>
    <w:rsid w:val="006B2229"/>
    <w:rsid w:val="006B2C17"/>
    <w:rsid w:val="006B78A8"/>
    <w:rsid w:val="006C1D9E"/>
    <w:rsid w:val="006C49D1"/>
    <w:rsid w:val="006E0BFC"/>
    <w:rsid w:val="006E55F4"/>
    <w:rsid w:val="006E7700"/>
    <w:rsid w:val="006E7920"/>
    <w:rsid w:val="006E7EC8"/>
    <w:rsid w:val="006F0D23"/>
    <w:rsid w:val="00701961"/>
    <w:rsid w:val="0070395B"/>
    <w:rsid w:val="0070577F"/>
    <w:rsid w:val="007118BA"/>
    <w:rsid w:val="00715E15"/>
    <w:rsid w:val="00722EF1"/>
    <w:rsid w:val="00736352"/>
    <w:rsid w:val="007412C3"/>
    <w:rsid w:val="00742D78"/>
    <w:rsid w:val="007447B4"/>
    <w:rsid w:val="007540E5"/>
    <w:rsid w:val="007544BD"/>
    <w:rsid w:val="00756926"/>
    <w:rsid w:val="007579AE"/>
    <w:rsid w:val="00760A24"/>
    <w:rsid w:val="0076301C"/>
    <w:rsid w:val="00766B00"/>
    <w:rsid w:val="0077011C"/>
    <w:rsid w:val="0077176F"/>
    <w:rsid w:val="0078149A"/>
    <w:rsid w:val="00783017"/>
    <w:rsid w:val="00783450"/>
    <w:rsid w:val="007872F8"/>
    <w:rsid w:val="00790155"/>
    <w:rsid w:val="007950D5"/>
    <w:rsid w:val="007A23F4"/>
    <w:rsid w:val="007A25BA"/>
    <w:rsid w:val="007A75B2"/>
    <w:rsid w:val="007B1EB8"/>
    <w:rsid w:val="007B21E1"/>
    <w:rsid w:val="007C0BAE"/>
    <w:rsid w:val="007C1F70"/>
    <w:rsid w:val="007E0D23"/>
    <w:rsid w:val="007E19FA"/>
    <w:rsid w:val="007E4029"/>
    <w:rsid w:val="007F0083"/>
    <w:rsid w:val="008137A3"/>
    <w:rsid w:val="0081544B"/>
    <w:rsid w:val="0082012C"/>
    <w:rsid w:val="0083146A"/>
    <w:rsid w:val="00833172"/>
    <w:rsid w:val="00835B1F"/>
    <w:rsid w:val="00847B87"/>
    <w:rsid w:val="008602A9"/>
    <w:rsid w:val="008760AC"/>
    <w:rsid w:val="008800A8"/>
    <w:rsid w:val="00883BBC"/>
    <w:rsid w:val="00883E00"/>
    <w:rsid w:val="00883F0F"/>
    <w:rsid w:val="008903C7"/>
    <w:rsid w:val="008913B8"/>
    <w:rsid w:val="00892657"/>
    <w:rsid w:val="0089693E"/>
    <w:rsid w:val="008A0078"/>
    <w:rsid w:val="008A0BD3"/>
    <w:rsid w:val="008A6939"/>
    <w:rsid w:val="008B073C"/>
    <w:rsid w:val="008B1AB7"/>
    <w:rsid w:val="008B5D37"/>
    <w:rsid w:val="008B62C1"/>
    <w:rsid w:val="008C39E3"/>
    <w:rsid w:val="008C5EA9"/>
    <w:rsid w:val="008C74BC"/>
    <w:rsid w:val="008E2C9F"/>
    <w:rsid w:val="008F2A42"/>
    <w:rsid w:val="008F3FC1"/>
    <w:rsid w:val="0091211A"/>
    <w:rsid w:val="00913831"/>
    <w:rsid w:val="00924790"/>
    <w:rsid w:val="00924A44"/>
    <w:rsid w:val="009325DE"/>
    <w:rsid w:val="00941604"/>
    <w:rsid w:val="00942CCC"/>
    <w:rsid w:val="0096421C"/>
    <w:rsid w:val="009705CB"/>
    <w:rsid w:val="00973BDE"/>
    <w:rsid w:val="0098379E"/>
    <w:rsid w:val="00985923"/>
    <w:rsid w:val="009865AA"/>
    <w:rsid w:val="00990CE0"/>
    <w:rsid w:val="00995DCA"/>
    <w:rsid w:val="009A7B4E"/>
    <w:rsid w:val="009B30A2"/>
    <w:rsid w:val="009B4B99"/>
    <w:rsid w:val="009C1103"/>
    <w:rsid w:val="009C6EF3"/>
    <w:rsid w:val="009D00D9"/>
    <w:rsid w:val="009D1F92"/>
    <w:rsid w:val="009D2B91"/>
    <w:rsid w:val="009D5971"/>
    <w:rsid w:val="009E15D4"/>
    <w:rsid w:val="009E193A"/>
    <w:rsid w:val="009E2CB4"/>
    <w:rsid w:val="009F1A57"/>
    <w:rsid w:val="00A002D3"/>
    <w:rsid w:val="00A078DD"/>
    <w:rsid w:val="00A079DB"/>
    <w:rsid w:val="00A12488"/>
    <w:rsid w:val="00A14A96"/>
    <w:rsid w:val="00A2028C"/>
    <w:rsid w:val="00A279E1"/>
    <w:rsid w:val="00A307C5"/>
    <w:rsid w:val="00A33FFD"/>
    <w:rsid w:val="00A51639"/>
    <w:rsid w:val="00A52763"/>
    <w:rsid w:val="00A64B28"/>
    <w:rsid w:val="00A6662A"/>
    <w:rsid w:val="00A66C7F"/>
    <w:rsid w:val="00A6743C"/>
    <w:rsid w:val="00A6776A"/>
    <w:rsid w:val="00A70F36"/>
    <w:rsid w:val="00A73E6F"/>
    <w:rsid w:val="00A74F64"/>
    <w:rsid w:val="00A8320C"/>
    <w:rsid w:val="00A9211E"/>
    <w:rsid w:val="00AA3DFD"/>
    <w:rsid w:val="00AA7541"/>
    <w:rsid w:val="00AB18AB"/>
    <w:rsid w:val="00AB1CB4"/>
    <w:rsid w:val="00AD0062"/>
    <w:rsid w:val="00AD04F5"/>
    <w:rsid w:val="00AD1B3B"/>
    <w:rsid w:val="00AD3C9F"/>
    <w:rsid w:val="00AD460B"/>
    <w:rsid w:val="00AD5218"/>
    <w:rsid w:val="00AE0B21"/>
    <w:rsid w:val="00AE107C"/>
    <w:rsid w:val="00AE1E61"/>
    <w:rsid w:val="00AF0BC1"/>
    <w:rsid w:val="00AF1739"/>
    <w:rsid w:val="00AF6F3E"/>
    <w:rsid w:val="00B02F96"/>
    <w:rsid w:val="00B05B2C"/>
    <w:rsid w:val="00B07E47"/>
    <w:rsid w:val="00B22AD5"/>
    <w:rsid w:val="00B23001"/>
    <w:rsid w:val="00B23ED7"/>
    <w:rsid w:val="00B27562"/>
    <w:rsid w:val="00B31151"/>
    <w:rsid w:val="00B3115C"/>
    <w:rsid w:val="00B4240C"/>
    <w:rsid w:val="00B44196"/>
    <w:rsid w:val="00B719CE"/>
    <w:rsid w:val="00B72406"/>
    <w:rsid w:val="00B73FE8"/>
    <w:rsid w:val="00B81C3E"/>
    <w:rsid w:val="00B83591"/>
    <w:rsid w:val="00BA0571"/>
    <w:rsid w:val="00BA1401"/>
    <w:rsid w:val="00BA1D26"/>
    <w:rsid w:val="00BB07FB"/>
    <w:rsid w:val="00BB0CC3"/>
    <w:rsid w:val="00BC4195"/>
    <w:rsid w:val="00BE0FDA"/>
    <w:rsid w:val="00BE444D"/>
    <w:rsid w:val="00BE72AF"/>
    <w:rsid w:val="00BF544F"/>
    <w:rsid w:val="00C00D1F"/>
    <w:rsid w:val="00C03881"/>
    <w:rsid w:val="00C03920"/>
    <w:rsid w:val="00C061CD"/>
    <w:rsid w:val="00C062CB"/>
    <w:rsid w:val="00C25DD0"/>
    <w:rsid w:val="00C33B30"/>
    <w:rsid w:val="00C36C02"/>
    <w:rsid w:val="00C3798E"/>
    <w:rsid w:val="00C4369F"/>
    <w:rsid w:val="00C43B58"/>
    <w:rsid w:val="00C43FDF"/>
    <w:rsid w:val="00C511BB"/>
    <w:rsid w:val="00C525AC"/>
    <w:rsid w:val="00C6358A"/>
    <w:rsid w:val="00C636E6"/>
    <w:rsid w:val="00C643C9"/>
    <w:rsid w:val="00C6512E"/>
    <w:rsid w:val="00C745A1"/>
    <w:rsid w:val="00C7596B"/>
    <w:rsid w:val="00C80539"/>
    <w:rsid w:val="00C826C9"/>
    <w:rsid w:val="00C90622"/>
    <w:rsid w:val="00C9189F"/>
    <w:rsid w:val="00C93570"/>
    <w:rsid w:val="00CA22C7"/>
    <w:rsid w:val="00CB3754"/>
    <w:rsid w:val="00CB749D"/>
    <w:rsid w:val="00CC0091"/>
    <w:rsid w:val="00CC2123"/>
    <w:rsid w:val="00CC2C5D"/>
    <w:rsid w:val="00CD61D2"/>
    <w:rsid w:val="00CD7FF0"/>
    <w:rsid w:val="00CE1C0A"/>
    <w:rsid w:val="00CE2718"/>
    <w:rsid w:val="00CE7840"/>
    <w:rsid w:val="00CF5BF8"/>
    <w:rsid w:val="00CF7307"/>
    <w:rsid w:val="00CF7A22"/>
    <w:rsid w:val="00D0259B"/>
    <w:rsid w:val="00D125EB"/>
    <w:rsid w:val="00D149F1"/>
    <w:rsid w:val="00D15013"/>
    <w:rsid w:val="00D21136"/>
    <w:rsid w:val="00D33774"/>
    <w:rsid w:val="00D45135"/>
    <w:rsid w:val="00D47B47"/>
    <w:rsid w:val="00D47F13"/>
    <w:rsid w:val="00D63B4A"/>
    <w:rsid w:val="00D64587"/>
    <w:rsid w:val="00D64E03"/>
    <w:rsid w:val="00D66438"/>
    <w:rsid w:val="00D73D65"/>
    <w:rsid w:val="00D74FF1"/>
    <w:rsid w:val="00D75600"/>
    <w:rsid w:val="00D76E05"/>
    <w:rsid w:val="00D80CA9"/>
    <w:rsid w:val="00D81DC5"/>
    <w:rsid w:val="00D83800"/>
    <w:rsid w:val="00D91E38"/>
    <w:rsid w:val="00DA1CBE"/>
    <w:rsid w:val="00DB3FBF"/>
    <w:rsid w:val="00DB73DB"/>
    <w:rsid w:val="00DC39C6"/>
    <w:rsid w:val="00DD1144"/>
    <w:rsid w:val="00DD6002"/>
    <w:rsid w:val="00DD6AE3"/>
    <w:rsid w:val="00DE5C13"/>
    <w:rsid w:val="00DF0117"/>
    <w:rsid w:val="00DF18B6"/>
    <w:rsid w:val="00DF1E26"/>
    <w:rsid w:val="00DF642B"/>
    <w:rsid w:val="00DF6660"/>
    <w:rsid w:val="00E039E8"/>
    <w:rsid w:val="00E053CA"/>
    <w:rsid w:val="00E10693"/>
    <w:rsid w:val="00E11DCB"/>
    <w:rsid w:val="00E14771"/>
    <w:rsid w:val="00E14889"/>
    <w:rsid w:val="00E15047"/>
    <w:rsid w:val="00E16198"/>
    <w:rsid w:val="00E20518"/>
    <w:rsid w:val="00E20738"/>
    <w:rsid w:val="00E22D77"/>
    <w:rsid w:val="00E259EA"/>
    <w:rsid w:val="00E27397"/>
    <w:rsid w:val="00E30DB6"/>
    <w:rsid w:val="00E3282B"/>
    <w:rsid w:val="00E35970"/>
    <w:rsid w:val="00E4025B"/>
    <w:rsid w:val="00E41439"/>
    <w:rsid w:val="00E45276"/>
    <w:rsid w:val="00E50CBA"/>
    <w:rsid w:val="00E54D02"/>
    <w:rsid w:val="00E55FD9"/>
    <w:rsid w:val="00E6373A"/>
    <w:rsid w:val="00E7086E"/>
    <w:rsid w:val="00E76761"/>
    <w:rsid w:val="00E77B0B"/>
    <w:rsid w:val="00E822CB"/>
    <w:rsid w:val="00E8596B"/>
    <w:rsid w:val="00E85A18"/>
    <w:rsid w:val="00E8758A"/>
    <w:rsid w:val="00E90678"/>
    <w:rsid w:val="00E91556"/>
    <w:rsid w:val="00E94D9E"/>
    <w:rsid w:val="00E96BE1"/>
    <w:rsid w:val="00EA3B52"/>
    <w:rsid w:val="00EA4B31"/>
    <w:rsid w:val="00EA793D"/>
    <w:rsid w:val="00EB0F23"/>
    <w:rsid w:val="00EC4E18"/>
    <w:rsid w:val="00ED38EF"/>
    <w:rsid w:val="00EE616E"/>
    <w:rsid w:val="00EF3023"/>
    <w:rsid w:val="00F01FB9"/>
    <w:rsid w:val="00F02E67"/>
    <w:rsid w:val="00F10D7B"/>
    <w:rsid w:val="00F1365F"/>
    <w:rsid w:val="00F13F6C"/>
    <w:rsid w:val="00F172DB"/>
    <w:rsid w:val="00F23D92"/>
    <w:rsid w:val="00F25E04"/>
    <w:rsid w:val="00F2773C"/>
    <w:rsid w:val="00F3207E"/>
    <w:rsid w:val="00F32DEB"/>
    <w:rsid w:val="00F33377"/>
    <w:rsid w:val="00F33397"/>
    <w:rsid w:val="00F33FB2"/>
    <w:rsid w:val="00F40190"/>
    <w:rsid w:val="00F479F7"/>
    <w:rsid w:val="00F50101"/>
    <w:rsid w:val="00F5221B"/>
    <w:rsid w:val="00F534C5"/>
    <w:rsid w:val="00F62AC2"/>
    <w:rsid w:val="00F62E33"/>
    <w:rsid w:val="00F70CF8"/>
    <w:rsid w:val="00F74A15"/>
    <w:rsid w:val="00F75F8D"/>
    <w:rsid w:val="00F8042D"/>
    <w:rsid w:val="00F85181"/>
    <w:rsid w:val="00F9175C"/>
    <w:rsid w:val="00FA17E2"/>
    <w:rsid w:val="00FA6503"/>
    <w:rsid w:val="00FA6BC2"/>
    <w:rsid w:val="00FA7B4D"/>
    <w:rsid w:val="00FB4220"/>
    <w:rsid w:val="00FC7345"/>
    <w:rsid w:val="00FD5A31"/>
    <w:rsid w:val="00FE364C"/>
    <w:rsid w:val="00FE7DA0"/>
    <w:rsid w:val="00FF1C7D"/>
    <w:rsid w:val="00FF3DF1"/>
    <w:rsid w:val="00FF5E49"/>
    <w:rsid w:val="01274FB1"/>
    <w:rsid w:val="0155074D"/>
    <w:rsid w:val="015C3FC2"/>
    <w:rsid w:val="018E717F"/>
    <w:rsid w:val="02181EC4"/>
    <w:rsid w:val="02A46E6D"/>
    <w:rsid w:val="02B3063D"/>
    <w:rsid w:val="03802094"/>
    <w:rsid w:val="03E7101D"/>
    <w:rsid w:val="04665771"/>
    <w:rsid w:val="05A85490"/>
    <w:rsid w:val="05C348AA"/>
    <w:rsid w:val="06303ADD"/>
    <w:rsid w:val="06C224D8"/>
    <w:rsid w:val="06EA53BE"/>
    <w:rsid w:val="0771205C"/>
    <w:rsid w:val="078C7E49"/>
    <w:rsid w:val="079E751E"/>
    <w:rsid w:val="089F2064"/>
    <w:rsid w:val="09784596"/>
    <w:rsid w:val="0A4128CC"/>
    <w:rsid w:val="0AA62A3A"/>
    <w:rsid w:val="0C602DAE"/>
    <w:rsid w:val="0CE916B0"/>
    <w:rsid w:val="0D0C014F"/>
    <w:rsid w:val="0DFF1D94"/>
    <w:rsid w:val="0E111F50"/>
    <w:rsid w:val="0F163E4A"/>
    <w:rsid w:val="0FAE70DB"/>
    <w:rsid w:val="0FDF27F8"/>
    <w:rsid w:val="10D558E9"/>
    <w:rsid w:val="10F6426C"/>
    <w:rsid w:val="11062AE5"/>
    <w:rsid w:val="11B5427A"/>
    <w:rsid w:val="11BA6016"/>
    <w:rsid w:val="121C516C"/>
    <w:rsid w:val="123011DC"/>
    <w:rsid w:val="1231040E"/>
    <w:rsid w:val="13153DCE"/>
    <w:rsid w:val="13D54915"/>
    <w:rsid w:val="14986B18"/>
    <w:rsid w:val="14F252F4"/>
    <w:rsid w:val="153B1B31"/>
    <w:rsid w:val="16706AA1"/>
    <w:rsid w:val="179557FD"/>
    <w:rsid w:val="17987612"/>
    <w:rsid w:val="17C1228E"/>
    <w:rsid w:val="17E30F01"/>
    <w:rsid w:val="18211F2F"/>
    <w:rsid w:val="18C630DC"/>
    <w:rsid w:val="19010836"/>
    <w:rsid w:val="197C4F26"/>
    <w:rsid w:val="19E0001D"/>
    <w:rsid w:val="1A382BA3"/>
    <w:rsid w:val="1A656149"/>
    <w:rsid w:val="1AE20C9B"/>
    <w:rsid w:val="1B1B12CE"/>
    <w:rsid w:val="1B604E10"/>
    <w:rsid w:val="1BB26125"/>
    <w:rsid w:val="1C2D30C9"/>
    <w:rsid w:val="1C396B78"/>
    <w:rsid w:val="1CDA02E6"/>
    <w:rsid w:val="1D001212"/>
    <w:rsid w:val="1E371DA8"/>
    <w:rsid w:val="1E7F37CE"/>
    <w:rsid w:val="1E807EE5"/>
    <w:rsid w:val="1F2A1286"/>
    <w:rsid w:val="1F344700"/>
    <w:rsid w:val="1FDA40DD"/>
    <w:rsid w:val="1FEB26DF"/>
    <w:rsid w:val="20871E46"/>
    <w:rsid w:val="20B03662"/>
    <w:rsid w:val="212D69FF"/>
    <w:rsid w:val="21DA1E47"/>
    <w:rsid w:val="22372DAB"/>
    <w:rsid w:val="22436F24"/>
    <w:rsid w:val="22954336"/>
    <w:rsid w:val="22BD2EC0"/>
    <w:rsid w:val="233E5E03"/>
    <w:rsid w:val="23783B82"/>
    <w:rsid w:val="23F44062"/>
    <w:rsid w:val="248A0F69"/>
    <w:rsid w:val="24FF0154"/>
    <w:rsid w:val="250D6816"/>
    <w:rsid w:val="25F65132"/>
    <w:rsid w:val="26495518"/>
    <w:rsid w:val="26642C2D"/>
    <w:rsid w:val="273A061B"/>
    <w:rsid w:val="27A53421"/>
    <w:rsid w:val="28195BA6"/>
    <w:rsid w:val="28B8002B"/>
    <w:rsid w:val="28B8621D"/>
    <w:rsid w:val="2A230E1B"/>
    <w:rsid w:val="2A54084B"/>
    <w:rsid w:val="2AB651E5"/>
    <w:rsid w:val="2ACD24FD"/>
    <w:rsid w:val="2AF4532D"/>
    <w:rsid w:val="2B367F3A"/>
    <w:rsid w:val="2D3F3389"/>
    <w:rsid w:val="2D864F87"/>
    <w:rsid w:val="2F495EBD"/>
    <w:rsid w:val="31577B3D"/>
    <w:rsid w:val="31D66A4E"/>
    <w:rsid w:val="31F72331"/>
    <w:rsid w:val="32DD25AA"/>
    <w:rsid w:val="33885122"/>
    <w:rsid w:val="33B57AF6"/>
    <w:rsid w:val="356E76FF"/>
    <w:rsid w:val="360E3DFD"/>
    <w:rsid w:val="38004A1C"/>
    <w:rsid w:val="3848196C"/>
    <w:rsid w:val="38C03DD3"/>
    <w:rsid w:val="3976345B"/>
    <w:rsid w:val="39D17654"/>
    <w:rsid w:val="39EB1183"/>
    <w:rsid w:val="3A6050BC"/>
    <w:rsid w:val="3A7A2A0F"/>
    <w:rsid w:val="3AB17D79"/>
    <w:rsid w:val="3B0E1741"/>
    <w:rsid w:val="3BDB2171"/>
    <w:rsid w:val="3C3B6390"/>
    <w:rsid w:val="3C5073DC"/>
    <w:rsid w:val="3CB052D8"/>
    <w:rsid w:val="3D6876D5"/>
    <w:rsid w:val="3E7661BA"/>
    <w:rsid w:val="3F0639EB"/>
    <w:rsid w:val="3F1E793B"/>
    <w:rsid w:val="3F203902"/>
    <w:rsid w:val="3F2C7E18"/>
    <w:rsid w:val="3F9D7BA8"/>
    <w:rsid w:val="408B511D"/>
    <w:rsid w:val="409E27CE"/>
    <w:rsid w:val="412E42F8"/>
    <w:rsid w:val="413A2AB2"/>
    <w:rsid w:val="41B65EC5"/>
    <w:rsid w:val="425F1F43"/>
    <w:rsid w:val="428C0DE7"/>
    <w:rsid w:val="435035D8"/>
    <w:rsid w:val="43AC5AF0"/>
    <w:rsid w:val="43DC60EF"/>
    <w:rsid w:val="4410450A"/>
    <w:rsid w:val="44AE284D"/>
    <w:rsid w:val="44AF5A4F"/>
    <w:rsid w:val="45004613"/>
    <w:rsid w:val="45093FA9"/>
    <w:rsid w:val="45922750"/>
    <w:rsid w:val="45B67D59"/>
    <w:rsid w:val="45C16F0F"/>
    <w:rsid w:val="45FB0E31"/>
    <w:rsid w:val="464C30F1"/>
    <w:rsid w:val="46E0157B"/>
    <w:rsid w:val="47545A08"/>
    <w:rsid w:val="47F00216"/>
    <w:rsid w:val="481A0AB7"/>
    <w:rsid w:val="482179F4"/>
    <w:rsid w:val="48296430"/>
    <w:rsid w:val="482F185E"/>
    <w:rsid w:val="4872612F"/>
    <w:rsid w:val="48D42B38"/>
    <w:rsid w:val="490F6DC9"/>
    <w:rsid w:val="49270B4E"/>
    <w:rsid w:val="497F4582"/>
    <w:rsid w:val="4A981808"/>
    <w:rsid w:val="4B116AA8"/>
    <w:rsid w:val="4B13154B"/>
    <w:rsid w:val="4B153885"/>
    <w:rsid w:val="4B3E6C8C"/>
    <w:rsid w:val="4C3F20F8"/>
    <w:rsid w:val="4D6B0605"/>
    <w:rsid w:val="4EA5147F"/>
    <w:rsid w:val="4EB57A89"/>
    <w:rsid w:val="4EEF7B4A"/>
    <w:rsid w:val="4F0F3BCD"/>
    <w:rsid w:val="4F6E5238"/>
    <w:rsid w:val="4F8662CB"/>
    <w:rsid w:val="4F99713F"/>
    <w:rsid w:val="50CC731F"/>
    <w:rsid w:val="50D34CF2"/>
    <w:rsid w:val="5162688D"/>
    <w:rsid w:val="51BD7E67"/>
    <w:rsid w:val="51D01CED"/>
    <w:rsid w:val="521C4028"/>
    <w:rsid w:val="52787D79"/>
    <w:rsid w:val="52A04BF7"/>
    <w:rsid w:val="52B455B7"/>
    <w:rsid w:val="52DB4270"/>
    <w:rsid w:val="530A1FAD"/>
    <w:rsid w:val="533066E0"/>
    <w:rsid w:val="559E539F"/>
    <w:rsid w:val="55E43E22"/>
    <w:rsid w:val="55F9159D"/>
    <w:rsid w:val="57A71AC0"/>
    <w:rsid w:val="580E4C35"/>
    <w:rsid w:val="592C572C"/>
    <w:rsid w:val="59B118A3"/>
    <w:rsid w:val="59E7564B"/>
    <w:rsid w:val="5A4F0676"/>
    <w:rsid w:val="5BD822A2"/>
    <w:rsid w:val="5C81179D"/>
    <w:rsid w:val="5CA1620D"/>
    <w:rsid w:val="5D6A2ADC"/>
    <w:rsid w:val="5E0602B3"/>
    <w:rsid w:val="5E4466CA"/>
    <w:rsid w:val="5EC95D1C"/>
    <w:rsid w:val="5F847D27"/>
    <w:rsid w:val="5FB06356"/>
    <w:rsid w:val="5FB1564D"/>
    <w:rsid w:val="60681418"/>
    <w:rsid w:val="61B940D2"/>
    <w:rsid w:val="61BC02CC"/>
    <w:rsid w:val="62A42FFB"/>
    <w:rsid w:val="62E51B8E"/>
    <w:rsid w:val="637E39F9"/>
    <w:rsid w:val="63D4533E"/>
    <w:rsid w:val="63F36A66"/>
    <w:rsid w:val="641C40B3"/>
    <w:rsid w:val="659D1B2C"/>
    <w:rsid w:val="66485044"/>
    <w:rsid w:val="664F3369"/>
    <w:rsid w:val="665F5050"/>
    <w:rsid w:val="66D87FC4"/>
    <w:rsid w:val="67145425"/>
    <w:rsid w:val="67427EDF"/>
    <w:rsid w:val="67735F4F"/>
    <w:rsid w:val="679954FE"/>
    <w:rsid w:val="67A54B70"/>
    <w:rsid w:val="689564E5"/>
    <w:rsid w:val="69750E21"/>
    <w:rsid w:val="6AC764AF"/>
    <w:rsid w:val="6B823BFF"/>
    <w:rsid w:val="6B827130"/>
    <w:rsid w:val="6BE72370"/>
    <w:rsid w:val="6C7553FD"/>
    <w:rsid w:val="6CBB1003"/>
    <w:rsid w:val="6D304977"/>
    <w:rsid w:val="6D3F2877"/>
    <w:rsid w:val="6E0932FE"/>
    <w:rsid w:val="6E330B54"/>
    <w:rsid w:val="6E6322D0"/>
    <w:rsid w:val="6E7578B1"/>
    <w:rsid w:val="6EFF2EBA"/>
    <w:rsid w:val="6F12208A"/>
    <w:rsid w:val="6F221C48"/>
    <w:rsid w:val="6F2269C8"/>
    <w:rsid w:val="701B4627"/>
    <w:rsid w:val="70FC70D9"/>
    <w:rsid w:val="711C32B6"/>
    <w:rsid w:val="71551D4C"/>
    <w:rsid w:val="71691C92"/>
    <w:rsid w:val="71770C0D"/>
    <w:rsid w:val="71C205AB"/>
    <w:rsid w:val="74190DDA"/>
    <w:rsid w:val="74277064"/>
    <w:rsid w:val="74370548"/>
    <w:rsid w:val="74C15EB9"/>
    <w:rsid w:val="74DA6FAD"/>
    <w:rsid w:val="75391A72"/>
    <w:rsid w:val="758D0F38"/>
    <w:rsid w:val="759951ED"/>
    <w:rsid w:val="75DD22A0"/>
    <w:rsid w:val="76B5538F"/>
    <w:rsid w:val="76FA00CF"/>
    <w:rsid w:val="772D00BF"/>
    <w:rsid w:val="77D5047C"/>
    <w:rsid w:val="78285CF0"/>
    <w:rsid w:val="78421E77"/>
    <w:rsid w:val="78C37FE4"/>
    <w:rsid w:val="78FC4B3F"/>
    <w:rsid w:val="79D824D6"/>
    <w:rsid w:val="79E43803"/>
    <w:rsid w:val="7A415C17"/>
    <w:rsid w:val="7A433BB5"/>
    <w:rsid w:val="7AB945E7"/>
    <w:rsid w:val="7C6D73B3"/>
    <w:rsid w:val="7C8C462F"/>
    <w:rsid w:val="7CCC022A"/>
    <w:rsid w:val="7DF61BB7"/>
    <w:rsid w:val="7E1E6164"/>
    <w:rsid w:val="7E507B67"/>
    <w:rsid w:val="7E634408"/>
    <w:rsid w:val="7E6459CD"/>
    <w:rsid w:val="7F981B0C"/>
    <w:rsid w:val="7FE5118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1"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
    <w:pPr>
      <w:keepNext/>
      <w:keepLines/>
      <w:spacing w:before="340" w:after="330" w:line="578" w:lineRule="auto"/>
      <w:outlineLvl w:val="0"/>
    </w:pPr>
    <w:rPr>
      <w:b/>
      <w:bCs/>
      <w:kern w:val="44"/>
      <w:sz w:val="44"/>
      <w:szCs w:val="44"/>
    </w:rPr>
  </w:style>
  <w:style w:type="paragraph" w:styleId="4">
    <w:name w:val="heading 2"/>
    <w:basedOn w:val="1"/>
    <w:next w:val="1"/>
    <w:qFormat/>
    <w:locked/>
    <w:uiPriority w:val="1"/>
    <w:pPr>
      <w:spacing w:before="120" w:after="120"/>
      <w:outlineLvl w:val="1"/>
    </w:pPr>
    <w:rPr>
      <w:rFonts w:eastAsia="黑体"/>
      <w:sz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locked/>
    <w:uiPriority w:val="0"/>
    <w:pPr>
      <w:spacing w:before="240" w:after="60" w:line="360" w:lineRule="auto"/>
      <w:jc w:val="center"/>
      <w:outlineLvl w:val="0"/>
    </w:pPr>
    <w:rPr>
      <w:rFonts w:ascii="Calibri" w:hAnsi="Calibri" w:eastAsia="宋体" w:cs="Times New Roman"/>
      <w:b/>
      <w:bCs/>
      <w:sz w:val="32"/>
      <w:szCs w:val="32"/>
    </w:rPr>
  </w:style>
  <w:style w:type="paragraph" w:styleId="5">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6">
    <w:name w:val="Body Text"/>
    <w:basedOn w:val="1"/>
    <w:next w:val="1"/>
    <w:qFormat/>
    <w:uiPriority w:val="0"/>
    <w:rPr>
      <w:sz w:val="26"/>
    </w:rPr>
  </w:style>
  <w:style w:type="paragraph" w:styleId="7">
    <w:name w:val="Plain Text"/>
    <w:basedOn w:val="1"/>
    <w:link w:val="30"/>
    <w:qFormat/>
    <w:uiPriority w:val="0"/>
    <w:rPr>
      <w:rFonts w:ascii="宋体" w:hAnsi="Courier New" w:cs="金山简魏碑"/>
      <w:szCs w:val="21"/>
    </w:rPr>
  </w:style>
  <w:style w:type="paragraph" w:styleId="8">
    <w:name w:val="Balloon Text"/>
    <w:basedOn w:val="1"/>
    <w:link w:val="19"/>
    <w:qFormat/>
    <w:uiPriority w:val="99"/>
    <w:rPr>
      <w:sz w:val="18"/>
      <w:szCs w:val="18"/>
    </w:rPr>
  </w:style>
  <w:style w:type="paragraph" w:styleId="9">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2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qFormat/>
    <w:uiPriority w:val="99"/>
    <w:rPr>
      <w:rFonts w:ascii="Calibri" w:hAnsi="Calibri"/>
      <w:b/>
      <w:szCs w:val="20"/>
    </w:rPr>
  </w:style>
  <w:style w:type="paragraph" w:styleId="12">
    <w:name w:val="toc 2"/>
    <w:basedOn w:val="1"/>
    <w:next w:val="1"/>
    <w:unhideWhenUsed/>
    <w:qFormat/>
    <w:locked/>
    <w:uiPriority w:val="39"/>
    <w:pPr>
      <w:ind w:left="420" w:leftChars="200"/>
    </w:pPr>
  </w:style>
  <w:style w:type="paragraph" w:styleId="13">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15">
    <w:name w:val="Table Grid"/>
    <w:basedOn w:val="14"/>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themeColor="hyperlink"/>
      <w:u w:val="single"/>
      <w14:textFill>
        <w14:solidFill>
          <w14:schemeClr w14:val="hlink"/>
        </w14:solidFill>
      </w14:textFill>
    </w:rPr>
  </w:style>
  <w:style w:type="paragraph" w:customStyle="1" w:styleId="18">
    <w:name w:val="zjb正文"/>
    <w:basedOn w:val="1"/>
    <w:qFormat/>
    <w:uiPriority w:val="0"/>
    <w:pPr>
      <w:spacing w:before="0" w:beforeAutospacing="0" w:after="0" w:afterAutospacing="0" w:line="360" w:lineRule="auto"/>
      <w:ind w:firstLine="200" w:firstLineChars="200"/>
    </w:pPr>
    <w:rPr>
      <w:rFonts w:ascii="仿宋_GB2312" w:hAnsi="仿宋" w:eastAsia="仿宋_GB2312" w:cs="宋体"/>
      <w:color w:val="000000"/>
      <w:sz w:val="30"/>
      <w:szCs w:val="30"/>
    </w:rPr>
  </w:style>
  <w:style w:type="character" w:customStyle="1" w:styleId="19">
    <w:name w:val="批注框文本 字符"/>
    <w:basedOn w:val="16"/>
    <w:link w:val="8"/>
    <w:semiHidden/>
    <w:qFormat/>
    <w:locked/>
    <w:uiPriority w:val="99"/>
    <w:rPr>
      <w:rFonts w:ascii="Times New Roman" w:hAnsi="Times New Roman"/>
      <w:kern w:val="2"/>
      <w:sz w:val="18"/>
    </w:rPr>
  </w:style>
  <w:style w:type="character" w:customStyle="1" w:styleId="20">
    <w:name w:val="页脚 字符"/>
    <w:basedOn w:val="16"/>
    <w:link w:val="9"/>
    <w:qFormat/>
    <w:locked/>
    <w:uiPriority w:val="99"/>
    <w:rPr>
      <w:sz w:val="18"/>
    </w:rPr>
  </w:style>
  <w:style w:type="character" w:customStyle="1" w:styleId="21">
    <w:name w:val="页眉 字符"/>
    <w:basedOn w:val="16"/>
    <w:link w:val="10"/>
    <w:semiHidden/>
    <w:qFormat/>
    <w:locked/>
    <w:uiPriority w:val="99"/>
    <w:rPr>
      <w:sz w:val="18"/>
    </w:rPr>
  </w:style>
  <w:style w:type="paragraph" w:customStyle="1" w:styleId="22">
    <w:name w:val="列出段落1"/>
    <w:basedOn w:val="1"/>
    <w:qFormat/>
    <w:uiPriority w:val="99"/>
    <w:pPr>
      <w:ind w:firstLine="420" w:firstLineChars="200"/>
    </w:pPr>
  </w:style>
  <w:style w:type="character" w:customStyle="1" w:styleId="23">
    <w:name w:val="f14w1"/>
    <w:qFormat/>
    <w:uiPriority w:val="99"/>
    <w:rPr>
      <w:b/>
      <w:color w:val="002569"/>
      <w:sz w:val="21"/>
    </w:rPr>
  </w:style>
  <w:style w:type="paragraph" w:customStyle="1" w:styleId="24">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5">
    <w:name w:val="列出段落11"/>
    <w:basedOn w:val="1"/>
    <w:qFormat/>
    <w:uiPriority w:val="99"/>
    <w:pPr>
      <w:ind w:firstLine="420" w:firstLineChars="200"/>
    </w:pPr>
  </w:style>
  <w:style w:type="paragraph" w:customStyle="1" w:styleId="26">
    <w:name w:val="列出段落2"/>
    <w:basedOn w:val="1"/>
    <w:qFormat/>
    <w:uiPriority w:val="99"/>
    <w:pPr>
      <w:ind w:firstLine="420" w:firstLineChars="200"/>
    </w:pPr>
    <w:rPr>
      <w:rFonts w:ascii="Calibri" w:hAnsi="Calibri"/>
      <w:szCs w:val="22"/>
    </w:rPr>
  </w:style>
  <w:style w:type="paragraph" w:customStyle="1" w:styleId="27">
    <w:name w:val="Body text (2)1"/>
    <w:basedOn w:val="1"/>
    <w:link w:val="28"/>
    <w:qFormat/>
    <w:uiPriority w:val="99"/>
    <w:pPr>
      <w:shd w:val="clear" w:color="auto" w:fill="FFFFFF"/>
      <w:spacing w:before="1020" w:line="619" w:lineRule="exact"/>
      <w:jc w:val="left"/>
    </w:pPr>
    <w:rPr>
      <w:rFonts w:ascii="MingLiU" w:hAnsi="Calibri" w:eastAsia="MingLiU"/>
      <w:sz w:val="30"/>
      <w:szCs w:val="30"/>
    </w:rPr>
  </w:style>
  <w:style w:type="character" w:customStyle="1" w:styleId="28">
    <w:name w:val="Body text (2)_"/>
    <w:link w:val="27"/>
    <w:qFormat/>
    <w:uiPriority w:val="99"/>
    <w:rPr>
      <w:rFonts w:ascii="MingLiU" w:eastAsia="MingLiU"/>
      <w:kern w:val="2"/>
      <w:sz w:val="30"/>
      <w:szCs w:val="30"/>
      <w:shd w:val="clear" w:color="auto" w:fill="FFFFFF"/>
    </w:rPr>
  </w:style>
  <w:style w:type="paragraph" w:styleId="29">
    <w:name w:val="List Paragraph"/>
    <w:basedOn w:val="1"/>
    <w:qFormat/>
    <w:uiPriority w:val="99"/>
    <w:pPr>
      <w:ind w:firstLine="420" w:firstLineChars="200"/>
    </w:pPr>
  </w:style>
  <w:style w:type="character" w:customStyle="1" w:styleId="30">
    <w:name w:val="纯文本 字符"/>
    <w:basedOn w:val="16"/>
    <w:link w:val="7"/>
    <w:qFormat/>
    <w:uiPriority w:val="0"/>
    <w:rPr>
      <w:rFonts w:ascii="宋体" w:hAnsi="Courier New" w:cs="金山简魏碑"/>
      <w:kern w:val="2"/>
      <w:sz w:val="21"/>
      <w:szCs w:val="21"/>
    </w:rPr>
  </w:style>
  <w:style w:type="paragraph" w:customStyle="1" w:styleId="31">
    <w:name w:val="Normal"/>
    <w:qFormat/>
    <w:uiPriority w:val="0"/>
    <w:pPr>
      <w:jc w:val="both"/>
    </w:pPr>
    <w:rPr>
      <w:rFonts w:ascii="Calibri" w:hAnsi="Calibri" w:eastAsia="宋体" w:cs="Calibri"/>
      <w:kern w:val="2"/>
      <w:sz w:val="21"/>
      <w:szCs w:val="21"/>
      <w:lang w:val="en-US" w:eastAsia="zh-CN" w:bidi="ar-SA"/>
    </w:rPr>
  </w:style>
  <w:style w:type="paragraph" w:customStyle="1" w:styleId="32">
    <w:name w:val="zjb標題1"/>
    <w:basedOn w:val="1"/>
    <w:qFormat/>
    <w:uiPriority w:val="0"/>
    <w:pPr>
      <w:ind w:firstLine="1441" w:firstLineChars="200"/>
    </w:pPr>
    <w:rPr>
      <w:rFonts w:ascii="Times New Roman" w:hAnsi="Times New Roman" w:eastAsia="华文中宋" w:cs="Times New Roman"/>
      <w:b/>
      <w:color w:val="000000"/>
      <w:sz w:val="72"/>
      <w:szCs w:val="72"/>
    </w:rPr>
  </w:style>
  <w:style w:type="paragraph" w:customStyle="1" w:styleId="33">
    <w:name w:val="TOC Heading"/>
    <w:basedOn w:val="3"/>
    <w:next w:val="1"/>
    <w:unhideWhenUsed/>
    <w:qFormat/>
    <w:uiPriority w:val="39"/>
    <w:pPr>
      <w:spacing w:before="240" w:beforeAutospacing="0" w:after="0" w:afterAutospacing="0" w:line="259" w:lineRule="auto"/>
      <w:outlineLvl w:val="9"/>
    </w:pPr>
    <w:rPr>
      <w:rFonts w:asciiTheme="majorHAnsi" w:hAnsiTheme="majorHAnsi" w:eastAsiaTheme="majorEastAsia" w:cstheme="majorBidi"/>
      <w:b w:val="0"/>
      <w:bCs w:val="0"/>
      <w:color w:val="376092" w:themeColor="accent1" w:themeShade="BF"/>
      <w:kern w:val="0"/>
      <w:sz w:val="32"/>
      <w:szCs w:val="32"/>
      <w:lang w:eastAsia="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B5E802-8BF8-456A-90F9-DA7B007F630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635</Words>
  <Characters>3621</Characters>
  <Lines>30</Lines>
  <Paragraphs>8</Paragraphs>
  <TotalTime>2</TotalTime>
  <ScaleCrop>false</ScaleCrop>
  <LinksUpToDate>false</LinksUpToDate>
  <CharactersWithSpaces>4248</CharactersWithSpaces>
  <Application>WPS Office_11.8.6.11719_F1E327BC-269C-435d-A152-05C5408002CA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2018-07-16T07:58:00Z</dcterms:created>
  <dc:creator>李凯01</dc:creator>
  <cp:lastModifiedBy>余松蔚</cp:lastModifiedBy>
  <cp:lastPrinted>2018-07-06T03:01:00Z</cp:lastPrinted>
  <dcterms:modified xsi:type="dcterms:W3CDTF">2022-09-13T01:46:35Z</dcterms:modified>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2052-11.8.6.11719</vt:lpwstr>
  </property>
  <property fmtid="{D5CDD505-2E9C-101B-9397-08002B2CF9AE}" pid="3" name="ICV">
    <vt:lpwstr>A1FCE68C27244C2EAB28BFD119216178</vt:lpwstr>
  </property>
</Properties>
</file>