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rPr>
      </w:pPr>
    </w:p>
    <w:p>
      <w:pPr>
        <w:jc w:val="center"/>
        <w:rPr>
          <w:rFonts w:eastAsia="方正小标宋_GBK"/>
          <w:sz w:val="52"/>
          <w:szCs w:val="52"/>
        </w:rPr>
      </w:pPr>
    </w:p>
    <w:p>
      <w:pPr>
        <w:jc w:val="center"/>
        <w:rPr>
          <w:rFonts w:eastAsia="方正小标宋_GBK"/>
          <w:sz w:val="52"/>
          <w:szCs w:val="52"/>
        </w:rPr>
      </w:pPr>
      <w:r>
        <w:rPr>
          <w:rFonts w:eastAsia="方正小标宋_GBK"/>
          <w:sz w:val="52"/>
          <w:szCs w:val="52"/>
        </w:rPr>
        <w:t>重庆江北国际机场有限公司</w:t>
      </w:r>
    </w:p>
    <w:p>
      <w:pPr>
        <w:jc w:val="center"/>
        <w:rPr>
          <w:rFonts w:eastAsia="仿宋"/>
          <w:b/>
          <w:sz w:val="52"/>
          <w:szCs w:val="52"/>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小标宋简体"/>
          <w:sz w:val="44"/>
          <w:szCs w:val="44"/>
        </w:rPr>
      </w:pPr>
      <w:r>
        <w:rPr>
          <w:rFonts w:hint="eastAsia" w:eastAsia="方正仿宋_GBK"/>
          <w:b/>
          <w:sz w:val="44"/>
          <w:szCs w:val="44"/>
        </w:rPr>
        <w:t>摩擦系数测试车胎购置</w:t>
      </w:r>
      <w:r>
        <w:rPr>
          <w:rFonts w:eastAsia="方正仿宋_GBK"/>
          <w:b/>
          <w:sz w:val="44"/>
          <w:szCs w:val="44"/>
        </w:rPr>
        <w:t>项目</w:t>
      </w:r>
    </w:p>
    <w:p>
      <w:pPr>
        <w:jc w:val="center"/>
        <w:rPr>
          <w:rFonts w:eastAsia="方正小标宋简体"/>
          <w:sz w:val="44"/>
          <w:szCs w:val="44"/>
        </w:rPr>
      </w:pPr>
      <w:r>
        <w:rPr>
          <w:rFonts w:eastAsia="方正小标宋简体"/>
          <w:sz w:val="44"/>
          <w:szCs w:val="44"/>
        </w:rPr>
        <w:t>比选文件</w:t>
      </w:r>
    </w:p>
    <w:p>
      <w:pPr>
        <w:jc w:val="center"/>
        <w:rPr>
          <w:rFonts w:eastAsia="仿宋"/>
          <w:b/>
          <w:sz w:val="32"/>
        </w:rPr>
      </w:pPr>
    </w:p>
    <w:p>
      <w:pPr>
        <w:jc w:val="center"/>
        <w:rPr>
          <w:rFonts w:eastAsia="仿宋"/>
          <w:b/>
          <w:sz w:val="32"/>
        </w:rPr>
      </w:pPr>
    </w:p>
    <w:p>
      <w:pPr>
        <w:jc w:val="center"/>
        <w:rPr>
          <w:rFonts w:hint="eastAsia" w:eastAsia="方正小标宋简体"/>
          <w:sz w:val="32"/>
          <w:lang w:val="en-US" w:eastAsia="zh-CN"/>
        </w:rPr>
      </w:pPr>
      <w:r>
        <w:rPr>
          <w:rFonts w:eastAsia="方正小标宋简体"/>
          <w:sz w:val="32"/>
        </w:rPr>
        <w:t>编号：</w:t>
      </w:r>
      <w:r>
        <w:rPr>
          <w:rFonts w:hint="eastAsia" w:eastAsia="方正小标宋简体"/>
          <w:sz w:val="32"/>
          <w:lang w:val="en-US" w:eastAsia="zh-CN"/>
        </w:rPr>
        <w:t>fc-2022-21</w:t>
      </w:r>
    </w:p>
    <w:p>
      <w:pPr>
        <w:jc w:val="center"/>
        <w:rPr>
          <w:rFonts w:eastAsia="仿宋"/>
          <w:b/>
          <w:sz w:val="32"/>
        </w:rPr>
      </w:pPr>
    </w:p>
    <w:p>
      <w:pPr>
        <w:rPr>
          <w:rFonts w:eastAsia="仿宋"/>
          <w:b/>
          <w:sz w:val="52"/>
        </w:rPr>
      </w:pPr>
    </w:p>
    <w:p>
      <w:pPr>
        <w:jc w:val="center"/>
        <w:rPr>
          <w:rFonts w:eastAsia="仿宋"/>
          <w:b/>
          <w:sz w:val="52"/>
        </w:rPr>
      </w:pPr>
    </w:p>
    <w:p>
      <w:pPr>
        <w:jc w:val="center"/>
        <w:rPr>
          <w:rFonts w:eastAsia="仿宋"/>
          <w:b/>
          <w:sz w:val="52"/>
        </w:rPr>
      </w:pPr>
    </w:p>
    <w:p>
      <w:pPr>
        <w:jc w:val="center"/>
        <w:rPr>
          <w:rFonts w:eastAsia="方正小标宋简体"/>
          <w:sz w:val="32"/>
          <w:szCs w:val="32"/>
        </w:rPr>
      </w:pPr>
      <w:r>
        <w:rPr>
          <w:rFonts w:eastAsia="方正小标宋简体"/>
          <w:sz w:val="32"/>
          <w:szCs w:val="32"/>
        </w:rPr>
        <w:t>重庆江北国际机场有限公司</w:t>
      </w:r>
    </w:p>
    <w:p>
      <w:pPr>
        <w:jc w:val="center"/>
        <w:rPr>
          <w:rFonts w:eastAsia="方正小标宋简体"/>
          <w:sz w:val="32"/>
          <w:szCs w:val="32"/>
        </w:rPr>
      </w:pPr>
      <w:r>
        <w:rPr>
          <w:rFonts w:eastAsia="方正小标宋简体"/>
          <w:sz w:val="32"/>
          <w:szCs w:val="32"/>
        </w:rPr>
        <w:t>飞行区管理部（代章）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rPr>
        <w:t>二</w:t>
      </w:r>
      <w:r>
        <w:rPr>
          <w:rFonts w:eastAsia="方正小标宋简体"/>
          <w:sz w:val="32"/>
          <w:szCs w:val="32"/>
        </w:rPr>
        <w:t>年</w:t>
      </w:r>
      <w:r>
        <w:rPr>
          <w:rFonts w:hint="eastAsia" w:eastAsia="方正小标宋简体"/>
          <w:sz w:val="32"/>
          <w:szCs w:val="32"/>
        </w:rPr>
        <w:t>九</w:t>
      </w:r>
      <w:r>
        <w:rPr>
          <w:rFonts w:eastAsia="方正小标宋简体"/>
          <w:sz w:val="32"/>
          <w:szCs w:val="32"/>
        </w:rPr>
        <w:t>月</w:t>
      </w:r>
    </w:p>
    <w:p>
      <w:pPr>
        <w:rPr>
          <w:rFonts w:eastAsia="方正小标宋简体"/>
          <w:sz w:val="32"/>
          <w:szCs w:val="32"/>
        </w:rPr>
      </w:pPr>
      <w:r>
        <w:rPr>
          <w:rFonts w:eastAsia="方正小标宋简体"/>
          <w:sz w:val="32"/>
          <w:szCs w:val="32"/>
        </w:rPr>
        <w:br w:type="page"/>
      </w:r>
    </w:p>
    <w:p>
      <w:pPr>
        <w:jc w:val="center"/>
        <w:rPr>
          <w:rFonts w:eastAsia="方正小标宋_GBK"/>
          <w:sz w:val="44"/>
          <w:szCs w:val="44"/>
        </w:rPr>
      </w:pPr>
      <w:r>
        <w:rPr>
          <w:rFonts w:hint="eastAsia" w:eastAsia="方正小标宋_GBK"/>
          <w:sz w:val="44"/>
          <w:szCs w:val="44"/>
        </w:rPr>
        <w:t>摩擦系数测试车胎购置</w:t>
      </w:r>
      <w:r>
        <w:rPr>
          <w:rFonts w:eastAsia="方正小标宋_GBK"/>
          <w:sz w:val="44"/>
          <w:szCs w:val="44"/>
        </w:rPr>
        <w:t>项目比选文件</w:t>
      </w:r>
    </w:p>
    <w:p>
      <w:pPr>
        <w:widowControl/>
        <w:spacing w:line="600" w:lineRule="exact"/>
        <w:ind w:firstLine="560" w:firstLineChars="200"/>
        <w:jc w:val="left"/>
        <w:rPr>
          <w:rFonts w:eastAsia="方正仿宋_GBK"/>
          <w:sz w:val="28"/>
          <w:szCs w:val="28"/>
        </w:rPr>
      </w:pPr>
      <w:r>
        <w:rPr>
          <w:rFonts w:eastAsia="方正仿宋_GBK"/>
          <w:sz w:val="28"/>
          <w:szCs w:val="28"/>
        </w:rPr>
        <w:t>我司决定于近期将对</w:t>
      </w:r>
      <w:r>
        <w:rPr>
          <w:rFonts w:hint="eastAsia" w:eastAsia="方正仿宋_GBK"/>
          <w:sz w:val="28"/>
          <w:szCs w:val="28"/>
        </w:rPr>
        <w:t>摩擦系数测试车胎购置</w:t>
      </w:r>
      <w:r>
        <w:rPr>
          <w:rFonts w:eastAsia="方正仿宋_GBK"/>
          <w:sz w:val="28"/>
          <w:szCs w:val="28"/>
        </w:rPr>
        <w:t>项目邀请符合相应条件的供应商就本项目进行比选。</w:t>
      </w:r>
    </w:p>
    <w:p>
      <w:pPr>
        <w:widowControl/>
        <w:spacing w:line="360" w:lineRule="auto"/>
        <w:ind w:firstLine="562"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1.1 资格要求</w:t>
      </w:r>
    </w:p>
    <w:p>
      <w:pPr>
        <w:widowControl/>
        <w:spacing w:line="600" w:lineRule="exact"/>
        <w:ind w:firstLine="560" w:firstLineChars="200"/>
        <w:jc w:val="left"/>
        <w:rPr>
          <w:rFonts w:eastAsia="方正仿宋_GBK"/>
          <w:sz w:val="28"/>
          <w:szCs w:val="28"/>
        </w:rPr>
      </w:pPr>
      <w:r>
        <w:rPr>
          <w:rFonts w:eastAsia="方正仿宋_GBK"/>
          <w:sz w:val="28"/>
          <w:szCs w:val="28"/>
        </w:rPr>
        <w:t>1.1.1 在中华人民共和国依法注册、具有独立法人资格，具有有效</w:t>
      </w:r>
      <w:r>
        <w:rPr>
          <w:rFonts w:hint="eastAsia" w:eastAsia="方正仿宋_GBK"/>
          <w:sz w:val="28"/>
          <w:szCs w:val="28"/>
        </w:rPr>
        <w:t>的</w:t>
      </w:r>
      <w:r>
        <w:rPr>
          <w:rFonts w:eastAsia="方正仿宋_GBK"/>
          <w:sz w:val="28"/>
          <w:szCs w:val="28"/>
        </w:rPr>
        <w:t>营业执照（须提供营业执照复印件加盖比选响应人鲜章）。</w:t>
      </w:r>
    </w:p>
    <w:p>
      <w:pPr>
        <w:widowControl/>
        <w:spacing w:line="600" w:lineRule="exact"/>
        <w:ind w:firstLine="560" w:firstLineChars="200"/>
        <w:jc w:val="left"/>
        <w:rPr>
          <w:rFonts w:eastAsia="方正仿宋_GBK"/>
          <w:sz w:val="28"/>
          <w:szCs w:val="28"/>
        </w:rPr>
      </w:pPr>
      <w:r>
        <w:rPr>
          <w:rFonts w:eastAsia="方正仿宋_GBK"/>
          <w:sz w:val="28"/>
          <w:szCs w:val="28"/>
        </w:rPr>
        <w:t>1.1.2 信誉要求：比选响应人未被“中国执行信息公开网”网站（zxgk.court.gov.cn）列为失信被执行人，未被“信用中国”网站（www.creditchina.gov.cn）列入严重失信主体名单（提供相关截图查询加盖比选响应人鲜章）</w:t>
      </w:r>
      <w:r>
        <w:rPr>
          <w:rFonts w:hint="eastAsia" w:eastAsia="方正仿宋_GBK"/>
          <w:sz w:val="28"/>
          <w:szCs w:val="28"/>
        </w:rPr>
        <w:t>。</w:t>
      </w:r>
    </w:p>
    <w:p>
      <w:pPr>
        <w:widowControl/>
        <w:spacing w:line="600" w:lineRule="exact"/>
        <w:ind w:firstLine="560" w:firstLineChars="200"/>
        <w:jc w:val="left"/>
        <w:rPr>
          <w:rFonts w:ascii="方正仿宋_GBK" w:hAnsi="方正仿宋_GBK" w:eastAsia="方正仿宋_GBK" w:cs="方正仿宋_GBK"/>
          <w:sz w:val="28"/>
          <w:szCs w:val="28"/>
        </w:rPr>
      </w:pPr>
      <w:r>
        <w:rPr>
          <w:rFonts w:eastAsia="方正仿宋_GBK"/>
          <w:sz w:val="28"/>
          <w:szCs w:val="28"/>
        </w:rPr>
        <w:t>1.1.3 法定代表人为同一个人的两个及两个以上法人，母公司、全资子公司及其控股公司，以及其他形式有管理关系的响应人，都不得在同一招标项目中同时投标（提供承诺函并加盖比选响应人鲜章</w:t>
      </w:r>
      <w:r>
        <w:rPr>
          <w:rFonts w:hint="eastAsia" w:eastAsia="方正仿宋_GBK"/>
          <w:sz w:val="28"/>
          <w:szCs w:val="28"/>
        </w:rPr>
        <w:t>，格式自拟</w:t>
      </w:r>
      <w:r>
        <w:rPr>
          <w:rFonts w:eastAsia="方正仿宋_GBK"/>
          <w:sz w:val="28"/>
          <w:szCs w:val="28"/>
        </w:rPr>
        <w:t>）。</w:t>
      </w:r>
    </w:p>
    <w:p>
      <w:pPr>
        <w:widowControl/>
        <w:spacing w:line="600" w:lineRule="exact"/>
        <w:ind w:firstLine="560" w:firstLineChars="200"/>
        <w:jc w:val="left"/>
        <w:rPr>
          <w:rFonts w:ascii="方正仿宋_GBK" w:hAnsi="方正仿宋_GBK" w:eastAsia="方正仿宋_GBK" w:cs="方正仿宋_GBK"/>
          <w:sz w:val="28"/>
          <w:szCs w:val="28"/>
        </w:rPr>
      </w:pPr>
      <w:r>
        <w:rPr>
          <w:rFonts w:eastAsia="方正仿宋_GBK"/>
          <w:sz w:val="28"/>
          <w:szCs w:val="28"/>
        </w:rPr>
        <w:t>1.1.4 本项目不接受联合体，不得转包、分包（提供不转包、分包承诺函并加盖比选响应人鲜章</w:t>
      </w:r>
      <w:r>
        <w:rPr>
          <w:rFonts w:hint="eastAsia" w:eastAsia="方正仿宋_GBK"/>
          <w:sz w:val="28"/>
          <w:szCs w:val="28"/>
        </w:rPr>
        <w:t>，格式自拟</w:t>
      </w:r>
      <w:r>
        <w:rPr>
          <w:rFonts w:eastAsia="方正仿宋_GBK"/>
          <w:sz w:val="28"/>
          <w:szCs w:val="28"/>
        </w:rPr>
        <w:t>）。</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1.2 项目要求及报价要求</w:t>
      </w:r>
    </w:p>
    <w:p>
      <w:pPr>
        <w:widowControl/>
        <w:spacing w:line="600" w:lineRule="exact"/>
        <w:ind w:firstLine="560" w:firstLineChars="200"/>
        <w:jc w:val="left"/>
        <w:rPr>
          <w:rFonts w:ascii="方正仿宋_GBK" w:hAnsi="方正仿宋_GBK" w:eastAsia="方正仿宋_GBK" w:cs="方正仿宋_GBK"/>
          <w:sz w:val="28"/>
          <w:szCs w:val="28"/>
        </w:rPr>
      </w:pPr>
      <w:r>
        <w:rPr>
          <w:rFonts w:eastAsia="方正仿宋_GBK"/>
          <w:sz w:val="28"/>
          <w:szCs w:val="28"/>
        </w:rPr>
        <w:t>1.2.1 项目要求为：</w:t>
      </w:r>
      <w:r>
        <w:rPr>
          <w:rFonts w:hint="eastAsia" w:ascii="方正仿宋_GBK" w:hAnsi="方正仿宋_GBK" w:eastAsia="方正仿宋_GBK" w:cs="方正仿宋_GBK"/>
          <w:sz w:val="28"/>
          <w:szCs w:val="28"/>
        </w:rPr>
        <w:t>购置10个摩擦系数测试车胎外胎，3个摩擦系数测试车胎内胎。</w:t>
      </w:r>
    </w:p>
    <w:p>
      <w:pPr>
        <w:widowControl/>
        <w:spacing w:line="600" w:lineRule="exact"/>
        <w:ind w:firstLine="560" w:firstLineChars="200"/>
        <w:jc w:val="left"/>
        <w:rPr>
          <w:rFonts w:eastAsia="方正仿宋_GBK"/>
          <w:sz w:val="28"/>
          <w:szCs w:val="28"/>
        </w:rPr>
      </w:pPr>
      <w:r>
        <w:rPr>
          <w:rFonts w:eastAsia="方正仿宋_GBK"/>
          <w:sz w:val="28"/>
          <w:szCs w:val="28"/>
        </w:rPr>
        <w:t>1.2.1.1所提供的摩擦系数测试车胎需满足ASFT/SFT跑道摩擦系数测试车在雨雪等各类天气条件下的测试要求。</w:t>
      </w:r>
    </w:p>
    <w:p>
      <w:pPr>
        <w:widowControl/>
        <w:spacing w:line="600" w:lineRule="exact"/>
        <w:ind w:firstLine="560" w:firstLineChars="200"/>
        <w:jc w:val="left"/>
        <w:rPr>
          <w:rFonts w:eastAsia="方正仿宋_GBK"/>
          <w:sz w:val="28"/>
          <w:szCs w:val="28"/>
        </w:rPr>
      </w:pPr>
      <w:r>
        <w:rPr>
          <w:rFonts w:eastAsia="方正仿宋_GBK"/>
          <w:sz w:val="28"/>
          <w:szCs w:val="28"/>
        </w:rPr>
        <w:t>1.2.1.2</w:t>
      </w:r>
      <w:r>
        <w:rPr>
          <w:rFonts w:hint="eastAsia" w:eastAsia="方正仿宋_GBK"/>
          <w:sz w:val="28"/>
          <w:szCs w:val="28"/>
        </w:rPr>
        <w:t>跑道摩擦系数车专用测试轮，尺寸为4.0-86P.R，胎面宽度4英寸，钢圈直径8英寸，充气压力7公斤。内胎需适配外胎使用，外胎和内胎材质均为天然橡胶。</w:t>
      </w:r>
    </w:p>
    <w:p>
      <w:pPr>
        <w:widowControl/>
        <w:spacing w:line="360" w:lineRule="auto"/>
        <w:ind w:firstLine="560" w:firstLineChars="200"/>
        <w:jc w:val="left"/>
        <w:rPr>
          <w:rFonts w:eastAsia="方正仿宋_GBK"/>
          <w:sz w:val="28"/>
          <w:szCs w:val="28"/>
        </w:rPr>
      </w:pPr>
      <w:r>
        <w:rPr>
          <w:rFonts w:eastAsia="方正仿宋_GBK"/>
          <w:sz w:val="28"/>
          <w:szCs w:val="28"/>
        </w:rPr>
        <w:t>1.2.2本项目的报价（</w:t>
      </w:r>
      <w:r>
        <w:rPr>
          <w:rFonts w:hint="eastAsia" w:eastAsia="方正仿宋_GBK"/>
          <w:sz w:val="28"/>
          <w:szCs w:val="28"/>
        </w:rPr>
        <w:t>不</w:t>
      </w:r>
      <w:r>
        <w:rPr>
          <w:rFonts w:eastAsia="方正仿宋_GBK"/>
          <w:sz w:val="28"/>
          <w:szCs w:val="28"/>
        </w:rPr>
        <w:t>含税）应包括：</w:t>
      </w:r>
      <w:r>
        <w:rPr>
          <w:rFonts w:hint="eastAsia" w:ascii="方正仿宋_GBK" w:hAnsi="方正仿宋_GBK" w:eastAsia="方正仿宋_GBK" w:cs="方正仿宋_GBK"/>
          <w:sz w:val="28"/>
          <w:szCs w:val="28"/>
        </w:rPr>
        <w:t>摩擦系数测试车胎费用、运输费用及涉及到的其他所有费用，本项目为包干价，不再另行增加费用。</w:t>
      </w:r>
    </w:p>
    <w:p>
      <w:pPr>
        <w:widowControl/>
        <w:spacing w:line="600" w:lineRule="exact"/>
        <w:ind w:firstLine="560" w:firstLineChars="200"/>
        <w:jc w:val="left"/>
        <w:rPr>
          <w:rFonts w:eastAsia="方正仿宋_GBK"/>
          <w:sz w:val="28"/>
          <w:szCs w:val="28"/>
        </w:rPr>
      </w:pPr>
      <w:r>
        <w:rPr>
          <w:rFonts w:eastAsia="方正仿宋_GBK"/>
          <w:sz w:val="28"/>
          <w:szCs w:val="28"/>
        </w:rPr>
        <w:t>1.2.3本项目最高限价（</w:t>
      </w:r>
      <w:r>
        <w:rPr>
          <w:rFonts w:hint="eastAsia" w:eastAsia="方正仿宋_GBK"/>
          <w:sz w:val="28"/>
          <w:szCs w:val="28"/>
        </w:rPr>
        <w:t>不</w:t>
      </w:r>
      <w:r>
        <w:rPr>
          <w:rFonts w:eastAsia="方正仿宋_GBK"/>
          <w:sz w:val="28"/>
          <w:szCs w:val="28"/>
        </w:rPr>
        <w:t>含增值税）为人民币</w:t>
      </w:r>
      <w:r>
        <w:rPr>
          <w:rFonts w:hint="eastAsia" w:eastAsia="方正仿宋_GBK"/>
          <w:sz w:val="28"/>
          <w:szCs w:val="28"/>
          <w:lang w:val="en-US" w:eastAsia="zh-CN"/>
        </w:rPr>
        <w:t>7.6</w:t>
      </w:r>
      <w:r>
        <w:rPr>
          <w:rFonts w:hint="eastAsia" w:eastAsia="方正仿宋_GBK"/>
          <w:sz w:val="28"/>
          <w:szCs w:val="28"/>
        </w:rPr>
        <w:t>万</w:t>
      </w:r>
      <w:r>
        <w:rPr>
          <w:rFonts w:eastAsia="方正仿宋_GBK"/>
          <w:sz w:val="28"/>
          <w:szCs w:val="28"/>
        </w:rPr>
        <w:t>元（大写金额：</w:t>
      </w:r>
      <w:r>
        <w:rPr>
          <w:rFonts w:hint="eastAsia" w:eastAsia="方正仿宋_GBK"/>
          <w:sz w:val="28"/>
          <w:szCs w:val="28"/>
        </w:rPr>
        <w:t>柒万陆仟元整</w:t>
      </w:r>
      <w:r>
        <w:rPr>
          <w:rFonts w:hint="eastAsia" w:eastAsia="方正仿宋_GBK"/>
          <w:sz w:val="28"/>
          <w:szCs w:val="28"/>
          <w:lang w:eastAsia="zh-CN"/>
        </w:rPr>
        <w:t>）</w:t>
      </w:r>
      <w:r>
        <w:rPr>
          <w:rFonts w:eastAsia="方正仿宋_GBK"/>
          <w:sz w:val="28"/>
          <w:szCs w:val="28"/>
        </w:rPr>
        <w:t>，报价超过最高限价，将取消比选响应人的比选资格。</w:t>
      </w:r>
    </w:p>
    <w:p>
      <w:pPr>
        <w:widowControl/>
        <w:spacing w:line="600" w:lineRule="exact"/>
        <w:ind w:firstLine="560" w:firstLineChars="200"/>
        <w:jc w:val="left"/>
        <w:rPr>
          <w:rFonts w:eastAsia="方正仿宋_GBK"/>
          <w:sz w:val="28"/>
          <w:szCs w:val="28"/>
          <w:lang w:val="en-GB"/>
        </w:rPr>
      </w:pPr>
      <w:r>
        <w:rPr>
          <w:rFonts w:eastAsia="方正仿宋_GBK"/>
          <w:sz w:val="28"/>
          <w:szCs w:val="28"/>
        </w:rPr>
        <w:t>1.2.4</w:t>
      </w:r>
      <w:r>
        <w:rPr>
          <w:rFonts w:eastAsia="方正仿宋_GBK"/>
          <w:sz w:val="28"/>
          <w:szCs w:val="28"/>
          <w:lang w:val="en-GB"/>
        </w:rPr>
        <w:t>在修正范围内的以下情形不作为比选响应文件作废的依据：</w:t>
      </w:r>
    </w:p>
    <w:p>
      <w:pPr>
        <w:widowControl/>
        <w:spacing w:line="600" w:lineRule="exact"/>
        <w:ind w:firstLine="560" w:firstLineChars="200"/>
        <w:jc w:val="left"/>
        <w:rPr>
          <w:rFonts w:eastAsia="方正仿宋_GBK"/>
          <w:sz w:val="28"/>
          <w:szCs w:val="28"/>
        </w:rPr>
      </w:pPr>
      <w:r>
        <w:rPr>
          <w:rFonts w:eastAsia="方正仿宋_GBK"/>
          <w:sz w:val="28"/>
          <w:szCs w:val="28"/>
        </w:rPr>
        <w:t>（1）比选响应文件中的大写金额与小写金额不一致的，以大写金额为准；</w:t>
      </w:r>
    </w:p>
    <w:p>
      <w:pPr>
        <w:widowControl/>
        <w:spacing w:line="600" w:lineRule="exact"/>
        <w:ind w:firstLine="560" w:firstLineChars="200"/>
        <w:jc w:val="left"/>
        <w:rPr>
          <w:rFonts w:eastAsia="方正仿宋_GBK"/>
          <w:sz w:val="28"/>
          <w:szCs w:val="28"/>
        </w:rPr>
      </w:pPr>
      <w:r>
        <w:rPr>
          <w:rFonts w:eastAsia="方正仿宋_GBK"/>
          <w:sz w:val="28"/>
          <w:szCs w:val="28"/>
        </w:rPr>
        <w:t>（2）数字表示的数额与用文字表示的数额不一致时，以文字数额为准；</w:t>
      </w:r>
    </w:p>
    <w:p>
      <w:pPr>
        <w:widowControl/>
        <w:spacing w:line="600" w:lineRule="exact"/>
        <w:ind w:firstLine="560" w:firstLineChars="200"/>
        <w:jc w:val="left"/>
        <w:rPr>
          <w:rFonts w:eastAsia="方正仿宋_GBK"/>
          <w:sz w:val="28"/>
          <w:szCs w:val="28"/>
        </w:rPr>
      </w:pPr>
      <w:r>
        <w:rPr>
          <w:rFonts w:eastAsia="方正仿宋_GBK"/>
          <w:sz w:val="28"/>
          <w:szCs w:val="28"/>
        </w:rPr>
        <w:t>（3）总价金额与依据单价计算出的结果不一致的，以单价金额为准修正总价，但单价金额小数点有明显错误的除外。</w:t>
      </w:r>
    </w:p>
    <w:p>
      <w:pPr>
        <w:spacing w:line="360" w:lineRule="auto"/>
        <w:ind w:firstLine="560" w:firstLineChars="200"/>
        <w:jc w:val="both"/>
        <w:rPr>
          <w:rFonts w:eastAsia="方正仿宋_GBK"/>
          <w:sz w:val="28"/>
          <w:szCs w:val="28"/>
        </w:rPr>
      </w:pPr>
      <w:r>
        <w:rPr>
          <w:rFonts w:eastAsia="方正仿宋_GBK"/>
          <w:sz w:val="28"/>
          <w:szCs w:val="28"/>
        </w:rPr>
        <w:t>1.3 验收标准：符合1.2.1项目要求</w:t>
      </w:r>
      <w:r>
        <w:rPr>
          <w:rFonts w:hint="eastAsia" w:eastAsia="方正仿宋_GBK"/>
          <w:sz w:val="28"/>
          <w:szCs w:val="28"/>
        </w:rPr>
        <w:t>,</w:t>
      </w:r>
      <w:r>
        <w:rPr>
          <w:rFonts w:hint="eastAsia" w:ascii="仿宋_GB2312" w:hAnsi="仿宋" w:eastAsia="仿宋_GB2312" w:cs="宋体"/>
          <w:kern w:val="0"/>
          <w:sz w:val="30"/>
          <w:szCs w:val="30"/>
        </w:rPr>
        <w:t>所供货物应是全新的，未被使用过的</w:t>
      </w:r>
      <w:r>
        <w:rPr>
          <w:rFonts w:eastAsia="方正仿宋_GBK"/>
          <w:sz w:val="28"/>
          <w:szCs w:val="28"/>
        </w:rPr>
        <w:t>。</w:t>
      </w:r>
    </w:p>
    <w:p>
      <w:pPr>
        <w:spacing w:line="360" w:lineRule="auto"/>
        <w:ind w:firstLine="562" w:firstLineChars="200"/>
        <w:rPr>
          <w:rFonts w:eastAsia="方正仿宋_GBK"/>
          <w:b/>
          <w:bCs/>
          <w:sz w:val="28"/>
          <w:szCs w:val="28"/>
        </w:rPr>
      </w:pPr>
      <w:r>
        <w:rPr>
          <w:rFonts w:hint="eastAsia" w:eastAsia="方正仿宋_GBK"/>
          <w:b/>
          <w:sz w:val="28"/>
          <w:szCs w:val="28"/>
        </w:rPr>
        <w:t>二</w:t>
      </w:r>
      <w:r>
        <w:rPr>
          <w:rFonts w:eastAsia="方正仿宋_GBK"/>
          <w:b/>
          <w:sz w:val="28"/>
          <w:szCs w:val="28"/>
        </w:rPr>
        <w:t>、</w:t>
      </w:r>
      <w:r>
        <w:rPr>
          <w:rFonts w:eastAsia="方正仿宋_GBK"/>
          <w:b/>
          <w:bCs/>
          <w:sz w:val="28"/>
          <w:szCs w:val="28"/>
        </w:rPr>
        <w:t>成交标准</w:t>
      </w:r>
    </w:p>
    <w:p>
      <w:pPr>
        <w:spacing w:line="360" w:lineRule="auto"/>
        <w:ind w:firstLine="560" w:firstLineChars="200"/>
        <w:rPr>
          <w:rFonts w:eastAsia="方正仿宋_GBK"/>
          <w:bCs/>
          <w:sz w:val="28"/>
          <w:szCs w:val="28"/>
        </w:rPr>
      </w:pPr>
      <w:r>
        <w:rPr>
          <w:rFonts w:eastAsia="方正仿宋_GBK"/>
          <w:bCs/>
          <w:sz w:val="28"/>
          <w:szCs w:val="28"/>
        </w:rPr>
        <w:t>本次</w:t>
      </w:r>
      <w:r>
        <w:rPr>
          <w:rFonts w:eastAsia="方正仿宋_GBK"/>
          <w:sz w:val="28"/>
          <w:szCs w:val="28"/>
        </w:rPr>
        <w:t>比选</w:t>
      </w:r>
      <w:r>
        <w:rPr>
          <w:rFonts w:eastAsia="方正仿宋_GBK"/>
          <w:bCs/>
          <w:sz w:val="28"/>
          <w:szCs w:val="28"/>
        </w:rPr>
        <w:t>成交人确定办法采用</w:t>
      </w:r>
      <w:r>
        <w:rPr>
          <w:rFonts w:hint="eastAsia" w:ascii="方正仿宋_GBK" w:hAnsi="方正仿宋_GBK" w:eastAsia="方正仿宋_GBK" w:cs="方正仿宋_GBK"/>
          <w:b/>
          <w:sz w:val="28"/>
          <w:szCs w:val="28"/>
          <w:u w:val="single"/>
        </w:rPr>
        <w:t>经评审满足条件的有效最低价（不含税）</w:t>
      </w:r>
      <w:r>
        <w:rPr>
          <w:rFonts w:eastAsia="方正仿宋_GBK"/>
          <w:bCs/>
          <w:sz w:val="28"/>
          <w:szCs w:val="28"/>
        </w:rPr>
        <w:t>成交。</w:t>
      </w:r>
      <w:r>
        <w:rPr>
          <w:rFonts w:eastAsia="仿宋"/>
          <w:sz w:val="28"/>
          <w:szCs w:val="28"/>
        </w:rPr>
        <w:t>本项目最高限价为</w:t>
      </w:r>
      <w:r>
        <w:rPr>
          <w:rFonts w:hint="eastAsia" w:eastAsia="仿宋"/>
          <w:sz w:val="28"/>
          <w:szCs w:val="28"/>
          <w:u w:val="single"/>
          <w:lang w:val="en-US" w:eastAsia="zh-CN"/>
        </w:rPr>
        <w:t>7.6</w:t>
      </w:r>
      <w:r>
        <w:rPr>
          <w:rFonts w:hint="eastAsia" w:eastAsia="仿宋"/>
          <w:sz w:val="28"/>
          <w:szCs w:val="28"/>
          <w:u w:val="single"/>
        </w:rPr>
        <w:t>万</w:t>
      </w:r>
      <w:r>
        <w:rPr>
          <w:rFonts w:eastAsia="仿宋"/>
          <w:sz w:val="28"/>
          <w:szCs w:val="28"/>
          <w:u w:val="single"/>
        </w:rPr>
        <w:t>元（</w:t>
      </w:r>
      <w:r>
        <w:rPr>
          <w:rFonts w:hint="eastAsia" w:eastAsia="仿宋"/>
          <w:sz w:val="28"/>
          <w:szCs w:val="28"/>
          <w:u w:val="single"/>
        </w:rPr>
        <w:t>不</w:t>
      </w:r>
      <w:r>
        <w:rPr>
          <w:rFonts w:eastAsia="仿宋"/>
          <w:sz w:val="28"/>
          <w:szCs w:val="28"/>
          <w:u w:val="single"/>
        </w:rPr>
        <w:t>含税）。</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spacing w:line="360" w:lineRule="auto"/>
        <w:ind w:firstLine="560" w:firstLineChars="200"/>
        <w:rPr>
          <w:rFonts w:eastAsia="仿宋"/>
          <w:b/>
          <w:bCs/>
          <w:sz w:val="28"/>
          <w:szCs w:val="28"/>
        </w:rPr>
      </w:pPr>
      <w:r>
        <w:rPr>
          <w:rFonts w:hint="eastAsia" w:eastAsia="方正仿宋_GBK"/>
          <w:kern w:val="0"/>
          <w:sz w:val="28"/>
          <w:szCs w:val="28"/>
        </w:rPr>
        <w:t>2</w:t>
      </w:r>
      <w:r>
        <w:rPr>
          <w:rFonts w:eastAsia="方正仿宋_GBK"/>
          <w:kern w:val="0"/>
          <w:sz w:val="28"/>
          <w:szCs w:val="28"/>
        </w:rPr>
        <w:t>.1根据</w:t>
      </w:r>
      <w:r>
        <w:rPr>
          <w:rFonts w:hint="eastAsia" w:eastAsia="方正仿宋_GBK"/>
          <w:kern w:val="0"/>
          <w:sz w:val="28"/>
          <w:szCs w:val="28"/>
        </w:rPr>
        <w:t>比选文件要求</w:t>
      </w:r>
      <w:r>
        <w:rPr>
          <w:rFonts w:hint="eastAsia" w:ascii="方正仿宋_GBK" w:hAnsi="方正仿宋_GBK" w:eastAsia="方正仿宋_GBK" w:cs="方正仿宋_GBK"/>
          <w:sz w:val="28"/>
          <w:szCs w:val="28"/>
          <w:lang w:val="zh-CN"/>
        </w:rPr>
        <w:t>（响应文件格式二</w:t>
      </w:r>
      <w:r>
        <w:rPr>
          <w:rFonts w:hint="eastAsia" w:ascii="方正仿宋_GBK" w:hAnsi="方正仿宋_GBK" w:eastAsia="方正仿宋_GBK" w:cs="方正仿宋_GBK"/>
          <w:sz w:val="28"/>
          <w:szCs w:val="28"/>
        </w:rPr>
        <w:t>：报价汇总表</w:t>
      </w:r>
      <w:r>
        <w:rPr>
          <w:rFonts w:hint="eastAsia" w:ascii="方正仿宋_GBK" w:hAnsi="方正仿宋_GBK" w:eastAsia="方正仿宋_GBK" w:cs="方正仿宋_GBK"/>
          <w:sz w:val="28"/>
          <w:szCs w:val="28"/>
          <w:lang w:val="zh-CN"/>
        </w:rPr>
        <w:t>）</w:t>
      </w:r>
      <w:r>
        <w:rPr>
          <w:rFonts w:eastAsia="方正仿宋_GBK"/>
          <w:kern w:val="0"/>
          <w:sz w:val="28"/>
          <w:szCs w:val="28"/>
        </w:rPr>
        <w:t>提供</w:t>
      </w:r>
      <w:r>
        <w:rPr>
          <w:rFonts w:hint="eastAsia" w:eastAsia="方正仿宋_GBK"/>
          <w:kern w:val="0"/>
          <w:sz w:val="28"/>
          <w:szCs w:val="28"/>
        </w:rPr>
        <w:t>本项目</w:t>
      </w:r>
      <w:r>
        <w:rPr>
          <w:rFonts w:eastAsia="方正仿宋_GBK"/>
          <w:kern w:val="0"/>
          <w:sz w:val="28"/>
          <w:szCs w:val="28"/>
        </w:rPr>
        <w:t>的详细报价，报价包括但不限于耗材采购、运输、售后等全部费用，报价为包干价，不再另行增加费用，</w:t>
      </w:r>
      <w:r>
        <w:rPr>
          <w:rFonts w:eastAsia="方正仿宋_GBK"/>
          <w:b/>
          <w:bCs/>
          <w:kern w:val="0"/>
          <w:sz w:val="28"/>
          <w:szCs w:val="28"/>
        </w:rPr>
        <w:t>且不接受选择性报价。</w:t>
      </w:r>
    </w:p>
    <w:p>
      <w:pPr>
        <w:spacing w:line="360" w:lineRule="auto"/>
        <w:ind w:firstLine="560" w:firstLineChars="200"/>
        <w:rPr>
          <w:rFonts w:eastAsia="方正仿宋_GBK"/>
          <w:kern w:val="0"/>
          <w:sz w:val="28"/>
          <w:szCs w:val="28"/>
        </w:rPr>
      </w:pPr>
      <w:r>
        <w:rPr>
          <w:rFonts w:hint="eastAsia" w:eastAsia="方正仿宋_GBK"/>
          <w:kern w:val="0"/>
          <w:sz w:val="28"/>
          <w:szCs w:val="28"/>
        </w:rPr>
        <w:t>2</w:t>
      </w:r>
      <w:r>
        <w:rPr>
          <w:rFonts w:eastAsia="方正仿宋_GBK"/>
          <w:kern w:val="0"/>
          <w:sz w:val="28"/>
          <w:szCs w:val="28"/>
        </w:rPr>
        <w:t>.2完全满足比选文件要求，实质性响应大于或等于三家的，根据符合需求、质量和服务，且以</w:t>
      </w:r>
      <w:r>
        <w:rPr>
          <w:rFonts w:hint="eastAsia" w:eastAsia="方正仿宋_GBK"/>
          <w:kern w:val="0"/>
          <w:sz w:val="28"/>
          <w:szCs w:val="28"/>
        </w:rPr>
        <w:t>不</w:t>
      </w:r>
      <w:r>
        <w:rPr>
          <w:rFonts w:eastAsia="方正仿宋_GBK"/>
          <w:kern w:val="0"/>
          <w:sz w:val="28"/>
          <w:szCs w:val="28"/>
        </w:rPr>
        <w:t>含税有效报价最低的原则确定成交候选人。</w:t>
      </w:r>
    </w:p>
    <w:p>
      <w:pPr>
        <w:widowControl/>
        <w:spacing w:line="360" w:lineRule="auto"/>
        <w:ind w:firstLine="560" w:firstLineChars="200"/>
        <w:jc w:val="left"/>
        <w:rPr>
          <w:rFonts w:eastAsia="方正仿宋_GBK"/>
          <w:kern w:val="0"/>
          <w:sz w:val="28"/>
          <w:szCs w:val="28"/>
        </w:rPr>
      </w:pPr>
      <w:r>
        <w:rPr>
          <w:rFonts w:hint="eastAsia" w:eastAsia="方正仿宋_GBK"/>
          <w:kern w:val="0"/>
          <w:sz w:val="28"/>
          <w:szCs w:val="28"/>
        </w:rPr>
        <w:t>2</w:t>
      </w:r>
      <w:r>
        <w:rPr>
          <w:rFonts w:eastAsia="方正仿宋_GBK"/>
          <w:kern w:val="0"/>
          <w:sz w:val="28"/>
          <w:szCs w:val="28"/>
        </w:rPr>
        <w:t>.3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eastAsia="方正仿宋_GBK"/>
          <w:kern w:val="0"/>
          <w:sz w:val="28"/>
          <w:szCs w:val="28"/>
        </w:rPr>
      </w:pPr>
      <w:r>
        <w:rPr>
          <w:rFonts w:hint="eastAsia" w:eastAsia="方正仿宋_GBK"/>
          <w:kern w:val="0"/>
          <w:sz w:val="28"/>
          <w:szCs w:val="28"/>
        </w:rPr>
        <w:t>2</w:t>
      </w:r>
      <w:r>
        <w:rPr>
          <w:rFonts w:eastAsia="方正仿宋_GBK"/>
          <w:kern w:val="0"/>
          <w:sz w:val="28"/>
          <w:szCs w:val="28"/>
        </w:rPr>
        <w:t>.4 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rPr>
        <w:t>审委员会可以继续评审，根据符合采购需求、质量和服务，</w:t>
      </w:r>
      <w:r>
        <w:rPr>
          <w:rFonts w:eastAsia="方正仿宋_GBK"/>
          <w:kern w:val="0"/>
          <w:sz w:val="28"/>
          <w:szCs w:val="28"/>
        </w:rPr>
        <w:t>有效最低价最低的原则确定成交候选人。</w:t>
      </w:r>
    </w:p>
    <w:p>
      <w:pPr>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.5 项目重新比选时，经评审有有效比选响应人的，应当按规定程序，根据符合采购需求、质量和服务，且报价最低的原则确定成交候选人。</w:t>
      </w:r>
    </w:p>
    <w:p>
      <w:pPr>
        <w:spacing w:line="360" w:lineRule="auto"/>
        <w:ind w:firstLine="560" w:firstLineChars="200"/>
        <w:rPr>
          <w:rFonts w:eastAsia="方正仿宋_GBK"/>
          <w:bCs/>
          <w:sz w:val="28"/>
          <w:szCs w:val="28"/>
        </w:rPr>
      </w:pPr>
      <w:r>
        <w:rPr>
          <w:rFonts w:hint="eastAsia" w:eastAsia="方正仿宋_GBK"/>
          <w:bCs/>
          <w:sz w:val="28"/>
          <w:szCs w:val="28"/>
        </w:rPr>
        <w:t>2</w:t>
      </w:r>
      <w:r>
        <w:rPr>
          <w:rFonts w:eastAsia="方正仿宋_GBK"/>
          <w:bCs/>
          <w:sz w:val="28"/>
          <w:szCs w:val="28"/>
        </w:rPr>
        <w:t>.6</w:t>
      </w:r>
      <w:r>
        <w:rPr>
          <w:rFonts w:eastAsia="仿宋"/>
          <w:bCs/>
          <w:sz w:val="28"/>
          <w:szCs w:val="28"/>
        </w:rPr>
        <w:t>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eastAsia="方正仿宋_GBK"/>
          <w:b/>
          <w:sz w:val="28"/>
          <w:szCs w:val="28"/>
        </w:rPr>
      </w:pPr>
      <w:r>
        <w:rPr>
          <w:rFonts w:hint="eastAsia" w:eastAsia="方正仿宋_GBK"/>
          <w:b/>
          <w:kern w:val="0"/>
          <w:sz w:val="28"/>
          <w:szCs w:val="28"/>
        </w:rPr>
        <w:t>三</w:t>
      </w:r>
      <w:r>
        <w:rPr>
          <w:rFonts w:eastAsia="方正仿宋_GBK"/>
          <w:b/>
          <w:kern w:val="0"/>
          <w:sz w:val="28"/>
          <w:szCs w:val="28"/>
        </w:rPr>
        <w:t>、</w:t>
      </w:r>
      <w:r>
        <w:rPr>
          <w:rFonts w:eastAsia="方正仿宋_GBK"/>
          <w:b/>
          <w:sz w:val="28"/>
          <w:szCs w:val="28"/>
        </w:rPr>
        <w:t>比选文件发放的时间及地点</w:t>
      </w:r>
    </w:p>
    <w:p>
      <w:pPr>
        <w:snapToGrid w:val="0"/>
        <w:spacing w:line="360" w:lineRule="auto"/>
        <w:ind w:firstLine="560" w:firstLineChars="200"/>
        <w:rPr>
          <w:rFonts w:eastAsia="方正仿宋_GBK"/>
          <w:sz w:val="28"/>
          <w:szCs w:val="28"/>
        </w:rPr>
      </w:pPr>
      <w:r>
        <w:rPr>
          <w:rFonts w:eastAsia="方正仿宋_GBK"/>
          <w:sz w:val="28"/>
          <w:szCs w:val="28"/>
        </w:rPr>
        <w:t>比选文件及相关资料于</w:t>
      </w:r>
      <w:r>
        <w:rPr>
          <w:rFonts w:hint="eastAsia" w:eastAsia="方正仿宋_GBK"/>
          <w:sz w:val="28"/>
          <w:szCs w:val="28"/>
          <w:u w:val="single"/>
          <w:lang w:val="en-US" w:eastAsia="zh-CN"/>
        </w:rPr>
        <w:t>2022</w:t>
      </w:r>
      <w:r>
        <w:rPr>
          <w:rFonts w:eastAsia="方正仿宋_GBK"/>
          <w:sz w:val="28"/>
          <w:szCs w:val="28"/>
          <w:u w:val="single"/>
        </w:rPr>
        <w:t>年</w:t>
      </w:r>
      <w:r>
        <w:rPr>
          <w:rFonts w:hint="eastAsia" w:eastAsia="方正仿宋_GBK"/>
          <w:sz w:val="28"/>
          <w:szCs w:val="28"/>
          <w:u w:val="single"/>
          <w:lang w:val="en-US" w:eastAsia="zh-CN"/>
        </w:rPr>
        <w:t>9</w:t>
      </w:r>
      <w:r>
        <w:rPr>
          <w:rFonts w:eastAsia="方正仿宋_GBK"/>
          <w:sz w:val="28"/>
          <w:szCs w:val="28"/>
          <w:u w:val="single"/>
        </w:rPr>
        <w:t>月</w:t>
      </w:r>
      <w:r>
        <w:rPr>
          <w:rFonts w:hint="eastAsia" w:eastAsia="方正仿宋_GBK"/>
          <w:sz w:val="28"/>
          <w:szCs w:val="28"/>
          <w:u w:val="single"/>
          <w:lang w:val="en-US" w:eastAsia="zh-CN"/>
        </w:rPr>
        <w:t>2</w:t>
      </w:r>
      <w:r>
        <w:rPr>
          <w:rFonts w:eastAsia="方正仿宋_GBK"/>
          <w:sz w:val="28"/>
          <w:szCs w:val="28"/>
          <w:u w:val="single"/>
        </w:rPr>
        <w:t>日</w:t>
      </w:r>
      <w:r>
        <w:rPr>
          <w:rFonts w:eastAsia="方正仿宋_GBK"/>
          <w:sz w:val="28"/>
          <w:szCs w:val="28"/>
        </w:rPr>
        <w:t>由重庆江北国际机场有限公司飞行区管理部在重庆江北国际机场官方网站发布。</w:t>
      </w:r>
    </w:p>
    <w:p>
      <w:pPr>
        <w:pStyle w:val="3"/>
        <w:ind w:firstLine="562" w:firstLineChars="200"/>
        <w:jc w:val="both"/>
        <w:rPr>
          <w:rFonts w:ascii="Times New Roman" w:eastAsia="方正仿宋_GBK"/>
          <w:kern w:val="0"/>
          <w:sz w:val="28"/>
          <w:szCs w:val="28"/>
        </w:rPr>
      </w:pPr>
      <w:r>
        <w:rPr>
          <w:rFonts w:hint="eastAsia" w:ascii="Times New Roman" w:eastAsia="方正仿宋_GBK"/>
          <w:sz w:val="28"/>
          <w:szCs w:val="28"/>
        </w:rPr>
        <w:t>四</w:t>
      </w:r>
      <w:r>
        <w:rPr>
          <w:rFonts w:ascii="Times New Roman" w:eastAsia="方正仿宋_GBK"/>
          <w:sz w:val="28"/>
          <w:szCs w:val="28"/>
        </w:rPr>
        <w:t>、</w:t>
      </w:r>
      <w:r>
        <w:rPr>
          <w:rFonts w:ascii="Times New Roman" w:eastAsia="方正仿宋_GBK"/>
          <w:kern w:val="0"/>
          <w:sz w:val="28"/>
          <w:szCs w:val="28"/>
        </w:rPr>
        <w:t>提出问题的截止时间及比选采购人澄清时间</w:t>
      </w:r>
    </w:p>
    <w:p>
      <w:pPr>
        <w:adjustRightInd w:val="0"/>
        <w:snapToGrid w:val="0"/>
        <w:spacing w:line="360" w:lineRule="auto"/>
        <w:ind w:firstLine="560" w:firstLineChars="200"/>
        <w:rPr>
          <w:rFonts w:eastAsia="方正仿宋_GBK"/>
          <w:kern w:val="0"/>
          <w:sz w:val="28"/>
          <w:szCs w:val="28"/>
        </w:rPr>
      </w:pPr>
      <w:r>
        <w:rPr>
          <w:rFonts w:hint="eastAsia" w:eastAsia="方正仿宋_GBK"/>
          <w:kern w:val="0"/>
          <w:sz w:val="28"/>
          <w:szCs w:val="28"/>
        </w:rPr>
        <w:t>4</w:t>
      </w:r>
      <w:r>
        <w:rPr>
          <w:rFonts w:eastAsia="方正仿宋_GBK"/>
          <w:kern w:val="0"/>
          <w:sz w:val="28"/>
          <w:szCs w:val="28"/>
        </w:rPr>
        <w:t>.1 比选响应人对比选文件如有疑问，须于</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6</w:t>
      </w:r>
      <w:r>
        <w:rPr>
          <w:rFonts w:eastAsia="方正仿宋_GBK"/>
          <w:kern w:val="0"/>
          <w:sz w:val="28"/>
          <w:szCs w:val="28"/>
          <w:u w:val="single"/>
        </w:rPr>
        <w:t>日</w:t>
      </w:r>
      <w:r>
        <w:rPr>
          <w:rFonts w:eastAsia="方正仿宋_GBK"/>
          <w:kern w:val="0"/>
          <w:sz w:val="28"/>
          <w:szCs w:val="28"/>
        </w:rPr>
        <w:t>17：</w:t>
      </w:r>
      <w:r>
        <w:rPr>
          <w:rFonts w:eastAsia="方正仿宋_GBK"/>
          <w:kern w:val="0"/>
          <w:sz w:val="28"/>
          <w:szCs w:val="28"/>
        </w:rPr>
        <w:fldChar w:fldCharType="begin"/>
      </w:r>
      <w:r>
        <w:rPr>
          <w:rFonts w:eastAsia="方正仿宋_GBK"/>
          <w:kern w:val="0"/>
          <w:sz w:val="28"/>
          <w:szCs w:val="28"/>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eastAsia="方正仿宋_GBK"/>
          <w:kern w:val="0"/>
          <w:sz w:val="28"/>
          <w:szCs w:val="28"/>
        </w:rPr>
        <w:fldChar w:fldCharType="separate"/>
      </w:r>
      <w:r>
        <w:rPr>
          <w:rFonts w:eastAsia="方正仿宋_GBK"/>
          <w:kern w:val="0"/>
          <w:sz w:val="28"/>
          <w:szCs w:val="28"/>
        </w:rPr>
        <w:t>00前将疑问（原件需盖单位鲜章）以电子邮件形式发至比选采购人电子邮箱</w:t>
      </w:r>
      <w:r>
        <w:rPr>
          <w:rFonts w:hint="eastAsia" w:eastAsia="方正仿宋_GBK"/>
          <w:kern w:val="0"/>
          <w:sz w:val="28"/>
          <w:szCs w:val="28"/>
        </w:rPr>
        <w:t>344981706</w:t>
      </w:r>
      <w:r>
        <w:rPr>
          <w:rFonts w:eastAsia="方正仿宋_GBK"/>
          <w:kern w:val="0"/>
          <w:sz w:val="28"/>
          <w:szCs w:val="28"/>
        </w:rPr>
        <w:t>@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pPr>
      <w:r>
        <w:rPr>
          <w:rFonts w:eastAsia="方正仿宋_GBK"/>
          <w:kern w:val="0"/>
          <w:sz w:val="28"/>
          <w:szCs w:val="28"/>
        </w:rPr>
        <w:fldChar w:fldCharType="end"/>
      </w:r>
      <w:r>
        <w:rPr>
          <w:rFonts w:hint="eastAsia" w:eastAsia="方正仿宋_GBK"/>
          <w:kern w:val="0"/>
          <w:sz w:val="28"/>
          <w:szCs w:val="28"/>
        </w:rPr>
        <w:t>4</w:t>
      </w:r>
      <w:r>
        <w:rPr>
          <w:rFonts w:eastAsia="方正仿宋_GBK"/>
          <w:kern w:val="0"/>
          <w:sz w:val="28"/>
          <w:szCs w:val="28"/>
        </w:rPr>
        <w:t>.2 比选采购文件澄清、补遗的内容在</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8</w:t>
      </w:r>
      <w:r>
        <w:rPr>
          <w:rFonts w:eastAsia="方正仿宋_GBK"/>
          <w:kern w:val="0"/>
          <w:sz w:val="28"/>
          <w:szCs w:val="28"/>
          <w:u w:val="single"/>
        </w:rPr>
        <w:t>日</w:t>
      </w:r>
      <w:r>
        <w:rPr>
          <w:rFonts w:eastAsia="方正仿宋_GBK"/>
          <w:kern w:val="0"/>
          <w:sz w:val="28"/>
          <w:szCs w:val="28"/>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eastAsia="方正仿宋_GBK"/>
          <w:sz w:val="28"/>
          <w:szCs w:val="28"/>
        </w:rPr>
      </w:pPr>
      <w:r>
        <w:rPr>
          <w:rFonts w:hint="eastAsia" w:eastAsia="方正仿宋_GBK"/>
          <w:b/>
          <w:kern w:val="0"/>
          <w:sz w:val="28"/>
          <w:szCs w:val="28"/>
        </w:rPr>
        <w:t>五</w:t>
      </w:r>
      <w:r>
        <w:rPr>
          <w:rFonts w:eastAsia="方正仿宋_GBK"/>
          <w:b/>
          <w:kern w:val="0"/>
          <w:sz w:val="28"/>
          <w:szCs w:val="28"/>
        </w:rPr>
        <w:t>、项目比选响应保证金及履约保证金</w:t>
      </w:r>
    </w:p>
    <w:p>
      <w:pPr>
        <w:widowControl/>
        <w:spacing w:line="600" w:lineRule="exact"/>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.1 项目比选响应保证金：</w:t>
      </w:r>
      <w:r>
        <w:rPr>
          <w:rFonts w:hint="eastAsia" w:eastAsia="方正仿宋_GBK"/>
          <w:sz w:val="28"/>
          <w:szCs w:val="28"/>
        </w:rPr>
        <w:t>无</w:t>
      </w:r>
    </w:p>
    <w:p>
      <w:pPr>
        <w:widowControl/>
        <w:spacing w:line="600" w:lineRule="exact"/>
        <w:ind w:firstLine="560" w:firstLineChars="200"/>
        <w:jc w:val="left"/>
        <w:rPr>
          <w:rFonts w:eastAsia="方正仿宋_GBK"/>
          <w:sz w:val="28"/>
          <w:szCs w:val="28"/>
        </w:rPr>
      </w:pPr>
      <w:r>
        <w:rPr>
          <w:rFonts w:hint="eastAsia" w:eastAsia="方正仿宋_GBK"/>
          <w:sz w:val="28"/>
          <w:szCs w:val="28"/>
        </w:rPr>
        <w:t>5</w:t>
      </w:r>
      <w:r>
        <w:rPr>
          <w:rFonts w:eastAsia="方正仿宋_GBK"/>
          <w:sz w:val="28"/>
          <w:szCs w:val="28"/>
        </w:rPr>
        <w:t>.2 履约保证金为：</w:t>
      </w:r>
      <w:r>
        <w:rPr>
          <w:rFonts w:hint="eastAsia" w:eastAsia="方正仿宋_GBK"/>
          <w:sz w:val="28"/>
          <w:szCs w:val="28"/>
        </w:rPr>
        <w:t>无</w:t>
      </w:r>
      <w:r>
        <w:rPr>
          <w:rFonts w:eastAsia="方正仿宋_GBK"/>
          <w:sz w:val="28"/>
          <w:szCs w:val="28"/>
        </w:rPr>
        <w:t>。</w:t>
      </w:r>
    </w:p>
    <w:p>
      <w:pPr>
        <w:spacing w:line="360" w:lineRule="auto"/>
        <w:ind w:firstLine="562" w:firstLineChars="200"/>
        <w:rPr>
          <w:rFonts w:eastAsia="方正仿宋_GBK"/>
          <w:b/>
          <w:sz w:val="28"/>
          <w:szCs w:val="28"/>
        </w:rPr>
      </w:pPr>
      <w:r>
        <w:rPr>
          <w:rFonts w:hint="eastAsia" w:eastAsia="方正仿宋_GBK"/>
          <w:b/>
          <w:sz w:val="28"/>
          <w:szCs w:val="28"/>
        </w:rPr>
        <w:t>六</w:t>
      </w:r>
      <w:r>
        <w:rPr>
          <w:rFonts w:eastAsia="方正仿宋_GBK"/>
          <w:b/>
          <w:sz w:val="28"/>
          <w:szCs w:val="28"/>
        </w:rPr>
        <w:t>、支付方式</w:t>
      </w:r>
    </w:p>
    <w:p>
      <w:pPr>
        <w:widowControl/>
        <w:spacing w:line="360" w:lineRule="auto"/>
        <w:ind w:firstLine="600" w:firstLineChars="200"/>
        <w:jc w:val="left"/>
        <w:rPr>
          <w:rFonts w:eastAsia="方正仿宋_GBK"/>
          <w:bCs/>
          <w:sz w:val="28"/>
          <w:szCs w:val="28"/>
        </w:rPr>
      </w:pPr>
      <w:r>
        <w:rPr>
          <w:rFonts w:ascii="仿宋_GB2312" w:hAnsi="仿宋" w:eastAsia="仿宋_GB2312" w:cs="宋体"/>
          <w:kern w:val="0"/>
          <w:sz w:val="30"/>
          <w:szCs w:val="30"/>
        </w:rPr>
        <w:t>合同标的物运至</w:t>
      </w:r>
      <w:r>
        <w:rPr>
          <w:rFonts w:hint="eastAsia" w:ascii="仿宋_GB2312" w:hAnsi="仿宋" w:eastAsia="仿宋_GB2312" w:cs="宋体"/>
          <w:kern w:val="0"/>
          <w:sz w:val="30"/>
          <w:szCs w:val="30"/>
        </w:rPr>
        <w:t>业主</w:t>
      </w:r>
      <w:r>
        <w:rPr>
          <w:rFonts w:ascii="仿宋_GB2312" w:hAnsi="仿宋" w:eastAsia="仿宋_GB2312" w:cs="宋体"/>
          <w:kern w:val="0"/>
          <w:sz w:val="30"/>
          <w:szCs w:val="30"/>
        </w:rPr>
        <w:t>现场</w:t>
      </w:r>
      <w:r>
        <w:rPr>
          <w:rFonts w:eastAsia="方正仿宋_GBK"/>
          <w:bCs/>
          <w:sz w:val="28"/>
          <w:szCs w:val="28"/>
        </w:rPr>
        <w:t>经业主验收合格且书面确认后，成交单位向业主开具</w:t>
      </w:r>
      <w:r>
        <w:rPr>
          <w:rFonts w:ascii="仿宋_GB2312" w:hAnsi="仿宋" w:eastAsia="仿宋_GB2312" w:cs="宋体"/>
          <w:kern w:val="0"/>
          <w:sz w:val="30"/>
          <w:szCs w:val="30"/>
        </w:rPr>
        <w:t>合同金额的正规增值税</w:t>
      </w:r>
      <w:r>
        <w:rPr>
          <w:rFonts w:eastAsia="方正仿宋_GBK"/>
          <w:bCs/>
          <w:sz w:val="28"/>
          <w:szCs w:val="28"/>
        </w:rPr>
        <w:t>发票。业主在收到发票后45个工作日内，向成交单位支付合同约定总价款的95％（如成交单位提供的增值税专用发票，则增值税税额同比例支付，下同），剩余5％的余款在质保期届满，成交单位提供书面申请及收据，经业主书面确认未发生违约情形后45个工作日内无息支付。</w:t>
      </w:r>
    </w:p>
    <w:p>
      <w:pPr>
        <w:widowControl/>
        <w:spacing w:line="360" w:lineRule="auto"/>
        <w:ind w:firstLine="560" w:firstLineChars="200"/>
        <w:jc w:val="left"/>
        <w:rPr>
          <w:rFonts w:eastAsia="方正仿宋_GBK"/>
          <w:bCs/>
          <w:sz w:val="28"/>
          <w:szCs w:val="28"/>
        </w:rPr>
      </w:pPr>
      <w:r>
        <w:rPr>
          <w:rFonts w:eastAsia="方正仿宋_GBK"/>
          <w:bCs/>
          <w:sz w:val="28"/>
          <w:szCs w:val="28"/>
        </w:rPr>
        <w:t>如果成交单位提供增值税普通发票，业主支付金额为合同约定不含增值税金额；若成交单位提供增值税专用发票，业主实际支付金额=不含增值税金额+增值税税额。</w:t>
      </w:r>
    </w:p>
    <w:p>
      <w:pPr>
        <w:widowControl/>
        <w:spacing w:line="600" w:lineRule="exact"/>
        <w:ind w:firstLine="560" w:firstLineChars="200"/>
        <w:jc w:val="left"/>
        <w:rPr>
          <w:rFonts w:eastAsia="方正仿宋_GBK"/>
          <w:sz w:val="28"/>
          <w:szCs w:val="28"/>
        </w:rPr>
      </w:pPr>
      <w:r>
        <w:rPr>
          <w:rFonts w:eastAsia="方正仿宋_GBK"/>
          <w:sz w:val="28"/>
          <w:szCs w:val="28"/>
        </w:rPr>
        <w:t>支付方式：银行转账或开具银行承兑汇票</w:t>
      </w:r>
    </w:p>
    <w:p>
      <w:pPr>
        <w:spacing w:line="360" w:lineRule="auto"/>
        <w:ind w:firstLine="551" w:firstLineChars="196"/>
        <w:rPr>
          <w:rFonts w:eastAsia="方正仿宋_GBK"/>
          <w:b/>
          <w:sz w:val="28"/>
          <w:szCs w:val="28"/>
        </w:rPr>
      </w:pPr>
      <w:r>
        <w:rPr>
          <w:rFonts w:hint="eastAsia" w:eastAsia="方正仿宋_GBK"/>
          <w:b/>
          <w:sz w:val="28"/>
          <w:szCs w:val="28"/>
        </w:rPr>
        <w:t>七</w:t>
      </w:r>
      <w:r>
        <w:rPr>
          <w:rFonts w:eastAsia="方正仿宋_GBK"/>
          <w:b/>
          <w:sz w:val="28"/>
          <w:szCs w:val="28"/>
        </w:rPr>
        <w:t>、到货时间</w:t>
      </w:r>
    </w:p>
    <w:p>
      <w:pPr>
        <w:spacing w:line="360" w:lineRule="auto"/>
        <w:ind w:firstLine="560" w:firstLineChars="200"/>
        <w:rPr>
          <w:rFonts w:eastAsia="方正仿宋_GBK"/>
          <w:sz w:val="28"/>
          <w:szCs w:val="28"/>
        </w:rPr>
      </w:pPr>
      <w:r>
        <w:rPr>
          <w:rFonts w:hint="eastAsia" w:eastAsia="方正仿宋_GBK"/>
          <w:sz w:val="28"/>
          <w:szCs w:val="28"/>
        </w:rPr>
        <w:t>合同生效</w:t>
      </w:r>
      <w:r>
        <w:rPr>
          <w:rFonts w:eastAsia="方正仿宋_GBK"/>
          <w:sz w:val="28"/>
          <w:szCs w:val="28"/>
        </w:rPr>
        <w:t>之日起计算，</w:t>
      </w:r>
      <w:r>
        <w:rPr>
          <w:rFonts w:hint="eastAsia" w:eastAsia="方正仿宋_GBK"/>
          <w:sz w:val="28"/>
          <w:szCs w:val="28"/>
        </w:rPr>
        <w:t>90</w:t>
      </w:r>
      <w:r>
        <w:rPr>
          <w:rFonts w:eastAsia="方正仿宋_GBK"/>
          <w:sz w:val="28"/>
          <w:szCs w:val="28"/>
        </w:rPr>
        <w:t>日历天。</w:t>
      </w:r>
    </w:p>
    <w:p>
      <w:pPr>
        <w:spacing w:line="360" w:lineRule="auto"/>
        <w:ind w:left="629"/>
        <w:rPr>
          <w:rFonts w:eastAsia="方正仿宋_GBK"/>
          <w:b/>
          <w:sz w:val="28"/>
          <w:szCs w:val="28"/>
        </w:rPr>
      </w:pPr>
      <w:r>
        <w:rPr>
          <w:rFonts w:hint="eastAsia" w:eastAsia="方正仿宋_GBK"/>
          <w:b/>
          <w:sz w:val="28"/>
          <w:szCs w:val="28"/>
        </w:rPr>
        <w:t>八、</w:t>
      </w:r>
      <w:r>
        <w:rPr>
          <w:rFonts w:eastAsia="方正仿宋_GBK"/>
          <w:b/>
          <w:sz w:val="28"/>
          <w:szCs w:val="28"/>
        </w:rPr>
        <w:t>质保期</w:t>
      </w:r>
    </w:p>
    <w:p>
      <w:pPr>
        <w:pStyle w:val="3"/>
        <w:numPr>
          <w:ilvl w:val="255"/>
          <w:numId w:val="0"/>
        </w:numPr>
        <w:ind w:firstLine="560" w:firstLineChars="200"/>
        <w:jc w:val="both"/>
        <w:rPr>
          <w:rFonts w:ascii="Times New Roman" w:eastAsia="方正仿宋_GBK"/>
          <w:b w:val="0"/>
          <w:sz w:val="28"/>
          <w:szCs w:val="28"/>
        </w:rPr>
      </w:pPr>
      <w:r>
        <w:rPr>
          <w:rFonts w:ascii="Times New Roman" w:eastAsia="方正仿宋_GBK"/>
          <w:b w:val="0"/>
          <w:sz w:val="28"/>
          <w:szCs w:val="28"/>
        </w:rPr>
        <w:t>自验收合格之日起算，1年。</w:t>
      </w:r>
    </w:p>
    <w:p>
      <w:pPr>
        <w:widowControl/>
        <w:adjustRightInd w:val="0"/>
        <w:snapToGrid w:val="0"/>
        <w:spacing w:line="360" w:lineRule="auto"/>
        <w:ind w:firstLine="551" w:firstLineChars="196"/>
        <w:jc w:val="left"/>
        <w:textAlignment w:val="bottom"/>
        <w:rPr>
          <w:rFonts w:eastAsia="方正仿宋_GBK"/>
          <w:b/>
          <w:sz w:val="28"/>
          <w:szCs w:val="28"/>
        </w:rPr>
      </w:pPr>
      <w:r>
        <w:rPr>
          <w:rFonts w:hint="eastAsia" w:eastAsia="方正仿宋_GBK"/>
          <w:b/>
          <w:sz w:val="28"/>
          <w:szCs w:val="28"/>
        </w:rPr>
        <w:t>九</w:t>
      </w:r>
      <w:r>
        <w:rPr>
          <w:rFonts w:eastAsia="方正仿宋_GBK"/>
          <w:b/>
          <w:sz w:val="28"/>
          <w:szCs w:val="28"/>
        </w:rPr>
        <w:t>、比选响应有效期</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90天（自比选响应人提交比选响应文件截止之日起计算）。</w:t>
      </w:r>
    </w:p>
    <w:p>
      <w:pPr>
        <w:autoSpaceDE w:val="0"/>
        <w:autoSpaceDN w:val="0"/>
        <w:adjustRightInd w:val="0"/>
        <w:spacing w:line="360" w:lineRule="auto"/>
        <w:ind w:firstLine="630" w:firstLineChars="225"/>
        <w:rPr>
          <w:rFonts w:eastAsia="方正仿宋_GBK"/>
          <w:sz w:val="28"/>
          <w:szCs w:val="28"/>
        </w:rPr>
      </w:pPr>
      <w:r>
        <w:rPr>
          <w:rFonts w:hint="eastAsia" w:ascii="方正仿宋_GBK" w:hAnsi="方正仿宋_GBK" w:eastAsia="方正仿宋_GBK" w:cs="方正仿宋_GBK"/>
          <w:sz w:val="28"/>
          <w:szCs w:val="28"/>
        </w:rPr>
        <w:t>注：比选响应有效期作投标有效期理解。</w:t>
      </w:r>
    </w:p>
    <w:p>
      <w:pPr>
        <w:widowControl/>
        <w:adjustRightInd w:val="0"/>
        <w:snapToGrid w:val="0"/>
        <w:spacing w:line="360" w:lineRule="auto"/>
        <w:ind w:firstLine="551" w:firstLineChars="196"/>
        <w:jc w:val="left"/>
        <w:textAlignment w:val="bottom"/>
        <w:rPr>
          <w:rFonts w:eastAsia="方正仿宋_GBK"/>
          <w:sz w:val="28"/>
          <w:szCs w:val="28"/>
        </w:rPr>
      </w:pPr>
      <w:r>
        <w:rPr>
          <w:rFonts w:eastAsia="方正仿宋_GBK"/>
          <w:b/>
          <w:sz w:val="28"/>
          <w:szCs w:val="28"/>
        </w:rPr>
        <w:t>十、比选响应</w:t>
      </w:r>
      <w:r>
        <w:rPr>
          <w:rFonts w:eastAsia="方正仿宋_GBK"/>
          <w:b/>
          <w:kern w:val="0"/>
          <w:sz w:val="28"/>
          <w:szCs w:val="28"/>
        </w:rPr>
        <w:t>文件的编制和提交</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.1</w:t>
      </w:r>
      <w:r>
        <w:rPr>
          <w:rFonts w:ascii="Times New Roman" w:eastAsia="方正仿宋_GBK"/>
          <w:b w:val="0"/>
          <w:sz w:val="28"/>
          <w:szCs w:val="28"/>
        </w:rPr>
        <w:t>比选响应人</w:t>
      </w:r>
      <w:r>
        <w:rPr>
          <w:rFonts w:ascii="Times New Roman" w:eastAsia="方正仿宋_GBK"/>
          <w:b w:val="0"/>
          <w:sz w:val="28"/>
          <w:szCs w:val="28"/>
          <w:lang w:val="zh-CN"/>
        </w:rPr>
        <w:t>应当按照</w:t>
      </w:r>
      <w:r>
        <w:rPr>
          <w:rFonts w:ascii="Times New Roman" w:eastAsia="方正仿宋_GBK"/>
          <w:b w:val="0"/>
          <w:sz w:val="28"/>
          <w:szCs w:val="28"/>
        </w:rPr>
        <w:t>比选</w:t>
      </w:r>
      <w:r>
        <w:rPr>
          <w:rFonts w:ascii="Times New Roman" w:eastAsia="方正仿宋_GBK"/>
          <w:b w:val="0"/>
          <w:sz w:val="28"/>
          <w:szCs w:val="28"/>
          <w:lang w:val="zh-CN"/>
        </w:rPr>
        <w:t>文件的要求编制比选响应文件，比选响应文件应当对</w:t>
      </w:r>
      <w:r>
        <w:rPr>
          <w:rFonts w:ascii="Times New Roman" w:eastAsia="方正仿宋_GBK"/>
          <w:b w:val="0"/>
          <w:sz w:val="28"/>
          <w:szCs w:val="28"/>
        </w:rPr>
        <w:t>比选</w:t>
      </w:r>
      <w:r>
        <w:rPr>
          <w:rFonts w:ascii="Times New Roman" w:eastAsia="方正仿宋_GBK"/>
          <w:b w:val="0"/>
          <w:sz w:val="28"/>
          <w:szCs w:val="28"/>
          <w:lang w:val="zh-CN"/>
        </w:rPr>
        <w:t>文件提出的要求和条件作出实质性应答。</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.2比选响应文件应用A4规格纸编制并装订成册，主要由以下几个部分组成：</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.2.1</w:t>
      </w:r>
      <w:r>
        <w:rPr>
          <w:rFonts w:ascii="Times New Roman" w:eastAsia="方正仿宋_GBK"/>
          <w:b w:val="0"/>
          <w:sz w:val="28"/>
          <w:szCs w:val="28"/>
        </w:rPr>
        <w:t xml:space="preserve"> </w:t>
      </w:r>
      <w:r>
        <w:rPr>
          <w:rFonts w:ascii="Times New Roman" w:eastAsia="方正仿宋_GBK"/>
          <w:b w:val="0"/>
          <w:sz w:val="28"/>
          <w:szCs w:val="28"/>
          <w:lang w:val="zh-CN"/>
        </w:rPr>
        <w:t>封面。</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.2.2</w:t>
      </w:r>
      <w:r>
        <w:rPr>
          <w:rFonts w:ascii="Times New Roman" w:eastAsia="方正仿宋_GBK"/>
          <w:b w:val="0"/>
          <w:sz w:val="28"/>
          <w:szCs w:val="28"/>
        </w:rPr>
        <w:t xml:space="preserve"> </w:t>
      </w:r>
      <w:r>
        <w:rPr>
          <w:rFonts w:ascii="Times New Roman" w:eastAsia="方正仿宋_GBK"/>
          <w:b w:val="0"/>
          <w:sz w:val="28"/>
          <w:szCs w:val="28"/>
          <w:lang w:val="zh-CN"/>
        </w:rPr>
        <w:t>加盖公章的报价函及声明（响应文件格式一）。</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eastAsia="方正仿宋_GBK"/>
          <w:sz w:val="28"/>
          <w:szCs w:val="28"/>
          <w:lang w:val="zh-CN"/>
        </w:rPr>
        <w:t>1</w:t>
      </w:r>
      <w:r>
        <w:rPr>
          <w:rFonts w:hint="eastAsia" w:eastAsia="方正仿宋_GBK"/>
          <w:sz w:val="28"/>
          <w:szCs w:val="28"/>
        </w:rPr>
        <w:t>0</w:t>
      </w:r>
      <w:r>
        <w:rPr>
          <w:rFonts w:eastAsia="方正仿宋_GBK"/>
          <w:sz w:val="28"/>
          <w:szCs w:val="28"/>
          <w:lang w:val="zh-CN"/>
        </w:rPr>
        <w:t>.2.3 报价部分。</w:t>
      </w:r>
      <w:r>
        <w:rPr>
          <w:rFonts w:hint="eastAsia" w:ascii="方正仿宋_GBK" w:hAnsi="方正仿宋_GBK" w:eastAsia="方正仿宋_GBK" w:cs="方正仿宋_GBK"/>
          <w:sz w:val="28"/>
          <w:szCs w:val="28"/>
          <w:lang w:val="zh-CN"/>
        </w:rPr>
        <w:t>比选响应人应按照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文件要求（响应文件格式二</w:t>
      </w:r>
      <w:r>
        <w:rPr>
          <w:rFonts w:hint="eastAsia" w:ascii="方正仿宋_GBK" w:hAnsi="方正仿宋_GBK" w:eastAsia="方正仿宋_GBK" w:cs="方正仿宋_GBK"/>
          <w:sz w:val="28"/>
          <w:szCs w:val="28"/>
        </w:rPr>
        <w:t>：报价汇总表</w:t>
      </w:r>
      <w:r>
        <w:rPr>
          <w:rFonts w:hint="eastAsia" w:ascii="方正仿宋_GBK" w:hAnsi="方正仿宋_GBK" w:eastAsia="方正仿宋_GBK" w:cs="方正仿宋_GBK"/>
          <w:sz w:val="28"/>
          <w:szCs w:val="28"/>
          <w:lang w:val="zh-CN"/>
        </w:rPr>
        <w:t>）报出拟提供货物的规格、单价、总价等详细内容，各项报价应包括拟提供货物的运输和服务等全部费用，报价为不含税报价，增值税税率单列。</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w:t>
      </w:r>
      <w:r>
        <w:rPr>
          <w:rFonts w:ascii="Times New Roman" w:eastAsia="方正仿宋_GBK"/>
          <w:b w:val="0"/>
          <w:sz w:val="28"/>
          <w:szCs w:val="28"/>
        </w:rPr>
        <w:t xml:space="preserve">4 </w:t>
      </w:r>
      <w:r>
        <w:rPr>
          <w:rFonts w:ascii="Times New Roman" w:eastAsia="方正仿宋_GBK"/>
          <w:b w:val="0"/>
          <w:sz w:val="28"/>
          <w:szCs w:val="28"/>
          <w:lang w:val="zh-CN"/>
        </w:rPr>
        <w:t>技术部分。</w:t>
      </w:r>
      <w:r>
        <w:rPr>
          <w:rFonts w:ascii="Times New Roman" w:eastAsia="方正仿宋_GBK"/>
          <w:b w:val="0"/>
          <w:sz w:val="28"/>
          <w:szCs w:val="28"/>
        </w:rPr>
        <w:t>主要包括本</w:t>
      </w:r>
      <w:r>
        <w:rPr>
          <w:rFonts w:hint="eastAsia" w:ascii="Times New Roman" w:eastAsia="方正仿宋_GBK"/>
          <w:b w:val="0"/>
          <w:sz w:val="28"/>
          <w:szCs w:val="28"/>
        </w:rPr>
        <w:t>项目货物的主要参数等符合本项目项目要求的响应文件</w:t>
      </w:r>
      <w:r>
        <w:rPr>
          <w:rFonts w:ascii="Times New Roman" w:eastAsia="方正仿宋_GBK"/>
          <w:b w:val="0"/>
          <w:sz w:val="28"/>
          <w:szCs w:val="28"/>
          <w:lang w:val="zh-CN"/>
        </w:rPr>
        <w:t>，如果提供的材料和服务与</w:t>
      </w:r>
      <w:r>
        <w:rPr>
          <w:rFonts w:ascii="Times New Roman" w:eastAsia="方正仿宋_GBK"/>
          <w:b w:val="0"/>
          <w:sz w:val="28"/>
          <w:szCs w:val="28"/>
        </w:rPr>
        <w:t>比选</w:t>
      </w:r>
      <w:r>
        <w:rPr>
          <w:rFonts w:ascii="Times New Roman" w:eastAsia="方正仿宋_GBK"/>
          <w:b w:val="0"/>
          <w:sz w:val="28"/>
          <w:szCs w:val="28"/>
          <w:lang w:val="zh-CN"/>
        </w:rPr>
        <w:t>文件要求有偏差，必须详细说明，</w:t>
      </w:r>
      <w:r>
        <w:rPr>
          <w:rFonts w:ascii="Times New Roman" w:eastAsia="方正仿宋_GBK"/>
          <w:b w:val="0"/>
          <w:sz w:val="28"/>
          <w:szCs w:val="28"/>
        </w:rPr>
        <w:t>须经比选小组评定和采购人许可，才能作为</w:t>
      </w:r>
      <w:r>
        <w:rPr>
          <w:rFonts w:hint="eastAsia" w:ascii="Times New Roman" w:eastAsia="方正仿宋_GBK"/>
          <w:b w:val="0"/>
          <w:sz w:val="28"/>
          <w:szCs w:val="28"/>
        </w:rPr>
        <w:t>比选响应人</w:t>
      </w:r>
      <w:r>
        <w:rPr>
          <w:rFonts w:ascii="Times New Roman" w:eastAsia="方正仿宋_GBK"/>
          <w:b w:val="0"/>
          <w:sz w:val="28"/>
          <w:szCs w:val="28"/>
        </w:rPr>
        <w:t>实质性响应。(表格自制)</w:t>
      </w:r>
    </w:p>
    <w:p>
      <w:pPr>
        <w:pStyle w:val="3"/>
        <w:spacing w:line="360" w:lineRule="auto"/>
        <w:ind w:firstLine="560" w:firstLineChars="200"/>
        <w:jc w:val="both"/>
        <w:rPr>
          <w:rFonts w:ascii="Times New Roman" w:eastAsia="方正仿宋_GBK"/>
          <w:b w:val="0"/>
          <w:sz w:val="28"/>
          <w:szCs w:val="28"/>
        </w:rPr>
      </w:pPr>
      <w:r>
        <w:rPr>
          <w:rFonts w:ascii="Times New Roman" w:eastAsia="方正仿宋_GBK"/>
          <w:b w:val="0"/>
          <w:sz w:val="28"/>
          <w:szCs w:val="28"/>
        </w:rPr>
        <w:t>1</w:t>
      </w:r>
      <w:r>
        <w:rPr>
          <w:rFonts w:hint="eastAsia" w:ascii="Times New Roman" w:eastAsia="方正仿宋_GBK"/>
          <w:b w:val="0"/>
          <w:sz w:val="28"/>
          <w:szCs w:val="28"/>
        </w:rPr>
        <w:t>0</w:t>
      </w:r>
      <w:r>
        <w:rPr>
          <w:rFonts w:ascii="Times New Roman" w:eastAsia="方正仿宋_GBK"/>
          <w:b w:val="0"/>
          <w:sz w:val="28"/>
          <w:szCs w:val="28"/>
          <w:lang w:val="zh-CN"/>
        </w:rPr>
        <w:t>.2.5</w:t>
      </w:r>
      <w:r>
        <w:rPr>
          <w:rFonts w:ascii="Times New Roman" w:eastAsia="方正仿宋_GBK"/>
          <w:b w:val="0"/>
          <w:sz w:val="28"/>
          <w:szCs w:val="28"/>
        </w:rPr>
        <w:t xml:space="preserve"> </w:t>
      </w:r>
      <w:r>
        <w:rPr>
          <w:rFonts w:ascii="Times New Roman" w:eastAsia="方正仿宋_GBK"/>
          <w:b w:val="0"/>
          <w:sz w:val="28"/>
          <w:szCs w:val="28"/>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主要包括营业执照（复印件</w:t>
      </w:r>
      <w:r>
        <w:rPr>
          <w:rFonts w:eastAsia="方正仿宋_GBK"/>
          <w:sz w:val="28"/>
          <w:szCs w:val="28"/>
          <w:lang w:val="zh-CN"/>
        </w:rPr>
        <w:t>加盖鲜</w:t>
      </w:r>
      <w:r>
        <w:rPr>
          <w:rFonts w:eastAsia="方正仿宋_GBK"/>
          <w:sz w:val="28"/>
          <w:szCs w:val="28"/>
        </w:rPr>
        <w:t>章</w:t>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w:t>
      </w:r>
      <w:r>
        <w:rPr>
          <w:rFonts w:eastAsia="方正仿宋_GBK"/>
          <w:sz w:val="28"/>
          <w:szCs w:val="28"/>
        </w:rPr>
        <w:t>信誉要求证明</w:t>
      </w:r>
      <w:r>
        <w:rPr>
          <w:rFonts w:hint="eastAsia" w:eastAsia="方正仿宋_GBK"/>
          <w:sz w:val="28"/>
          <w:szCs w:val="28"/>
        </w:rPr>
        <w:t>（</w:t>
      </w:r>
      <w:r>
        <w:rPr>
          <w:rFonts w:eastAsia="方正仿宋_GBK"/>
          <w:sz w:val="28"/>
          <w:szCs w:val="28"/>
        </w:rPr>
        <w:t>提供相关查询截图加盖响应人鲜章</w:t>
      </w:r>
      <w:r>
        <w:rPr>
          <w:rFonts w:hint="eastAsia" w:eastAsia="方正仿宋_GBK"/>
          <w:sz w:val="28"/>
          <w:szCs w:val="28"/>
        </w:rPr>
        <w:t>）、法定代表人为同一个人的两个及两个以上法人，母公司、全资子公司及其控股公司，以及其他形式有管理关系的响应人，都不得在同一招标项目中同时参与比选(提供承诺函并加盖响应人鲜章）</w:t>
      </w:r>
      <w:r>
        <w:rPr>
          <w:rFonts w:eastAsia="方正仿宋_GBK"/>
          <w:sz w:val="28"/>
          <w:szCs w:val="28"/>
        </w:rPr>
        <w:t>、不转包、分包承诺函（原件加盖鲜章）、法定代表人身份证明（响</w:t>
      </w:r>
      <w:r>
        <w:rPr>
          <w:rFonts w:eastAsia="方正仿宋_GBK"/>
          <w:sz w:val="28"/>
          <w:szCs w:val="28"/>
          <w:lang w:val="zh-CN"/>
        </w:rPr>
        <w:t>应文件格式</w:t>
      </w:r>
      <w:r>
        <w:rPr>
          <w:rFonts w:hint="eastAsia" w:eastAsia="方正仿宋_GBK"/>
          <w:sz w:val="28"/>
          <w:szCs w:val="28"/>
        </w:rPr>
        <w:t>三</w:t>
      </w:r>
      <w:r>
        <w:rPr>
          <w:rFonts w:eastAsia="方正仿宋_GBK"/>
          <w:sz w:val="28"/>
          <w:szCs w:val="28"/>
          <w:lang w:val="zh-CN"/>
        </w:rPr>
        <w:t>）、法定代表人授权书（响应文件格式</w:t>
      </w:r>
      <w:r>
        <w:rPr>
          <w:rFonts w:hint="eastAsia" w:eastAsia="方正仿宋_GBK"/>
          <w:sz w:val="28"/>
          <w:szCs w:val="28"/>
        </w:rPr>
        <w:t>四</w:t>
      </w:r>
      <w:r>
        <w:rPr>
          <w:rFonts w:eastAsia="方正仿宋_GBK"/>
          <w:sz w:val="28"/>
          <w:szCs w:val="28"/>
          <w:lang w:val="zh-CN"/>
        </w:rPr>
        <w:t>）</w:t>
      </w:r>
      <w:r>
        <w:rPr>
          <w:rFonts w:hint="eastAsia" w:ascii="方正仿宋_GBK" w:hAnsi="方正仿宋_GBK" w:eastAsia="方正仿宋_GBK" w:cs="方正仿宋_GBK"/>
          <w:sz w:val="28"/>
          <w:szCs w:val="28"/>
          <w:lang w:val="zh-CN"/>
        </w:rPr>
        <w:t>等。</w:t>
      </w:r>
    </w:p>
    <w:p>
      <w:pPr>
        <w:autoSpaceDE w:val="0"/>
        <w:autoSpaceDN w:val="0"/>
        <w:adjustRightInd w:val="0"/>
        <w:spacing w:line="360" w:lineRule="auto"/>
        <w:ind w:firstLine="548" w:firstLineChars="196"/>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sz w:val="28"/>
          <w:szCs w:val="28"/>
          <w:u w:val="single"/>
          <w:lang w:val="zh-CN"/>
        </w:rPr>
        <w:t>纸质文件一式</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u w:val="single"/>
          <w:lang w:val="zh-CN"/>
        </w:rPr>
        <w:t>份，其中正本1份，副本</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u w:val="single"/>
          <w:lang w:val="zh-CN"/>
        </w:rPr>
        <w:t>份</w:t>
      </w:r>
      <w:r>
        <w:rPr>
          <w:rFonts w:hint="eastAsia" w:ascii="方正仿宋_GBK" w:hAnsi="方正仿宋_GBK" w:eastAsia="方正仿宋_GBK" w:cs="方正仿宋_GBK"/>
          <w:b/>
          <w:bCs/>
          <w:sz w:val="28"/>
          <w:szCs w:val="28"/>
          <w:u w:val="single"/>
          <w:lang w:val="zh-CN"/>
        </w:rPr>
        <w:t>。</w:t>
      </w:r>
    </w:p>
    <w:p>
      <w:pPr>
        <w:autoSpaceDE w:val="0"/>
        <w:autoSpaceDN w:val="0"/>
        <w:adjustRightInd w:val="0"/>
        <w:spacing w:line="360" w:lineRule="auto"/>
        <w:ind w:firstLine="551" w:firstLineChars="196"/>
        <w:rPr>
          <w:rFonts w:eastAsia="方正仿宋_GBK"/>
          <w:b/>
          <w:sz w:val="28"/>
          <w:szCs w:val="28"/>
        </w:rPr>
      </w:pPr>
      <w:r>
        <w:rPr>
          <w:rFonts w:eastAsia="方正仿宋_GBK"/>
          <w:b/>
          <w:sz w:val="28"/>
          <w:szCs w:val="28"/>
          <w:lang w:val="zh-CN"/>
        </w:rPr>
        <w:t>十</w:t>
      </w:r>
      <w:r>
        <w:rPr>
          <w:rFonts w:hint="eastAsia" w:eastAsia="方正仿宋_GBK"/>
          <w:b/>
          <w:sz w:val="28"/>
          <w:szCs w:val="28"/>
        </w:rPr>
        <w:t>一</w:t>
      </w:r>
      <w:r>
        <w:rPr>
          <w:rFonts w:eastAsia="方正仿宋_GBK"/>
          <w:b/>
          <w:sz w:val="28"/>
          <w:szCs w:val="28"/>
          <w:lang w:val="zh-CN"/>
        </w:rPr>
        <w:t>、比选响应文件作废条款</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eastAsia="方正仿宋_GBK"/>
          <w:sz w:val="28"/>
          <w:szCs w:val="28"/>
        </w:rPr>
        <w:t xml:space="preserve"> </w:t>
      </w:r>
      <w:r>
        <w:rPr>
          <w:rFonts w:eastAsia="方正仿宋_GBK"/>
          <w:sz w:val="28"/>
          <w:szCs w:val="28"/>
          <w:lang w:val="zh-CN"/>
        </w:rPr>
        <w:t>比选响应人的报价超过比选最高限价的。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.3 比选响应文件未装袋密封的。比选响应文件封面及密封袋封面上须注明“项目名称”、“项目编号”、“</w:t>
      </w:r>
      <w:r>
        <w:rPr>
          <w:rFonts w:hint="eastAsia" w:eastAsia="方正仿宋_GBK"/>
          <w:sz w:val="28"/>
          <w:szCs w:val="28"/>
        </w:rPr>
        <w:t>比选响应人</w:t>
      </w:r>
      <w:r>
        <w:rPr>
          <w:rFonts w:eastAsia="方正仿宋_GBK"/>
          <w:sz w:val="28"/>
          <w:szCs w:val="28"/>
        </w:rPr>
        <w:t>名称”，并未加盖单位公章。</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 比选响应文件装订要求不符：</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.4.1 散装或者活页装订的；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.4.2 比选响应文件份数不足；</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w:t>
      </w:r>
      <w:r>
        <w:rPr>
          <w:rFonts w:hint="eastAsia" w:eastAsia="方正仿宋_GBK"/>
          <w:sz w:val="28"/>
          <w:szCs w:val="28"/>
        </w:rPr>
        <w:t>1</w:t>
      </w:r>
      <w:r>
        <w:rPr>
          <w:rFonts w:eastAsia="方正仿宋_GBK"/>
          <w:sz w:val="28"/>
          <w:szCs w:val="28"/>
        </w:rPr>
        <w:t>.4.3 比选响应文件封面未标注正副本（密封袋封面无需标注正副本）。</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5 </w:t>
      </w:r>
      <w:r>
        <w:rPr>
          <w:rFonts w:eastAsia="方正仿宋_GBK"/>
          <w:sz w:val="28"/>
          <w:szCs w:val="28"/>
          <w:lang w:val="zh-CN"/>
        </w:rPr>
        <w:t>资质不符或超出经营范围比选的；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6 </w:t>
      </w:r>
      <w:r>
        <w:rPr>
          <w:rFonts w:eastAsia="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7 </w:t>
      </w:r>
      <w:r>
        <w:rPr>
          <w:rFonts w:eastAsia="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8 </w:t>
      </w:r>
      <w:r>
        <w:rPr>
          <w:rFonts w:eastAsia="方正仿宋_GBK"/>
          <w:sz w:val="28"/>
          <w:szCs w:val="28"/>
          <w:lang w:val="zh-CN"/>
        </w:rPr>
        <w:t>比选响应有效期不足的；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9 </w:t>
      </w:r>
      <w:r>
        <w:rPr>
          <w:rFonts w:eastAsia="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w:t>
      </w:r>
      <w:r>
        <w:rPr>
          <w:rFonts w:eastAsia="方正仿宋_GBK"/>
          <w:sz w:val="28"/>
          <w:szCs w:val="28"/>
        </w:rPr>
        <w:t xml:space="preserve">10 </w:t>
      </w:r>
      <w:r>
        <w:rPr>
          <w:rFonts w:eastAsia="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eastAsia="方正仿宋_GBK"/>
          <w:sz w:val="28"/>
          <w:szCs w:val="28"/>
        </w:rPr>
        <w:t xml:space="preserve">1 </w:t>
      </w:r>
      <w:r>
        <w:rPr>
          <w:rFonts w:eastAsia="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hint="eastAsia" w:eastAsia="方正仿宋_GBK"/>
          <w:sz w:val="28"/>
          <w:szCs w:val="28"/>
        </w:rPr>
        <w:t>1</w:t>
      </w:r>
      <w:r>
        <w:rPr>
          <w:rFonts w:eastAsia="方正仿宋_GBK"/>
          <w:sz w:val="28"/>
          <w:szCs w:val="28"/>
          <w:lang w:val="zh-CN"/>
        </w:rPr>
        <w:t>.1</w:t>
      </w:r>
      <w:r>
        <w:rPr>
          <w:rFonts w:eastAsia="方正仿宋_GBK"/>
          <w:sz w:val="28"/>
          <w:szCs w:val="28"/>
        </w:rPr>
        <w:t xml:space="preserve">2 </w:t>
      </w:r>
      <w:r>
        <w:rPr>
          <w:rFonts w:eastAsia="方正仿宋_GBK"/>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二</w:t>
      </w:r>
      <w:r>
        <w:rPr>
          <w:rFonts w:eastAsia="方正仿宋_GBK"/>
          <w:b/>
          <w:sz w:val="28"/>
          <w:szCs w:val="28"/>
        </w:rPr>
        <w:t>、异议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.1 比选响应人或者其他利害关系人对</w:t>
      </w:r>
      <w:r>
        <w:rPr>
          <w:rFonts w:hint="eastAsia" w:eastAsia="方正仿宋_GBK"/>
          <w:sz w:val="28"/>
          <w:szCs w:val="28"/>
          <w:lang w:val="zh-CN"/>
        </w:rPr>
        <w:t>比选</w:t>
      </w:r>
      <w:r>
        <w:rPr>
          <w:rFonts w:eastAsia="方正仿宋_GBK"/>
          <w:sz w:val="28"/>
          <w:szCs w:val="28"/>
          <w:lang w:val="zh-CN"/>
        </w:rPr>
        <w:t>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（1）异议提出人的名称、地址及有效联系方式。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（2）异议事项的基本事实。</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（3）异议请求及主张。</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（4）有效线索和相关证据、证明材料。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（4）其他依法应当保密的信息和资料。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.6 有下列情形之一的异议，不予受理：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（4）不在结果异议期内的。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（5）已对异议事项做出答复的。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eastAsia="仿宋"/>
          <w:sz w:val="28"/>
          <w:szCs w:val="28"/>
        </w:rPr>
      </w:pPr>
      <w:r>
        <w:rPr>
          <w:rFonts w:eastAsia="方正仿宋_GBK"/>
          <w:sz w:val="28"/>
          <w:szCs w:val="28"/>
          <w:lang w:val="zh-CN"/>
        </w:rPr>
        <w:t>1</w:t>
      </w:r>
      <w:r>
        <w:rPr>
          <w:rFonts w:hint="eastAsia" w:eastAsia="方正仿宋_GBK"/>
          <w:sz w:val="28"/>
          <w:szCs w:val="28"/>
        </w:rPr>
        <w:t>2</w:t>
      </w:r>
      <w:r>
        <w:rPr>
          <w:rFonts w:eastAsia="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三</w:t>
      </w:r>
      <w:r>
        <w:rPr>
          <w:rFonts w:eastAsia="方正仿宋_GBK"/>
          <w:b/>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重庆江北国际机场有限公司飞行区管理部采购监督小组</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地址：重庆江北国际机场有限公司办公楼</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电话：023-671536</w:t>
      </w:r>
      <w:r>
        <w:rPr>
          <w:rFonts w:hint="eastAsia" w:eastAsia="方正仿宋_GBK"/>
          <w:sz w:val="28"/>
          <w:szCs w:val="28"/>
        </w:rPr>
        <w:t>28</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w:t>
      </w:r>
      <w:r>
        <w:rPr>
          <w:rFonts w:hint="eastAsia" w:eastAsia="方正仿宋_GBK"/>
          <w:b/>
          <w:sz w:val="28"/>
          <w:szCs w:val="28"/>
        </w:rPr>
        <w:t>四</w:t>
      </w:r>
      <w:r>
        <w:rPr>
          <w:rFonts w:eastAsia="方正仿宋_GBK"/>
          <w:b/>
          <w:sz w:val="28"/>
          <w:szCs w:val="28"/>
        </w:rPr>
        <w:t>、比选时间、地点及结果通知</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.1 </w:t>
      </w:r>
      <w:r>
        <w:rPr>
          <w:rFonts w:eastAsia="方正仿宋_GBK"/>
          <w:sz w:val="28"/>
          <w:szCs w:val="28"/>
          <w:lang w:val="zh-CN"/>
        </w:rPr>
        <w:t>比选响应文件</w:t>
      </w:r>
      <w:r>
        <w:rPr>
          <w:rFonts w:eastAsia="方正仿宋_GBK"/>
          <w:kern w:val="0"/>
          <w:sz w:val="28"/>
          <w:szCs w:val="28"/>
        </w:rPr>
        <w:t>必须在</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14</w:t>
      </w:r>
      <w:r>
        <w:rPr>
          <w:rFonts w:eastAsia="方正仿宋_GBK"/>
          <w:kern w:val="0"/>
          <w:sz w:val="28"/>
          <w:szCs w:val="28"/>
          <w:u w:val="single"/>
        </w:rPr>
        <w:t>日</w:t>
      </w:r>
      <w:r>
        <w:rPr>
          <w:rFonts w:hint="eastAsia" w:eastAsia="方正仿宋_GBK"/>
          <w:kern w:val="0"/>
          <w:sz w:val="28"/>
          <w:szCs w:val="28"/>
          <w:u w:val="single"/>
          <w:lang w:val="en-US" w:eastAsia="zh-CN"/>
        </w:rPr>
        <w:t>14</w:t>
      </w:r>
      <w:r>
        <w:rPr>
          <w:rFonts w:eastAsia="方正仿宋_GBK"/>
          <w:kern w:val="0"/>
          <w:sz w:val="28"/>
          <w:szCs w:val="28"/>
          <w:u w:val="single"/>
        </w:rPr>
        <w:t>:00至1</w:t>
      </w:r>
      <w:r>
        <w:rPr>
          <w:rFonts w:hint="eastAsia" w:eastAsia="方正仿宋_GBK"/>
          <w:kern w:val="0"/>
          <w:sz w:val="28"/>
          <w:szCs w:val="28"/>
          <w:u w:val="single"/>
          <w:lang w:val="en-US" w:eastAsia="zh-CN"/>
        </w:rPr>
        <w:t>5</w:t>
      </w:r>
      <w:r>
        <w:rPr>
          <w:rFonts w:eastAsia="方正仿宋_GBK"/>
          <w:kern w:val="0"/>
          <w:sz w:val="28"/>
          <w:szCs w:val="28"/>
          <w:u w:val="single"/>
        </w:rPr>
        <w:t>:00</w:t>
      </w:r>
      <w:r>
        <w:rPr>
          <w:rFonts w:eastAsia="方正仿宋_GBK"/>
          <w:kern w:val="0"/>
          <w:sz w:val="28"/>
          <w:szCs w:val="28"/>
        </w:rPr>
        <w:t>时送到重庆江北国际机场有限公司飞行区管理部302室（机场东路17号），过期不予受理。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 xml:space="preserve">.2 </w:t>
      </w:r>
      <w:r>
        <w:rPr>
          <w:rFonts w:hint="eastAsia" w:eastAsia="方正仿宋_GBK"/>
          <w:kern w:val="0"/>
          <w:sz w:val="28"/>
          <w:szCs w:val="28"/>
          <w:u w:val="single"/>
          <w:lang w:val="en-US" w:eastAsia="zh-CN"/>
        </w:rPr>
        <w:t>2022</w:t>
      </w:r>
      <w:r>
        <w:rPr>
          <w:rFonts w:eastAsia="方正仿宋_GBK"/>
          <w:kern w:val="0"/>
          <w:sz w:val="28"/>
          <w:szCs w:val="28"/>
          <w:u w:val="single"/>
        </w:rPr>
        <w:t>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14</w:t>
      </w:r>
      <w:r>
        <w:rPr>
          <w:rFonts w:eastAsia="方正仿宋_GBK"/>
          <w:kern w:val="0"/>
          <w:sz w:val="28"/>
          <w:szCs w:val="28"/>
          <w:u w:val="single"/>
        </w:rPr>
        <w:t>日</w:t>
      </w:r>
      <w:r>
        <w:rPr>
          <w:rFonts w:eastAsia="方正仿宋_GBK"/>
          <w:sz w:val="28"/>
          <w:szCs w:val="28"/>
          <w:u w:val="single"/>
        </w:rPr>
        <w:t>1</w:t>
      </w:r>
      <w:r>
        <w:rPr>
          <w:rFonts w:hint="eastAsia" w:eastAsia="方正仿宋_GBK"/>
          <w:sz w:val="28"/>
          <w:szCs w:val="28"/>
          <w:u w:val="single"/>
          <w:lang w:val="en-US" w:eastAsia="zh-CN"/>
        </w:rPr>
        <w:t>5</w:t>
      </w:r>
      <w:r>
        <w:rPr>
          <w:rFonts w:eastAsia="方正仿宋_GBK"/>
          <w:sz w:val="28"/>
          <w:szCs w:val="28"/>
          <w:u w:val="single"/>
        </w:rPr>
        <w:t>:00</w:t>
      </w:r>
      <w:r>
        <w:rPr>
          <w:rFonts w:eastAsia="方正仿宋_GBK"/>
          <w:sz w:val="28"/>
          <w:szCs w:val="28"/>
        </w:rPr>
        <w:t>时在</w:t>
      </w:r>
      <w:r>
        <w:rPr>
          <w:rFonts w:eastAsia="方正仿宋_GBK"/>
          <w:kern w:val="0"/>
          <w:sz w:val="28"/>
          <w:szCs w:val="28"/>
        </w:rPr>
        <w:t>重庆江北国际机场有限公司飞行区管理部302室（机场东路17号）</w:t>
      </w:r>
      <w:r>
        <w:rPr>
          <w:rFonts w:eastAsia="方正仿宋_GBK"/>
          <w:sz w:val="28"/>
          <w:szCs w:val="28"/>
        </w:rPr>
        <w:t>对本项目进行比选，各比选响应人须参加。</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注：比选开始前，</w:t>
      </w:r>
      <w:r>
        <w:rPr>
          <w:rFonts w:eastAsia="方正仿宋_GBK"/>
          <w:b/>
          <w:bCs/>
          <w:sz w:val="28"/>
          <w:szCs w:val="28"/>
        </w:rPr>
        <w:t>各比选响应人须在48小时前，咨询重庆江北国际机场疫情防控最新要求，并按要求准备相关材料。疫情防控专班电话：67153735、67153452，并配合我部完成相关检查登记后</w:t>
      </w:r>
      <w:r>
        <w:rPr>
          <w:rFonts w:hint="eastAsia" w:eastAsia="方正仿宋_GBK"/>
          <w:b/>
          <w:bCs/>
          <w:sz w:val="28"/>
          <w:szCs w:val="28"/>
        </w:rPr>
        <w:t>，</w:t>
      </w:r>
      <w:r>
        <w:rPr>
          <w:rFonts w:eastAsia="方正仿宋_GBK"/>
          <w:sz w:val="28"/>
          <w:szCs w:val="28"/>
        </w:rPr>
        <w:t>在</w:t>
      </w:r>
      <w:r>
        <w:rPr>
          <w:rFonts w:eastAsia="方正仿宋_GBK"/>
          <w:kern w:val="0"/>
          <w:sz w:val="28"/>
          <w:szCs w:val="28"/>
        </w:rPr>
        <w:t>重庆江北国际机场有限公司飞行区管理部302室（机场东路17号）</w:t>
      </w:r>
      <w:r>
        <w:rPr>
          <w:rFonts w:eastAsia="方正仿宋_GBK"/>
          <w:sz w:val="28"/>
          <w:szCs w:val="28"/>
        </w:rPr>
        <w:t>等候通知具体比选地点。</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eastAsia="方正仿宋_GBK"/>
          <w:sz w:val="28"/>
          <w:szCs w:val="28"/>
        </w:rPr>
      </w:pPr>
      <w:r>
        <w:rPr>
          <w:rFonts w:eastAsia="方正仿宋_GBK"/>
          <w:sz w:val="28"/>
          <w:szCs w:val="28"/>
        </w:rPr>
        <w:t>1</w:t>
      </w:r>
      <w:r>
        <w:rPr>
          <w:rFonts w:hint="eastAsia" w:eastAsia="方正仿宋_GBK"/>
          <w:sz w:val="28"/>
          <w:szCs w:val="28"/>
        </w:rPr>
        <w:t>4</w:t>
      </w:r>
      <w:r>
        <w:rPr>
          <w:rFonts w:eastAsia="方正仿宋_GBK"/>
          <w:sz w:val="28"/>
          <w:szCs w:val="28"/>
        </w:rPr>
        <w:t>.4 比选结果通知：待结果确定后会及时通知，原则上只通知被选中的</w:t>
      </w:r>
      <w:r>
        <w:rPr>
          <w:rFonts w:eastAsia="方正仿宋_GBK"/>
          <w:spacing w:val="-8"/>
          <w:sz w:val="28"/>
          <w:szCs w:val="28"/>
        </w:rPr>
        <w:t>比选响应人</w:t>
      </w:r>
      <w:r>
        <w:rPr>
          <w:rFonts w:eastAsia="方正仿宋_GBK"/>
          <w:sz w:val="28"/>
          <w:szCs w:val="28"/>
        </w:rPr>
        <w:t>，对未被选中的</w:t>
      </w:r>
      <w:r>
        <w:rPr>
          <w:rFonts w:eastAsia="方正仿宋_GBK"/>
          <w:spacing w:val="-8"/>
          <w:sz w:val="28"/>
          <w:szCs w:val="28"/>
        </w:rPr>
        <w:t>比选响应人</w:t>
      </w:r>
      <w:r>
        <w:rPr>
          <w:rFonts w:eastAsia="方正仿宋_GBK"/>
          <w:sz w:val="28"/>
          <w:szCs w:val="28"/>
        </w:rPr>
        <w:t>不通知、不解释。</w:t>
      </w:r>
    </w:p>
    <w:p>
      <w:pPr>
        <w:snapToGrid w:val="0"/>
        <w:spacing w:line="360" w:lineRule="auto"/>
        <w:ind w:firstLine="551" w:firstLineChars="196"/>
        <w:rPr>
          <w:rFonts w:eastAsia="方正仿宋_GBK"/>
          <w:b/>
          <w:sz w:val="28"/>
          <w:szCs w:val="28"/>
        </w:rPr>
      </w:pPr>
      <w:r>
        <w:rPr>
          <w:rFonts w:eastAsia="方正仿宋_GBK"/>
          <w:b/>
          <w:sz w:val="28"/>
          <w:szCs w:val="28"/>
        </w:rPr>
        <w:t>十</w:t>
      </w:r>
      <w:r>
        <w:rPr>
          <w:rFonts w:hint="eastAsia" w:eastAsia="方正仿宋_GBK"/>
          <w:b/>
          <w:sz w:val="28"/>
          <w:szCs w:val="28"/>
        </w:rPr>
        <w:t>五</w:t>
      </w:r>
      <w:r>
        <w:rPr>
          <w:rFonts w:eastAsia="方正仿宋_GBK"/>
          <w:b/>
          <w:sz w:val="28"/>
          <w:szCs w:val="28"/>
        </w:rPr>
        <w:t>、联系方式</w:t>
      </w:r>
    </w:p>
    <w:p>
      <w:pPr>
        <w:snapToGrid w:val="0"/>
        <w:spacing w:line="360" w:lineRule="auto"/>
        <w:ind w:firstLine="539"/>
        <w:rPr>
          <w:rFonts w:eastAsia="方正仿宋_GBK"/>
          <w:sz w:val="28"/>
          <w:szCs w:val="28"/>
        </w:rPr>
      </w:pPr>
      <w:r>
        <w:rPr>
          <w:rFonts w:eastAsia="方正仿宋_GBK"/>
          <w:sz w:val="28"/>
          <w:szCs w:val="28"/>
        </w:rPr>
        <w:t>业主：重庆江北国际机场有限公司</w:t>
      </w:r>
    </w:p>
    <w:p>
      <w:pPr>
        <w:snapToGrid w:val="0"/>
        <w:spacing w:line="360" w:lineRule="auto"/>
        <w:ind w:firstLine="539"/>
        <w:rPr>
          <w:rFonts w:eastAsia="方正仿宋_GBK"/>
          <w:sz w:val="28"/>
          <w:szCs w:val="28"/>
        </w:rPr>
      </w:pPr>
      <w:r>
        <w:rPr>
          <w:rFonts w:eastAsia="方正仿宋_GBK"/>
          <w:sz w:val="28"/>
          <w:szCs w:val="28"/>
        </w:rPr>
        <w:t>联系人：</w:t>
      </w:r>
      <w:r>
        <w:rPr>
          <w:rFonts w:hint="eastAsia" w:eastAsia="方正仿宋_GBK"/>
          <w:sz w:val="28"/>
          <w:szCs w:val="28"/>
        </w:rPr>
        <w:t>田</w:t>
      </w:r>
      <w:r>
        <w:rPr>
          <w:rFonts w:eastAsia="方正仿宋_GBK"/>
          <w:sz w:val="28"/>
          <w:szCs w:val="28"/>
        </w:rPr>
        <w:t>女士</w:t>
      </w:r>
    </w:p>
    <w:p>
      <w:pPr>
        <w:snapToGrid w:val="0"/>
        <w:spacing w:line="360" w:lineRule="auto"/>
        <w:ind w:firstLine="539"/>
        <w:rPr>
          <w:rFonts w:eastAsia="方正仿宋_GBK"/>
          <w:sz w:val="28"/>
          <w:szCs w:val="28"/>
        </w:rPr>
      </w:pPr>
      <w:r>
        <w:rPr>
          <w:rFonts w:eastAsia="方正仿宋_GBK"/>
          <w:sz w:val="28"/>
          <w:szCs w:val="28"/>
        </w:rPr>
        <w:t>电话：023-67153076</w:t>
      </w:r>
    </w:p>
    <w:p>
      <w:pPr>
        <w:snapToGrid w:val="0"/>
        <w:spacing w:line="360" w:lineRule="auto"/>
        <w:ind w:firstLine="539"/>
        <w:rPr>
          <w:rFonts w:eastAsia="仿宋"/>
          <w:sz w:val="28"/>
          <w:szCs w:val="28"/>
        </w:rPr>
      </w:pPr>
      <w:r>
        <w:rPr>
          <w:rFonts w:eastAsia="方正仿宋_GBK"/>
          <w:sz w:val="28"/>
          <w:szCs w:val="28"/>
        </w:rPr>
        <w:t>邮编：401120</w:t>
      </w:r>
    </w:p>
    <w:p>
      <w:pPr>
        <w:wordWrap w:val="0"/>
        <w:spacing w:line="300" w:lineRule="exact"/>
        <w:ind w:right="600" w:firstLine="482"/>
        <w:jc w:val="right"/>
        <w:rPr>
          <w:rFonts w:eastAsia="黑体"/>
          <w:sz w:val="24"/>
        </w:rPr>
      </w:pPr>
      <w:bookmarkStart w:id="0" w:name="_Hlk18508484"/>
    </w:p>
    <w:p>
      <w:pPr>
        <w:pStyle w:val="9"/>
        <w:ind w:right="600" w:firstLine="480"/>
        <w:jc w:val="right"/>
        <w:rPr>
          <w:rFonts w:ascii="Times New Roman" w:hAnsi="Times New Roman" w:eastAsia="黑体" w:cs="Times New Roman"/>
          <w:color w:val="auto"/>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9"/>
        <w:ind w:right="600" w:firstLine="480"/>
        <w:jc w:val="left"/>
        <w:rPr>
          <w:rFonts w:ascii="Times New Roman" w:hAnsi="Times New Roman" w:eastAsia="黑体" w:cs="Times New Roman"/>
          <w:color w:val="auto"/>
          <w:sz w:val="24"/>
        </w:rPr>
      </w:pPr>
      <w:r>
        <w:rPr>
          <w:rFonts w:ascii="Times New Roman" w:hAnsi="Times New Roman" w:eastAsia="黑体" w:cs="Times New Roman"/>
          <w:color w:val="auto"/>
          <w:sz w:val="24"/>
        </w:rPr>
        <w:t>合同模版</w:t>
      </w:r>
    </w:p>
    <w:bookmarkEnd w:id="0"/>
    <w:p>
      <w:pPr>
        <w:widowControl/>
        <w:wordWrap w:val="0"/>
        <w:spacing w:before="100" w:beforeAutospacing="1" w:after="100" w:afterAutospacing="1" w:line="300" w:lineRule="exact"/>
        <w:ind w:firstLine="482" w:firstLineChars="200"/>
        <w:jc w:val="right"/>
        <w:rPr>
          <w:rFonts w:ascii="仿宋" w:hAnsi="仿宋" w:eastAsia="仿宋"/>
          <w:b/>
          <w:kern w:val="0"/>
          <w:sz w:val="24"/>
          <w:szCs w:val="22"/>
        </w:rPr>
      </w:pPr>
      <w:r>
        <w:rPr>
          <w:rFonts w:ascii="仿宋" w:hAnsi="仿宋" w:eastAsia="仿宋"/>
          <w:b/>
          <w:kern w:val="0"/>
          <w:sz w:val="24"/>
          <w:szCs w:val="22"/>
        </w:rPr>
        <w:t xml:space="preserve">        </w:t>
      </w:r>
    </w:p>
    <w:p>
      <w:pPr>
        <w:spacing w:line="360" w:lineRule="auto"/>
        <w:ind w:right="600" w:firstLine="480" w:firstLineChars="200"/>
        <w:jc w:val="right"/>
        <w:rPr>
          <w:rFonts w:ascii="仿宋_GB2312" w:hAnsi="仿宋" w:eastAsia="仿宋_GB2312" w:cs="宋体"/>
          <w:kern w:val="0"/>
          <w:sz w:val="30"/>
          <w:szCs w:val="30"/>
        </w:rPr>
      </w:pPr>
      <w:r>
        <w:rPr>
          <w:rFonts w:hint="eastAsia" w:ascii="黑体" w:hAnsi="黑体" w:eastAsia="黑体" w:cs="宋体"/>
          <w:kern w:val="0"/>
          <w:sz w:val="24"/>
          <w:szCs w:val="30"/>
        </w:rPr>
        <w:t>合同编号：</w:t>
      </w:r>
      <w:r>
        <w:rPr>
          <w:rFonts w:ascii="仿宋_GB2312" w:hAnsi="仿宋" w:eastAsia="仿宋_GB2312" w:cs="宋体"/>
          <w:kern w:val="0"/>
          <w:sz w:val="30"/>
          <w:szCs w:val="30"/>
        </w:rPr>
        <w:t xml:space="preserve">          </w:t>
      </w:r>
    </w:p>
    <w:p>
      <w:pPr>
        <w:widowControl/>
        <w:snapToGrid w:val="0"/>
        <w:spacing w:before="100" w:beforeAutospacing="1" w:after="100" w:afterAutospacing="1" w:line="360" w:lineRule="auto"/>
        <w:jc w:val="left"/>
        <w:rPr>
          <w:rFonts w:ascii="等线" w:hAnsi="等线" w:eastAsia="等线"/>
          <w:kern w:val="0"/>
          <w:sz w:val="44"/>
          <w:szCs w:val="36"/>
        </w:rPr>
      </w:pPr>
    </w:p>
    <w:p>
      <w:pPr>
        <w:widowControl/>
        <w:snapToGrid w:val="0"/>
        <w:spacing w:before="100" w:beforeAutospacing="1" w:after="100" w:afterAutospacing="1" w:line="360" w:lineRule="auto"/>
        <w:jc w:val="left"/>
        <w:rPr>
          <w:rFonts w:ascii="等线" w:hAnsi="等线" w:eastAsia="等线"/>
          <w:kern w:val="0"/>
          <w:sz w:val="44"/>
          <w:szCs w:val="36"/>
        </w:rPr>
      </w:pPr>
    </w:p>
    <w:p>
      <w:pPr>
        <w:widowControl/>
        <w:spacing w:before="100" w:beforeAutospacing="1" w:after="100" w:afterAutospacing="1"/>
        <w:jc w:val="center"/>
        <w:rPr>
          <w:rFonts w:eastAsia="等线"/>
          <w:b/>
          <w:kern w:val="0"/>
          <w:sz w:val="44"/>
          <w:szCs w:val="22"/>
        </w:rPr>
      </w:pPr>
      <w:r>
        <w:rPr>
          <w:rFonts w:eastAsia="等线"/>
          <w:b/>
          <w:kern w:val="0"/>
          <w:sz w:val="44"/>
          <w:szCs w:val="22"/>
        </w:rPr>
        <w:t>_____________________________</w:t>
      </w:r>
    </w:p>
    <w:p>
      <w:pPr>
        <w:spacing w:before="100" w:beforeAutospacing="1" w:after="100" w:afterAutospacing="1"/>
        <w:rPr>
          <w:rFonts w:eastAsia="华文中宋"/>
          <w:b/>
          <w:kern w:val="0"/>
          <w:sz w:val="72"/>
          <w:szCs w:val="72"/>
        </w:rPr>
      </w:pPr>
      <w:bookmarkStart w:id="1" w:name="_Hlk18508344"/>
      <w:r>
        <w:rPr>
          <w:rFonts w:hint="eastAsia" w:eastAsia="华文中宋"/>
          <w:b/>
          <w:kern w:val="0"/>
          <w:sz w:val="72"/>
          <w:szCs w:val="72"/>
        </w:rPr>
        <w:t>摩擦系数测试车胎买卖合同</w:t>
      </w:r>
    </w:p>
    <w:bookmarkEnd w:id="1"/>
    <w:p>
      <w:pPr>
        <w:widowControl/>
        <w:spacing w:before="100" w:beforeAutospacing="1" w:after="100" w:afterAutospacing="1"/>
        <w:jc w:val="center"/>
        <w:rPr>
          <w:rFonts w:eastAsia="等线"/>
          <w:b/>
          <w:kern w:val="0"/>
          <w:sz w:val="44"/>
          <w:szCs w:val="22"/>
        </w:rPr>
      </w:pPr>
      <w:r>
        <w:rPr>
          <w:rFonts w:eastAsia="等线"/>
          <w:b/>
          <w:kern w:val="0"/>
          <w:sz w:val="44"/>
          <w:szCs w:val="22"/>
        </w:rPr>
        <w:t>______________________________</w:t>
      </w:r>
    </w:p>
    <w:p>
      <w:pPr>
        <w:widowControl/>
        <w:spacing w:before="100" w:beforeAutospacing="1" w:after="100" w:afterAutospacing="1"/>
        <w:ind w:firstLine="880" w:firstLineChars="200"/>
        <w:jc w:val="center"/>
        <w:rPr>
          <w:rFonts w:ascii="等线" w:hAnsi="等线" w:eastAsia="等线"/>
          <w:b/>
          <w:kern w:val="0"/>
          <w:sz w:val="44"/>
          <w:szCs w:val="22"/>
        </w:rPr>
      </w:pPr>
    </w:p>
    <w:p>
      <w:pPr>
        <w:widowControl/>
        <w:spacing w:before="100" w:beforeAutospacing="1" w:after="100" w:afterAutospacing="1"/>
        <w:ind w:firstLine="440" w:firstLineChars="200"/>
        <w:jc w:val="center"/>
        <w:rPr>
          <w:rFonts w:ascii="等线" w:hAnsi="等线" w:eastAsia="等线"/>
          <w:b/>
          <w:kern w:val="0"/>
          <w:sz w:val="22"/>
          <w:szCs w:val="22"/>
        </w:rPr>
      </w:pPr>
    </w:p>
    <w:p>
      <w:pPr>
        <w:widowControl/>
        <w:snapToGrid w:val="0"/>
        <w:spacing w:before="100" w:beforeAutospacing="1" w:after="100" w:afterAutospacing="1" w:line="360" w:lineRule="auto"/>
        <w:jc w:val="center"/>
        <w:rPr>
          <w:rFonts w:ascii="宋体" w:hAnsi="宋体"/>
          <w:b/>
          <w:kern w:val="0"/>
          <w:sz w:val="32"/>
          <w:szCs w:val="32"/>
        </w:rPr>
      </w:pPr>
      <w:bookmarkStart w:id="2" w:name="_Hlk18506346"/>
      <w:r>
        <w:rPr>
          <w:rFonts w:hint="eastAsia" w:ascii="宋体" w:hAnsi="宋体"/>
          <w:b/>
          <w:kern w:val="0"/>
          <w:sz w:val="32"/>
          <w:szCs w:val="32"/>
        </w:rPr>
        <w:t>甲方：重庆江北国际机场有限公司</w:t>
      </w:r>
    </w:p>
    <w:p>
      <w:pPr>
        <w:widowControl/>
        <w:snapToGrid w:val="0"/>
        <w:spacing w:before="100" w:beforeAutospacing="1" w:after="100" w:afterAutospacing="1" w:line="360" w:lineRule="auto"/>
        <w:jc w:val="left"/>
        <w:rPr>
          <w:rFonts w:ascii="宋体" w:hAnsi="宋体" w:cs="宋体"/>
          <w:b/>
          <w:bCs/>
          <w:kern w:val="0"/>
          <w:sz w:val="32"/>
          <w:szCs w:val="32"/>
        </w:rPr>
      </w:pPr>
      <w:r>
        <w:rPr>
          <w:rFonts w:hint="eastAsia" w:ascii="宋体" w:hAnsi="宋体"/>
          <w:b/>
          <w:kern w:val="0"/>
          <w:sz w:val="32"/>
          <w:szCs w:val="32"/>
        </w:rPr>
        <w:t xml:space="preserve">      </w:t>
      </w:r>
      <w:r>
        <w:rPr>
          <w:rFonts w:ascii="宋体" w:hAnsi="宋体"/>
          <w:b/>
          <w:kern w:val="0"/>
          <w:sz w:val="32"/>
          <w:szCs w:val="32"/>
        </w:rPr>
        <w:t xml:space="preserve">  </w:t>
      </w:r>
      <w:r>
        <w:rPr>
          <w:rFonts w:hint="eastAsia" w:ascii="宋体" w:hAnsi="宋体"/>
          <w:b/>
          <w:kern w:val="0"/>
          <w:sz w:val="32"/>
          <w:szCs w:val="32"/>
        </w:rPr>
        <w:t xml:space="preserve"> </w:t>
      </w:r>
      <w:r>
        <w:rPr>
          <w:rFonts w:ascii="宋体" w:hAnsi="宋体"/>
          <w:b/>
          <w:kern w:val="0"/>
          <w:sz w:val="32"/>
          <w:szCs w:val="32"/>
        </w:rPr>
        <w:t xml:space="preserve">    </w:t>
      </w:r>
      <w:r>
        <w:rPr>
          <w:rFonts w:hint="eastAsia" w:ascii="宋体" w:hAnsi="宋体"/>
          <w:b/>
          <w:kern w:val="0"/>
          <w:sz w:val="32"/>
          <w:szCs w:val="32"/>
        </w:rPr>
        <w:t xml:space="preserve"> 乙方：</w:t>
      </w:r>
      <w:r>
        <w:rPr>
          <w:rFonts w:ascii="宋体" w:hAnsi="宋体" w:cs="宋体"/>
          <w:b/>
          <w:bCs/>
          <w:kern w:val="0"/>
          <w:sz w:val="32"/>
          <w:szCs w:val="32"/>
        </w:rPr>
        <w:t xml:space="preserve"> ______</w:t>
      </w:r>
      <w:bookmarkStart w:id="15" w:name="_GoBack"/>
      <w:bookmarkEnd w:id="15"/>
      <w:r>
        <w:rPr>
          <w:rFonts w:ascii="宋体" w:hAnsi="宋体" w:cs="宋体"/>
          <w:b/>
          <w:bCs/>
          <w:kern w:val="0"/>
          <w:sz w:val="32"/>
          <w:szCs w:val="32"/>
        </w:rPr>
        <w:t>________________</w:t>
      </w:r>
    </w:p>
    <w:bookmarkEnd w:id="2"/>
    <w:p>
      <w:pPr>
        <w:ind w:firstLine="440" w:firstLineChars="200"/>
        <w:rPr>
          <w:rFonts w:cs="宋体"/>
          <w:b/>
          <w:bCs/>
        </w:rPr>
        <w:sectPr>
          <w:headerReference r:id="rId5" w:type="default"/>
          <w:footerReference r:id="rId6" w:type="default"/>
          <w:pgSz w:w="12240" w:h="15840"/>
          <w:pgMar w:top="1440" w:right="1440" w:bottom="1440" w:left="1440" w:header="720" w:footer="720" w:gutter="0"/>
          <w:cols w:space="720" w:num="1"/>
        </w:sectPr>
      </w:pPr>
      <w:r>
        <w:rPr>
          <w:rFonts w:ascii="等线" w:hAnsi="等线" w:eastAsia="等线" w:cs="宋体"/>
          <w:b/>
          <w:bCs/>
          <w:kern w:val="0"/>
          <w:sz w:val="22"/>
          <w:szCs w:val="22"/>
        </w:rPr>
        <w:br w:type="page"/>
      </w:r>
    </w:p>
    <w:sdt>
      <w:sdtPr>
        <w:rPr>
          <w:rFonts w:ascii="等线" w:hAnsi="等线" w:eastAsia="等线"/>
          <w:kern w:val="0"/>
          <w:sz w:val="22"/>
          <w:szCs w:val="22"/>
          <w:lang w:val="zh-CN" w:eastAsia="en-US"/>
        </w:rPr>
        <w:id w:val="-2010669285"/>
        <w:docPartObj>
          <w:docPartGallery w:val="Table of Contents"/>
          <w:docPartUnique/>
        </w:docPartObj>
      </w:sdtPr>
      <w:sdtEndPr>
        <w:rPr>
          <w:rFonts w:ascii="等线" w:hAnsi="等线" w:eastAsia="等线"/>
          <w:b/>
          <w:bCs/>
          <w:kern w:val="0"/>
          <w:sz w:val="22"/>
          <w:szCs w:val="22"/>
          <w:lang w:val="zh-CN" w:eastAsia="en-US"/>
        </w:rPr>
      </w:sdtEndPr>
      <w:sdtContent>
        <w:p>
          <w:pPr>
            <w:widowControl/>
            <w:spacing w:beforeAutospacing="1" w:afterAutospacing="1"/>
            <w:jc w:val="center"/>
            <w:rPr>
              <w:rFonts w:ascii="等线" w:hAnsi="等线" w:eastAsia="等线"/>
              <w:kern w:val="0"/>
              <w:sz w:val="22"/>
              <w:szCs w:val="22"/>
              <w:lang w:eastAsia="en-US"/>
            </w:rPr>
          </w:pPr>
          <w:r>
            <w:rPr>
              <w:rFonts w:ascii="宋体" w:hAnsi="宋体"/>
              <w:kern w:val="0"/>
              <w:szCs w:val="22"/>
              <w:lang w:eastAsia="en-US"/>
            </w:rPr>
            <w:t>目录</w:t>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rPr>
              <w:rFonts w:hint="eastAsia" w:ascii="仿宋_GB2312" w:hAnsi="等线" w:eastAsia="仿宋_GB2312"/>
              <w:kern w:val="0"/>
              <w:sz w:val="30"/>
              <w:szCs w:val="30"/>
              <w:lang w:eastAsia="en-US"/>
            </w:rPr>
            <w:fldChar w:fldCharType="begin"/>
          </w:r>
          <w:r>
            <w:rPr>
              <w:rFonts w:hint="eastAsia" w:ascii="仿宋_GB2312" w:hAnsi="等线" w:eastAsia="仿宋_GB2312"/>
              <w:kern w:val="0"/>
              <w:sz w:val="30"/>
              <w:szCs w:val="30"/>
              <w:lang w:eastAsia="en-US"/>
            </w:rPr>
            <w:instrText xml:space="preserve"> TOC \o "1-3" \h \z \u </w:instrText>
          </w:r>
          <w:r>
            <w:rPr>
              <w:rFonts w:hint="eastAsia" w:ascii="仿宋_GB2312" w:hAnsi="等线" w:eastAsia="仿宋_GB2312"/>
              <w:kern w:val="0"/>
              <w:sz w:val="30"/>
              <w:szCs w:val="30"/>
              <w:lang w:eastAsia="en-US"/>
            </w:rPr>
            <w:fldChar w:fldCharType="separate"/>
          </w:r>
          <w:r>
            <w:fldChar w:fldCharType="begin"/>
          </w:r>
          <w:r>
            <w:instrText xml:space="preserve"> HYPERLINK \l "_Toc9607" </w:instrText>
          </w:r>
          <w:r>
            <w:fldChar w:fldCharType="separate"/>
          </w:r>
          <w:r>
            <w:rPr>
              <w:rFonts w:ascii="等线" w:hAnsi="等线" w:eastAsia="等线"/>
              <w:kern w:val="0"/>
              <w:sz w:val="22"/>
              <w:szCs w:val="22"/>
            </w:rPr>
            <w:t>第</w:t>
          </w:r>
          <w:r>
            <w:rPr>
              <w:rFonts w:hint="eastAsia" w:ascii="等线" w:hAnsi="等线" w:eastAsia="等线"/>
              <w:kern w:val="0"/>
              <w:sz w:val="22"/>
              <w:szCs w:val="22"/>
            </w:rPr>
            <w:t>一</w:t>
          </w:r>
          <w:r>
            <w:rPr>
              <w:rFonts w:ascii="等线" w:hAnsi="等线" w:eastAsia="等线"/>
              <w:kern w:val="0"/>
              <w:sz w:val="22"/>
              <w:szCs w:val="22"/>
            </w:rPr>
            <w:t>条 货</w:t>
          </w:r>
          <w:r>
            <w:rPr>
              <w:rFonts w:hint="eastAsia" w:ascii="等线" w:hAnsi="等线" w:eastAsia="等线"/>
              <w:kern w:val="0"/>
              <w:sz w:val="22"/>
              <w:szCs w:val="22"/>
            </w:rPr>
            <w:t>物</w:t>
          </w:r>
          <w:r>
            <w:rPr>
              <w:rFonts w:ascii="等线" w:hAnsi="等线" w:eastAsia="等线"/>
              <w:kern w:val="0"/>
              <w:sz w:val="22"/>
              <w:szCs w:val="22"/>
            </w:rPr>
            <w:t>名称、数量及规格</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_Toc9607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3</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"_Toc29858" </w:instrText>
          </w:r>
          <w:r>
            <w:fldChar w:fldCharType="separate"/>
          </w:r>
          <w:r>
            <w:rPr>
              <w:rFonts w:hint="eastAsia" w:ascii="等线" w:hAnsi="等线" w:eastAsia="等线"/>
              <w:kern w:val="0"/>
              <w:sz w:val="22"/>
              <w:szCs w:val="22"/>
            </w:rPr>
            <w:t>第二条 履约保证金、合同价款、质量保证金及支付方式</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_Toc29858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4</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"_Toc2833" </w:instrText>
          </w:r>
          <w:r>
            <w:fldChar w:fldCharType="separate"/>
          </w:r>
          <w:r>
            <w:rPr>
              <w:rFonts w:ascii="等线" w:hAnsi="等线" w:eastAsia="等线"/>
              <w:kern w:val="0"/>
              <w:sz w:val="22"/>
              <w:szCs w:val="22"/>
            </w:rPr>
            <w:t>第</w:t>
          </w:r>
          <w:r>
            <w:rPr>
              <w:rFonts w:hint="eastAsia" w:ascii="等线" w:hAnsi="等线" w:eastAsia="等线"/>
              <w:kern w:val="0"/>
              <w:sz w:val="22"/>
              <w:szCs w:val="22"/>
            </w:rPr>
            <w:t>三</w:t>
          </w:r>
          <w:r>
            <w:rPr>
              <w:rFonts w:ascii="等线" w:hAnsi="等线" w:eastAsia="等线"/>
              <w:kern w:val="0"/>
              <w:sz w:val="22"/>
              <w:szCs w:val="22"/>
            </w:rPr>
            <w:t>条</w:t>
          </w:r>
          <w:r>
            <w:rPr>
              <w:rFonts w:hint="eastAsia" w:ascii="等线" w:hAnsi="等线" w:eastAsia="等线"/>
              <w:kern w:val="0"/>
              <w:sz w:val="22"/>
              <w:szCs w:val="22"/>
            </w:rPr>
            <w:t xml:space="preserve"> </w:t>
          </w:r>
          <w:r>
            <w:rPr>
              <w:rFonts w:ascii="等线" w:hAnsi="等线" w:eastAsia="等线"/>
              <w:kern w:val="0"/>
              <w:sz w:val="22"/>
              <w:szCs w:val="22"/>
            </w:rPr>
            <w:t>技术标准及要求</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_Toc2833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4</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"_Toc115" </w:instrText>
          </w:r>
          <w:r>
            <w:fldChar w:fldCharType="separate"/>
          </w:r>
          <w:r>
            <w:rPr>
              <w:rFonts w:ascii="等线" w:hAnsi="等线" w:eastAsia="等线"/>
              <w:kern w:val="0"/>
              <w:sz w:val="22"/>
              <w:szCs w:val="22"/>
            </w:rPr>
            <w:t>第</w:t>
          </w:r>
          <w:r>
            <w:rPr>
              <w:rFonts w:hint="eastAsia" w:ascii="等线" w:hAnsi="等线" w:eastAsia="等线"/>
              <w:kern w:val="0"/>
              <w:sz w:val="22"/>
              <w:szCs w:val="22"/>
            </w:rPr>
            <w:t>四</w:t>
          </w:r>
          <w:r>
            <w:rPr>
              <w:rFonts w:ascii="等线" w:hAnsi="等线" w:eastAsia="等线"/>
              <w:kern w:val="0"/>
              <w:sz w:val="22"/>
              <w:szCs w:val="22"/>
            </w:rPr>
            <w:t>条 交货日期、方式和地点</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_Toc115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4</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"_Toc27246" </w:instrText>
          </w:r>
          <w:r>
            <w:fldChar w:fldCharType="separate"/>
          </w:r>
          <w:r>
            <w:rPr>
              <w:rFonts w:ascii="等线" w:hAnsi="等线" w:eastAsia="等线"/>
              <w:kern w:val="0"/>
              <w:sz w:val="22"/>
              <w:szCs w:val="22"/>
            </w:rPr>
            <w:t>第</w:t>
          </w:r>
          <w:r>
            <w:rPr>
              <w:rFonts w:hint="eastAsia" w:ascii="等线" w:hAnsi="等线" w:eastAsia="等线"/>
              <w:kern w:val="0"/>
              <w:sz w:val="22"/>
              <w:szCs w:val="22"/>
            </w:rPr>
            <w:t>五</w:t>
          </w:r>
          <w:r>
            <w:rPr>
              <w:rFonts w:ascii="等线" w:hAnsi="等线" w:eastAsia="等线"/>
              <w:kern w:val="0"/>
              <w:sz w:val="22"/>
              <w:szCs w:val="22"/>
            </w:rPr>
            <w:t>条 验收办法</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_Toc27246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5</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"_Toc12680" </w:instrText>
          </w:r>
          <w:r>
            <w:fldChar w:fldCharType="separate"/>
          </w:r>
          <w:r>
            <w:rPr>
              <w:rFonts w:ascii="等线" w:hAnsi="等线" w:eastAsia="等线"/>
              <w:kern w:val="0"/>
              <w:sz w:val="22"/>
              <w:szCs w:val="22"/>
            </w:rPr>
            <w:t>第</w:t>
          </w:r>
          <w:r>
            <w:rPr>
              <w:rFonts w:hint="eastAsia" w:ascii="等线" w:hAnsi="等线" w:eastAsia="等线"/>
              <w:kern w:val="0"/>
              <w:sz w:val="22"/>
              <w:szCs w:val="22"/>
            </w:rPr>
            <w:t>六</w:t>
          </w:r>
          <w:r>
            <w:rPr>
              <w:rFonts w:ascii="等线" w:hAnsi="等线" w:eastAsia="等线"/>
              <w:kern w:val="0"/>
              <w:sz w:val="22"/>
              <w:szCs w:val="22"/>
            </w:rPr>
            <w:t>条 违约和索赔</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_Toc12680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5</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"_Toc25292" </w:instrText>
          </w:r>
          <w:r>
            <w:fldChar w:fldCharType="separate"/>
          </w:r>
          <w:r>
            <w:rPr>
              <w:rFonts w:ascii="等线" w:hAnsi="等线" w:eastAsia="等线"/>
              <w:kern w:val="0"/>
              <w:sz w:val="22"/>
              <w:szCs w:val="22"/>
            </w:rPr>
            <w:t>第</w:t>
          </w:r>
          <w:r>
            <w:rPr>
              <w:rFonts w:hint="eastAsia" w:ascii="等线" w:hAnsi="等线" w:eastAsia="等线"/>
              <w:kern w:val="0"/>
              <w:sz w:val="22"/>
              <w:szCs w:val="22"/>
            </w:rPr>
            <w:t>七</w:t>
          </w:r>
          <w:r>
            <w:rPr>
              <w:rFonts w:ascii="等线" w:hAnsi="等线" w:eastAsia="等线"/>
              <w:kern w:val="0"/>
              <w:sz w:val="22"/>
              <w:szCs w:val="22"/>
            </w:rPr>
            <w:t>条 不可抗力</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_Toc25292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5</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"_Toc14902" </w:instrText>
          </w:r>
          <w:r>
            <w:fldChar w:fldCharType="separate"/>
          </w:r>
          <w:r>
            <w:rPr>
              <w:rFonts w:hint="eastAsia" w:ascii="等线" w:hAnsi="等线" w:eastAsia="等线"/>
              <w:kern w:val="0"/>
              <w:sz w:val="22"/>
              <w:szCs w:val="22"/>
            </w:rPr>
            <w:t>第八条 通知条款</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_Toc14902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6</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"_Toc13700" </w:instrText>
          </w:r>
          <w:r>
            <w:fldChar w:fldCharType="separate"/>
          </w:r>
          <w:r>
            <w:rPr>
              <w:rFonts w:ascii="等线" w:hAnsi="等线" w:eastAsia="等线"/>
              <w:kern w:val="0"/>
              <w:sz w:val="22"/>
              <w:szCs w:val="22"/>
            </w:rPr>
            <w:t>第</w:t>
          </w:r>
          <w:r>
            <w:rPr>
              <w:rFonts w:hint="eastAsia" w:ascii="等线" w:hAnsi="等线" w:eastAsia="等线"/>
              <w:kern w:val="0"/>
              <w:sz w:val="22"/>
              <w:szCs w:val="22"/>
            </w:rPr>
            <w:t>九</w:t>
          </w:r>
          <w:r>
            <w:rPr>
              <w:rFonts w:ascii="等线" w:hAnsi="等线" w:eastAsia="等线"/>
              <w:kern w:val="0"/>
              <w:sz w:val="22"/>
              <w:szCs w:val="22"/>
            </w:rPr>
            <w:t xml:space="preserve">条 </w:t>
          </w:r>
          <w:r>
            <w:rPr>
              <w:rFonts w:hint="eastAsia" w:ascii="等线" w:hAnsi="等线" w:eastAsia="等线"/>
              <w:kern w:val="0"/>
              <w:sz w:val="22"/>
              <w:szCs w:val="22"/>
            </w:rPr>
            <w:t>保密条款</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_Toc13700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8</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"_Toc13675" </w:instrText>
          </w:r>
          <w:r>
            <w:fldChar w:fldCharType="separate"/>
          </w:r>
          <w:r>
            <w:rPr>
              <w:rFonts w:ascii="等线" w:hAnsi="等线" w:eastAsia="等线"/>
              <w:kern w:val="0"/>
              <w:sz w:val="22"/>
              <w:szCs w:val="22"/>
            </w:rPr>
            <w:t>第</w:t>
          </w:r>
          <w:r>
            <w:rPr>
              <w:rFonts w:hint="eastAsia" w:ascii="等线" w:hAnsi="等线" w:eastAsia="等线"/>
              <w:kern w:val="0"/>
              <w:sz w:val="22"/>
              <w:szCs w:val="22"/>
            </w:rPr>
            <w:t>十</w:t>
          </w:r>
          <w:r>
            <w:rPr>
              <w:rFonts w:ascii="等线" w:hAnsi="等线" w:eastAsia="等线"/>
              <w:kern w:val="0"/>
              <w:sz w:val="22"/>
              <w:szCs w:val="22"/>
            </w:rPr>
            <w:t xml:space="preserve">条 </w:t>
          </w:r>
          <w:r>
            <w:rPr>
              <w:rFonts w:hint="eastAsia" w:ascii="等线" w:hAnsi="等线" w:eastAsia="等线"/>
              <w:kern w:val="0"/>
              <w:sz w:val="22"/>
              <w:szCs w:val="22"/>
            </w:rPr>
            <w:t>合同争议的解决方式</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_Toc13675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8</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"_Toc15607" </w:instrText>
          </w:r>
          <w:r>
            <w:fldChar w:fldCharType="separate"/>
          </w:r>
          <w:r>
            <w:rPr>
              <w:rFonts w:hint="eastAsia" w:ascii="等线" w:hAnsi="等线" w:eastAsia="等线"/>
              <w:kern w:val="0"/>
              <w:sz w:val="22"/>
              <w:szCs w:val="22"/>
            </w:rPr>
            <w:t xml:space="preserve">第十一条 </w:t>
          </w:r>
          <w:r>
            <w:rPr>
              <w:rFonts w:ascii="等线" w:hAnsi="等线" w:eastAsia="等线"/>
              <w:kern w:val="0"/>
              <w:sz w:val="22"/>
              <w:szCs w:val="22"/>
            </w:rPr>
            <w:t>合同的变更和解除</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_Toc15607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9</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tabs>
              <w:tab w:val="right" w:leader="dot" w:pos="9360"/>
            </w:tabs>
            <w:spacing w:before="100" w:beforeAutospacing="1" w:after="100" w:afterAutospacing="1"/>
            <w:ind w:left="420" w:leftChars="200"/>
            <w:rPr>
              <w:rFonts w:ascii="等线" w:hAnsi="等线" w:eastAsia="等线"/>
              <w:kern w:val="0"/>
              <w:sz w:val="22"/>
              <w:szCs w:val="22"/>
              <w:lang w:eastAsia="en-US"/>
            </w:rPr>
          </w:pPr>
          <w:r>
            <w:fldChar w:fldCharType="begin"/>
          </w:r>
          <w:r>
            <w:instrText xml:space="preserve"> HYPERLINK \l "_Toc14972" </w:instrText>
          </w:r>
          <w:r>
            <w:fldChar w:fldCharType="separate"/>
          </w:r>
          <w:r>
            <w:rPr>
              <w:rFonts w:ascii="等线" w:hAnsi="等线" w:eastAsia="等线"/>
              <w:kern w:val="0"/>
              <w:sz w:val="22"/>
              <w:szCs w:val="22"/>
            </w:rPr>
            <w:t>第</w:t>
          </w:r>
          <w:r>
            <w:rPr>
              <w:rFonts w:hint="eastAsia" w:ascii="等线" w:hAnsi="等线" w:eastAsia="等线"/>
              <w:kern w:val="0"/>
              <w:sz w:val="22"/>
              <w:szCs w:val="22"/>
            </w:rPr>
            <w:t>十二</w:t>
          </w:r>
          <w:r>
            <w:rPr>
              <w:rFonts w:ascii="等线" w:hAnsi="等线" w:eastAsia="等线"/>
              <w:kern w:val="0"/>
              <w:sz w:val="22"/>
              <w:szCs w:val="22"/>
            </w:rPr>
            <w:t>条 合同生效及其他</w:t>
          </w:r>
          <w:r>
            <w:rPr>
              <w:rFonts w:ascii="等线" w:hAnsi="等线" w:eastAsia="等线"/>
              <w:kern w:val="0"/>
              <w:sz w:val="22"/>
              <w:szCs w:val="22"/>
              <w:lang w:eastAsia="en-US"/>
            </w:rPr>
            <w:tab/>
          </w:r>
          <w:r>
            <w:rPr>
              <w:rFonts w:ascii="等线" w:hAnsi="等线" w:eastAsia="等线"/>
              <w:kern w:val="0"/>
              <w:sz w:val="22"/>
              <w:szCs w:val="22"/>
              <w:lang w:eastAsia="en-US"/>
            </w:rPr>
            <w:fldChar w:fldCharType="begin"/>
          </w:r>
          <w:r>
            <w:rPr>
              <w:rFonts w:ascii="等线" w:hAnsi="等线" w:eastAsia="等线"/>
              <w:kern w:val="0"/>
              <w:sz w:val="22"/>
              <w:szCs w:val="22"/>
              <w:lang w:eastAsia="en-US"/>
            </w:rPr>
            <w:instrText xml:space="preserve"> PAGEREF _Toc14972 \h </w:instrText>
          </w:r>
          <w:r>
            <w:rPr>
              <w:rFonts w:ascii="等线" w:hAnsi="等线" w:eastAsia="等线"/>
              <w:kern w:val="0"/>
              <w:sz w:val="22"/>
              <w:szCs w:val="22"/>
              <w:lang w:eastAsia="en-US"/>
            </w:rPr>
            <w:fldChar w:fldCharType="separate"/>
          </w:r>
          <w:r>
            <w:rPr>
              <w:rFonts w:ascii="等线" w:hAnsi="等线" w:eastAsia="等线"/>
              <w:kern w:val="0"/>
              <w:sz w:val="22"/>
              <w:szCs w:val="22"/>
              <w:lang w:eastAsia="en-US"/>
            </w:rPr>
            <w:t>9</w:t>
          </w:r>
          <w:r>
            <w:rPr>
              <w:rFonts w:ascii="等线" w:hAnsi="等线" w:eastAsia="等线"/>
              <w:kern w:val="0"/>
              <w:sz w:val="22"/>
              <w:szCs w:val="22"/>
              <w:lang w:eastAsia="en-US"/>
            </w:rPr>
            <w:fldChar w:fldCharType="end"/>
          </w:r>
          <w:r>
            <w:rPr>
              <w:rFonts w:ascii="等线" w:hAnsi="等线" w:eastAsia="等线"/>
              <w:kern w:val="0"/>
              <w:sz w:val="22"/>
              <w:szCs w:val="22"/>
              <w:lang w:eastAsia="en-US"/>
            </w:rPr>
            <w:fldChar w:fldCharType="end"/>
          </w:r>
        </w:p>
        <w:p>
          <w:pPr>
            <w:widowControl/>
            <w:spacing w:before="100" w:beforeAutospacing="1" w:after="100" w:afterAutospacing="1"/>
            <w:jc w:val="left"/>
            <w:rPr>
              <w:rFonts w:ascii="等线" w:hAnsi="等线" w:eastAsia="等线"/>
              <w:kern w:val="0"/>
              <w:sz w:val="22"/>
              <w:szCs w:val="22"/>
              <w:lang w:eastAsia="en-US"/>
            </w:rPr>
          </w:pPr>
          <w:r>
            <w:rPr>
              <w:rFonts w:hint="eastAsia" w:ascii="仿宋_GB2312" w:hAnsi="等线" w:eastAsia="仿宋_GB2312"/>
              <w:bCs/>
              <w:kern w:val="0"/>
              <w:sz w:val="22"/>
              <w:szCs w:val="30"/>
              <w:lang w:val="zh-CN" w:eastAsia="en-US"/>
            </w:rPr>
            <w:fldChar w:fldCharType="end"/>
          </w:r>
        </w:p>
      </w:sdtContent>
    </w:sdt>
    <w:p>
      <w:pPr>
        <w:widowControl/>
        <w:spacing w:before="100" w:beforeAutospacing="1" w:after="100" w:afterAutospacing="1"/>
        <w:ind w:firstLine="440" w:firstLineChars="200"/>
        <w:jc w:val="left"/>
        <w:rPr>
          <w:rFonts w:ascii="等线" w:hAnsi="等线" w:eastAsia="等线" w:cs="宋体"/>
          <w:b/>
          <w:bCs/>
          <w:kern w:val="0"/>
          <w:sz w:val="22"/>
          <w:szCs w:val="22"/>
        </w:rPr>
      </w:pPr>
    </w:p>
    <w:p>
      <w:pPr>
        <w:ind w:firstLine="422" w:firstLineChars="200"/>
        <w:rPr>
          <w:rFonts w:cs="宋体"/>
          <w:b/>
          <w:bCs/>
        </w:rPr>
        <w:sectPr>
          <w:footerReference r:id="rId7" w:type="default"/>
          <w:pgSz w:w="12240" w:h="15840"/>
          <w:pgMar w:top="1440" w:right="1440" w:bottom="1440" w:left="1440" w:header="720" w:footer="720" w:gutter="0"/>
          <w:cols w:space="720" w:num="1"/>
        </w:sectPr>
      </w:pP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甲方（买方）：重庆江北国际机场有限公司</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统一信用代码：9150 0112 MA5U 9Q00 3T</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送达地址：</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 xml:space="preserve">联系人： </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联系电话：</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邮箱：</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 xml:space="preserve">乙方（卖方）： </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统一信用代码：</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送达地址：</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 xml:space="preserve">联系人： </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联系电话：</w:t>
      </w:r>
    </w:p>
    <w:p>
      <w:pPr>
        <w:spacing w:line="360" w:lineRule="auto"/>
        <w:ind w:firstLine="602" w:firstLineChars="200"/>
        <w:rPr>
          <w:rFonts w:ascii="仿宋_GB2312" w:hAnsi="仿宋" w:eastAsia="仿宋_GB2312" w:cs="宋体"/>
          <w:b/>
          <w:bCs/>
          <w:kern w:val="0"/>
          <w:sz w:val="30"/>
          <w:szCs w:val="30"/>
        </w:rPr>
      </w:pPr>
      <w:r>
        <w:rPr>
          <w:rFonts w:hint="eastAsia" w:ascii="仿宋_GB2312" w:hAnsi="仿宋" w:eastAsia="仿宋_GB2312" w:cs="宋体"/>
          <w:b/>
          <w:bCs/>
          <w:kern w:val="0"/>
          <w:sz w:val="30"/>
          <w:szCs w:val="30"/>
        </w:rPr>
        <w:t>邮箱：</w:t>
      </w:r>
    </w:p>
    <w:p>
      <w:pPr>
        <w:spacing w:line="360" w:lineRule="auto"/>
        <w:ind w:firstLine="600" w:firstLineChars="200"/>
        <w:rPr>
          <w:rFonts w:ascii="仿宋_GB2312" w:hAnsi="仿宋_GB2312" w:eastAsia="仿宋_GB2312" w:cs="宋体"/>
          <w:kern w:val="0"/>
          <w:sz w:val="30"/>
          <w:szCs w:val="30"/>
        </w:rPr>
      </w:pPr>
      <w:r>
        <w:rPr>
          <w:rFonts w:hint="eastAsia" w:ascii="仿宋_GB2312" w:hAnsi="仿宋_GB2312" w:eastAsia="仿宋_GB2312" w:cs="宋体"/>
          <w:kern w:val="0"/>
          <w:sz w:val="30"/>
          <w:szCs w:val="30"/>
        </w:rPr>
        <w:t>甲乙双方依照《中华人民共和国</w:t>
      </w:r>
      <w:r>
        <w:rPr>
          <w:rFonts w:eastAsia="仿宋"/>
          <w:sz w:val="28"/>
          <w:szCs w:val="28"/>
        </w:rPr>
        <w:t>民法典</w:t>
      </w:r>
      <w:r>
        <w:rPr>
          <w:rFonts w:hint="eastAsia" w:ascii="仿宋_GB2312" w:hAnsi="仿宋_GB2312" w:eastAsia="仿宋_GB2312" w:cs="宋体"/>
          <w:kern w:val="0"/>
          <w:sz w:val="30"/>
          <w:szCs w:val="30"/>
        </w:rPr>
        <w:t>》及相关法律、法规规定，本着平等、自愿的原则，经友好协商，现就甲方向乙方购买</w:t>
      </w:r>
      <w:r>
        <w:rPr>
          <w:rFonts w:hint="eastAsia" w:ascii="仿宋_GB2312" w:hAnsi="仿宋_GB2312" w:eastAsia="仿宋_GB2312" w:cs="宋体"/>
          <w:kern w:val="0"/>
          <w:sz w:val="30"/>
          <w:szCs w:val="30"/>
          <w:u w:val="single"/>
        </w:rPr>
        <w:t>摩擦系数测试车胎</w:t>
      </w:r>
      <w:r>
        <w:rPr>
          <w:rFonts w:ascii="仿宋_GB2312" w:hAnsi="仿宋_GB2312" w:eastAsia="仿宋_GB2312" w:cs="宋体"/>
          <w:kern w:val="0"/>
          <w:sz w:val="30"/>
          <w:szCs w:val="30"/>
        </w:rPr>
        <w:t>事宜达成一致，签订本</w:t>
      </w:r>
      <w:r>
        <w:rPr>
          <w:rFonts w:hint="eastAsia" w:ascii="仿宋_GB2312" w:hAnsi="仿宋_GB2312" w:eastAsia="仿宋_GB2312" w:cs="宋体"/>
          <w:kern w:val="0"/>
          <w:sz w:val="30"/>
          <w:szCs w:val="30"/>
        </w:rPr>
        <w:t>合同</w:t>
      </w:r>
      <w:r>
        <w:rPr>
          <w:rFonts w:ascii="仿宋_GB2312" w:hAnsi="仿宋_GB2312" w:eastAsia="仿宋_GB2312" w:cs="宋体"/>
          <w:kern w:val="0"/>
          <w:sz w:val="30"/>
          <w:szCs w:val="30"/>
        </w:rPr>
        <w:t>。</w:t>
      </w:r>
    </w:p>
    <w:p>
      <w:pPr>
        <w:spacing w:before="120" w:after="120" w:line="360" w:lineRule="auto"/>
        <w:ind w:firstLine="640" w:firstLineChars="200"/>
        <w:outlineLvl w:val="1"/>
        <w:rPr>
          <w:rFonts w:ascii="仿宋_GB2312" w:hAnsi="仿宋" w:eastAsia="黑体" w:cs="宋体"/>
          <w:kern w:val="0"/>
          <w:sz w:val="32"/>
          <w:szCs w:val="30"/>
        </w:rPr>
      </w:pPr>
      <w:bookmarkStart w:id="3" w:name="_Toc9607"/>
      <w:r>
        <w:rPr>
          <w:rFonts w:ascii="仿宋_GB2312" w:hAnsi="仿宋" w:eastAsia="黑体" w:cs="宋体"/>
          <w:kern w:val="0"/>
          <w:sz w:val="32"/>
          <w:szCs w:val="30"/>
        </w:rPr>
        <w:t>第</w:t>
      </w:r>
      <w:r>
        <w:rPr>
          <w:rFonts w:hint="eastAsia" w:ascii="仿宋_GB2312" w:hAnsi="仿宋" w:eastAsia="黑体" w:cs="宋体"/>
          <w:kern w:val="0"/>
          <w:sz w:val="32"/>
          <w:szCs w:val="30"/>
        </w:rPr>
        <w:t>一</w:t>
      </w:r>
      <w:r>
        <w:rPr>
          <w:rFonts w:ascii="仿宋_GB2312" w:hAnsi="仿宋" w:eastAsia="黑体" w:cs="宋体"/>
          <w:kern w:val="0"/>
          <w:sz w:val="32"/>
          <w:szCs w:val="30"/>
        </w:rPr>
        <w:t>条 货</w:t>
      </w:r>
      <w:r>
        <w:rPr>
          <w:rFonts w:hint="eastAsia" w:ascii="仿宋_GB2312" w:hAnsi="仿宋" w:eastAsia="黑体" w:cs="宋体"/>
          <w:kern w:val="0"/>
          <w:sz w:val="32"/>
          <w:szCs w:val="30"/>
        </w:rPr>
        <w:t>物</w:t>
      </w:r>
      <w:r>
        <w:rPr>
          <w:rFonts w:ascii="仿宋_GB2312" w:hAnsi="仿宋" w:eastAsia="黑体" w:cs="宋体"/>
          <w:kern w:val="0"/>
          <w:sz w:val="32"/>
          <w:szCs w:val="30"/>
        </w:rPr>
        <w:t>名称、数量及规格</w:t>
      </w:r>
      <w:bookmarkEnd w:id="3"/>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1</w:t>
      </w:r>
      <w:r>
        <w:rPr>
          <w:rFonts w:ascii="仿宋_GB2312" w:hAnsi="仿宋" w:eastAsia="仿宋_GB2312" w:cs="宋体"/>
          <w:kern w:val="0"/>
          <w:sz w:val="30"/>
          <w:szCs w:val="30"/>
        </w:rPr>
        <w:t>.1本合同</w:t>
      </w:r>
      <w:r>
        <w:rPr>
          <w:rFonts w:hint="eastAsia" w:ascii="仿宋_GB2312" w:hAnsi="仿宋" w:eastAsia="仿宋_GB2312" w:cs="宋体"/>
          <w:kern w:val="0"/>
          <w:sz w:val="30"/>
          <w:szCs w:val="30"/>
        </w:rPr>
        <w:t>项下乙方所供</w:t>
      </w:r>
      <w:r>
        <w:rPr>
          <w:rFonts w:ascii="仿宋_GB2312" w:hAnsi="仿宋" w:eastAsia="仿宋_GB2312" w:cs="宋体"/>
          <w:kern w:val="0"/>
          <w:sz w:val="30"/>
          <w:szCs w:val="30"/>
        </w:rPr>
        <w:t>货物</w:t>
      </w:r>
      <w:r>
        <w:rPr>
          <w:rFonts w:hint="eastAsia" w:ascii="仿宋_GB2312" w:hAnsi="仿宋" w:eastAsia="仿宋_GB2312" w:cs="宋体"/>
          <w:kern w:val="0"/>
          <w:sz w:val="30"/>
          <w:szCs w:val="30"/>
        </w:rPr>
        <w:t>情况</w:t>
      </w:r>
      <w:r>
        <w:rPr>
          <w:rFonts w:ascii="仿宋_GB2312" w:hAnsi="仿宋" w:eastAsia="仿宋_GB2312" w:cs="宋体"/>
          <w:kern w:val="0"/>
          <w:sz w:val="30"/>
          <w:szCs w:val="30"/>
        </w:rPr>
        <w:t>如下：</w:t>
      </w:r>
    </w:p>
    <w:tbl>
      <w:tblPr>
        <w:tblStyle w:val="8"/>
        <w:tblW w:w="7971" w:type="dxa"/>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537"/>
        <w:gridCol w:w="1117"/>
        <w:gridCol w:w="1673"/>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82" w:type="dxa"/>
          </w:tcPr>
          <w:p>
            <w:pPr>
              <w:spacing w:beforeAutospacing="1" w:afterAutospacing="1" w:line="5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名称</w:t>
            </w:r>
          </w:p>
        </w:tc>
        <w:tc>
          <w:tcPr>
            <w:tcW w:w="1537" w:type="dxa"/>
          </w:tcPr>
          <w:p>
            <w:pPr>
              <w:spacing w:beforeAutospacing="1" w:afterAutospacing="1" w:line="5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品牌规格</w:t>
            </w:r>
          </w:p>
        </w:tc>
        <w:tc>
          <w:tcPr>
            <w:tcW w:w="1117" w:type="dxa"/>
          </w:tcPr>
          <w:p>
            <w:pPr>
              <w:spacing w:beforeAutospacing="1" w:afterAutospacing="1" w:line="5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数量</w:t>
            </w:r>
          </w:p>
        </w:tc>
        <w:tc>
          <w:tcPr>
            <w:tcW w:w="1673" w:type="dxa"/>
          </w:tcPr>
          <w:p>
            <w:pPr>
              <w:spacing w:beforeAutospacing="1" w:afterAutospacing="1" w:line="5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不含税单价（元）</w:t>
            </w:r>
          </w:p>
        </w:tc>
        <w:tc>
          <w:tcPr>
            <w:tcW w:w="1762" w:type="dxa"/>
          </w:tcPr>
          <w:p>
            <w:pPr>
              <w:spacing w:beforeAutospacing="1" w:afterAutospacing="1" w:line="5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不含税总价（元）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2" w:type="dxa"/>
          </w:tcPr>
          <w:p>
            <w:pPr>
              <w:spacing w:beforeAutospacing="1" w:afterAutospacing="1" w:line="560" w:lineRule="exact"/>
              <w:rPr>
                <w:rFonts w:ascii="仿宋_GB2312" w:hAnsi="仿宋_GB2312" w:eastAsia="仿宋_GB2312" w:cs="宋体"/>
                <w:kern w:val="0"/>
                <w:sz w:val="24"/>
              </w:rPr>
            </w:pPr>
            <w:r>
              <w:rPr>
                <w:rFonts w:hint="eastAsia" w:ascii="仿宋_GB2312" w:hAnsi="仿宋_GB2312" w:eastAsia="仿宋_GB2312" w:cs="宋体"/>
                <w:kern w:val="0"/>
                <w:sz w:val="24"/>
              </w:rPr>
              <w:t>摩擦系数测试车胎外胎</w:t>
            </w:r>
          </w:p>
        </w:tc>
        <w:tc>
          <w:tcPr>
            <w:tcW w:w="1537" w:type="dxa"/>
          </w:tcPr>
          <w:p>
            <w:pPr>
              <w:spacing w:beforeAutospacing="1" w:afterAutospacing="1" w:line="560" w:lineRule="exact"/>
              <w:rPr>
                <w:rFonts w:ascii="仿宋_GB2312" w:hAnsi="仿宋_GB2312" w:eastAsia="仿宋_GB2312" w:cs="宋体"/>
                <w:kern w:val="0"/>
                <w:sz w:val="24"/>
              </w:rPr>
            </w:pPr>
          </w:p>
        </w:tc>
        <w:tc>
          <w:tcPr>
            <w:tcW w:w="1117" w:type="dxa"/>
          </w:tcPr>
          <w:p>
            <w:pPr>
              <w:spacing w:beforeAutospacing="1" w:afterAutospacing="1" w:line="5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10个</w:t>
            </w:r>
          </w:p>
        </w:tc>
        <w:tc>
          <w:tcPr>
            <w:tcW w:w="1673" w:type="dxa"/>
          </w:tcPr>
          <w:p>
            <w:pPr>
              <w:spacing w:beforeAutospacing="1" w:afterAutospacing="1" w:line="560" w:lineRule="exact"/>
              <w:rPr>
                <w:rFonts w:ascii="仿宋_GB2312" w:hAnsi="仿宋_GB2312" w:eastAsia="仿宋_GB2312" w:cs="宋体"/>
                <w:kern w:val="0"/>
                <w:sz w:val="24"/>
              </w:rPr>
            </w:pPr>
          </w:p>
        </w:tc>
        <w:tc>
          <w:tcPr>
            <w:tcW w:w="1762" w:type="dxa"/>
          </w:tcPr>
          <w:p>
            <w:pPr>
              <w:spacing w:beforeAutospacing="1" w:afterAutospacing="1" w:line="560" w:lineRule="exact"/>
              <w:rPr>
                <w:rFonts w:ascii="仿宋_GB2312" w:hAns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2" w:type="dxa"/>
          </w:tcPr>
          <w:p>
            <w:pPr>
              <w:spacing w:beforeAutospacing="1" w:afterAutospacing="1" w:line="560" w:lineRule="exact"/>
              <w:rPr>
                <w:rFonts w:ascii="仿宋_GB2312" w:hAnsi="仿宋_GB2312" w:eastAsia="仿宋_GB2312" w:cs="宋体"/>
                <w:kern w:val="0"/>
                <w:sz w:val="24"/>
              </w:rPr>
            </w:pPr>
            <w:r>
              <w:rPr>
                <w:rFonts w:hint="eastAsia" w:ascii="仿宋_GB2312" w:hAnsi="仿宋_GB2312" w:eastAsia="仿宋_GB2312" w:cs="宋体"/>
                <w:kern w:val="0"/>
                <w:sz w:val="24"/>
              </w:rPr>
              <w:t>摩擦系数测试车胎内胎</w:t>
            </w:r>
          </w:p>
        </w:tc>
        <w:tc>
          <w:tcPr>
            <w:tcW w:w="1537" w:type="dxa"/>
          </w:tcPr>
          <w:p>
            <w:pPr>
              <w:spacing w:beforeAutospacing="1" w:afterAutospacing="1" w:line="560" w:lineRule="exact"/>
              <w:rPr>
                <w:rFonts w:ascii="仿宋_GB2312" w:hAnsi="仿宋_GB2312" w:eastAsia="仿宋_GB2312" w:cs="宋体"/>
                <w:kern w:val="0"/>
                <w:sz w:val="24"/>
              </w:rPr>
            </w:pPr>
          </w:p>
        </w:tc>
        <w:tc>
          <w:tcPr>
            <w:tcW w:w="1117" w:type="dxa"/>
          </w:tcPr>
          <w:p>
            <w:pPr>
              <w:spacing w:beforeAutospacing="1" w:afterAutospacing="1" w:line="5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3个</w:t>
            </w:r>
          </w:p>
        </w:tc>
        <w:tc>
          <w:tcPr>
            <w:tcW w:w="1673" w:type="dxa"/>
          </w:tcPr>
          <w:p>
            <w:pPr>
              <w:spacing w:beforeAutospacing="1" w:afterAutospacing="1" w:line="560" w:lineRule="exact"/>
              <w:rPr>
                <w:rFonts w:ascii="仿宋_GB2312" w:hAnsi="仿宋_GB2312" w:eastAsia="仿宋_GB2312" w:cs="宋体"/>
                <w:kern w:val="0"/>
                <w:sz w:val="24"/>
              </w:rPr>
            </w:pPr>
          </w:p>
        </w:tc>
        <w:tc>
          <w:tcPr>
            <w:tcW w:w="1762" w:type="dxa"/>
          </w:tcPr>
          <w:p>
            <w:pPr>
              <w:spacing w:beforeAutospacing="1" w:afterAutospacing="1" w:line="560" w:lineRule="exact"/>
              <w:rPr>
                <w:rFonts w:ascii="仿宋_GB2312" w:hAns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19" w:type="dxa"/>
            <w:gridSpan w:val="2"/>
          </w:tcPr>
          <w:p>
            <w:pPr>
              <w:spacing w:beforeAutospacing="1" w:afterAutospacing="1" w:line="560" w:lineRule="exact"/>
              <w:rPr>
                <w:rFonts w:ascii="仿宋_GB2312" w:hAnsi="仿宋_GB2312" w:eastAsia="仿宋_GB2312" w:cs="宋体"/>
                <w:kern w:val="0"/>
                <w:sz w:val="24"/>
              </w:rPr>
            </w:pPr>
            <w:r>
              <w:rPr>
                <w:rFonts w:hint="eastAsia" w:ascii="仿宋_GB2312" w:hAnsi="仿宋_GB2312" w:eastAsia="仿宋_GB2312" w:cs="宋体"/>
                <w:kern w:val="0"/>
                <w:sz w:val="24"/>
              </w:rPr>
              <w:t>合计（不含税）</w:t>
            </w:r>
          </w:p>
        </w:tc>
        <w:tc>
          <w:tcPr>
            <w:tcW w:w="4552" w:type="dxa"/>
            <w:gridSpan w:val="3"/>
          </w:tcPr>
          <w:p>
            <w:pPr>
              <w:spacing w:beforeAutospacing="1" w:afterAutospacing="1" w:line="560" w:lineRule="exact"/>
              <w:rPr>
                <w:rFonts w:ascii="仿宋_GB2312" w:hAnsi="仿宋_GB2312"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19" w:type="dxa"/>
            <w:gridSpan w:val="2"/>
          </w:tcPr>
          <w:p>
            <w:pPr>
              <w:spacing w:beforeAutospacing="1" w:afterAutospacing="1" w:line="560" w:lineRule="exact"/>
              <w:rPr>
                <w:rFonts w:ascii="仿宋_GB2312" w:hAnsi="仿宋_GB2312" w:eastAsia="仿宋_GB2312" w:cs="宋体"/>
                <w:kern w:val="0"/>
                <w:sz w:val="24"/>
              </w:rPr>
            </w:pPr>
            <w:r>
              <w:rPr>
                <w:rFonts w:hint="eastAsia" w:ascii="仿宋_GB2312" w:hAnsi="仿宋_GB2312" w:eastAsia="仿宋_GB2312" w:cs="宋体"/>
                <w:kern w:val="0"/>
                <w:sz w:val="24"/>
              </w:rPr>
              <w:t>税率</w:t>
            </w:r>
          </w:p>
        </w:tc>
        <w:tc>
          <w:tcPr>
            <w:tcW w:w="4552" w:type="dxa"/>
            <w:gridSpan w:val="3"/>
          </w:tcPr>
          <w:p>
            <w:pPr>
              <w:spacing w:beforeAutospacing="1" w:afterAutospacing="1" w:line="560" w:lineRule="exact"/>
              <w:rPr>
                <w:rFonts w:ascii="仿宋_GB2312" w:hAnsi="仿宋_GB2312" w:eastAsia="仿宋_GB2312" w:cs="宋体"/>
                <w:kern w:val="0"/>
                <w:sz w:val="24"/>
              </w:rPr>
            </w:pPr>
          </w:p>
        </w:tc>
      </w:tr>
    </w:tbl>
    <w:p>
      <w:pPr>
        <w:spacing w:line="360" w:lineRule="auto"/>
        <w:ind w:firstLine="640" w:firstLineChars="200"/>
        <w:outlineLvl w:val="1"/>
        <w:rPr>
          <w:rFonts w:ascii="仿宋_GB2312" w:hAnsi="仿宋" w:eastAsia="黑体" w:cs="宋体"/>
          <w:kern w:val="0"/>
          <w:sz w:val="32"/>
          <w:szCs w:val="30"/>
        </w:rPr>
      </w:pPr>
      <w:bookmarkStart w:id="4" w:name="_Toc29858"/>
      <w:r>
        <w:rPr>
          <w:rFonts w:hint="eastAsia" w:ascii="仿宋_GB2312" w:hAnsi="仿宋" w:eastAsia="黑体" w:cs="宋体"/>
          <w:kern w:val="0"/>
          <w:sz w:val="32"/>
          <w:szCs w:val="30"/>
        </w:rPr>
        <w:t>第二条 履约保证金、合同价款、质量保证金及支付方式</w:t>
      </w:r>
      <w:bookmarkEnd w:id="4"/>
    </w:p>
    <w:p>
      <w:pPr>
        <w:widowControl/>
        <w:spacing w:line="360" w:lineRule="auto"/>
        <w:ind w:firstLine="600" w:firstLineChars="200"/>
        <w:rPr>
          <w:rFonts w:ascii="仿宋_GB2312" w:hAnsi="仿宋_GB2312" w:eastAsia="仿宋_GB2312" w:cs="宋体"/>
          <w:kern w:val="0"/>
          <w:sz w:val="30"/>
          <w:szCs w:val="30"/>
        </w:rPr>
      </w:pPr>
      <w:r>
        <w:rPr>
          <w:rFonts w:hint="eastAsia" w:ascii="仿宋_GB2312" w:hAnsi="仿宋_GB2312" w:eastAsia="仿宋_GB2312" w:cs="宋体"/>
          <w:kern w:val="0"/>
          <w:sz w:val="30"/>
          <w:szCs w:val="30"/>
        </w:rPr>
        <w:t>2.1 本合同履约保证金：无。</w:t>
      </w:r>
    </w:p>
    <w:p>
      <w:pPr>
        <w:widowControl/>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2.</w:t>
      </w:r>
      <w:r>
        <w:rPr>
          <w:rFonts w:hint="eastAsia" w:ascii="仿宋_GB2312" w:hAnsi="仿宋" w:eastAsia="仿宋_GB2312" w:cs="宋体"/>
          <w:kern w:val="0"/>
          <w:sz w:val="30"/>
          <w:szCs w:val="30"/>
        </w:rPr>
        <w:t>2</w:t>
      </w:r>
      <w:r>
        <w:rPr>
          <w:rFonts w:ascii="仿宋_GB2312" w:hAnsi="仿宋" w:eastAsia="仿宋_GB2312" w:cs="宋体"/>
          <w:kern w:val="0"/>
          <w:sz w:val="30"/>
          <w:szCs w:val="30"/>
        </w:rPr>
        <w:t xml:space="preserve"> 本合同约定的总价为不含税价格XX元，增值税</w:t>
      </w:r>
      <w:r>
        <w:rPr>
          <w:rFonts w:hint="eastAsia" w:ascii="仿宋_GB2312" w:hAnsi="仿宋" w:eastAsia="仿宋_GB2312" w:cs="宋体"/>
          <w:kern w:val="0"/>
          <w:sz w:val="30"/>
          <w:szCs w:val="30"/>
        </w:rPr>
        <w:t>税额XX,</w:t>
      </w:r>
      <w:r>
        <w:rPr>
          <w:rFonts w:ascii="仿宋_GB2312" w:hAnsi="仿宋" w:eastAsia="仿宋_GB2312" w:cs="宋体"/>
          <w:kern w:val="0"/>
          <w:sz w:val="30"/>
          <w:szCs w:val="30"/>
        </w:rPr>
        <w:t>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合同标的物运至甲方现场经甲方验收合格且书面确认后，乙方向甲方开具合同金额的正规增值税发票。</w:t>
      </w:r>
      <w:r>
        <w:rPr>
          <w:rFonts w:eastAsia="方正仿宋_GBK"/>
          <w:sz w:val="32"/>
          <w:szCs w:val="32"/>
        </w:rPr>
        <w:t>甲方在收到发票后</w:t>
      </w:r>
      <w:r>
        <w:rPr>
          <w:rFonts w:hint="eastAsia" w:eastAsia="方正仿宋_GBK"/>
          <w:sz w:val="32"/>
          <w:szCs w:val="32"/>
        </w:rPr>
        <w:t>45</w:t>
      </w:r>
      <w:r>
        <w:rPr>
          <w:rFonts w:eastAsia="方正仿宋_GBK"/>
          <w:sz w:val="32"/>
          <w:szCs w:val="32"/>
        </w:rPr>
        <w:t>个工作日内，向乙方支付合同约定总价款的</w:t>
      </w:r>
      <w:r>
        <w:rPr>
          <w:rFonts w:hint="eastAsia" w:eastAsia="方正仿宋_GBK"/>
          <w:sz w:val="32"/>
          <w:szCs w:val="32"/>
        </w:rPr>
        <w:t>95</w:t>
      </w:r>
      <w:r>
        <w:rPr>
          <w:rFonts w:eastAsia="方正仿宋_GBK"/>
          <w:sz w:val="32"/>
          <w:szCs w:val="32"/>
        </w:rPr>
        <w:t>％（如乙方提供的增值税专用发票，则增值税税额同比例支付，下同），剩余</w:t>
      </w:r>
      <w:r>
        <w:rPr>
          <w:rFonts w:hint="eastAsia" w:eastAsia="方正仿宋_GBK"/>
          <w:sz w:val="32"/>
          <w:szCs w:val="32"/>
        </w:rPr>
        <w:t>5</w:t>
      </w:r>
      <w:r>
        <w:rPr>
          <w:rFonts w:eastAsia="方正仿宋_GBK"/>
          <w:sz w:val="32"/>
          <w:szCs w:val="32"/>
        </w:rPr>
        <w:t>％的余款在质保期届满</w:t>
      </w:r>
      <w:r>
        <w:rPr>
          <w:rFonts w:hint="eastAsia" w:eastAsia="方正仿宋_GBK"/>
          <w:sz w:val="32"/>
          <w:szCs w:val="32"/>
        </w:rPr>
        <w:t>，乙方提供书面申请及收据，</w:t>
      </w:r>
      <w:r>
        <w:rPr>
          <w:rFonts w:eastAsia="方正仿宋_GBK"/>
          <w:sz w:val="32"/>
          <w:szCs w:val="32"/>
        </w:rPr>
        <w:t>经甲方书面确认</w:t>
      </w:r>
      <w:r>
        <w:rPr>
          <w:rFonts w:hint="eastAsia" w:eastAsia="方正仿宋_GBK"/>
          <w:sz w:val="32"/>
          <w:szCs w:val="32"/>
        </w:rPr>
        <w:t>未发生违约情形</w:t>
      </w:r>
      <w:r>
        <w:rPr>
          <w:rFonts w:eastAsia="方正仿宋_GBK"/>
          <w:sz w:val="32"/>
          <w:szCs w:val="32"/>
        </w:rPr>
        <w:t>后</w:t>
      </w:r>
      <w:r>
        <w:rPr>
          <w:rFonts w:hint="eastAsia" w:eastAsia="方正仿宋_GBK"/>
          <w:sz w:val="32"/>
          <w:szCs w:val="32"/>
        </w:rPr>
        <w:t>45</w:t>
      </w:r>
      <w:r>
        <w:rPr>
          <w:rFonts w:eastAsia="方正仿宋_GBK"/>
          <w:sz w:val="32"/>
          <w:szCs w:val="32"/>
        </w:rPr>
        <w:t>个工作日内无息支付</w:t>
      </w:r>
      <w:r>
        <w:rPr>
          <w:rFonts w:ascii="仿宋_GB2312" w:hAnsi="仿宋" w:eastAsia="仿宋_GB2312" w:cs="宋体"/>
          <w:kern w:val="0"/>
          <w:sz w:val="30"/>
          <w:szCs w:val="30"/>
        </w:rPr>
        <w:t>。</w:t>
      </w:r>
    </w:p>
    <w:p>
      <w:pPr>
        <w:widowControl/>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2.4</w:t>
      </w:r>
      <w:r>
        <w:rPr>
          <w:rFonts w:ascii="仿宋_GB2312" w:hAnsi="仿宋" w:eastAsia="仿宋_GB2312" w:cs="宋体"/>
          <w:kern w:val="0"/>
          <w:sz w:val="30"/>
          <w:szCs w:val="30"/>
        </w:rPr>
        <w:t>付款方式：银行转账或银行承兑汇票</w:t>
      </w:r>
      <w:r>
        <w:rPr>
          <w:rFonts w:hint="eastAsia" w:ascii="仿宋_GB2312" w:hAnsi="仿宋" w:eastAsia="仿宋_GB2312" w:cs="宋体"/>
          <w:kern w:val="0"/>
          <w:sz w:val="30"/>
          <w:szCs w:val="30"/>
        </w:rPr>
        <w:t>.</w:t>
      </w:r>
    </w:p>
    <w:p>
      <w:pPr>
        <w:widowControl/>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2.5</w:t>
      </w:r>
      <w:r>
        <w:rPr>
          <w:rFonts w:ascii="仿宋_GB2312" w:hAnsi="仿宋" w:eastAsia="仿宋_GB2312" w:cs="宋体"/>
          <w:kern w:val="0"/>
          <w:sz w:val="30"/>
          <w:szCs w:val="30"/>
        </w:rPr>
        <w:t>乙方收款账户信息</w:t>
      </w:r>
    </w:p>
    <w:p>
      <w:pPr>
        <w:widowControl/>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 xml:space="preserve">    开户行：XXX</w:t>
      </w:r>
    </w:p>
    <w:p>
      <w:pPr>
        <w:widowControl/>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 xml:space="preserve">    账号：XXX</w:t>
      </w:r>
    </w:p>
    <w:p>
      <w:pPr>
        <w:adjustRightInd w:val="0"/>
        <w:snapToGrid w:val="0"/>
        <w:spacing w:line="600" w:lineRule="exact"/>
        <w:ind w:firstLine="1200" w:firstLineChars="400"/>
      </w:pPr>
      <w:r>
        <w:rPr>
          <w:rFonts w:ascii="仿宋_GB2312" w:hAnsi="仿宋" w:eastAsia="仿宋_GB2312" w:cs="宋体"/>
          <w:kern w:val="0"/>
          <w:sz w:val="30"/>
          <w:szCs w:val="30"/>
        </w:rPr>
        <w:t>户名：XXX</w:t>
      </w:r>
    </w:p>
    <w:p>
      <w:pPr>
        <w:spacing w:line="360" w:lineRule="auto"/>
        <w:ind w:firstLine="640" w:firstLineChars="200"/>
        <w:outlineLvl w:val="1"/>
        <w:rPr>
          <w:rFonts w:ascii="仿宋_GB2312" w:hAnsi="仿宋" w:eastAsia="黑体" w:cs="宋体"/>
          <w:kern w:val="0"/>
          <w:sz w:val="32"/>
          <w:szCs w:val="30"/>
        </w:rPr>
      </w:pPr>
      <w:bookmarkStart w:id="5" w:name="_Toc2833"/>
      <w:r>
        <w:rPr>
          <w:rFonts w:ascii="仿宋_GB2312" w:hAnsi="仿宋" w:eastAsia="黑体" w:cs="宋体"/>
          <w:kern w:val="0"/>
          <w:sz w:val="32"/>
          <w:szCs w:val="30"/>
        </w:rPr>
        <w:t>第</w:t>
      </w:r>
      <w:r>
        <w:rPr>
          <w:rFonts w:hint="eastAsia" w:ascii="仿宋_GB2312" w:hAnsi="仿宋" w:eastAsia="黑体" w:cs="宋体"/>
          <w:kern w:val="0"/>
          <w:sz w:val="32"/>
          <w:szCs w:val="30"/>
        </w:rPr>
        <w:t>三</w:t>
      </w:r>
      <w:r>
        <w:rPr>
          <w:rFonts w:ascii="仿宋_GB2312" w:hAnsi="仿宋" w:eastAsia="黑体" w:cs="宋体"/>
          <w:kern w:val="0"/>
          <w:sz w:val="32"/>
          <w:szCs w:val="30"/>
        </w:rPr>
        <w:t>条</w:t>
      </w:r>
      <w:r>
        <w:rPr>
          <w:rFonts w:hint="eastAsia" w:ascii="仿宋_GB2312" w:hAnsi="仿宋" w:eastAsia="黑体" w:cs="宋体"/>
          <w:kern w:val="0"/>
          <w:sz w:val="32"/>
          <w:szCs w:val="30"/>
        </w:rPr>
        <w:t xml:space="preserve"> </w:t>
      </w:r>
      <w:r>
        <w:rPr>
          <w:rFonts w:ascii="仿宋_GB2312" w:hAnsi="仿宋" w:eastAsia="黑体" w:cs="宋体"/>
          <w:kern w:val="0"/>
          <w:sz w:val="32"/>
          <w:szCs w:val="30"/>
        </w:rPr>
        <w:t>技术标准及要求</w:t>
      </w:r>
      <w:bookmarkEnd w:id="5"/>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3.1 乙方应严格按甲方要求，并符合有关国家标准和行业标准进行供货。</w:t>
      </w:r>
    </w:p>
    <w:p>
      <w:pPr>
        <w:widowControl/>
        <w:spacing w:line="360" w:lineRule="auto"/>
        <w:ind w:firstLine="600" w:firstLineChars="200"/>
        <w:jc w:val="left"/>
        <w:rPr>
          <w:rFonts w:ascii="仿宋_GB2312" w:hAnsi="仿宋" w:eastAsia="仿宋_GB2312" w:cs="宋体"/>
          <w:kern w:val="0"/>
          <w:sz w:val="30"/>
          <w:szCs w:val="30"/>
        </w:rPr>
      </w:pPr>
      <w:r>
        <w:rPr>
          <w:rFonts w:hint="eastAsia" w:ascii="仿宋_GB2312" w:hAnsi="仿宋" w:eastAsia="仿宋_GB2312" w:cs="宋体"/>
          <w:kern w:val="0"/>
          <w:sz w:val="30"/>
          <w:szCs w:val="30"/>
        </w:rPr>
        <w:t>3.2乙方</w:t>
      </w:r>
      <w:r>
        <w:rPr>
          <w:rFonts w:ascii="仿宋_GB2312" w:hAnsi="仿宋" w:eastAsia="仿宋_GB2312" w:cs="宋体"/>
          <w:kern w:val="0"/>
          <w:sz w:val="30"/>
          <w:szCs w:val="30"/>
        </w:rPr>
        <w:t>所提供的摩擦系数测试车胎需满足ASFT/SFT跑道摩擦系数测试车在雨雪等各类天气条件下的测试要求。</w:t>
      </w:r>
    </w:p>
    <w:p>
      <w:pPr>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3.3</w:t>
      </w:r>
      <w:r>
        <w:rPr>
          <w:rFonts w:hint="eastAsia" w:eastAsia="方正仿宋_GBK"/>
          <w:sz w:val="28"/>
          <w:szCs w:val="28"/>
        </w:rPr>
        <w:t>跑道摩擦系数车专用测试轮，尺寸为4.0-86P.R，胎面宽度4英寸，钢圈直径8英寸，充气压力7公斤。内胎需适配外胎使用，外胎和内胎材质均为天然橡胶。</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3.4</w:t>
      </w:r>
      <w:r>
        <w:rPr>
          <w:rFonts w:ascii="仿宋_GB2312" w:hAnsi="仿宋" w:eastAsia="仿宋_GB2312" w:cs="宋体"/>
          <w:kern w:val="0"/>
          <w:sz w:val="30"/>
          <w:szCs w:val="30"/>
        </w:rPr>
        <w:t>在质保期内的使用过程中，乙方应负责处理出现的缺陷和服务问题，所需费用由乙方承担，对于甲方操作失误造成的问题，乙方应积极配合，予以解决，费用由甲方承担。</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3.5乙方所供货物的质量保证期为1年，自验收合格之日起算。</w:t>
      </w:r>
    </w:p>
    <w:p>
      <w:pPr>
        <w:spacing w:line="360" w:lineRule="auto"/>
        <w:ind w:firstLine="640" w:firstLineChars="200"/>
        <w:outlineLvl w:val="1"/>
        <w:rPr>
          <w:rFonts w:ascii="仿宋_GB2312" w:hAnsi="仿宋" w:eastAsia="黑体" w:cs="宋体"/>
          <w:kern w:val="0"/>
          <w:sz w:val="32"/>
          <w:szCs w:val="30"/>
        </w:rPr>
      </w:pPr>
      <w:bookmarkStart w:id="6" w:name="_Toc115"/>
      <w:r>
        <w:rPr>
          <w:rFonts w:ascii="仿宋_GB2312" w:hAnsi="仿宋" w:eastAsia="黑体" w:cs="宋体"/>
          <w:kern w:val="0"/>
          <w:sz w:val="32"/>
          <w:szCs w:val="30"/>
        </w:rPr>
        <w:t>第</w:t>
      </w:r>
      <w:r>
        <w:rPr>
          <w:rFonts w:hint="eastAsia" w:ascii="仿宋_GB2312" w:hAnsi="仿宋" w:eastAsia="黑体" w:cs="宋体"/>
          <w:kern w:val="0"/>
          <w:sz w:val="32"/>
          <w:szCs w:val="30"/>
        </w:rPr>
        <w:t>四</w:t>
      </w:r>
      <w:r>
        <w:rPr>
          <w:rFonts w:ascii="仿宋_GB2312" w:hAnsi="仿宋" w:eastAsia="黑体" w:cs="宋体"/>
          <w:kern w:val="0"/>
          <w:sz w:val="32"/>
          <w:szCs w:val="30"/>
        </w:rPr>
        <w:t>条 交货日期、方式和地点</w:t>
      </w:r>
      <w:bookmarkEnd w:id="6"/>
    </w:p>
    <w:p>
      <w:pPr>
        <w:spacing w:line="360" w:lineRule="auto"/>
        <w:ind w:firstLine="600" w:firstLineChars="200"/>
        <w:rPr>
          <w:rFonts w:ascii="仿宋_GB2312" w:hAnsi="仿宋" w:eastAsia="仿宋_GB2312" w:cs="宋体"/>
          <w:kern w:val="0"/>
          <w:sz w:val="30"/>
          <w:szCs w:val="30"/>
          <w:u w:val="single"/>
        </w:rPr>
      </w:pPr>
      <w:r>
        <w:rPr>
          <w:rFonts w:ascii="仿宋_GB2312" w:hAnsi="仿宋" w:eastAsia="仿宋_GB2312" w:cs="宋体"/>
          <w:kern w:val="0"/>
          <w:sz w:val="30"/>
          <w:szCs w:val="30"/>
        </w:rPr>
        <w:t>4.1 合同签订后，乙方应及时供货，并于</w:t>
      </w:r>
      <w:r>
        <w:rPr>
          <w:rFonts w:hint="eastAsia" w:ascii="Calibri" w:hAnsi="Calibri" w:eastAsia="仿宋_GB2312" w:cs="宋体"/>
          <w:kern w:val="0"/>
          <w:sz w:val="30"/>
          <w:szCs w:val="30"/>
          <w:u w:val="single"/>
        </w:rPr>
        <w:t>合同生效之日后90日历天内</w:t>
      </w:r>
      <w:r>
        <w:rPr>
          <w:rFonts w:hint="eastAsia" w:ascii="仿宋_GB2312" w:hAnsi="仿宋" w:eastAsia="仿宋_GB2312" w:cs="宋体"/>
          <w:kern w:val="0"/>
          <w:sz w:val="30"/>
          <w:szCs w:val="30"/>
        </w:rPr>
        <w:t>完成交货，交货地点：</w:t>
      </w:r>
      <w:r>
        <w:rPr>
          <w:rFonts w:hint="eastAsia" w:ascii="Calibri" w:hAnsi="Calibri" w:eastAsia="仿宋_GB2312" w:cs="宋体"/>
          <w:kern w:val="0"/>
          <w:sz w:val="30"/>
          <w:szCs w:val="30"/>
          <w:u w:val="single"/>
        </w:rPr>
        <w:t>重庆江北国际机场</w:t>
      </w:r>
      <w:r>
        <w:rPr>
          <w:rFonts w:hint="eastAsia" w:ascii="仿宋_GB2312" w:hAnsi="仿宋" w:eastAsia="仿宋_GB2312" w:cs="宋体"/>
          <w:kern w:val="0"/>
          <w:sz w:val="30"/>
          <w:szCs w:val="30"/>
        </w:rPr>
        <w:t>。</w:t>
      </w:r>
    </w:p>
    <w:p>
      <w:pPr>
        <w:spacing w:line="360" w:lineRule="auto"/>
        <w:ind w:firstLine="640" w:firstLineChars="200"/>
        <w:outlineLvl w:val="1"/>
        <w:rPr>
          <w:rFonts w:ascii="仿宋_GB2312" w:hAnsi="仿宋" w:eastAsia="黑体" w:cs="宋体"/>
          <w:kern w:val="0"/>
          <w:sz w:val="32"/>
          <w:szCs w:val="30"/>
        </w:rPr>
      </w:pPr>
      <w:bookmarkStart w:id="7" w:name="_Toc27246"/>
      <w:r>
        <w:rPr>
          <w:rFonts w:ascii="仿宋_GB2312" w:hAnsi="仿宋" w:eastAsia="黑体" w:cs="宋体"/>
          <w:kern w:val="0"/>
          <w:sz w:val="32"/>
          <w:szCs w:val="30"/>
        </w:rPr>
        <w:t>第</w:t>
      </w:r>
      <w:r>
        <w:rPr>
          <w:rFonts w:hint="eastAsia" w:ascii="仿宋_GB2312" w:hAnsi="仿宋" w:eastAsia="黑体" w:cs="宋体"/>
          <w:kern w:val="0"/>
          <w:sz w:val="32"/>
          <w:szCs w:val="30"/>
        </w:rPr>
        <w:t>五</w:t>
      </w:r>
      <w:r>
        <w:rPr>
          <w:rFonts w:ascii="仿宋_GB2312" w:hAnsi="仿宋" w:eastAsia="黑体" w:cs="宋体"/>
          <w:kern w:val="0"/>
          <w:sz w:val="32"/>
          <w:szCs w:val="30"/>
        </w:rPr>
        <w:t>条 验收办法</w:t>
      </w:r>
      <w:bookmarkEnd w:id="7"/>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 xml:space="preserve">5.1 </w:t>
      </w:r>
      <w:r>
        <w:rPr>
          <w:rFonts w:hint="eastAsia" w:ascii="仿宋_GB2312" w:hAnsi="仿宋" w:eastAsia="仿宋_GB2312" w:cs="宋体"/>
          <w:kern w:val="0"/>
          <w:sz w:val="30"/>
          <w:szCs w:val="30"/>
        </w:rPr>
        <w:t>货到交货地点后，乙方应负责将货物卸至甲方指定地点，甲方对货物的数量、质量进行核对，并按照第三条技术标准及要求进行验收，除本合同另有约定的外，乙方所供货物应是全新的，未被使用过的。</w:t>
      </w:r>
    </w:p>
    <w:p>
      <w:pPr>
        <w:spacing w:line="360" w:lineRule="auto"/>
        <w:ind w:firstLine="640" w:firstLineChars="200"/>
        <w:outlineLvl w:val="1"/>
        <w:rPr>
          <w:rFonts w:ascii="仿宋_GB2312" w:hAnsi="仿宋" w:eastAsia="黑体" w:cs="宋体"/>
          <w:kern w:val="0"/>
          <w:sz w:val="32"/>
          <w:szCs w:val="30"/>
        </w:rPr>
      </w:pPr>
      <w:bookmarkStart w:id="8" w:name="_Toc12680"/>
      <w:r>
        <w:rPr>
          <w:rFonts w:ascii="仿宋_GB2312" w:hAnsi="仿宋" w:eastAsia="黑体" w:cs="宋体"/>
          <w:kern w:val="0"/>
          <w:sz w:val="32"/>
          <w:szCs w:val="30"/>
        </w:rPr>
        <w:t>第</w:t>
      </w:r>
      <w:r>
        <w:rPr>
          <w:rFonts w:hint="eastAsia" w:ascii="仿宋_GB2312" w:hAnsi="仿宋" w:eastAsia="黑体" w:cs="宋体"/>
          <w:kern w:val="0"/>
          <w:sz w:val="32"/>
          <w:szCs w:val="30"/>
        </w:rPr>
        <w:t>六</w:t>
      </w:r>
      <w:r>
        <w:rPr>
          <w:rFonts w:ascii="仿宋_GB2312" w:hAnsi="仿宋" w:eastAsia="黑体" w:cs="宋体"/>
          <w:kern w:val="0"/>
          <w:sz w:val="32"/>
          <w:szCs w:val="30"/>
        </w:rPr>
        <w:t>条 违约和索赔</w:t>
      </w:r>
      <w:bookmarkEnd w:id="8"/>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6</w:t>
      </w:r>
      <w:r>
        <w:rPr>
          <w:rFonts w:ascii="仿宋_GB2312" w:hAnsi="仿宋" w:eastAsia="仿宋_GB2312" w:cs="宋体"/>
          <w:kern w:val="0"/>
          <w:sz w:val="30"/>
          <w:szCs w:val="30"/>
        </w:rPr>
        <w:t>.1乙方逾期交</w:t>
      </w:r>
      <w:r>
        <w:rPr>
          <w:rFonts w:hint="eastAsia" w:ascii="仿宋_GB2312" w:hAnsi="仿宋" w:eastAsia="仿宋_GB2312" w:cs="宋体"/>
          <w:kern w:val="0"/>
          <w:sz w:val="30"/>
          <w:szCs w:val="30"/>
        </w:rPr>
        <w:t>货</w:t>
      </w:r>
      <w:r>
        <w:rPr>
          <w:rFonts w:ascii="仿宋_GB2312" w:hAnsi="仿宋" w:eastAsia="仿宋_GB2312" w:cs="宋体"/>
          <w:kern w:val="0"/>
          <w:sz w:val="30"/>
          <w:szCs w:val="30"/>
        </w:rPr>
        <w:t>，乙方应向甲方偿付逾期交付违约金。逾期违约金按</w:t>
      </w:r>
      <w:r>
        <w:rPr>
          <w:rFonts w:hint="eastAsia" w:ascii="仿宋_GB2312" w:hAnsi="仿宋" w:eastAsia="仿宋_GB2312" w:cs="宋体"/>
          <w:kern w:val="0"/>
          <w:sz w:val="30"/>
          <w:szCs w:val="30"/>
        </w:rPr>
        <w:t>照合同总价款每日万分之三计算。</w:t>
      </w:r>
      <w:r>
        <w:rPr>
          <w:rFonts w:ascii="仿宋_GB2312" w:hAnsi="仿宋" w:eastAsia="仿宋_GB2312" w:cs="宋体"/>
          <w:kern w:val="0"/>
          <w:sz w:val="30"/>
          <w:szCs w:val="30"/>
        </w:rPr>
        <w:t>甲方可在</w:t>
      </w:r>
      <w:r>
        <w:rPr>
          <w:rFonts w:hint="eastAsia" w:ascii="仿宋_GB2312" w:hAnsi="仿宋" w:eastAsia="仿宋_GB2312" w:cs="宋体"/>
          <w:kern w:val="0"/>
          <w:sz w:val="30"/>
          <w:szCs w:val="30"/>
        </w:rPr>
        <w:t>货物</w:t>
      </w:r>
      <w:r>
        <w:rPr>
          <w:rFonts w:ascii="仿宋_GB2312" w:hAnsi="仿宋" w:eastAsia="仿宋_GB2312" w:cs="宋体"/>
          <w:kern w:val="0"/>
          <w:sz w:val="30"/>
          <w:szCs w:val="30"/>
        </w:rPr>
        <w:t>结算款中扣除。违约金尚不能补偿对方损失时，有权向对方追索实际损失的赔偿金。</w:t>
      </w:r>
    </w:p>
    <w:p>
      <w:pPr>
        <w:spacing w:line="360" w:lineRule="auto"/>
        <w:ind w:firstLine="600" w:firstLineChars="200"/>
        <w:rPr>
          <w:rFonts w:ascii="仿宋_GB2312" w:hAnsi="仿宋" w:eastAsia="仿宋_GB2312" w:cs="宋体"/>
          <w:bCs/>
          <w:kern w:val="0"/>
          <w:sz w:val="30"/>
          <w:szCs w:val="30"/>
        </w:rPr>
      </w:pPr>
      <w:r>
        <w:rPr>
          <w:rFonts w:hint="eastAsia" w:ascii="仿宋_GB2312" w:hAnsi="仿宋" w:eastAsia="仿宋_GB2312" w:cs="宋体"/>
          <w:kern w:val="0"/>
          <w:sz w:val="30"/>
          <w:szCs w:val="30"/>
        </w:rPr>
        <w:t>6</w:t>
      </w:r>
      <w:r>
        <w:rPr>
          <w:rFonts w:ascii="仿宋_GB2312" w:hAnsi="仿宋" w:eastAsia="仿宋_GB2312" w:cs="宋体"/>
          <w:kern w:val="0"/>
          <w:sz w:val="30"/>
          <w:szCs w:val="30"/>
        </w:rPr>
        <w:t>.2</w:t>
      </w:r>
      <w:r>
        <w:rPr>
          <w:rFonts w:hint="eastAsia" w:ascii="仿宋_GB2312" w:hAnsi="仿宋" w:eastAsia="仿宋_GB2312" w:cs="宋体"/>
          <w:bCs/>
          <w:kern w:val="0"/>
          <w:sz w:val="30"/>
          <w:szCs w:val="30"/>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bCs/>
          <w:kern w:val="0"/>
          <w:sz w:val="30"/>
          <w:szCs w:val="30"/>
        </w:rPr>
      </w:pPr>
      <w:r>
        <w:rPr>
          <w:rFonts w:hint="eastAsia" w:ascii="仿宋_GB2312" w:hAnsi="仿宋" w:eastAsia="仿宋_GB2312" w:cs="宋体"/>
          <w:bCs/>
          <w:kern w:val="0"/>
          <w:sz w:val="30"/>
          <w:szCs w:val="30"/>
        </w:rPr>
        <w:t>6.3因产品质量瑕疵或缺陷导致甲方或第三人损害的，甲方有权向乙方索赔。</w:t>
      </w:r>
    </w:p>
    <w:p>
      <w:pPr>
        <w:spacing w:line="360" w:lineRule="auto"/>
        <w:ind w:firstLine="600" w:firstLineChars="200"/>
        <w:rPr>
          <w:rFonts w:ascii="仿宋_GB2312" w:hAnsi="仿宋" w:eastAsia="仿宋_GB2312" w:cs="宋体"/>
          <w:bCs/>
          <w:kern w:val="0"/>
          <w:sz w:val="30"/>
          <w:szCs w:val="30"/>
        </w:rPr>
      </w:pPr>
      <w:r>
        <w:rPr>
          <w:rFonts w:hint="eastAsia" w:ascii="仿宋_GB2312" w:hAnsi="仿宋" w:eastAsia="仿宋_GB2312" w:cs="宋体"/>
          <w:bCs/>
          <w:kern w:val="0"/>
          <w:sz w:val="30"/>
          <w:szCs w:val="30"/>
        </w:rPr>
        <w:t>6.4若乙方违反重庆江北国际机场疫情防控相关规定的，甲方可以要求乙方承担违约责任，造成甲方损失的，甲方有权要求乙方承担相应的赔偿责任。</w:t>
      </w:r>
    </w:p>
    <w:p>
      <w:pPr>
        <w:spacing w:line="360" w:lineRule="auto"/>
        <w:ind w:firstLine="640" w:firstLineChars="200"/>
        <w:outlineLvl w:val="1"/>
        <w:rPr>
          <w:rFonts w:ascii="仿宋_GB2312" w:hAnsi="仿宋" w:eastAsia="黑体" w:cs="宋体"/>
          <w:kern w:val="0"/>
          <w:sz w:val="32"/>
          <w:szCs w:val="30"/>
        </w:rPr>
      </w:pPr>
      <w:bookmarkStart w:id="9" w:name="_Toc25292"/>
      <w:r>
        <w:rPr>
          <w:rFonts w:ascii="仿宋_GB2312" w:hAnsi="仿宋" w:eastAsia="黑体" w:cs="宋体"/>
          <w:kern w:val="0"/>
          <w:sz w:val="32"/>
          <w:szCs w:val="30"/>
        </w:rPr>
        <w:t>第</w:t>
      </w:r>
      <w:r>
        <w:rPr>
          <w:rFonts w:hint="eastAsia" w:ascii="仿宋_GB2312" w:hAnsi="仿宋" w:eastAsia="黑体" w:cs="宋体"/>
          <w:kern w:val="0"/>
          <w:sz w:val="32"/>
          <w:szCs w:val="30"/>
        </w:rPr>
        <w:t>七</w:t>
      </w:r>
      <w:r>
        <w:rPr>
          <w:rFonts w:ascii="仿宋_GB2312" w:hAnsi="仿宋" w:eastAsia="黑体" w:cs="宋体"/>
          <w:kern w:val="0"/>
          <w:sz w:val="32"/>
          <w:szCs w:val="30"/>
        </w:rPr>
        <w:t>条 不可抗力</w:t>
      </w:r>
      <w:bookmarkEnd w:id="9"/>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7</w:t>
      </w:r>
      <w:r>
        <w:rPr>
          <w:rFonts w:ascii="仿宋_GB2312" w:hAnsi="仿宋" w:eastAsia="仿宋_GB2312" w:cs="宋体"/>
          <w:kern w:val="0"/>
          <w:sz w:val="30"/>
          <w:szCs w:val="30"/>
        </w:rPr>
        <w:t xml:space="preserve">.1 </w:t>
      </w:r>
      <w:r>
        <w:rPr>
          <w:rFonts w:hint="eastAsia" w:ascii="仿宋_GB2312" w:hAnsi="仿宋" w:eastAsia="仿宋_GB2312" w:cs="宋体"/>
          <w:kern w:val="0"/>
          <w:sz w:val="30"/>
          <w:szCs w:val="30"/>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7</w:t>
      </w:r>
      <w:r>
        <w:rPr>
          <w:rFonts w:ascii="仿宋_GB2312" w:hAnsi="仿宋" w:eastAsia="仿宋_GB2312" w:cs="宋体"/>
          <w:kern w:val="0"/>
          <w:sz w:val="30"/>
          <w:szCs w:val="30"/>
        </w:rPr>
        <w:t xml:space="preserve">.2 </w:t>
      </w:r>
      <w:r>
        <w:rPr>
          <w:rFonts w:hint="eastAsia" w:ascii="仿宋_GB2312" w:hAnsi="仿宋" w:eastAsia="仿宋_GB2312" w:cs="宋体"/>
          <w:kern w:val="0"/>
          <w:sz w:val="30"/>
          <w:szCs w:val="30"/>
        </w:rPr>
        <w:t>因不可抗力的影响，使甲方或乙方无法正常履行本合同，经双方协商可终止本合同或修改本合同的执行，双方已履行部分应在履行方案确定后</w:t>
      </w:r>
      <w:r>
        <w:rPr>
          <w:rFonts w:ascii="仿宋_GB2312" w:hAnsi="仿宋" w:eastAsia="仿宋_GB2312" w:cs="宋体"/>
          <w:kern w:val="0"/>
          <w:sz w:val="30"/>
          <w:szCs w:val="30"/>
        </w:rPr>
        <w:t>30个工作日内据实结算完毕。迟</w:t>
      </w:r>
      <w:r>
        <w:rPr>
          <w:rFonts w:hint="eastAsia" w:ascii="仿宋_GB2312" w:hAnsi="仿宋" w:eastAsia="仿宋_GB2312" w:cs="宋体"/>
          <w:kern w:val="0"/>
          <w:sz w:val="30"/>
          <w:szCs w:val="30"/>
        </w:rPr>
        <w:t>延履行后发生不可抗力的，不能免除违约责任。</w:t>
      </w:r>
      <w:r>
        <w:rPr>
          <w:rFonts w:ascii="仿宋_GB2312" w:hAnsi="仿宋" w:eastAsia="仿宋_GB2312" w:cs="宋体"/>
          <w:kern w:val="0"/>
          <w:sz w:val="30"/>
          <w:szCs w:val="30"/>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pacing w:line="360" w:lineRule="auto"/>
        <w:ind w:firstLine="640" w:firstLineChars="200"/>
        <w:outlineLvl w:val="1"/>
        <w:rPr>
          <w:rFonts w:ascii="仿宋_GB2312" w:hAnsi="仿宋" w:eastAsia="黑体" w:cs="宋体"/>
          <w:kern w:val="0"/>
          <w:sz w:val="32"/>
          <w:szCs w:val="30"/>
        </w:rPr>
      </w:pPr>
      <w:bookmarkStart w:id="10" w:name="_Toc14902"/>
      <w:r>
        <w:rPr>
          <w:rFonts w:hint="eastAsia" w:ascii="仿宋_GB2312" w:hAnsi="仿宋" w:eastAsia="黑体" w:cs="宋体"/>
          <w:kern w:val="0"/>
          <w:sz w:val="32"/>
          <w:szCs w:val="30"/>
        </w:rPr>
        <w:t>第八条 通知条款</w:t>
      </w:r>
      <w:bookmarkEnd w:id="10"/>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甲方指定的联系方式：</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联系人：</w:t>
      </w:r>
      <w:r>
        <w:rPr>
          <w:rFonts w:eastAsia="仿宋_GB2312"/>
          <w:kern w:val="0"/>
          <w:sz w:val="30"/>
          <w:szCs w:val="30"/>
        </w:rPr>
        <w:t>_____________________________</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联系电话：</w:t>
      </w:r>
      <w:r>
        <w:rPr>
          <w:rFonts w:eastAsia="仿宋_GB2312"/>
          <w:kern w:val="0"/>
          <w:sz w:val="30"/>
          <w:szCs w:val="30"/>
        </w:rPr>
        <w:t>___________________________</w:t>
      </w:r>
    </w:p>
    <w:p>
      <w:pPr>
        <w:spacing w:line="360" w:lineRule="auto"/>
        <w:ind w:firstLine="600" w:firstLineChars="200"/>
        <w:rPr>
          <w:rFonts w:eastAsia="仿宋_GB2312"/>
          <w:kern w:val="0"/>
          <w:sz w:val="30"/>
          <w:szCs w:val="30"/>
        </w:rPr>
      </w:pPr>
      <w:r>
        <w:rPr>
          <w:rFonts w:hint="eastAsia" w:ascii="仿宋_GB2312" w:hAnsi="仿宋" w:eastAsia="仿宋_GB2312" w:cs="宋体"/>
          <w:kern w:val="0"/>
          <w:sz w:val="30"/>
          <w:szCs w:val="30"/>
        </w:rPr>
        <w:t>通讯地址：</w:t>
      </w:r>
      <w:r>
        <w:rPr>
          <w:rFonts w:eastAsia="仿宋_GB2312"/>
          <w:kern w:val="0"/>
          <w:sz w:val="30"/>
          <w:szCs w:val="30"/>
        </w:rPr>
        <w:t>___________________________</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乙方指定的联系方式：</w:t>
      </w:r>
    </w:p>
    <w:p>
      <w:pPr>
        <w:spacing w:line="360" w:lineRule="auto"/>
        <w:ind w:firstLine="600" w:firstLineChars="200"/>
        <w:rPr>
          <w:rFonts w:eastAsia="仿宋_GB2312"/>
          <w:kern w:val="0"/>
          <w:sz w:val="30"/>
          <w:szCs w:val="30"/>
        </w:rPr>
      </w:pPr>
      <w:r>
        <w:rPr>
          <w:rFonts w:hint="eastAsia" w:ascii="仿宋_GB2312" w:hAnsi="仿宋" w:eastAsia="仿宋_GB2312" w:cs="宋体"/>
          <w:kern w:val="0"/>
          <w:sz w:val="30"/>
          <w:szCs w:val="30"/>
        </w:rPr>
        <w:t>联系人：</w:t>
      </w:r>
      <w:r>
        <w:rPr>
          <w:rFonts w:eastAsia="仿宋_GB2312"/>
          <w:kern w:val="0"/>
          <w:sz w:val="30"/>
          <w:szCs w:val="30"/>
        </w:rPr>
        <w:t>_____________________________</w:t>
      </w:r>
    </w:p>
    <w:p>
      <w:pPr>
        <w:spacing w:line="360" w:lineRule="auto"/>
        <w:ind w:firstLine="600" w:firstLineChars="200"/>
        <w:rPr>
          <w:rFonts w:eastAsia="仿宋_GB2312"/>
          <w:kern w:val="0"/>
          <w:sz w:val="30"/>
          <w:szCs w:val="30"/>
        </w:rPr>
      </w:pPr>
      <w:r>
        <w:rPr>
          <w:rFonts w:hint="eastAsia" w:ascii="仿宋_GB2312" w:hAnsi="仿宋" w:eastAsia="仿宋_GB2312" w:cs="宋体"/>
          <w:kern w:val="0"/>
          <w:sz w:val="30"/>
          <w:szCs w:val="30"/>
        </w:rPr>
        <w:t>联系电话：</w:t>
      </w:r>
      <w:r>
        <w:rPr>
          <w:rFonts w:eastAsia="仿宋_GB2312"/>
          <w:kern w:val="0"/>
          <w:sz w:val="30"/>
          <w:szCs w:val="30"/>
        </w:rPr>
        <w:t>___________________________</w:t>
      </w:r>
    </w:p>
    <w:p>
      <w:pPr>
        <w:spacing w:line="360" w:lineRule="auto"/>
        <w:ind w:firstLine="600" w:firstLineChars="200"/>
        <w:rPr>
          <w:rFonts w:eastAsia="仿宋_GB2312"/>
          <w:kern w:val="0"/>
          <w:sz w:val="30"/>
          <w:szCs w:val="30"/>
        </w:rPr>
      </w:pPr>
      <w:r>
        <w:rPr>
          <w:rFonts w:hint="eastAsia" w:ascii="仿宋_GB2312" w:hAnsi="仿宋" w:eastAsia="仿宋_GB2312" w:cs="宋体"/>
          <w:kern w:val="0"/>
          <w:sz w:val="30"/>
          <w:szCs w:val="30"/>
        </w:rPr>
        <w:t>通讯地址：</w:t>
      </w:r>
      <w:r>
        <w:rPr>
          <w:rFonts w:eastAsia="仿宋_GB2312"/>
          <w:kern w:val="0"/>
          <w:sz w:val="30"/>
          <w:szCs w:val="30"/>
        </w:rPr>
        <w:t>___________________________</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电子邮件：</w:t>
      </w:r>
      <w:r>
        <w:rPr>
          <w:rFonts w:eastAsia="仿宋_GB2312"/>
          <w:kern w:val="0"/>
          <w:sz w:val="30"/>
          <w:szCs w:val="30"/>
        </w:rPr>
        <w:t>___________________________</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8</w:t>
      </w:r>
      <w:r>
        <w:rPr>
          <w:rFonts w:ascii="仿宋_GB2312" w:hAnsi="仿宋" w:eastAsia="仿宋_GB2312" w:cs="宋体"/>
          <w:kern w:val="0"/>
          <w:sz w:val="30"/>
          <w:szCs w:val="30"/>
        </w:rPr>
        <w:t>.7本合同约定的联系方式与送达方式同时可作为法律文书的联系方式与送达方式。</w:t>
      </w:r>
    </w:p>
    <w:p>
      <w:pPr>
        <w:spacing w:line="360" w:lineRule="auto"/>
        <w:ind w:firstLine="640" w:firstLineChars="200"/>
        <w:outlineLvl w:val="1"/>
        <w:rPr>
          <w:rFonts w:ascii="仿宋_GB2312" w:hAnsi="仿宋" w:eastAsia="黑体" w:cs="宋体"/>
          <w:kern w:val="0"/>
          <w:sz w:val="32"/>
          <w:szCs w:val="30"/>
        </w:rPr>
      </w:pPr>
      <w:bookmarkStart w:id="11" w:name="_Toc13700"/>
      <w:r>
        <w:rPr>
          <w:rFonts w:ascii="仿宋_GB2312" w:hAnsi="仿宋" w:eastAsia="黑体" w:cs="宋体"/>
          <w:kern w:val="0"/>
          <w:sz w:val="32"/>
          <w:szCs w:val="30"/>
        </w:rPr>
        <w:t>第</w:t>
      </w:r>
      <w:r>
        <w:rPr>
          <w:rFonts w:hint="eastAsia" w:ascii="仿宋_GB2312" w:hAnsi="仿宋" w:eastAsia="黑体" w:cs="宋体"/>
          <w:kern w:val="0"/>
          <w:sz w:val="32"/>
          <w:szCs w:val="30"/>
        </w:rPr>
        <w:t>九</w:t>
      </w:r>
      <w:r>
        <w:rPr>
          <w:rFonts w:ascii="仿宋_GB2312" w:hAnsi="仿宋" w:eastAsia="黑体" w:cs="宋体"/>
          <w:kern w:val="0"/>
          <w:sz w:val="32"/>
          <w:szCs w:val="30"/>
        </w:rPr>
        <w:t xml:space="preserve">条 </w:t>
      </w:r>
      <w:r>
        <w:rPr>
          <w:rFonts w:hint="eastAsia" w:ascii="仿宋_GB2312" w:hAnsi="仿宋" w:eastAsia="黑体" w:cs="宋体"/>
          <w:kern w:val="0"/>
          <w:sz w:val="32"/>
          <w:szCs w:val="30"/>
        </w:rPr>
        <w:t>保密条款</w:t>
      </w:r>
      <w:bookmarkEnd w:id="11"/>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kern w:val="0"/>
          <w:sz w:val="30"/>
          <w:szCs w:val="30"/>
        </w:rPr>
        <w:t>。</w:t>
      </w:r>
    </w:p>
    <w:p>
      <w:pPr>
        <w:spacing w:line="360" w:lineRule="auto"/>
        <w:ind w:firstLine="640" w:firstLineChars="200"/>
        <w:outlineLvl w:val="1"/>
        <w:rPr>
          <w:rFonts w:ascii="仿宋_GB2312" w:hAnsi="仿宋" w:eastAsia="黑体" w:cs="宋体"/>
          <w:kern w:val="0"/>
          <w:sz w:val="32"/>
          <w:szCs w:val="30"/>
        </w:rPr>
      </w:pPr>
      <w:bookmarkStart w:id="12" w:name="_Toc13675"/>
      <w:r>
        <w:rPr>
          <w:rFonts w:ascii="仿宋_GB2312" w:hAnsi="仿宋" w:eastAsia="黑体" w:cs="宋体"/>
          <w:kern w:val="0"/>
          <w:sz w:val="32"/>
          <w:szCs w:val="30"/>
        </w:rPr>
        <w:t>第</w:t>
      </w:r>
      <w:r>
        <w:rPr>
          <w:rFonts w:hint="eastAsia" w:ascii="仿宋_GB2312" w:hAnsi="仿宋" w:eastAsia="黑体" w:cs="宋体"/>
          <w:kern w:val="0"/>
          <w:sz w:val="32"/>
          <w:szCs w:val="30"/>
        </w:rPr>
        <w:t>十</w:t>
      </w:r>
      <w:r>
        <w:rPr>
          <w:rFonts w:ascii="仿宋_GB2312" w:hAnsi="仿宋" w:eastAsia="黑体" w:cs="宋体"/>
          <w:kern w:val="0"/>
          <w:sz w:val="32"/>
          <w:szCs w:val="30"/>
        </w:rPr>
        <w:t xml:space="preserve">条 </w:t>
      </w:r>
      <w:r>
        <w:rPr>
          <w:rFonts w:hint="eastAsia" w:ascii="仿宋_GB2312" w:hAnsi="仿宋" w:eastAsia="黑体" w:cs="宋体"/>
          <w:kern w:val="0"/>
          <w:sz w:val="32"/>
          <w:szCs w:val="30"/>
        </w:rPr>
        <w:t>合同争议的解决方式</w:t>
      </w:r>
      <w:bookmarkEnd w:id="12"/>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0</w:t>
      </w:r>
      <w:r>
        <w:rPr>
          <w:rFonts w:ascii="仿宋_GB2312" w:hAnsi="仿宋" w:eastAsia="仿宋_GB2312" w:cs="宋体"/>
          <w:kern w:val="0"/>
          <w:sz w:val="30"/>
          <w:szCs w:val="30"/>
        </w:rPr>
        <w:t xml:space="preserve">.1 </w:t>
      </w:r>
      <w:r>
        <w:rPr>
          <w:rFonts w:hint="eastAsia" w:ascii="仿宋_GB2312" w:hAnsi="仿宋" w:eastAsia="仿宋_GB2312" w:cs="宋体"/>
          <w:kern w:val="0"/>
          <w:sz w:val="30"/>
          <w:szCs w:val="30"/>
        </w:rPr>
        <w:t>若在合同履行过程中发生争议，甲乙双方应当友好协商解决，协商不成，按以下第（二</w:t>
      </w:r>
      <w:r>
        <w:rPr>
          <w:rFonts w:ascii="仿宋_GB2312" w:hAnsi="仿宋" w:eastAsia="仿宋_GB2312" w:cs="宋体"/>
          <w:kern w:val="0"/>
          <w:sz w:val="30"/>
          <w:szCs w:val="30"/>
        </w:rPr>
        <w:t>） 种方式解决：</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kern w:val="0"/>
          <w:sz w:val="30"/>
          <w:szCs w:val="30"/>
        </w:rPr>
      </w:pPr>
      <w:r>
        <w:rPr>
          <w:rFonts w:hint="eastAsia" w:ascii="仿宋_GB2312" w:hAnsi="仿宋" w:eastAsia="仿宋_GB2312" w:cs="宋体"/>
          <w:kern w:val="0"/>
          <w:sz w:val="30"/>
          <w:szCs w:val="30"/>
        </w:rPr>
        <w:t>（二）向</w:t>
      </w:r>
      <w:r>
        <w:rPr>
          <w:rFonts w:ascii="仿宋_GB2312" w:hAnsi="仿宋" w:eastAsia="仿宋_GB2312" w:cs="宋体"/>
          <w:kern w:val="0"/>
          <w:sz w:val="30"/>
          <w:szCs w:val="30"/>
        </w:rPr>
        <w:t>甲方所在地人民法院起诉。</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0</w:t>
      </w:r>
      <w:r>
        <w:rPr>
          <w:rFonts w:ascii="仿宋_GB2312" w:hAnsi="仿宋" w:eastAsia="仿宋_GB2312" w:cs="宋体"/>
          <w:kern w:val="0"/>
          <w:sz w:val="30"/>
          <w:szCs w:val="30"/>
        </w:rPr>
        <w:t>.2在诉讼期间，除正在进行诉讼的部分外，合同其它部分继续执行。</w:t>
      </w:r>
    </w:p>
    <w:p>
      <w:pPr>
        <w:spacing w:line="360" w:lineRule="auto"/>
        <w:ind w:firstLine="640" w:firstLineChars="200"/>
        <w:outlineLvl w:val="1"/>
        <w:rPr>
          <w:rFonts w:ascii="仿宋_GB2312" w:hAnsi="仿宋" w:eastAsia="黑体" w:cs="宋体"/>
          <w:kern w:val="0"/>
          <w:sz w:val="32"/>
          <w:szCs w:val="30"/>
        </w:rPr>
      </w:pPr>
      <w:bookmarkStart w:id="13" w:name="_Toc15607"/>
      <w:r>
        <w:rPr>
          <w:rFonts w:hint="eastAsia" w:ascii="仿宋_GB2312" w:hAnsi="仿宋" w:eastAsia="黑体" w:cs="宋体"/>
          <w:kern w:val="0"/>
          <w:sz w:val="32"/>
          <w:szCs w:val="30"/>
        </w:rPr>
        <w:t xml:space="preserve">第十一条 </w:t>
      </w:r>
      <w:r>
        <w:rPr>
          <w:rFonts w:ascii="仿宋_GB2312" w:hAnsi="仿宋" w:eastAsia="黑体" w:cs="宋体"/>
          <w:kern w:val="0"/>
          <w:sz w:val="32"/>
          <w:szCs w:val="30"/>
        </w:rPr>
        <w:t>合同的变更和解除</w:t>
      </w:r>
      <w:bookmarkEnd w:id="13"/>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1</w:t>
      </w:r>
      <w:r>
        <w:rPr>
          <w:rFonts w:ascii="仿宋_GB2312" w:hAnsi="仿宋" w:eastAsia="仿宋_GB2312" w:cs="宋体"/>
          <w:kern w:val="0"/>
          <w:sz w:val="30"/>
          <w:szCs w:val="30"/>
        </w:rPr>
        <w:t>.1 本合同履行过程中，如果合同履行条件发生变化</w:t>
      </w:r>
      <w:r>
        <w:rPr>
          <w:rFonts w:hint="eastAsia" w:ascii="仿宋_GB2312" w:hAnsi="仿宋" w:eastAsia="仿宋_GB2312" w:cs="宋体"/>
          <w:kern w:val="0"/>
          <w:sz w:val="30"/>
          <w:szCs w:val="30"/>
        </w:rPr>
        <w:t>，</w:t>
      </w:r>
      <w:r>
        <w:rPr>
          <w:rFonts w:ascii="仿宋_GB2312" w:hAnsi="仿宋" w:eastAsia="仿宋_GB2312" w:cs="宋体"/>
          <w:kern w:val="0"/>
          <w:sz w:val="30"/>
          <w:szCs w:val="30"/>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1</w:t>
      </w:r>
      <w:r>
        <w:rPr>
          <w:rFonts w:ascii="仿宋_GB2312" w:hAnsi="仿宋" w:eastAsia="仿宋_GB2312" w:cs="宋体"/>
          <w:kern w:val="0"/>
          <w:sz w:val="30"/>
          <w:szCs w:val="30"/>
        </w:rPr>
        <w:t>.2 经双方协商一致，并达成书面合同后，本合同可以解除</w:t>
      </w:r>
      <w:r>
        <w:rPr>
          <w:rFonts w:hint="eastAsia" w:ascii="仿宋_GB2312" w:hAnsi="仿宋" w:eastAsia="仿宋_GB2312" w:cs="宋体"/>
          <w:kern w:val="0"/>
          <w:sz w:val="30"/>
          <w:szCs w:val="30"/>
        </w:rPr>
        <w:t>，</w:t>
      </w:r>
      <w:r>
        <w:rPr>
          <w:rFonts w:ascii="仿宋_GB2312" w:hAnsi="仿宋" w:eastAsia="仿宋_GB2312" w:cs="宋体"/>
          <w:kern w:val="0"/>
          <w:sz w:val="30"/>
          <w:szCs w:val="30"/>
        </w:rPr>
        <w:t>双方应就合同解除的后果在解约合同中一并做出约定。</w:t>
      </w:r>
      <w:r>
        <w:rPr>
          <w:rFonts w:hint="eastAsia" w:ascii="仿宋_GB2312" w:hAnsi="仿宋" w:eastAsia="仿宋_GB2312" w:cs="宋体"/>
          <w:kern w:val="0"/>
          <w:sz w:val="30"/>
          <w:szCs w:val="30"/>
        </w:rPr>
        <w:t>一方也可根据合同约定单方行使合同解除权</w:t>
      </w:r>
      <w:r>
        <w:rPr>
          <w:rFonts w:ascii="仿宋_GB2312" w:hAnsi="仿宋" w:eastAsia="仿宋_GB2312" w:cs="宋体"/>
          <w:kern w:val="0"/>
          <w:sz w:val="30"/>
          <w:szCs w:val="30"/>
        </w:rPr>
        <w:t>。</w:t>
      </w:r>
    </w:p>
    <w:p>
      <w:pPr>
        <w:spacing w:line="360" w:lineRule="auto"/>
        <w:ind w:firstLine="640" w:firstLineChars="200"/>
        <w:outlineLvl w:val="1"/>
        <w:rPr>
          <w:rFonts w:ascii="仿宋_GB2312" w:hAnsi="仿宋" w:eastAsia="黑体" w:cs="宋体"/>
          <w:kern w:val="0"/>
          <w:sz w:val="32"/>
          <w:szCs w:val="30"/>
        </w:rPr>
      </w:pPr>
      <w:bookmarkStart w:id="14" w:name="_Toc14972"/>
      <w:r>
        <w:rPr>
          <w:rFonts w:ascii="仿宋_GB2312" w:hAnsi="仿宋" w:eastAsia="黑体" w:cs="宋体"/>
          <w:kern w:val="0"/>
          <w:sz w:val="32"/>
          <w:szCs w:val="30"/>
        </w:rPr>
        <w:t>第</w:t>
      </w:r>
      <w:r>
        <w:rPr>
          <w:rFonts w:hint="eastAsia" w:ascii="仿宋_GB2312" w:hAnsi="仿宋" w:eastAsia="黑体" w:cs="宋体"/>
          <w:kern w:val="0"/>
          <w:sz w:val="32"/>
          <w:szCs w:val="30"/>
        </w:rPr>
        <w:t>十二</w:t>
      </w:r>
      <w:r>
        <w:rPr>
          <w:rFonts w:ascii="仿宋_GB2312" w:hAnsi="仿宋" w:eastAsia="黑体" w:cs="宋体"/>
          <w:kern w:val="0"/>
          <w:sz w:val="32"/>
          <w:szCs w:val="30"/>
        </w:rPr>
        <w:t>条 合同生效及其他</w:t>
      </w:r>
      <w:bookmarkEnd w:id="14"/>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2</w:t>
      </w:r>
      <w:r>
        <w:rPr>
          <w:rFonts w:ascii="仿宋_GB2312" w:hAnsi="仿宋" w:eastAsia="仿宋_GB2312" w:cs="宋体"/>
          <w:kern w:val="0"/>
          <w:sz w:val="30"/>
          <w:szCs w:val="30"/>
        </w:rPr>
        <w:t xml:space="preserve">.1 </w:t>
      </w:r>
      <w:r>
        <w:rPr>
          <w:rFonts w:hint="eastAsia" w:ascii="仿宋_GB2312" w:hAnsi="仿宋" w:eastAsia="仿宋_GB2312" w:cs="宋体"/>
          <w:kern w:val="0"/>
          <w:sz w:val="30"/>
          <w:szCs w:val="30"/>
        </w:rPr>
        <w:t>乙方和甲方约定合同内容双方签字或盖章后生效，生效后不得以其他原因单方取消约定</w:t>
      </w:r>
      <w:r>
        <w:rPr>
          <w:rFonts w:ascii="仿宋_GB2312" w:hAnsi="仿宋" w:eastAsia="仿宋_GB2312" w:cs="宋体"/>
          <w:kern w:val="0"/>
          <w:sz w:val="30"/>
          <w:szCs w:val="30"/>
        </w:rPr>
        <w:t>。</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1</w:t>
      </w:r>
      <w:r>
        <w:rPr>
          <w:rFonts w:hint="eastAsia" w:ascii="仿宋_GB2312" w:hAnsi="仿宋" w:eastAsia="仿宋_GB2312" w:cs="宋体"/>
          <w:kern w:val="0"/>
          <w:sz w:val="30"/>
          <w:szCs w:val="30"/>
        </w:rPr>
        <w:t>2</w:t>
      </w:r>
      <w:r>
        <w:rPr>
          <w:rFonts w:ascii="仿宋_GB2312" w:hAnsi="仿宋" w:eastAsia="仿宋_GB2312" w:cs="宋体"/>
          <w:kern w:val="0"/>
          <w:sz w:val="30"/>
          <w:szCs w:val="30"/>
        </w:rPr>
        <w:t>.</w:t>
      </w:r>
      <w:r>
        <w:rPr>
          <w:rFonts w:hint="eastAsia" w:ascii="仿宋_GB2312" w:hAnsi="仿宋" w:eastAsia="仿宋_GB2312" w:cs="宋体"/>
          <w:kern w:val="0"/>
          <w:sz w:val="30"/>
          <w:szCs w:val="30"/>
        </w:rPr>
        <w:t>2</w:t>
      </w:r>
      <w:r>
        <w:rPr>
          <w:rFonts w:ascii="仿宋_GB2312" w:hAnsi="仿宋" w:eastAsia="仿宋_GB2312" w:cs="宋体"/>
          <w:kern w:val="0"/>
          <w:sz w:val="30"/>
          <w:szCs w:val="30"/>
        </w:rPr>
        <w:t xml:space="preserve"> </w:t>
      </w:r>
      <w:r>
        <w:rPr>
          <w:rFonts w:hint="eastAsia" w:ascii="仿宋_GB2312" w:hAnsi="仿宋" w:eastAsia="仿宋_GB2312" w:cs="宋体"/>
          <w:kern w:val="0"/>
          <w:sz w:val="30"/>
          <w:szCs w:val="30"/>
        </w:rPr>
        <w:t>本合同一式【陆】份，甲方执【肆】份，乙方执【贰】份，具有同等法律效力。</w:t>
      </w:r>
      <w:r>
        <w:rPr>
          <w:rFonts w:ascii="仿宋_GB2312" w:hAnsi="仿宋" w:eastAsia="仿宋_GB2312" w:cs="宋体"/>
          <w:kern w:val="0"/>
          <w:sz w:val="30"/>
          <w:szCs w:val="30"/>
        </w:rPr>
        <w:br w:type="textWrapping"/>
      </w:r>
      <w:r>
        <w:rPr>
          <w:rFonts w:ascii="仿宋_GB2312" w:hAnsi="仿宋" w:eastAsia="仿宋_GB2312" w:cs="宋体"/>
          <w:b/>
          <w:bCs/>
          <w:kern w:val="0"/>
          <w:sz w:val="30"/>
          <w:szCs w:val="30"/>
        </w:rPr>
        <w:t>甲方（盖章）：</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法定代表人或授权代表（签字）：</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br w:type="textWrapping"/>
      </w:r>
      <w:r>
        <w:rPr>
          <w:rFonts w:ascii="仿宋_GB2312" w:hAnsi="仿宋" w:eastAsia="仿宋_GB2312" w:cs="宋体"/>
          <w:b/>
          <w:bCs/>
          <w:kern w:val="0"/>
          <w:sz w:val="30"/>
          <w:szCs w:val="30"/>
        </w:rPr>
        <w:t>乙方（盖章）：</w:t>
      </w:r>
    </w:p>
    <w:p>
      <w:pPr>
        <w:spacing w:line="360" w:lineRule="auto"/>
        <w:ind w:firstLine="600" w:firstLineChars="200"/>
        <w:rPr>
          <w:rFonts w:ascii="仿宋_GB2312" w:hAnsi="仿宋" w:eastAsia="仿宋_GB2312" w:cs="宋体"/>
          <w:kern w:val="0"/>
          <w:sz w:val="30"/>
          <w:szCs w:val="30"/>
        </w:rPr>
      </w:pPr>
      <w:r>
        <w:rPr>
          <w:rFonts w:ascii="仿宋_GB2312" w:hAnsi="仿宋" w:eastAsia="仿宋_GB2312" w:cs="宋体"/>
          <w:kern w:val="0"/>
          <w:sz w:val="30"/>
          <w:szCs w:val="30"/>
        </w:rPr>
        <w:t>法定代表人或授权代表（签字）：</w:t>
      </w:r>
    </w:p>
    <w:p/>
    <w:p>
      <w:pPr>
        <w:rPr>
          <w:rFonts w:ascii="仿宋_GB2312" w:hAnsi="仿宋" w:eastAsia="仿宋_GB2312" w:cs="宋体"/>
          <w:kern w:val="0"/>
          <w:sz w:val="30"/>
          <w:szCs w:val="30"/>
        </w:rPr>
      </w:pPr>
      <w:r>
        <w:rPr>
          <w:rFonts w:hint="eastAsia" w:ascii="仿宋_GB2312" w:hAnsi="仿宋" w:eastAsia="仿宋_GB2312" w:cs="宋体"/>
          <w:kern w:val="0"/>
          <w:sz w:val="30"/>
          <w:szCs w:val="30"/>
        </w:rPr>
        <w:t>签订时间：</w:t>
      </w:r>
    </w:p>
    <w:p>
      <w:pPr>
        <w:spacing w:line="360" w:lineRule="auto"/>
        <w:rPr>
          <w:rFonts w:ascii="仿宋_GB2312" w:hAnsi="仿宋" w:eastAsia="仿宋_GB2312" w:cs="宋体"/>
          <w:kern w:val="0"/>
          <w:sz w:val="30"/>
          <w:szCs w:val="30"/>
        </w:rPr>
      </w:pPr>
      <w:r>
        <w:rPr>
          <w:rFonts w:hint="eastAsia" w:ascii="仿宋_GB2312" w:hAnsi="仿宋" w:eastAsia="仿宋_GB2312" w:cs="宋体"/>
          <w:kern w:val="0"/>
          <w:sz w:val="30"/>
          <w:szCs w:val="30"/>
        </w:rPr>
        <w:t>签订地点：重庆江北国际机场</w:t>
      </w:r>
    </w:p>
    <w:p>
      <w:r>
        <w:br w:type="page"/>
      </w:r>
    </w:p>
    <w:p>
      <w:pPr>
        <w:snapToGrid w:val="0"/>
        <w:spacing w:line="360" w:lineRule="auto"/>
        <w:rPr>
          <w:rFonts w:eastAsia="仿宋"/>
          <w:b/>
          <w:bCs/>
          <w:sz w:val="28"/>
          <w:szCs w:val="28"/>
        </w:rPr>
      </w:pPr>
      <w:r>
        <w:rPr>
          <w:rFonts w:eastAsia="仿宋"/>
          <w:b/>
          <w:bCs/>
          <w:sz w:val="28"/>
          <w:szCs w:val="28"/>
        </w:rPr>
        <w:t>响应文件格式：</w:t>
      </w:r>
    </w:p>
    <w:p>
      <w:pPr>
        <w:jc w:val="center"/>
        <w:rPr>
          <w:rFonts w:eastAsia="仿宋"/>
          <w:b/>
          <w:sz w:val="32"/>
          <w:szCs w:val="32"/>
        </w:rPr>
      </w:pPr>
      <w:r>
        <w:rPr>
          <w:rFonts w:eastAsia="仿宋"/>
          <w:b/>
          <w:sz w:val="32"/>
          <w:szCs w:val="32"/>
        </w:rPr>
        <w:t>（一）报价函</w:t>
      </w:r>
      <w:r>
        <w:rPr>
          <w:rFonts w:hint="eastAsia" w:eastAsia="仿宋"/>
          <w:b/>
          <w:sz w:val="32"/>
          <w:szCs w:val="32"/>
        </w:rPr>
        <w:t>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hint="eastAsia" w:eastAsia="仿宋"/>
          <w:sz w:val="28"/>
          <w:szCs w:val="28"/>
          <w:u w:val="single"/>
        </w:rPr>
        <w:t>摩擦系数测试车胎购置</w:t>
      </w:r>
      <w:r>
        <w:rPr>
          <w:rFonts w:eastAsia="仿宋"/>
          <w:sz w:val="28"/>
          <w:szCs w:val="28"/>
        </w:rPr>
        <w:t>项目比选文件的全部内容，愿意以人民币</w:t>
      </w:r>
      <w:r>
        <w:rPr>
          <w:rFonts w:eastAsia="仿宋"/>
          <w:sz w:val="28"/>
          <w:szCs w:val="28"/>
          <w:u w:val="single"/>
        </w:rPr>
        <w:t xml:space="preserve">（大写）     </w:t>
      </w:r>
      <w:r>
        <w:rPr>
          <w:rFonts w:hint="eastAsia" w:eastAsia="仿宋"/>
          <w:sz w:val="28"/>
          <w:szCs w:val="28"/>
          <w:u w:val="single"/>
        </w:rPr>
        <w:t xml:space="preserve">  </w:t>
      </w:r>
      <w:r>
        <w:rPr>
          <w:rFonts w:eastAsia="仿宋"/>
          <w:sz w:val="28"/>
          <w:szCs w:val="28"/>
          <w:u w:val="single"/>
        </w:rPr>
        <w:t>元（¥</w:t>
      </w:r>
      <w:r>
        <w:rPr>
          <w:rFonts w:hint="eastAsia" w:eastAsia="仿宋"/>
          <w:sz w:val="28"/>
          <w:szCs w:val="28"/>
          <w:u w:val="single"/>
        </w:rPr>
        <w:t xml:space="preserve">       </w:t>
      </w:r>
      <w:r>
        <w:rPr>
          <w:rFonts w:eastAsia="仿宋"/>
          <w:sz w:val="28"/>
          <w:szCs w:val="28"/>
          <w:u w:val="single"/>
        </w:rPr>
        <w:t>）</w:t>
      </w:r>
      <w:r>
        <w:rPr>
          <w:rFonts w:hint="eastAsia" w:eastAsia="仿宋"/>
          <w:sz w:val="28"/>
          <w:szCs w:val="28"/>
          <w:u w:val="single"/>
        </w:rPr>
        <w:t>不</w:t>
      </w:r>
      <w:r>
        <w:rPr>
          <w:rFonts w:eastAsia="仿宋"/>
          <w:b/>
          <w:bCs/>
          <w:sz w:val="28"/>
          <w:szCs w:val="28"/>
        </w:rPr>
        <w:t>含增值税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hint="eastAsia" w:eastAsia="仿宋"/>
          <w:sz w:val="28"/>
          <w:szCs w:val="28"/>
        </w:rPr>
        <w:t>供货</w:t>
      </w:r>
      <w:r>
        <w:rPr>
          <w:rFonts w:eastAsia="仿宋"/>
          <w:sz w:val="28"/>
          <w:szCs w:val="28"/>
        </w:rPr>
        <w:t>期</w:t>
      </w:r>
      <w:r>
        <w:rPr>
          <w:rFonts w:hint="eastAsia" w:eastAsia="仿宋"/>
          <w:sz w:val="28"/>
          <w:szCs w:val="28"/>
          <w:u w:val="single"/>
        </w:rPr>
        <w:t xml:space="preserve">    </w:t>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jc w:val="left"/>
        <w:rPr>
          <w:rFonts w:eastAsia="仿宋"/>
          <w:sz w:val="28"/>
          <w:szCs w:val="28"/>
        </w:rPr>
      </w:pPr>
      <w:r>
        <w:rPr>
          <w:rFonts w:eastAsia="仿宋"/>
          <w:sz w:val="28"/>
          <w:szCs w:val="28"/>
        </w:rPr>
        <w:t>（3）我方承诺在合同约定的期限内完成并移交全部合同项目和成果。</w:t>
      </w:r>
    </w:p>
    <w:p>
      <w:pPr>
        <w:autoSpaceDE w:val="0"/>
        <w:autoSpaceDN w:val="0"/>
        <w:adjustRightInd w:val="0"/>
        <w:ind w:right="-80"/>
        <w:jc w:val="left"/>
        <w:rPr>
          <w:rFonts w:ascii="Calibri" w:hAnsi="Calibri"/>
          <w:sz w:val="32"/>
          <w:szCs w:val="32"/>
        </w:rPr>
      </w:pPr>
      <w:r>
        <w:rPr>
          <w:rFonts w:eastAsia="仿宋"/>
          <w:sz w:val="28"/>
          <w:szCs w:val="28"/>
        </w:rPr>
        <w:t>（4）我方承诺本项目不分包、转包。</w:t>
      </w:r>
    </w:p>
    <w:p>
      <w:pPr>
        <w:autoSpaceDE w:val="0"/>
        <w:autoSpaceDN w:val="0"/>
        <w:adjustRightInd w:val="0"/>
        <w:spacing w:line="354" w:lineRule="auto"/>
        <w:ind w:left="120" w:right="-9" w:firstLine="560" w:firstLineChars="200"/>
        <w:jc w:val="left"/>
        <w:rPr>
          <w:rFonts w:eastAsia="仿宋"/>
          <w:sz w:val="28"/>
          <w:szCs w:val="28"/>
        </w:rPr>
      </w:pPr>
      <w:r>
        <w:rPr>
          <w:rFonts w:hint="eastAsia" w:eastAsia="仿宋"/>
          <w:sz w:val="28"/>
          <w:szCs w:val="28"/>
        </w:rPr>
        <w:t>5</w:t>
      </w:r>
      <w:r>
        <w:rPr>
          <w:rFonts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hint="eastAsia" w:eastAsia="仿宋"/>
          <w:sz w:val="28"/>
          <w:szCs w:val="28"/>
        </w:rPr>
        <w:t>6</w:t>
      </w:r>
      <w:r>
        <w:rPr>
          <w:rFonts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widowControl/>
        <w:jc w:val="left"/>
        <w:rPr>
          <w:rFonts w:eastAsia="仿宋"/>
          <w:szCs w:val="21"/>
        </w:rPr>
      </w:pPr>
    </w:p>
    <w:p>
      <w:pPr>
        <w:rPr>
          <w:rFonts w:eastAsia="仿宋"/>
          <w:szCs w:val="21"/>
        </w:rPr>
        <w:sectPr>
          <w:footerReference r:id="rId8" w:type="default"/>
          <w:pgSz w:w="11906" w:h="16838"/>
          <w:pgMar w:top="1440" w:right="1800" w:bottom="1440" w:left="1800" w:header="851" w:footer="992" w:gutter="0"/>
          <w:cols w:space="425" w:num="1"/>
          <w:docGrid w:type="lines" w:linePitch="312" w:charSpace="0"/>
        </w:sectPr>
      </w:pPr>
    </w:p>
    <w:p>
      <w:pPr>
        <w:pStyle w:val="2"/>
        <w:rPr>
          <w:rFonts w:eastAsia="仿宋"/>
        </w:rPr>
      </w:pPr>
      <w:r>
        <w:rPr>
          <w:rFonts w:ascii="Times New Roman" w:hAnsi="Times New Roman" w:eastAsia="仿宋"/>
          <w:bCs w:val="0"/>
          <w:sz w:val="28"/>
          <w:szCs w:val="28"/>
        </w:rPr>
        <w:t>（</w:t>
      </w:r>
      <w:r>
        <w:rPr>
          <w:rFonts w:hint="eastAsia" w:ascii="Times New Roman" w:hAnsi="Times New Roman" w:eastAsia="仿宋"/>
          <w:bCs w:val="0"/>
          <w:sz w:val="28"/>
          <w:szCs w:val="28"/>
        </w:rPr>
        <w:t>二</w:t>
      </w:r>
      <w:r>
        <w:rPr>
          <w:rFonts w:ascii="Times New Roman" w:hAnsi="Times New Roman" w:eastAsia="仿宋"/>
          <w:bCs w:val="0"/>
          <w:sz w:val="28"/>
          <w:szCs w:val="28"/>
        </w:rPr>
        <w:t>）报价汇总表</w:t>
      </w:r>
    </w:p>
    <w:tbl>
      <w:tblPr>
        <w:tblStyle w:val="7"/>
        <w:tblW w:w="907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119"/>
        <w:gridCol w:w="1090"/>
        <w:gridCol w:w="2337"/>
        <w:gridCol w:w="2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0" w:hRule="atLeast"/>
        </w:trPr>
        <w:tc>
          <w:tcPr>
            <w:tcW w:w="977" w:type="dxa"/>
            <w:vAlign w:val="center"/>
          </w:tcPr>
          <w:p>
            <w:pPr>
              <w:pStyle w:val="10"/>
              <w:spacing w:line="360" w:lineRule="auto"/>
              <w:jc w:val="center"/>
              <w:rPr>
                <w:rFonts w:ascii="仿宋" w:hAnsi="仿宋" w:eastAsia="仿宋" w:cs="Times New Roman"/>
                <w:color w:val="auto"/>
                <w:kern w:val="2"/>
              </w:rPr>
            </w:pPr>
            <w:r>
              <w:rPr>
                <w:rFonts w:ascii="仿宋" w:hAnsi="仿宋" w:eastAsia="仿宋" w:cs="Times New Roman"/>
                <w:color w:val="auto"/>
                <w:kern w:val="2"/>
              </w:rPr>
              <w:t>序号</w:t>
            </w:r>
          </w:p>
        </w:tc>
        <w:tc>
          <w:tcPr>
            <w:tcW w:w="2119" w:type="dxa"/>
            <w:vAlign w:val="center"/>
          </w:tcPr>
          <w:p>
            <w:pPr>
              <w:pStyle w:val="10"/>
              <w:spacing w:line="360" w:lineRule="auto"/>
              <w:jc w:val="center"/>
              <w:rPr>
                <w:rFonts w:ascii="仿宋" w:hAnsi="仿宋" w:eastAsia="仿宋" w:cs="Times New Roman"/>
                <w:color w:val="auto"/>
                <w:kern w:val="2"/>
              </w:rPr>
            </w:pPr>
            <w:r>
              <w:rPr>
                <w:rFonts w:ascii="仿宋" w:hAnsi="仿宋" w:eastAsia="仿宋" w:cs="Times New Roman"/>
                <w:color w:val="auto"/>
                <w:kern w:val="2"/>
              </w:rPr>
              <w:t>名称</w:t>
            </w:r>
          </w:p>
        </w:tc>
        <w:tc>
          <w:tcPr>
            <w:tcW w:w="1090" w:type="dxa"/>
            <w:vAlign w:val="center"/>
          </w:tcPr>
          <w:p>
            <w:pPr>
              <w:pStyle w:val="10"/>
              <w:spacing w:line="360" w:lineRule="auto"/>
              <w:jc w:val="center"/>
              <w:rPr>
                <w:rFonts w:ascii="仿宋" w:hAnsi="仿宋" w:eastAsia="仿宋" w:cs="Times New Roman"/>
                <w:b/>
                <w:bCs/>
                <w:color w:val="auto"/>
                <w:kern w:val="2"/>
              </w:rPr>
            </w:pPr>
            <w:r>
              <w:rPr>
                <w:rFonts w:hint="eastAsia" w:ascii="仿宋" w:hAnsi="仿宋" w:eastAsia="仿宋" w:cs="Times New Roman"/>
                <w:color w:val="auto"/>
                <w:kern w:val="2"/>
              </w:rPr>
              <w:t>采购量</w:t>
            </w:r>
          </w:p>
        </w:tc>
        <w:tc>
          <w:tcPr>
            <w:tcW w:w="2337" w:type="dxa"/>
            <w:vAlign w:val="center"/>
          </w:tcPr>
          <w:p>
            <w:pPr>
              <w:pStyle w:val="10"/>
              <w:spacing w:line="360" w:lineRule="auto"/>
              <w:jc w:val="center"/>
              <w:rPr>
                <w:rFonts w:ascii="仿宋" w:hAnsi="仿宋" w:eastAsia="仿宋" w:cs="Times New Roman"/>
                <w:color w:val="auto"/>
                <w:kern w:val="2"/>
              </w:rPr>
            </w:pPr>
            <w:r>
              <w:rPr>
                <w:rFonts w:ascii="仿宋" w:hAnsi="仿宋" w:eastAsia="仿宋" w:cs="Times New Roman"/>
                <w:color w:val="auto"/>
                <w:kern w:val="2"/>
              </w:rPr>
              <w:t>不含税单价（元）</w:t>
            </w:r>
          </w:p>
        </w:tc>
        <w:tc>
          <w:tcPr>
            <w:tcW w:w="2556" w:type="dxa"/>
            <w:vAlign w:val="center"/>
          </w:tcPr>
          <w:p>
            <w:pPr>
              <w:pStyle w:val="10"/>
              <w:spacing w:line="360" w:lineRule="auto"/>
              <w:jc w:val="center"/>
              <w:rPr>
                <w:rFonts w:ascii="仿宋" w:hAnsi="仿宋" w:eastAsia="仿宋" w:cs="Times New Roman"/>
                <w:color w:val="auto"/>
                <w:kern w:val="2"/>
              </w:rPr>
            </w:pPr>
            <w:r>
              <w:rPr>
                <w:rFonts w:hint="eastAsia" w:ascii="仿宋" w:hAnsi="仿宋" w:eastAsia="仿宋" w:cs="Times New Roman"/>
                <w:color w:val="auto"/>
                <w:kern w:val="2"/>
              </w:rPr>
              <w:t>单项</w:t>
            </w:r>
            <w:r>
              <w:rPr>
                <w:rFonts w:ascii="仿宋" w:hAnsi="仿宋" w:eastAsia="仿宋" w:cs="Times New Roman"/>
                <w:color w:val="auto"/>
                <w:kern w:val="2"/>
              </w:rPr>
              <w:t>不含税</w:t>
            </w:r>
            <w:r>
              <w:rPr>
                <w:rFonts w:hint="eastAsia" w:ascii="仿宋" w:hAnsi="仿宋" w:eastAsia="仿宋" w:cs="Times New Roman"/>
                <w:color w:val="auto"/>
                <w:kern w:val="2"/>
              </w:rPr>
              <w:t>总</w:t>
            </w:r>
            <w:r>
              <w:rPr>
                <w:rFonts w:ascii="仿宋" w:hAnsi="仿宋" w:eastAsia="仿宋" w:cs="Times New Roman"/>
                <w:color w:val="auto"/>
                <w:kern w:val="2"/>
              </w:rPr>
              <w:t>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9" w:hRule="atLeast"/>
        </w:trPr>
        <w:tc>
          <w:tcPr>
            <w:tcW w:w="977" w:type="dxa"/>
            <w:vAlign w:val="center"/>
          </w:tcPr>
          <w:p>
            <w:pPr>
              <w:pStyle w:val="10"/>
              <w:spacing w:line="360" w:lineRule="auto"/>
              <w:jc w:val="center"/>
              <w:rPr>
                <w:rFonts w:ascii="仿宋" w:hAnsi="仿宋" w:eastAsia="仿宋" w:cs="Times New Roman"/>
                <w:color w:val="auto"/>
                <w:kern w:val="2"/>
              </w:rPr>
            </w:pPr>
            <w:r>
              <w:rPr>
                <w:rFonts w:ascii="仿宋" w:hAnsi="仿宋" w:eastAsia="仿宋" w:cs="Times New Roman"/>
                <w:color w:val="auto"/>
                <w:kern w:val="2"/>
              </w:rPr>
              <w:t>1</w:t>
            </w:r>
          </w:p>
        </w:tc>
        <w:tc>
          <w:tcPr>
            <w:tcW w:w="2119" w:type="dxa"/>
            <w:vAlign w:val="center"/>
          </w:tcPr>
          <w:p>
            <w:pPr>
              <w:pStyle w:val="10"/>
              <w:spacing w:line="360" w:lineRule="auto"/>
              <w:rPr>
                <w:rFonts w:ascii="仿宋" w:hAnsi="仿宋" w:eastAsia="仿宋" w:cs="Times New Roman"/>
                <w:color w:val="auto"/>
                <w:kern w:val="2"/>
              </w:rPr>
            </w:pPr>
            <w:r>
              <w:rPr>
                <w:rFonts w:hint="eastAsia" w:ascii="仿宋" w:hAnsi="仿宋" w:eastAsia="仿宋" w:cs="Times New Roman"/>
                <w:color w:val="auto"/>
                <w:kern w:val="2"/>
              </w:rPr>
              <w:t>摩擦系数测试车胎外胎</w:t>
            </w:r>
          </w:p>
        </w:tc>
        <w:tc>
          <w:tcPr>
            <w:tcW w:w="1090" w:type="dxa"/>
            <w:vAlign w:val="center"/>
          </w:tcPr>
          <w:p>
            <w:pPr>
              <w:pStyle w:val="10"/>
              <w:spacing w:line="360" w:lineRule="auto"/>
              <w:jc w:val="center"/>
              <w:rPr>
                <w:rFonts w:ascii="仿宋" w:hAnsi="仿宋" w:eastAsia="仿宋" w:cs="Times New Roman"/>
                <w:color w:val="auto"/>
                <w:kern w:val="2"/>
              </w:rPr>
            </w:pPr>
            <w:r>
              <w:rPr>
                <w:rFonts w:hint="eastAsia" w:ascii="仿宋" w:hAnsi="仿宋" w:eastAsia="仿宋" w:cs="Times New Roman"/>
                <w:color w:val="auto"/>
                <w:kern w:val="2"/>
              </w:rPr>
              <w:t>10个</w:t>
            </w:r>
          </w:p>
        </w:tc>
        <w:tc>
          <w:tcPr>
            <w:tcW w:w="2337" w:type="dxa"/>
            <w:vAlign w:val="center"/>
          </w:tcPr>
          <w:p>
            <w:pPr>
              <w:pStyle w:val="10"/>
              <w:spacing w:line="360" w:lineRule="auto"/>
              <w:jc w:val="center"/>
              <w:rPr>
                <w:rFonts w:ascii="仿宋" w:hAnsi="仿宋" w:eastAsia="仿宋" w:cs="Times New Roman"/>
                <w:color w:val="auto"/>
                <w:kern w:val="2"/>
              </w:rPr>
            </w:pPr>
          </w:p>
        </w:tc>
        <w:tc>
          <w:tcPr>
            <w:tcW w:w="2556" w:type="dxa"/>
            <w:vAlign w:val="center"/>
          </w:tcPr>
          <w:p>
            <w:pPr>
              <w:pStyle w:val="10"/>
              <w:spacing w:line="360" w:lineRule="auto"/>
              <w:jc w:val="center"/>
              <w:rPr>
                <w:rFonts w:ascii="仿宋" w:hAnsi="仿宋" w:eastAsia="仿宋" w:cs="Times New Roman"/>
                <w:color w:val="auto"/>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8" w:hRule="atLeast"/>
        </w:trPr>
        <w:tc>
          <w:tcPr>
            <w:tcW w:w="977" w:type="dxa"/>
            <w:vAlign w:val="center"/>
          </w:tcPr>
          <w:p>
            <w:pPr>
              <w:pStyle w:val="10"/>
              <w:spacing w:line="360" w:lineRule="auto"/>
              <w:jc w:val="center"/>
              <w:rPr>
                <w:rFonts w:ascii="仿宋" w:hAnsi="仿宋" w:eastAsia="仿宋" w:cs="Times New Roman"/>
                <w:color w:val="auto"/>
                <w:kern w:val="2"/>
              </w:rPr>
            </w:pPr>
            <w:r>
              <w:rPr>
                <w:rFonts w:ascii="仿宋" w:hAnsi="仿宋" w:eastAsia="仿宋" w:cs="Times New Roman"/>
                <w:color w:val="auto"/>
                <w:kern w:val="2"/>
              </w:rPr>
              <w:t>2</w:t>
            </w:r>
          </w:p>
        </w:tc>
        <w:tc>
          <w:tcPr>
            <w:tcW w:w="2119" w:type="dxa"/>
            <w:vAlign w:val="center"/>
          </w:tcPr>
          <w:p>
            <w:pPr>
              <w:pStyle w:val="10"/>
              <w:spacing w:line="360" w:lineRule="auto"/>
              <w:rPr>
                <w:rFonts w:ascii="仿宋" w:hAnsi="仿宋" w:eastAsia="仿宋" w:cs="Times New Roman"/>
                <w:color w:val="auto"/>
                <w:kern w:val="2"/>
              </w:rPr>
            </w:pPr>
            <w:r>
              <w:rPr>
                <w:rFonts w:hint="eastAsia" w:ascii="仿宋" w:hAnsi="仿宋" w:eastAsia="仿宋"/>
                <w:color w:val="auto"/>
              </w:rPr>
              <w:t>摩擦系数测试车胎内胎</w:t>
            </w:r>
          </w:p>
        </w:tc>
        <w:tc>
          <w:tcPr>
            <w:tcW w:w="1090" w:type="dxa"/>
            <w:vAlign w:val="center"/>
          </w:tcPr>
          <w:p>
            <w:pPr>
              <w:pStyle w:val="10"/>
              <w:spacing w:line="360" w:lineRule="auto"/>
              <w:jc w:val="center"/>
              <w:rPr>
                <w:rFonts w:ascii="仿宋" w:hAnsi="仿宋" w:eastAsia="仿宋" w:cs="Times New Roman"/>
                <w:color w:val="auto"/>
                <w:kern w:val="2"/>
              </w:rPr>
            </w:pPr>
            <w:r>
              <w:rPr>
                <w:rFonts w:hint="eastAsia" w:ascii="仿宋" w:hAnsi="仿宋" w:eastAsia="仿宋" w:cs="Times New Roman"/>
                <w:color w:val="auto"/>
                <w:kern w:val="2"/>
              </w:rPr>
              <w:t>3个</w:t>
            </w:r>
          </w:p>
        </w:tc>
        <w:tc>
          <w:tcPr>
            <w:tcW w:w="2337" w:type="dxa"/>
            <w:vAlign w:val="center"/>
          </w:tcPr>
          <w:p>
            <w:pPr>
              <w:pStyle w:val="10"/>
              <w:spacing w:line="360" w:lineRule="auto"/>
              <w:jc w:val="center"/>
              <w:rPr>
                <w:rFonts w:ascii="仿宋" w:hAnsi="仿宋" w:eastAsia="仿宋" w:cs="Times New Roman"/>
                <w:color w:val="auto"/>
                <w:kern w:val="2"/>
              </w:rPr>
            </w:pPr>
          </w:p>
        </w:tc>
        <w:tc>
          <w:tcPr>
            <w:tcW w:w="2556" w:type="dxa"/>
            <w:vAlign w:val="center"/>
          </w:tcPr>
          <w:p>
            <w:pPr>
              <w:pStyle w:val="10"/>
              <w:spacing w:line="360" w:lineRule="auto"/>
              <w:jc w:val="center"/>
              <w:rPr>
                <w:rFonts w:ascii="仿宋" w:hAnsi="仿宋" w:eastAsia="仿宋" w:cs="Times New Roman"/>
                <w:color w:val="auto"/>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trPr>
        <w:tc>
          <w:tcPr>
            <w:tcW w:w="977" w:type="dxa"/>
            <w:vAlign w:val="center"/>
          </w:tcPr>
          <w:p>
            <w:pPr>
              <w:pStyle w:val="10"/>
              <w:spacing w:line="360" w:lineRule="auto"/>
              <w:jc w:val="center"/>
              <w:rPr>
                <w:rFonts w:ascii="仿宋" w:hAnsi="仿宋" w:eastAsia="仿宋"/>
                <w:color w:val="auto"/>
              </w:rPr>
            </w:pPr>
            <w:r>
              <w:rPr>
                <w:rFonts w:ascii="仿宋" w:hAnsi="仿宋" w:eastAsia="仿宋"/>
                <w:color w:val="auto"/>
              </w:rPr>
              <w:t>合计</w:t>
            </w:r>
          </w:p>
        </w:tc>
        <w:tc>
          <w:tcPr>
            <w:tcW w:w="3209" w:type="dxa"/>
            <w:gridSpan w:val="2"/>
            <w:vAlign w:val="center"/>
          </w:tcPr>
          <w:p>
            <w:pPr>
              <w:pStyle w:val="10"/>
              <w:spacing w:line="360" w:lineRule="auto"/>
              <w:jc w:val="center"/>
              <w:rPr>
                <w:rFonts w:ascii="仿宋" w:hAnsi="仿宋" w:eastAsia="仿宋" w:cs="Times New Roman"/>
                <w:b/>
                <w:bCs/>
                <w:color w:val="auto"/>
                <w:kern w:val="2"/>
              </w:rPr>
            </w:pPr>
            <w:r>
              <w:rPr>
                <w:rFonts w:ascii="仿宋" w:hAnsi="仿宋" w:eastAsia="仿宋" w:cs="Times New Roman"/>
                <w:color w:val="auto"/>
                <w:kern w:val="2"/>
              </w:rPr>
              <w:t>不含税总价</w:t>
            </w:r>
          </w:p>
        </w:tc>
        <w:tc>
          <w:tcPr>
            <w:tcW w:w="4893" w:type="dxa"/>
            <w:gridSpan w:val="2"/>
            <w:vAlign w:val="center"/>
          </w:tcPr>
          <w:p>
            <w:pPr>
              <w:pStyle w:val="10"/>
              <w:spacing w:line="360" w:lineRule="auto"/>
              <w:jc w:val="center"/>
              <w:rPr>
                <w:rFonts w:ascii="仿宋" w:hAnsi="仿宋" w:eastAsia="仿宋" w:cs="Times New Roman"/>
                <w:color w:val="auto"/>
                <w:kern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trPr>
        <w:tc>
          <w:tcPr>
            <w:tcW w:w="977" w:type="dxa"/>
            <w:vAlign w:val="center"/>
          </w:tcPr>
          <w:p>
            <w:pPr>
              <w:pStyle w:val="10"/>
              <w:spacing w:line="360" w:lineRule="auto"/>
              <w:jc w:val="center"/>
              <w:rPr>
                <w:rFonts w:ascii="仿宋" w:hAnsi="仿宋" w:eastAsia="仿宋"/>
                <w:color w:val="auto"/>
              </w:rPr>
            </w:pPr>
            <w:r>
              <w:rPr>
                <w:rFonts w:hint="eastAsia" w:ascii="仿宋" w:hAnsi="仿宋" w:eastAsia="仿宋"/>
                <w:color w:val="auto"/>
              </w:rPr>
              <w:t>税率</w:t>
            </w:r>
          </w:p>
        </w:tc>
        <w:tc>
          <w:tcPr>
            <w:tcW w:w="8102" w:type="dxa"/>
            <w:gridSpan w:val="4"/>
            <w:vAlign w:val="center"/>
          </w:tcPr>
          <w:p>
            <w:pPr>
              <w:pStyle w:val="10"/>
              <w:spacing w:line="360" w:lineRule="auto"/>
              <w:jc w:val="center"/>
              <w:rPr>
                <w:rFonts w:ascii="仿宋" w:hAnsi="仿宋" w:eastAsia="仿宋" w:cs="Times New Roman"/>
                <w:color w:val="auto"/>
                <w:kern w:val="2"/>
              </w:rPr>
            </w:pPr>
          </w:p>
        </w:tc>
      </w:tr>
    </w:tbl>
    <w:p/>
    <w:p>
      <w:pPr>
        <w:rPr>
          <w:rFonts w:eastAsia="仿宋"/>
          <w:b/>
          <w:sz w:val="28"/>
          <w:szCs w:val="28"/>
        </w:rPr>
        <w:sectPr>
          <w:pgSz w:w="11906" w:h="16838"/>
          <w:pgMar w:top="1440" w:right="1800" w:bottom="1440" w:left="1800" w:header="851" w:footer="992" w:gutter="0"/>
          <w:cols w:space="425" w:num="1"/>
          <w:docGrid w:type="lines" w:linePitch="312" w:charSpace="0"/>
        </w:sectPr>
      </w:pPr>
    </w:p>
    <w:p>
      <w:pPr>
        <w:rPr>
          <w:rFonts w:eastAsia="仿宋"/>
          <w:szCs w:val="21"/>
        </w:rPr>
      </w:pPr>
    </w:p>
    <w:p>
      <w:pPr>
        <w:jc w:val="center"/>
        <w:rPr>
          <w:rFonts w:eastAsia="仿宋"/>
          <w:b/>
          <w:sz w:val="28"/>
          <w:szCs w:val="28"/>
        </w:rPr>
      </w:pPr>
      <w:r>
        <w:rPr>
          <w:rFonts w:eastAsia="仿宋"/>
          <w:b/>
          <w:sz w:val="28"/>
          <w:szCs w:val="28"/>
        </w:rPr>
        <w:t>（</w:t>
      </w:r>
      <w:r>
        <w:rPr>
          <w:rFonts w:hint="eastAsia" w:eastAsia="仿宋"/>
          <w:b/>
          <w:sz w:val="28"/>
          <w:szCs w:val="28"/>
        </w:rPr>
        <w:t>三</w:t>
      </w:r>
      <w:r>
        <w:rPr>
          <w:rFonts w:eastAsia="仿宋"/>
          <w:b/>
          <w:sz w:val="28"/>
          <w:szCs w:val="28"/>
        </w:rPr>
        <w:t>）法定代表人身份证明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hint="eastAsia" w:eastAsia="仿宋"/>
          <w:kern w:val="0"/>
          <w:sz w:val="28"/>
          <w:szCs w:val="28"/>
          <w:u w:val="single"/>
        </w:rPr>
        <w:t xml:space="preserve">    </w:t>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 xml:space="preserve">   </w:t>
      </w:r>
      <w:r>
        <w:rPr>
          <w:rFonts w:hint="eastAsia" w:eastAsia="仿宋"/>
          <w:kern w:val="0"/>
          <w:sz w:val="28"/>
          <w:szCs w:val="28"/>
          <w:u w:val="single"/>
        </w:rPr>
        <w:t xml:space="preserve">   </w:t>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 xml:space="preserve">  </w:t>
      </w:r>
      <w:r>
        <w:rPr>
          <w:rFonts w:hint="eastAsia" w:eastAsia="仿宋"/>
          <w:kern w:val="0"/>
          <w:sz w:val="28"/>
          <w:szCs w:val="28"/>
          <w:u w:val="single"/>
        </w:rPr>
        <w:t xml:space="preserve">    </w:t>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 xml:space="preserve">  </w:t>
      </w:r>
      <w:r>
        <w:rPr>
          <w:rFonts w:hint="eastAsia" w:eastAsia="仿宋"/>
          <w:kern w:val="0"/>
          <w:sz w:val="28"/>
          <w:szCs w:val="28"/>
          <w:u w:val="single"/>
        </w:rPr>
        <w:t xml:space="preserve">  </w:t>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hint="eastAsia" w:eastAsia="仿宋"/>
          <w:kern w:val="0"/>
          <w:sz w:val="28"/>
          <w:szCs w:val="28"/>
          <w:u w:val="single"/>
        </w:rPr>
        <w:t xml:space="preserve">    </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hint="eastAsia" w:eastAsia="仿宋"/>
          <w:kern w:val="0"/>
          <w:sz w:val="28"/>
          <w:szCs w:val="28"/>
          <w:u w:val="single"/>
        </w:rPr>
        <w:t xml:space="preserve">     </w:t>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snapToGrid w:val="0"/>
        <w:spacing w:line="360" w:lineRule="auto"/>
        <w:rPr>
          <w:rFonts w:eastAsia="仿宋"/>
          <w:b/>
          <w:bCs/>
          <w:sz w:val="28"/>
          <w:szCs w:val="28"/>
        </w:rPr>
      </w:pPr>
    </w:p>
    <w:p>
      <w:pPr>
        <w:jc w:val="left"/>
        <w:rPr>
          <w:rFonts w:eastAsia="仿宋"/>
          <w:b/>
          <w:sz w:val="28"/>
          <w:szCs w:val="28"/>
        </w:rPr>
      </w:pPr>
      <w:r>
        <w:rPr>
          <w:rFonts w:eastAsia="仿宋"/>
          <w:b/>
          <w:sz w:val="28"/>
          <w:szCs w:val="28"/>
        </w:rPr>
        <w:br w:type="page"/>
      </w:r>
    </w:p>
    <w:p>
      <w:pPr>
        <w:jc w:val="center"/>
        <w:rPr>
          <w:rFonts w:eastAsia="仿宋"/>
          <w:b/>
          <w:sz w:val="28"/>
          <w:szCs w:val="28"/>
        </w:rPr>
      </w:pPr>
      <w:r>
        <w:rPr>
          <w:rFonts w:eastAsia="仿宋"/>
          <w:b/>
          <w:sz w:val="28"/>
          <w:szCs w:val="28"/>
        </w:rPr>
        <w:t>（</w:t>
      </w:r>
      <w:r>
        <w:rPr>
          <w:rFonts w:hint="eastAsia" w:eastAsia="仿宋"/>
          <w:b/>
          <w:sz w:val="28"/>
          <w:szCs w:val="28"/>
        </w:rPr>
        <w:t>四</w:t>
      </w:r>
      <w:r>
        <w:rPr>
          <w:rFonts w:eastAsia="仿宋"/>
          <w:b/>
          <w:sz w:val="28"/>
          <w:szCs w:val="28"/>
        </w:rPr>
        <w:t>）法定代表人授权书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hint="eastAsia" w:eastAsia="仿宋"/>
          <w:sz w:val="28"/>
          <w:szCs w:val="28"/>
        </w:rPr>
        <w:t>比选响应人</w:t>
      </w:r>
      <w:r>
        <w:rPr>
          <w:rFonts w:eastAsia="仿宋"/>
          <w:sz w:val="28"/>
          <w:szCs w:val="28"/>
        </w:rPr>
        <w:t>：____________（盖章）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widowControl/>
        <w:jc w:val="left"/>
        <w:rPr>
          <w:szCs w:val="21"/>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100" w:beforeAutospacing="1" w:after="100" w:afterAutospacing="1"/>
      <w:jc w:val="center"/>
      <w:rPr>
        <w:rFonts w:ascii="等线" w:hAnsi="等线" w:eastAsia="等线"/>
        <w:caps/>
        <w:kern w:val="0"/>
        <w:szCs w:val="21"/>
        <w:lang w:eastAsia="en-US"/>
      </w:rPr>
    </w:pPr>
    <w:r>
      <w:rPr>
        <w:rFonts w:ascii="等线" w:hAnsi="等线" w:eastAsia="等线"/>
        <w:kern w:val="0"/>
        <w:szCs w:val="18"/>
        <w:lang w:eastAsia="en-US"/>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spacing w:before="100" w:beforeAutospacing="1" w:after="100" w:afterAutospacing="1"/>
                            <w:rPr>
                              <w:rFonts w:ascii="等线" w:hAnsi="等线" w:eastAsia="等线"/>
                              <w:kern w:val="0"/>
                              <w:sz w:val="18"/>
                              <w:szCs w:val="18"/>
                            </w:rPr>
                          </w:pPr>
                          <w:r>
                            <w:rPr>
                              <w:rFonts w:hint="eastAsia" w:ascii="等线" w:hAnsi="等线" w:eastAsia="等线"/>
                              <w:kern w:val="0"/>
                              <w:sz w:val="18"/>
                              <w:szCs w:val="18"/>
                            </w:rPr>
                            <w:t xml:space="preserve">第 </w:t>
                          </w:r>
                          <w:r>
                            <w:rPr>
                              <w:rFonts w:hint="eastAsia" w:ascii="等线" w:hAnsi="等线" w:eastAsia="等线"/>
                              <w:kern w:val="0"/>
                              <w:sz w:val="18"/>
                              <w:szCs w:val="18"/>
                            </w:rPr>
                            <w:fldChar w:fldCharType="begin"/>
                          </w:r>
                          <w:r>
                            <w:rPr>
                              <w:rFonts w:hint="eastAsia" w:ascii="等线" w:hAnsi="等线" w:eastAsia="等线"/>
                              <w:kern w:val="0"/>
                              <w:sz w:val="18"/>
                              <w:szCs w:val="18"/>
                            </w:rPr>
                            <w:instrText xml:space="preserve"> PAGE  \* MERGEFORMAT </w:instrText>
                          </w:r>
                          <w:r>
                            <w:rPr>
                              <w:rFonts w:hint="eastAsia" w:ascii="等线" w:hAnsi="等线" w:eastAsia="等线"/>
                              <w:kern w:val="0"/>
                              <w:sz w:val="18"/>
                              <w:szCs w:val="18"/>
                            </w:rPr>
                            <w:fldChar w:fldCharType="separate"/>
                          </w:r>
                          <w:r>
                            <w:rPr>
                              <w:rFonts w:ascii="等线" w:hAnsi="等线" w:eastAsia="等线"/>
                              <w:kern w:val="0"/>
                              <w:sz w:val="18"/>
                              <w:szCs w:val="18"/>
                            </w:rPr>
                            <w:t>14</w:t>
                          </w:r>
                          <w:r>
                            <w:rPr>
                              <w:rFonts w:hint="eastAsia" w:ascii="等线" w:hAnsi="等线" w:eastAsia="等线"/>
                              <w:kern w:val="0"/>
                              <w:sz w:val="18"/>
                              <w:szCs w:val="18"/>
                            </w:rPr>
                            <w:fldChar w:fldCharType="end"/>
                          </w:r>
                          <w:r>
                            <w:rPr>
                              <w:rFonts w:hint="eastAsia" w:ascii="等线" w:hAnsi="等线" w:eastAsia="等线"/>
                              <w:kern w:val="0"/>
                              <w:sz w:val="18"/>
                              <w:szCs w:val="18"/>
                            </w:rPr>
                            <w:t xml:space="preserve"> 页 共 </w:t>
                          </w:r>
                          <w:r>
                            <w:fldChar w:fldCharType="begin"/>
                          </w:r>
                          <w:r>
                            <w:instrText xml:space="preserve"> NUMPAGES  \* MERGEFORMAT </w:instrText>
                          </w:r>
                          <w:r>
                            <w:fldChar w:fldCharType="separate"/>
                          </w:r>
                          <w:r>
                            <w:rPr>
                              <w:rFonts w:ascii="等线" w:hAnsi="等线" w:eastAsia="等线"/>
                              <w:kern w:val="0"/>
                              <w:sz w:val="18"/>
                              <w:szCs w:val="18"/>
                            </w:rPr>
                            <w:t>28</w:t>
                          </w:r>
                          <w:r>
                            <w:rPr>
                              <w:rFonts w:hint="eastAsia" w:ascii="等线" w:hAnsi="等线" w:eastAsia="等线"/>
                              <w:kern w:val="0"/>
                              <w:sz w:val="18"/>
                              <w:szCs w:val="18"/>
                            </w:rPr>
                            <w:fldChar w:fldCharType="end"/>
                          </w:r>
                          <w:r>
                            <w:rPr>
                              <w:rFonts w:hint="eastAsia" w:ascii="等线" w:hAnsi="等线" w:eastAsia="等线"/>
                              <w:kern w:val="0"/>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tabs>
                        <w:tab w:val="center" w:pos="4153"/>
                        <w:tab w:val="right" w:pos="8306"/>
                      </w:tabs>
                      <w:snapToGrid w:val="0"/>
                      <w:spacing w:before="100" w:beforeAutospacing="1" w:after="100" w:afterAutospacing="1"/>
                      <w:rPr>
                        <w:rFonts w:ascii="等线" w:hAnsi="等线" w:eastAsia="等线"/>
                        <w:kern w:val="0"/>
                        <w:sz w:val="18"/>
                        <w:szCs w:val="18"/>
                      </w:rPr>
                    </w:pPr>
                    <w:r>
                      <w:rPr>
                        <w:rFonts w:hint="eastAsia" w:ascii="等线" w:hAnsi="等线" w:eastAsia="等线"/>
                        <w:kern w:val="0"/>
                        <w:sz w:val="18"/>
                        <w:szCs w:val="18"/>
                      </w:rPr>
                      <w:t xml:space="preserve">第 </w:t>
                    </w:r>
                    <w:r>
                      <w:rPr>
                        <w:rFonts w:hint="eastAsia" w:ascii="等线" w:hAnsi="等线" w:eastAsia="等线"/>
                        <w:kern w:val="0"/>
                        <w:sz w:val="18"/>
                        <w:szCs w:val="18"/>
                      </w:rPr>
                      <w:fldChar w:fldCharType="begin"/>
                    </w:r>
                    <w:r>
                      <w:rPr>
                        <w:rFonts w:hint="eastAsia" w:ascii="等线" w:hAnsi="等线" w:eastAsia="等线"/>
                        <w:kern w:val="0"/>
                        <w:sz w:val="18"/>
                        <w:szCs w:val="18"/>
                      </w:rPr>
                      <w:instrText xml:space="preserve"> PAGE  \* MERGEFORMAT </w:instrText>
                    </w:r>
                    <w:r>
                      <w:rPr>
                        <w:rFonts w:hint="eastAsia" w:ascii="等线" w:hAnsi="等线" w:eastAsia="等线"/>
                        <w:kern w:val="0"/>
                        <w:sz w:val="18"/>
                        <w:szCs w:val="18"/>
                      </w:rPr>
                      <w:fldChar w:fldCharType="separate"/>
                    </w:r>
                    <w:r>
                      <w:rPr>
                        <w:rFonts w:ascii="等线" w:hAnsi="等线" w:eastAsia="等线"/>
                        <w:kern w:val="0"/>
                        <w:sz w:val="18"/>
                        <w:szCs w:val="18"/>
                      </w:rPr>
                      <w:t>14</w:t>
                    </w:r>
                    <w:r>
                      <w:rPr>
                        <w:rFonts w:hint="eastAsia" w:ascii="等线" w:hAnsi="等线" w:eastAsia="等线"/>
                        <w:kern w:val="0"/>
                        <w:sz w:val="18"/>
                        <w:szCs w:val="18"/>
                      </w:rPr>
                      <w:fldChar w:fldCharType="end"/>
                    </w:r>
                    <w:r>
                      <w:rPr>
                        <w:rFonts w:hint="eastAsia" w:ascii="等线" w:hAnsi="等线" w:eastAsia="等线"/>
                        <w:kern w:val="0"/>
                        <w:sz w:val="18"/>
                        <w:szCs w:val="18"/>
                      </w:rPr>
                      <w:t xml:space="preserve"> 页 共 </w:t>
                    </w:r>
                    <w:r>
                      <w:fldChar w:fldCharType="begin"/>
                    </w:r>
                    <w:r>
                      <w:instrText xml:space="preserve"> NUMPAGES  \* MERGEFORMAT </w:instrText>
                    </w:r>
                    <w:r>
                      <w:fldChar w:fldCharType="separate"/>
                    </w:r>
                    <w:r>
                      <w:rPr>
                        <w:rFonts w:ascii="等线" w:hAnsi="等线" w:eastAsia="等线"/>
                        <w:kern w:val="0"/>
                        <w:sz w:val="18"/>
                        <w:szCs w:val="18"/>
                      </w:rPr>
                      <w:t>28</w:t>
                    </w:r>
                    <w:r>
                      <w:rPr>
                        <w:rFonts w:hint="eastAsia" w:ascii="等线" w:hAnsi="等线" w:eastAsia="等线"/>
                        <w:kern w:val="0"/>
                        <w:sz w:val="18"/>
                        <w:szCs w:val="18"/>
                      </w:rPr>
                      <w:fldChar w:fldCharType="end"/>
                    </w:r>
                    <w:r>
                      <w:rPr>
                        <w:rFonts w:hint="eastAsia" w:ascii="等线" w:hAnsi="等线" w:eastAsia="等线"/>
                        <w:kern w:val="0"/>
                        <w:sz w:val="18"/>
                        <w:szCs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100" w:beforeAutospacing="1" w:after="100" w:afterAutospacing="1"/>
      <w:jc w:val="center"/>
      <w:rPr>
        <w:rFonts w:ascii="等线" w:hAnsi="等线" w:eastAsia="等线"/>
        <w:caps/>
        <w:kern w:val="0"/>
        <w:szCs w:val="21"/>
        <w:lang w:eastAsia="en-US"/>
      </w:rPr>
    </w:pPr>
    <w:r>
      <w:rPr>
        <w:rFonts w:ascii="等线" w:hAnsi="等线" w:eastAsia="等线"/>
        <w:kern w:val="0"/>
        <w:szCs w:val="18"/>
        <w:lang w:eastAsia="en-US"/>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spacing w:before="100" w:beforeAutospacing="1" w:after="100" w:afterAutospacing="1"/>
                            <w:rPr>
                              <w:rFonts w:ascii="等线" w:hAnsi="等线" w:eastAsia="等线"/>
                              <w:kern w:val="0"/>
                              <w:sz w:val="18"/>
                              <w:szCs w:val="18"/>
                            </w:rPr>
                          </w:pPr>
                          <w:r>
                            <w:rPr>
                              <w:rFonts w:hint="eastAsia" w:ascii="等线" w:hAnsi="等线" w:eastAsia="等线"/>
                              <w:kern w:val="0"/>
                              <w:sz w:val="18"/>
                              <w:szCs w:val="18"/>
                            </w:rPr>
                            <w:t xml:space="preserve">第 </w:t>
                          </w:r>
                          <w:r>
                            <w:rPr>
                              <w:rFonts w:hint="eastAsia" w:ascii="等线" w:hAnsi="等线" w:eastAsia="等线"/>
                              <w:kern w:val="0"/>
                              <w:sz w:val="18"/>
                              <w:szCs w:val="18"/>
                            </w:rPr>
                            <w:fldChar w:fldCharType="begin"/>
                          </w:r>
                          <w:r>
                            <w:rPr>
                              <w:rFonts w:hint="eastAsia" w:ascii="等线" w:hAnsi="等线" w:eastAsia="等线"/>
                              <w:kern w:val="0"/>
                              <w:sz w:val="18"/>
                              <w:szCs w:val="18"/>
                            </w:rPr>
                            <w:instrText xml:space="preserve"> PAGE  \* MERGEFORMAT </w:instrText>
                          </w:r>
                          <w:r>
                            <w:rPr>
                              <w:rFonts w:hint="eastAsia" w:ascii="等线" w:hAnsi="等线" w:eastAsia="等线"/>
                              <w:kern w:val="0"/>
                              <w:sz w:val="18"/>
                              <w:szCs w:val="18"/>
                            </w:rPr>
                            <w:fldChar w:fldCharType="separate"/>
                          </w:r>
                          <w:r>
                            <w:rPr>
                              <w:rFonts w:ascii="等线" w:hAnsi="等线" w:eastAsia="等线"/>
                              <w:kern w:val="0"/>
                              <w:sz w:val="18"/>
                              <w:szCs w:val="18"/>
                            </w:rPr>
                            <w:t>15</w:t>
                          </w:r>
                          <w:r>
                            <w:rPr>
                              <w:rFonts w:hint="eastAsia" w:ascii="等线" w:hAnsi="等线" w:eastAsia="等线"/>
                              <w:kern w:val="0"/>
                              <w:sz w:val="18"/>
                              <w:szCs w:val="18"/>
                            </w:rPr>
                            <w:fldChar w:fldCharType="end"/>
                          </w:r>
                          <w:r>
                            <w:rPr>
                              <w:rFonts w:hint="eastAsia" w:ascii="等线" w:hAnsi="等线" w:eastAsia="等线"/>
                              <w:kern w:val="0"/>
                              <w:sz w:val="18"/>
                              <w:szCs w:val="18"/>
                            </w:rPr>
                            <w:t xml:space="preserve"> 页 共 </w:t>
                          </w:r>
                          <w:r>
                            <w:fldChar w:fldCharType="begin"/>
                          </w:r>
                          <w:r>
                            <w:instrText xml:space="preserve"> NUMPAGES  \* MERGEFORMAT </w:instrText>
                          </w:r>
                          <w:r>
                            <w:fldChar w:fldCharType="separate"/>
                          </w:r>
                          <w:r>
                            <w:rPr>
                              <w:rFonts w:ascii="等线" w:hAnsi="等线" w:eastAsia="等线"/>
                              <w:kern w:val="0"/>
                              <w:sz w:val="18"/>
                              <w:szCs w:val="18"/>
                            </w:rPr>
                            <w:t>28</w:t>
                          </w:r>
                          <w:r>
                            <w:rPr>
                              <w:rFonts w:hint="eastAsia" w:ascii="等线" w:hAnsi="等线" w:eastAsia="等线"/>
                              <w:kern w:val="0"/>
                              <w:sz w:val="18"/>
                              <w:szCs w:val="18"/>
                            </w:rPr>
                            <w:fldChar w:fldCharType="end"/>
                          </w:r>
                          <w:r>
                            <w:rPr>
                              <w:rFonts w:hint="eastAsia" w:ascii="等线" w:hAnsi="等线" w:eastAsia="等线"/>
                              <w:kern w:val="0"/>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tabs>
                        <w:tab w:val="center" w:pos="4153"/>
                        <w:tab w:val="right" w:pos="8306"/>
                      </w:tabs>
                      <w:snapToGrid w:val="0"/>
                      <w:spacing w:before="100" w:beforeAutospacing="1" w:after="100" w:afterAutospacing="1"/>
                      <w:rPr>
                        <w:rFonts w:ascii="等线" w:hAnsi="等线" w:eastAsia="等线"/>
                        <w:kern w:val="0"/>
                        <w:sz w:val="18"/>
                        <w:szCs w:val="18"/>
                      </w:rPr>
                    </w:pPr>
                    <w:r>
                      <w:rPr>
                        <w:rFonts w:hint="eastAsia" w:ascii="等线" w:hAnsi="等线" w:eastAsia="等线"/>
                        <w:kern w:val="0"/>
                        <w:sz w:val="18"/>
                        <w:szCs w:val="18"/>
                      </w:rPr>
                      <w:t xml:space="preserve">第 </w:t>
                    </w:r>
                    <w:r>
                      <w:rPr>
                        <w:rFonts w:hint="eastAsia" w:ascii="等线" w:hAnsi="等线" w:eastAsia="等线"/>
                        <w:kern w:val="0"/>
                        <w:sz w:val="18"/>
                        <w:szCs w:val="18"/>
                      </w:rPr>
                      <w:fldChar w:fldCharType="begin"/>
                    </w:r>
                    <w:r>
                      <w:rPr>
                        <w:rFonts w:hint="eastAsia" w:ascii="等线" w:hAnsi="等线" w:eastAsia="等线"/>
                        <w:kern w:val="0"/>
                        <w:sz w:val="18"/>
                        <w:szCs w:val="18"/>
                      </w:rPr>
                      <w:instrText xml:space="preserve"> PAGE  \* MERGEFORMAT </w:instrText>
                    </w:r>
                    <w:r>
                      <w:rPr>
                        <w:rFonts w:hint="eastAsia" w:ascii="等线" w:hAnsi="等线" w:eastAsia="等线"/>
                        <w:kern w:val="0"/>
                        <w:sz w:val="18"/>
                        <w:szCs w:val="18"/>
                      </w:rPr>
                      <w:fldChar w:fldCharType="separate"/>
                    </w:r>
                    <w:r>
                      <w:rPr>
                        <w:rFonts w:ascii="等线" w:hAnsi="等线" w:eastAsia="等线"/>
                        <w:kern w:val="0"/>
                        <w:sz w:val="18"/>
                        <w:szCs w:val="18"/>
                      </w:rPr>
                      <w:t>15</w:t>
                    </w:r>
                    <w:r>
                      <w:rPr>
                        <w:rFonts w:hint="eastAsia" w:ascii="等线" w:hAnsi="等线" w:eastAsia="等线"/>
                        <w:kern w:val="0"/>
                        <w:sz w:val="18"/>
                        <w:szCs w:val="18"/>
                      </w:rPr>
                      <w:fldChar w:fldCharType="end"/>
                    </w:r>
                    <w:r>
                      <w:rPr>
                        <w:rFonts w:hint="eastAsia" w:ascii="等线" w:hAnsi="等线" w:eastAsia="等线"/>
                        <w:kern w:val="0"/>
                        <w:sz w:val="18"/>
                        <w:szCs w:val="18"/>
                      </w:rPr>
                      <w:t xml:space="preserve"> 页 共 </w:t>
                    </w:r>
                    <w:r>
                      <w:fldChar w:fldCharType="begin"/>
                    </w:r>
                    <w:r>
                      <w:instrText xml:space="preserve"> NUMPAGES  \* MERGEFORMAT </w:instrText>
                    </w:r>
                    <w:r>
                      <w:fldChar w:fldCharType="separate"/>
                    </w:r>
                    <w:r>
                      <w:rPr>
                        <w:rFonts w:ascii="等线" w:hAnsi="等线" w:eastAsia="等线"/>
                        <w:kern w:val="0"/>
                        <w:sz w:val="18"/>
                        <w:szCs w:val="18"/>
                      </w:rPr>
                      <w:t>28</w:t>
                    </w:r>
                    <w:r>
                      <w:rPr>
                        <w:rFonts w:hint="eastAsia" w:ascii="等线" w:hAnsi="等线" w:eastAsia="等线"/>
                        <w:kern w:val="0"/>
                        <w:sz w:val="18"/>
                        <w:szCs w:val="18"/>
                      </w:rPr>
                      <w:fldChar w:fldCharType="end"/>
                    </w:r>
                    <w:r>
                      <w:rPr>
                        <w:rFonts w:hint="eastAsia" w:ascii="等线" w:hAnsi="等线" w:eastAsia="等线"/>
                        <w:kern w:val="0"/>
                        <w:sz w:val="18"/>
                        <w:szCs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21</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spacing w:before="100" w:beforeAutospacing="1" w:after="100" w:afterAutospacing="1"/>
      <w:jc w:val="right"/>
      <w:rPr>
        <w:rFonts w:ascii="等线" w:hAnsi="等线" w:eastAsia="等线"/>
        <w:kern w:val="0"/>
        <w:sz w:val="18"/>
        <w:szCs w:val="18"/>
      </w:rPr>
    </w:pPr>
    <w:r>
      <w:rPr>
        <w:rFonts w:hint="eastAsia" w:ascii="等线" w:hAnsi="等线" w:eastAsia="等线"/>
        <w:kern w:val="0"/>
        <w:sz w:val="18"/>
        <w:szCs w:val="18"/>
      </w:rPr>
      <w:t>买卖合同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D5EE9"/>
    <w:rsid w:val="769D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9">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2022-09-02T03:10:00Z</dcterms:created>
  <dc:creator>田珂维</dc:creator>
  <cp:lastModifiedBy>田珂维</cp:lastModifiedBy>
  <dcterms:modified xsi:type="dcterms:W3CDTF">2022-09-02T03:19:14Z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