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textAlignment w:val="baseline"/>
        <w:rPr>
          <w:rFonts w:ascii="宋体" w:hAnsi="宋体" w:cs="宋体"/>
          <w:b/>
          <w:color w:val="000000"/>
          <w:sz w:val="52"/>
          <w:szCs w:val="52"/>
        </w:rPr>
      </w:pPr>
    </w:p>
    <w:p>
      <w:pPr>
        <w:jc w:val="center"/>
        <w:textAlignment w:val="baseline"/>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textAlignment w:val="baseline"/>
        <w:rPr>
          <w:rFonts w:hint="eastAsia" w:ascii="宋体" w:hAnsi="宋体" w:cs="宋体"/>
          <w:b/>
          <w:bCs/>
          <w:color w:val="000000"/>
          <w:sz w:val="52"/>
          <w:szCs w:val="52"/>
          <w:lang w:val="en-US" w:eastAsia="zh-CN"/>
        </w:rPr>
      </w:pPr>
      <w:r>
        <w:rPr>
          <w:rFonts w:hint="eastAsia" w:ascii="宋体" w:hAnsi="宋体" w:cs="宋体"/>
          <w:b/>
          <w:bCs/>
          <w:color w:val="000000"/>
          <w:sz w:val="52"/>
          <w:szCs w:val="52"/>
          <w:lang w:val="en-US" w:eastAsia="zh-CN"/>
        </w:rPr>
        <w:t xml:space="preserve"> </w:t>
      </w:r>
    </w:p>
    <w:p>
      <w:pPr>
        <w:pStyle w:val="2"/>
        <w:rPr>
          <w:rFonts w:hint="eastAsia"/>
          <w:lang w:val="en-US" w:eastAsia="zh-CN"/>
        </w:rPr>
      </w:pPr>
    </w:p>
    <w:p>
      <w:pPr>
        <w:pStyle w:val="2"/>
        <w:rPr>
          <w:rFonts w:hint="eastAsia"/>
          <w:lang w:val="en-US" w:eastAsia="zh-CN"/>
        </w:rPr>
      </w:pPr>
    </w:p>
    <w:p>
      <w:pPr>
        <w:snapToGrid w:val="0"/>
        <w:jc w:val="center"/>
        <w:textAlignment w:val="baseline"/>
        <w:rPr>
          <w:rFonts w:ascii="宋体" w:hAnsi="宋体" w:cs="宋体"/>
          <w:b/>
          <w:bCs/>
          <w:color w:val="000000"/>
          <w:sz w:val="44"/>
          <w:szCs w:val="44"/>
        </w:rPr>
      </w:pPr>
      <w:r>
        <w:rPr>
          <w:rFonts w:hint="eastAsia" w:ascii="宋体" w:hAnsi="宋体" w:cs="宋体"/>
          <w:b/>
          <w:bCs/>
          <w:color w:val="000000"/>
          <w:sz w:val="44"/>
          <w:szCs w:val="44"/>
        </w:rPr>
        <w:t>机场边检办公楼光纤主干及线路配套项目设备采购部分比选文件</w:t>
      </w:r>
    </w:p>
    <w:p>
      <w:pPr>
        <w:spacing w:line="360" w:lineRule="auto"/>
        <w:jc w:val="center"/>
        <w:textAlignment w:val="baseline"/>
        <w:rPr>
          <w:rFonts w:ascii="宋体" w:hAnsi="宋体" w:cs="宋体"/>
          <w:b/>
          <w:bCs/>
          <w:color w:val="000000"/>
          <w:sz w:val="36"/>
          <w:szCs w:val="36"/>
        </w:rPr>
      </w:pPr>
    </w:p>
    <w:p>
      <w:pPr>
        <w:spacing w:line="360" w:lineRule="auto"/>
        <w:jc w:val="center"/>
        <w:textAlignment w:val="baseline"/>
        <w:rPr>
          <w:rFonts w:ascii="宋体" w:hAnsi="宋体" w:cs="宋体"/>
          <w:b/>
          <w:bCs/>
          <w:color w:val="000000"/>
          <w:sz w:val="36"/>
          <w:szCs w:val="36"/>
          <w:lang w:val="zh-CN"/>
        </w:rPr>
      </w:pPr>
      <w:r>
        <w:rPr>
          <w:rFonts w:hint="eastAsia" w:ascii="宋体" w:hAnsi="宋体" w:cs="宋体"/>
          <w:b/>
          <w:bCs/>
          <w:color w:val="000000"/>
          <w:sz w:val="36"/>
          <w:szCs w:val="36"/>
          <w:lang w:val="zh-CN"/>
        </w:rPr>
        <w:t>比选方式—有效最低价法</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32"/>
        </w:rPr>
      </w:pPr>
    </w:p>
    <w:p>
      <w:pPr>
        <w:spacing w:line="360" w:lineRule="auto"/>
        <w:jc w:val="center"/>
        <w:textAlignment w:val="baseline"/>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zh-CN"/>
        </w:rPr>
        <w:t>编号：采购</w:t>
      </w:r>
      <w:r>
        <w:rPr>
          <w:rFonts w:hint="eastAsia" w:ascii="宋体" w:hAnsi="宋体" w:cs="宋体"/>
          <w:b/>
          <w:bCs/>
          <w:color w:val="000000"/>
          <w:sz w:val="36"/>
          <w:szCs w:val="36"/>
        </w:rPr>
        <w:t>20220</w:t>
      </w:r>
      <w:r>
        <w:rPr>
          <w:rFonts w:hint="eastAsia" w:ascii="宋体" w:hAnsi="宋体" w:cs="宋体"/>
          <w:b/>
          <w:bCs/>
          <w:color w:val="000000"/>
          <w:sz w:val="36"/>
          <w:szCs w:val="36"/>
          <w:lang w:val="en-US" w:eastAsia="zh-CN"/>
        </w:rPr>
        <w:t>29</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52"/>
        </w:rPr>
      </w:pPr>
    </w:p>
    <w:p>
      <w:pPr>
        <w:pStyle w:val="2"/>
        <w:jc w:val="both"/>
        <w:textAlignment w:val="baseline"/>
        <w:rPr>
          <w:rFonts w:ascii="宋体" w:hAnsi="宋体" w:cs="宋体"/>
          <w:color w:val="000000"/>
          <w:sz w:val="52"/>
        </w:rPr>
      </w:pPr>
    </w:p>
    <w:p/>
    <w:p>
      <w:pPr>
        <w:spacing w:line="360" w:lineRule="auto"/>
        <w:jc w:val="center"/>
        <w:textAlignment w:val="baseline"/>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spacing w:line="360" w:lineRule="auto"/>
        <w:jc w:val="center"/>
        <w:textAlignment w:val="baseline"/>
        <w:rPr>
          <w:rFonts w:ascii="宋体" w:hAnsi="宋体" w:cs="宋体"/>
          <w:b/>
          <w:bCs/>
          <w:color w:val="000000"/>
          <w:sz w:val="32"/>
          <w:szCs w:val="32"/>
          <w:lang w:val="zh-CN"/>
        </w:rPr>
      </w:pPr>
      <w:r>
        <w:rPr>
          <w:rFonts w:hint="eastAsia" w:ascii="宋体" w:hAnsi="宋体" w:cs="宋体"/>
          <w:b/>
          <w:bCs/>
          <w:color w:val="000000"/>
          <w:sz w:val="32"/>
          <w:szCs w:val="32"/>
          <w:lang w:val="zh-CN"/>
        </w:rPr>
        <w:t>二〇二二年九月</w:t>
      </w:r>
    </w:p>
    <w:p>
      <w:pPr>
        <w:pStyle w:val="2"/>
        <w:textAlignment w:val="baseline"/>
        <w:rPr>
          <w:rFonts w:hint="eastAsia" w:ascii="宋体" w:hAnsi="宋体" w:cs="宋体"/>
          <w:b w:val="0"/>
          <w:bCs w:val="0"/>
          <w:color w:val="000000"/>
          <w:sz w:val="44"/>
          <w:szCs w:val="44"/>
        </w:rPr>
      </w:pPr>
    </w:p>
    <w:p>
      <w:pPr>
        <w:pStyle w:val="2"/>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t>目录</w:t>
      </w:r>
    </w:p>
    <w:p>
      <w:pPr>
        <w:textAlignment w:val="baseline"/>
        <w:rPr>
          <w:rFonts w:ascii="宋体" w:hAnsi="宋体" w:cs="宋体"/>
          <w:sz w:val="20"/>
        </w:rPr>
      </w:pPr>
    </w:p>
    <w:p>
      <w:pPr>
        <w:pStyle w:val="2"/>
        <w:textAlignment w:val="baseline"/>
        <w:rPr>
          <w:rFonts w:ascii="宋体" w:hAnsi="宋体" w:cs="宋体"/>
        </w:rPr>
      </w:pPr>
    </w:p>
    <w:p>
      <w:pPr>
        <w:spacing w:line="360" w:lineRule="auto"/>
        <w:textAlignment w:val="baseline"/>
        <w:rPr>
          <w:rFonts w:ascii="宋体" w:hAnsi="宋体" w:cs="宋体"/>
          <w:b/>
          <w:bCs/>
          <w:sz w:val="32"/>
        </w:rPr>
      </w:pPr>
      <w:r>
        <w:rPr>
          <w:rFonts w:hint="eastAsia" w:ascii="宋体" w:hAnsi="宋体" w:cs="宋体"/>
          <w:b/>
          <w:bCs/>
          <w:sz w:val="32"/>
        </w:rPr>
        <w:t>第一章  比选公告及响应人须知</w:t>
      </w:r>
    </w:p>
    <w:p>
      <w:pPr>
        <w:spacing w:line="360" w:lineRule="auto"/>
        <w:textAlignment w:val="baseline"/>
        <w:rPr>
          <w:rFonts w:ascii="宋体" w:hAnsi="宋体" w:cs="宋体"/>
          <w:b/>
          <w:bCs/>
          <w:sz w:val="32"/>
        </w:rPr>
      </w:pPr>
      <w:r>
        <w:rPr>
          <w:rFonts w:hint="eastAsia" w:ascii="宋体" w:hAnsi="宋体" w:cs="宋体"/>
          <w:b/>
          <w:bCs/>
          <w:sz w:val="32"/>
        </w:rPr>
        <w:t>第二章  合同条款及格式</w:t>
      </w:r>
    </w:p>
    <w:p>
      <w:pPr>
        <w:spacing w:line="360" w:lineRule="auto"/>
        <w:textAlignment w:val="baseline"/>
        <w:rPr>
          <w:rFonts w:ascii="宋体" w:hAnsi="宋体" w:cs="宋体"/>
          <w:b/>
          <w:bCs/>
          <w:sz w:val="32"/>
        </w:rPr>
      </w:pPr>
      <w:r>
        <w:rPr>
          <w:rFonts w:hint="eastAsia" w:ascii="宋体" w:hAnsi="宋体" w:cs="宋体"/>
          <w:b/>
          <w:bCs/>
          <w:sz w:val="32"/>
        </w:rPr>
        <w:t>第三章  比选附件</w:t>
      </w:r>
    </w:p>
    <w:p>
      <w:pPr>
        <w:textAlignment w:val="baseline"/>
        <w:rPr>
          <w:rFonts w:ascii="宋体" w:hAnsi="宋体" w:cs="宋体"/>
          <w:sz w:val="20"/>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pStyle w:val="3"/>
        <w:spacing w:before="312" w:after="312"/>
        <w:textAlignment w:val="baseline"/>
      </w:pPr>
    </w:p>
    <w:p>
      <w:pPr>
        <w:pStyle w:val="2"/>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br w:type="column"/>
      </w:r>
      <w:r>
        <w:rPr>
          <w:rFonts w:hint="eastAsia" w:ascii="宋体" w:hAnsi="宋体" w:cs="宋体"/>
          <w:b w:val="0"/>
          <w:bCs w:val="0"/>
          <w:color w:val="000000"/>
          <w:sz w:val="44"/>
          <w:szCs w:val="44"/>
        </w:rPr>
        <w:t>第一章 比选公告及响应人须知</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我司决定于近期将对</w:t>
      </w:r>
      <w:r>
        <w:rPr>
          <w:rFonts w:hint="eastAsia" w:ascii="宋体" w:hAnsi="宋体" w:cs="宋体"/>
          <w:sz w:val="28"/>
          <w:szCs w:val="28"/>
          <w:lang w:eastAsia="zh-CN"/>
        </w:rPr>
        <w:t>机场边检办公楼光纤主干及线路配套项目设备采购部分</w:t>
      </w:r>
      <w:r>
        <w:rPr>
          <w:rFonts w:hint="eastAsia" w:ascii="宋体" w:hAnsi="宋体" w:cs="宋体"/>
          <w:sz w:val="28"/>
          <w:szCs w:val="28"/>
        </w:rPr>
        <w:t>邀请符合相应条件的供应商就本项目进行比选。</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1.1 项目名称：</w:t>
      </w:r>
      <w:r>
        <w:rPr>
          <w:rFonts w:hint="eastAsia" w:ascii="宋体" w:hAnsi="宋体" w:cs="宋体"/>
          <w:sz w:val="28"/>
          <w:szCs w:val="28"/>
          <w:lang w:eastAsia="zh-CN"/>
        </w:rPr>
        <w:t>机场边检办公楼光纤主干及线路配套项目设备采购部分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1.2 项目地点：重庆江北国际机场内</w:t>
      </w:r>
    </w:p>
    <w:p>
      <w:pPr>
        <w:widowControl/>
        <w:spacing w:line="360" w:lineRule="auto"/>
        <w:ind w:firstLine="560" w:firstLineChars="200"/>
        <w:jc w:val="left"/>
        <w:textAlignment w:val="baseline"/>
        <w:rPr>
          <w:rFonts w:hint="eastAsia" w:ascii="宋体" w:hAnsi="宋体" w:eastAsia="宋体" w:cs="宋体"/>
          <w:sz w:val="28"/>
          <w:szCs w:val="28"/>
          <w:lang w:eastAsia="zh-CN"/>
        </w:rPr>
      </w:pPr>
      <w:r>
        <w:rPr>
          <w:rFonts w:hint="eastAsia" w:ascii="宋体" w:hAnsi="宋体" w:cs="宋体"/>
          <w:sz w:val="28"/>
          <w:szCs w:val="28"/>
        </w:rPr>
        <w:t>1.3 项目内容：</w:t>
      </w:r>
      <w:r>
        <w:rPr>
          <w:rFonts w:hint="eastAsia" w:ascii="宋体" w:hAnsi="宋体" w:cs="宋体"/>
          <w:sz w:val="28"/>
          <w:szCs w:val="28"/>
          <w:lang w:eastAsia="zh-CN"/>
        </w:rPr>
        <w:t>重庆机场边检新营区主干光缆布放设备采购</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1.4 项目采购清单：</w:t>
      </w:r>
    </w:p>
    <w:tbl>
      <w:tblPr>
        <w:tblStyle w:val="6"/>
        <w:tblW w:w="5408" w:type="pct"/>
        <w:tblInd w:w="0" w:type="dxa"/>
        <w:tblLayout w:type="fixed"/>
        <w:tblCellMar>
          <w:top w:w="0" w:type="dxa"/>
          <w:left w:w="108" w:type="dxa"/>
          <w:bottom w:w="0" w:type="dxa"/>
          <w:right w:w="108" w:type="dxa"/>
        </w:tblCellMar>
      </w:tblPr>
      <w:tblGrid>
        <w:gridCol w:w="607"/>
        <w:gridCol w:w="1629"/>
        <w:gridCol w:w="1125"/>
        <w:gridCol w:w="2558"/>
        <w:gridCol w:w="929"/>
        <w:gridCol w:w="990"/>
        <w:gridCol w:w="1380"/>
      </w:tblGrid>
      <w:tr>
        <w:tblPrEx>
          <w:tblCellMar>
            <w:top w:w="0" w:type="dxa"/>
            <w:left w:w="108" w:type="dxa"/>
            <w:bottom w:w="0" w:type="dxa"/>
            <w:right w:w="108" w:type="dxa"/>
          </w:tblCellMar>
        </w:tblPrEx>
        <w:trPr>
          <w:trHeight w:val="790" w:hRule="atLeast"/>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8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材料名称</w:t>
            </w:r>
          </w:p>
        </w:tc>
        <w:tc>
          <w:tcPr>
            <w:tcW w:w="6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品牌</w:t>
            </w:r>
          </w:p>
        </w:tc>
        <w:tc>
          <w:tcPr>
            <w:tcW w:w="138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规格型号</w:t>
            </w:r>
          </w:p>
        </w:tc>
        <w:tc>
          <w:tcPr>
            <w:tcW w:w="50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数量</w:t>
            </w:r>
          </w:p>
        </w:tc>
        <w:tc>
          <w:tcPr>
            <w:tcW w:w="5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单位</w:t>
            </w:r>
          </w:p>
        </w:tc>
        <w:tc>
          <w:tcPr>
            <w:tcW w:w="7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备注</w:t>
            </w:r>
          </w:p>
        </w:tc>
      </w:tr>
      <w:tr>
        <w:tblPrEx>
          <w:tblCellMar>
            <w:top w:w="0" w:type="dxa"/>
            <w:left w:w="108" w:type="dxa"/>
            <w:bottom w:w="0" w:type="dxa"/>
            <w:right w:w="108" w:type="dxa"/>
          </w:tblCellMar>
        </w:tblPrEx>
        <w:trPr>
          <w:trHeight w:val="522" w:hRule="atLeast"/>
        </w:trPr>
        <w:tc>
          <w:tcPr>
            <w:tcW w:w="329"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1</w:t>
            </w:r>
          </w:p>
        </w:tc>
        <w:tc>
          <w:tcPr>
            <w:tcW w:w="88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室外单模光缆</w:t>
            </w:r>
          </w:p>
        </w:tc>
        <w:tc>
          <w:tcPr>
            <w:tcW w:w="61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长飞</w:t>
            </w:r>
          </w:p>
        </w:tc>
        <w:tc>
          <w:tcPr>
            <w:tcW w:w="138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GYTA-72B1.3</w:t>
            </w:r>
          </w:p>
        </w:tc>
        <w:tc>
          <w:tcPr>
            <w:tcW w:w="50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7660</w:t>
            </w:r>
          </w:p>
        </w:tc>
        <w:tc>
          <w:tcPr>
            <w:tcW w:w="53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m</w:t>
            </w:r>
          </w:p>
        </w:tc>
        <w:tc>
          <w:tcPr>
            <w:tcW w:w="74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建议分为两盘</w:t>
            </w:r>
            <w:r>
              <w:rPr>
                <w:rFonts w:hint="eastAsia" w:ascii="宋体" w:hAnsi="宋体" w:cs="宋体"/>
                <w:i w:val="0"/>
                <w:iCs w:val="0"/>
                <w:color w:val="000000"/>
                <w:kern w:val="2"/>
                <w:sz w:val="18"/>
                <w:szCs w:val="18"/>
                <w:u w:val="none"/>
                <w:lang w:val="en-US" w:eastAsia="zh-CN" w:bidi="ar-SA"/>
              </w:rPr>
              <w:t>：</w:t>
            </w:r>
            <w:r>
              <w:rPr>
                <w:rFonts w:hint="eastAsia" w:ascii="宋体" w:hAnsi="宋体" w:eastAsia="宋体" w:cs="宋体"/>
                <w:i w:val="0"/>
                <w:iCs w:val="0"/>
                <w:color w:val="000000"/>
                <w:kern w:val="2"/>
                <w:sz w:val="18"/>
                <w:szCs w:val="18"/>
                <w:u w:val="none"/>
                <w:lang w:val="en-US" w:eastAsia="zh-CN" w:bidi="ar-SA"/>
              </w:rPr>
              <w:t>4100+3560</w:t>
            </w:r>
          </w:p>
        </w:tc>
      </w:tr>
      <w:tr>
        <w:tblPrEx>
          <w:tblCellMar>
            <w:top w:w="0" w:type="dxa"/>
            <w:left w:w="108" w:type="dxa"/>
            <w:bottom w:w="0" w:type="dxa"/>
            <w:right w:w="108" w:type="dxa"/>
          </w:tblCellMar>
        </w:tblPrEx>
        <w:trPr>
          <w:trHeight w:val="522" w:hRule="atLeast"/>
        </w:trPr>
        <w:tc>
          <w:tcPr>
            <w:tcW w:w="329"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2</w:t>
            </w:r>
          </w:p>
        </w:tc>
        <w:tc>
          <w:tcPr>
            <w:tcW w:w="88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cs="宋体"/>
                <w:i w:val="0"/>
                <w:iCs w:val="0"/>
                <w:color w:val="000000"/>
                <w:kern w:val="0"/>
                <w:sz w:val="18"/>
                <w:szCs w:val="18"/>
                <w:u w:val="none"/>
                <w:lang w:val="en-US" w:eastAsia="zh-CN" w:bidi="ar"/>
              </w:rPr>
              <w:t>光缆机架式</w:t>
            </w:r>
            <w:r>
              <w:rPr>
                <w:rFonts w:hint="eastAsia" w:ascii="宋体" w:hAnsi="宋体" w:eastAsia="宋体" w:cs="宋体"/>
                <w:i w:val="0"/>
                <w:iCs w:val="0"/>
                <w:color w:val="000000"/>
                <w:kern w:val="0"/>
                <w:sz w:val="18"/>
                <w:szCs w:val="18"/>
                <w:u w:val="none"/>
                <w:lang w:val="en-US" w:eastAsia="zh-CN" w:bidi="ar"/>
              </w:rPr>
              <w:t>ODF架</w:t>
            </w:r>
          </w:p>
        </w:tc>
        <w:tc>
          <w:tcPr>
            <w:tcW w:w="61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长飞</w:t>
            </w:r>
          </w:p>
        </w:tc>
        <w:tc>
          <w:tcPr>
            <w:tcW w:w="138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GPX035-DYX-72SU（满配）</w:t>
            </w:r>
          </w:p>
        </w:tc>
        <w:tc>
          <w:tcPr>
            <w:tcW w:w="50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53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74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22" w:hRule="atLeast"/>
        </w:trPr>
        <w:tc>
          <w:tcPr>
            <w:tcW w:w="329"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3</w:t>
            </w:r>
          </w:p>
        </w:tc>
        <w:tc>
          <w:tcPr>
            <w:tcW w:w="88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协议转换器</w:t>
            </w:r>
          </w:p>
        </w:tc>
        <w:tc>
          <w:tcPr>
            <w:tcW w:w="61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博扬</w:t>
            </w:r>
          </w:p>
        </w:tc>
        <w:tc>
          <w:tcPr>
            <w:tcW w:w="138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BY-E4F4(含电源）</w:t>
            </w:r>
          </w:p>
        </w:tc>
        <w:tc>
          <w:tcPr>
            <w:tcW w:w="50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53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74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22" w:hRule="atLeast"/>
        </w:trPr>
        <w:tc>
          <w:tcPr>
            <w:tcW w:w="329"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4</w:t>
            </w:r>
          </w:p>
        </w:tc>
        <w:tc>
          <w:tcPr>
            <w:tcW w:w="88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光纤模块</w:t>
            </w:r>
          </w:p>
        </w:tc>
        <w:tc>
          <w:tcPr>
            <w:tcW w:w="61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华为</w:t>
            </w:r>
          </w:p>
        </w:tc>
        <w:tc>
          <w:tcPr>
            <w:tcW w:w="138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SFP-GE-LX-SM1310</w:t>
            </w:r>
          </w:p>
        </w:tc>
        <w:tc>
          <w:tcPr>
            <w:tcW w:w="50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53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74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22" w:hRule="atLeast"/>
        </w:trPr>
        <w:tc>
          <w:tcPr>
            <w:tcW w:w="329"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5</w:t>
            </w:r>
          </w:p>
        </w:tc>
        <w:tc>
          <w:tcPr>
            <w:tcW w:w="88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光收发器</w:t>
            </w:r>
          </w:p>
        </w:tc>
        <w:tc>
          <w:tcPr>
            <w:tcW w:w="61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瑞斯康达</w:t>
            </w:r>
          </w:p>
        </w:tc>
        <w:tc>
          <w:tcPr>
            <w:tcW w:w="138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RC 112-FE-S2（含电源）</w:t>
            </w:r>
          </w:p>
        </w:tc>
        <w:tc>
          <w:tcPr>
            <w:tcW w:w="50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53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74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22" w:hRule="atLeast"/>
        </w:trPr>
        <w:tc>
          <w:tcPr>
            <w:tcW w:w="329"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6</w:t>
            </w:r>
          </w:p>
        </w:tc>
        <w:tc>
          <w:tcPr>
            <w:tcW w:w="88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综合业务光端机</w:t>
            </w:r>
          </w:p>
        </w:tc>
        <w:tc>
          <w:tcPr>
            <w:tcW w:w="61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博扬</w:t>
            </w:r>
          </w:p>
        </w:tc>
        <w:tc>
          <w:tcPr>
            <w:tcW w:w="138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BY-4E1-8P2FE-20km（含电源）</w:t>
            </w:r>
          </w:p>
        </w:tc>
        <w:tc>
          <w:tcPr>
            <w:tcW w:w="50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53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74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bl>
    <w:p>
      <w:pPr>
        <w:widowControl/>
        <w:spacing w:line="360" w:lineRule="auto"/>
        <w:ind w:firstLine="560" w:firstLineChars="200"/>
        <w:jc w:val="left"/>
        <w:textAlignment w:val="baseline"/>
        <w:rPr>
          <w:rFonts w:ascii="宋体" w:hAnsi="宋体" w:cs="宋体"/>
          <w:color w:val="auto"/>
          <w:sz w:val="28"/>
          <w:szCs w:val="28"/>
        </w:rPr>
      </w:pPr>
      <w:r>
        <w:rPr>
          <w:rFonts w:hint="eastAsia" w:ascii="宋体" w:hAnsi="宋体" w:cs="宋体"/>
          <w:color w:val="auto"/>
          <w:sz w:val="28"/>
          <w:szCs w:val="28"/>
        </w:rPr>
        <w:t>1.5 到货时间：自合同签订之日起</w:t>
      </w:r>
      <w:r>
        <w:rPr>
          <w:rFonts w:hint="eastAsia" w:ascii="宋体" w:hAnsi="宋体" w:cs="宋体"/>
          <w:color w:val="auto"/>
          <w:sz w:val="28"/>
          <w:szCs w:val="28"/>
          <w:u w:val="single"/>
          <w:lang w:val="en-US" w:eastAsia="zh-CN"/>
        </w:rPr>
        <w:t>3</w:t>
      </w:r>
      <w:r>
        <w:rPr>
          <w:rFonts w:hint="eastAsia" w:ascii="宋体" w:hAnsi="宋体" w:cs="宋体"/>
          <w:color w:val="auto"/>
          <w:sz w:val="28"/>
          <w:szCs w:val="28"/>
        </w:rPr>
        <w:t>个日历天。</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1.6 质保期：2年，从设备到货验收合格之日算起。</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二、比选响应人资格要求</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2.1 资格要求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2.1.1 在中华人民共和国依法注册，具有独立法人资格，具有有效营业执照（提供营业执照复印件加盖单位鲜公章）。</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2.1.2具有有效的一般纳税人资格证明盖鲜章或者小规模纳税人资格证明盖鲜章。</w:t>
      </w:r>
    </w:p>
    <w:p>
      <w:pPr>
        <w:ind w:firstLine="560" w:firstLineChars="200"/>
        <w:textAlignment w:val="baseline"/>
        <w:rPr>
          <w:rFonts w:ascii="宋体" w:hAnsi="宋体" w:cs="宋体"/>
          <w:sz w:val="28"/>
          <w:szCs w:val="28"/>
        </w:rPr>
      </w:pPr>
      <w:r>
        <w:rPr>
          <w:rFonts w:hint="eastAsia" w:ascii="宋体" w:hAnsi="宋体" w:cs="宋体"/>
          <w:sz w:val="28"/>
          <w:szCs w:val="28"/>
        </w:rPr>
        <w:t>2.1.3法定代表人授权书和法定代表人身份证复印件。</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2.1.4被授权人身份证复印件（原件备查）和被授权人近一个月社保证明（须为响应单位在职员工）。</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2.2 其他要求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2.2.1 本次比选采购不接受联合体。</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rPr>
      </w:pPr>
      <w:r>
        <w:rPr>
          <w:rFonts w:hint="eastAsia" w:ascii="宋体" w:hAnsi="宋体" w:cs="宋体"/>
          <w:sz w:val="28"/>
          <w:szCs w:val="28"/>
        </w:rPr>
        <w:t>2.2.3 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④具有履行合同所必需的设备和专业技术能力。</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三、项目技术要求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在质保期内，对有问题设备进行免费更换或维修。</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四、比选响应人报价要求及项目最高限价</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4.1比选响应人的报价应包含为完成本项目供货及各阶段服务所发生的相应费用。包括硬件购置、运输、保险费用、税费等为完成本项目所产生的一切费用。报价的货币应为人民币。本项目的合同价格形式为“总价包干”。</w:t>
      </w:r>
    </w:p>
    <w:p>
      <w:pPr>
        <w:widowControl/>
        <w:spacing w:line="360" w:lineRule="auto"/>
        <w:ind w:firstLine="560" w:firstLineChars="200"/>
        <w:jc w:val="left"/>
        <w:textAlignment w:val="baseline"/>
        <w:rPr>
          <w:rFonts w:hint="eastAsia" w:ascii="宋体" w:hAnsi="宋体" w:eastAsia="宋体" w:cs="宋体"/>
          <w:sz w:val="28"/>
          <w:szCs w:val="28"/>
          <w:lang w:eastAsia="zh-CN"/>
        </w:rPr>
      </w:pPr>
      <w:r>
        <w:rPr>
          <w:rFonts w:hint="eastAsia" w:ascii="宋体" w:hAnsi="宋体" w:cs="宋体"/>
          <w:sz w:val="28"/>
          <w:szCs w:val="28"/>
        </w:rPr>
        <w:t>本</w:t>
      </w:r>
      <w:r>
        <w:rPr>
          <w:rFonts w:hint="eastAsia" w:ascii="宋体" w:hAnsi="宋体" w:cs="宋体"/>
          <w:b w:val="0"/>
          <w:bCs w:val="0"/>
          <w:sz w:val="28"/>
          <w:szCs w:val="28"/>
        </w:rPr>
        <w:t>项目含增值税税额的最高限价为</w:t>
      </w:r>
      <w:r>
        <w:rPr>
          <w:rFonts w:hint="eastAsia" w:ascii="宋体" w:hAnsi="宋体" w:cs="宋体"/>
          <w:sz w:val="28"/>
          <w:szCs w:val="28"/>
        </w:rPr>
        <w:t>人民币</w:t>
      </w:r>
      <w:r>
        <w:rPr>
          <w:rFonts w:hint="eastAsia" w:ascii="宋体" w:hAnsi="宋体" w:cs="宋体"/>
          <w:sz w:val="28"/>
          <w:szCs w:val="28"/>
          <w:lang w:val="en-US" w:eastAsia="zh-CN"/>
        </w:rPr>
        <w:t>97116.00</w:t>
      </w:r>
      <w:r>
        <w:rPr>
          <w:rFonts w:hint="eastAsia" w:ascii="宋体" w:hAnsi="宋体" w:cs="宋体"/>
          <w:sz w:val="28"/>
          <w:szCs w:val="28"/>
        </w:rPr>
        <w:t>元（大写金额</w:t>
      </w:r>
      <w:r>
        <w:rPr>
          <w:rFonts w:hint="eastAsia" w:ascii="宋体" w:hAnsi="宋体" w:cs="宋体"/>
          <w:sz w:val="28"/>
          <w:szCs w:val="28"/>
          <w:lang w:eastAsia="zh-CN"/>
        </w:rPr>
        <w:t>：玖万柒仟壹佰壹拾陆元</w:t>
      </w:r>
      <w:r>
        <w:rPr>
          <w:rFonts w:hint="eastAsia" w:ascii="宋体" w:hAnsi="宋体" w:cs="宋体"/>
          <w:sz w:val="28"/>
          <w:szCs w:val="28"/>
        </w:rPr>
        <w:t>整），报价超过最高限价，将取消比选响应方的比选资格</w:t>
      </w:r>
      <w:r>
        <w:rPr>
          <w:rFonts w:hint="eastAsia" w:ascii="宋体" w:hAnsi="宋体" w:cs="宋体"/>
          <w:sz w:val="28"/>
          <w:szCs w:val="28"/>
          <w:lang w:eastAsia="zh-CN"/>
        </w:rPr>
        <w:t>。</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在修正范围内的以下情形不作为比选响应文件作废的依据：</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（1）比选响应文件中的大写金额与小写金额不一致的，以大写金额为准；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2" w:firstLineChars="200"/>
        <w:textAlignment w:val="baseline"/>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本次</w:t>
      </w:r>
      <w:r>
        <w:rPr>
          <w:rFonts w:hint="eastAsia" w:ascii="宋体" w:hAnsi="宋体" w:cs="宋体"/>
          <w:color w:val="000000"/>
          <w:sz w:val="28"/>
          <w:szCs w:val="28"/>
        </w:rPr>
        <w:t>比选</w:t>
      </w:r>
      <w:r>
        <w:rPr>
          <w:rFonts w:hint="eastAsia" w:ascii="宋体" w:hAnsi="宋体" w:cs="宋体"/>
          <w:bCs/>
          <w:color w:val="000000"/>
          <w:sz w:val="28"/>
          <w:szCs w:val="28"/>
        </w:rPr>
        <w:t>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w:t>
      </w:r>
      <w:r>
        <w:rPr>
          <w:rFonts w:hint="eastAsia" w:ascii="宋体" w:hAnsi="宋体" w:cs="宋体"/>
          <w:bCs/>
          <w:color w:val="000000"/>
          <w:sz w:val="28"/>
          <w:szCs w:val="28"/>
        </w:rPr>
        <w:t>务，且报价最低的原则确定成交候选人。</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具体比选规则如下：</w:t>
      </w:r>
    </w:p>
    <w:p>
      <w:pPr>
        <w:widowControl/>
        <w:spacing w:line="360" w:lineRule="auto"/>
        <w:ind w:firstLine="560" w:firstLineChars="200"/>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项目重新比选时，经评审有有效比选响应人的，应当按规定程序，根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textAlignment w:val="baseline"/>
        <w:rPr>
          <w:rFonts w:ascii="宋体" w:hAnsi="宋体" w:cs="宋体"/>
          <w:sz w:val="20"/>
        </w:rPr>
      </w:pPr>
      <w:r>
        <w:rPr>
          <w:rFonts w:hint="eastAsia" w:ascii="宋体" w:hAnsi="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发布方式：比选采购文件及相关资料由重庆机场信息通信网络有限公司采购办公室公开发布于在重庆江北机场外网招标招商板块（https://www.cqa.cn/zbzs/58/）。</w:t>
      </w:r>
    </w:p>
    <w:p>
      <w:pPr>
        <w:snapToGrid w:val="0"/>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6.2 发布</w:t>
      </w:r>
      <w:r>
        <w:rPr>
          <w:rFonts w:hint="eastAsia" w:ascii="宋体" w:hAnsi="宋体" w:cs="宋体"/>
          <w:color w:val="auto"/>
          <w:kern w:val="0"/>
          <w:sz w:val="28"/>
          <w:szCs w:val="28"/>
        </w:rPr>
        <w:t>时间： 2022年</w:t>
      </w:r>
      <w:r>
        <w:rPr>
          <w:rFonts w:hint="eastAsia" w:ascii="宋体" w:hAnsi="宋体" w:cs="宋体"/>
          <w:color w:val="auto"/>
          <w:kern w:val="0"/>
          <w:sz w:val="28"/>
          <w:szCs w:val="28"/>
          <w:lang w:val="en-US" w:eastAsia="zh-CN"/>
        </w:rPr>
        <w:t>9</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2</w:t>
      </w:r>
      <w:r>
        <w:rPr>
          <w:rFonts w:hint="eastAsia" w:ascii="宋体" w:hAnsi="宋体" w:cs="宋体"/>
          <w:color w:val="auto"/>
          <w:kern w:val="0"/>
          <w:sz w:val="28"/>
          <w:szCs w:val="28"/>
        </w:rPr>
        <w:t>日。</w:t>
      </w:r>
      <w:bookmarkStart w:id="0" w:name="_Toc45632355"/>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auto"/>
          <w:kern w:val="0"/>
          <w:sz w:val="28"/>
          <w:szCs w:val="28"/>
        </w:rPr>
      </w:pPr>
      <w:r>
        <w:rPr>
          <w:rFonts w:hint="eastAsia" w:ascii="宋体" w:hAnsi="宋体" w:cs="宋体"/>
          <w:color w:val="auto"/>
          <w:kern w:val="0"/>
          <w:sz w:val="28"/>
          <w:szCs w:val="28"/>
        </w:rPr>
        <w:t>7.1 比选响应人对比选采购文件如有疑问，须于2022年</w:t>
      </w:r>
      <w:r>
        <w:rPr>
          <w:rFonts w:hint="eastAsia" w:ascii="宋体" w:hAnsi="宋体" w:cs="宋体"/>
          <w:color w:val="auto"/>
          <w:kern w:val="0"/>
          <w:sz w:val="28"/>
          <w:szCs w:val="28"/>
          <w:lang w:val="en-US" w:eastAsia="zh-CN"/>
        </w:rPr>
        <w:t>9</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17</w:t>
      </w:r>
      <w:r>
        <w:rPr>
          <w:rFonts w:hint="eastAsia" w:ascii="宋体" w:hAnsi="宋体" w:cs="宋体"/>
          <w:color w:val="auto"/>
          <w:kern w:val="0"/>
          <w:sz w:val="28"/>
          <w:szCs w:val="28"/>
        </w:rPr>
        <w:t>:00前将疑问函（加盖单位鲜公章的扫描件）以电子邮件形式发至比选采购人电子邮箱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xxtxwlyxgs@163.com，并电话通知比选采购人，过期不再受理。采购人将在比选采购文件提问截止时间后及时组织答疑，答疑内容在重庆机场集团有限公司官方网站（https://www.cqa.cn/zbzs/58/）以公告形式发布。</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7.2 采购人对比选采购文件澄清、补遗的内容在2022</w:t>
      </w:r>
      <w:r>
        <w:rPr>
          <w:rFonts w:hint="eastAsia" w:ascii="宋体" w:hAnsi="宋体" w:cs="宋体"/>
          <w:color w:val="auto"/>
          <w:kern w:val="0"/>
          <w:sz w:val="28"/>
          <w:szCs w:val="28"/>
        </w:rPr>
        <w:t>年</w:t>
      </w:r>
      <w:r>
        <w:rPr>
          <w:rFonts w:hint="eastAsia" w:ascii="宋体" w:hAnsi="宋体" w:cs="宋体"/>
          <w:color w:val="auto"/>
          <w:kern w:val="0"/>
          <w:sz w:val="28"/>
          <w:szCs w:val="28"/>
          <w:lang w:val="en-US" w:eastAsia="zh-CN"/>
        </w:rPr>
        <w:t>9</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14:00</w:t>
      </w:r>
      <w:r>
        <w:rPr>
          <w:rFonts w:hint="eastAsia" w:ascii="宋体" w:hAnsi="宋体" w:cs="宋体"/>
          <w:color w:val="000000" w:themeColor="text1"/>
          <w:kern w:val="0"/>
          <w:sz w:val="28"/>
          <w:szCs w:val="28"/>
          <w14:textFill>
            <w14:solidFill>
              <w14:schemeClr w14:val="tx1"/>
            </w14:solidFill>
          </w14:textFill>
        </w:rPr>
        <w:t>前在重庆机场集团有限公司官方网站（https://www.cqa.cn/zbzs/58/）以公告形式发布。</w:t>
      </w:r>
    </w:p>
    <w:p>
      <w:pPr>
        <w:snapToGrid w:val="0"/>
        <w:spacing w:line="360" w:lineRule="auto"/>
        <w:ind w:firstLine="562" w:firstLineChars="200"/>
        <w:jc w:val="left"/>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比选响应人应当随时关注重庆机场集团有限公司官方网站（https://www.cqa.cn/zbzs/58/）所发布的相关答疑、澄清或补遗资料，各比选响应人不管下载与否都将被视为已知晓。由此产生的一切后果由比选响应人自负。</w:t>
      </w:r>
    </w:p>
    <w:p>
      <w:pPr>
        <w:snapToGrid w:val="0"/>
        <w:spacing w:line="360" w:lineRule="auto"/>
        <w:ind w:firstLine="557" w:firstLineChars="198"/>
        <w:textAlignment w:val="baseline"/>
        <w:rPr>
          <w:rFonts w:ascii="宋体" w:hAnsi="宋体" w:cs="宋体"/>
          <w:sz w:val="28"/>
          <w:szCs w:val="28"/>
        </w:rPr>
      </w:pPr>
      <w:r>
        <w:rPr>
          <w:rFonts w:hint="eastAsia" w:ascii="宋体" w:hAnsi="宋体" w:cs="宋体"/>
          <w:b/>
          <w:color w:val="000000"/>
          <w:kern w:val="0"/>
          <w:sz w:val="28"/>
          <w:szCs w:val="28"/>
        </w:rPr>
        <w:t>八、履约保证金</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8.1 履约保证金为合同总价款的10%，在收到成交通知书10日内足额缴纳，于履约结束，货物全部安装调试完毕且通过</w:t>
      </w:r>
      <w:r>
        <w:rPr>
          <w:rFonts w:hint="eastAsia" w:ascii="宋体" w:hAnsi="宋体" w:cs="宋体"/>
          <w:sz w:val="28"/>
          <w:szCs w:val="28"/>
          <w:lang w:eastAsia="zh-CN"/>
        </w:rPr>
        <w:t>甲方</w:t>
      </w:r>
      <w:r>
        <w:rPr>
          <w:rFonts w:hint="eastAsia" w:ascii="宋体" w:hAnsi="宋体" w:cs="宋体"/>
          <w:sz w:val="28"/>
          <w:szCs w:val="28"/>
        </w:rPr>
        <w:t>验收合格后，由使用部门一次性退还（不计利息）。</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开户名：重庆机场信息通信网络有限公司</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开户银行：建行重庆渝北机场支行</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账号：5000 1083 8000 5020 0627</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联系方式：023-67153099</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设备到货验收合格后，甲方收到乙方开具的增值税发票和收到业主方工程款后15个工作日内支付到合同总额的97%，质保期结束无质量问题后</w:t>
      </w:r>
      <w:r>
        <w:rPr>
          <w:rFonts w:hint="eastAsia" w:ascii="宋体" w:hAnsi="宋体" w:cs="宋体"/>
          <w:color w:val="000000"/>
          <w:sz w:val="28"/>
          <w:szCs w:val="28"/>
          <w:lang w:eastAsia="zh-CN"/>
        </w:rPr>
        <w:t>无息</w:t>
      </w:r>
      <w:r>
        <w:rPr>
          <w:rFonts w:hint="eastAsia" w:ascii="宋体" w:hAnsi="宋体" w:cs="宋体"/>
          <w:color w:val="000000"/>
          <w:sz w:val="28"/>
          <w:szCs w:val="28"/>
        </w:rPr>
        <w:t>支付剩下3%合同款。</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十、比选响应有效期</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90天（自比选响应人提交比选响应文件截止之日起计算）。</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注：比选响应有效期作投标有效期理解。</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十一、比选响应文件的编制和提交</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比选响应方</w:t>
      </w:r>
      <w:r>
        <w:rPr>
          <w:rFonts w:hint="eastAsia" w:ascii="宋体" w:hAnsi="宋体" w:cs="宋体"/>
          <w:color w:val="000000"/>
          <w:sz w:val="28"/>
          <w:szCs w:val="28"/>
          <w:lang w:val="zh-CN"/>
        </w:rPr>
        <w:t>应当按照</w:t>
      </w:r>
      <w:r>
        <w:rPr>
          <w:rFonts w:hint="eastAsia" w:ascii="宋体" w:hAnsi="宋体" w:cs="宋体"/>
          <w:color w:val="000000"/>
          <w:sz w:val="28"/>
          <w:szCs w:val="28"/>
        </w:rPr>
        <w:t>比选</w:t>
      </w:r>
      <w:r>
        <w:rPr>
          <w:rFonts w:hint="eastAsia" w:ascii="宋体" w:hAnsi="宋体" w:cs="宋体"/>
          <w:color w:val="000000"/>
          <w:sz w:val="28"/>
          <w:szCs w:val="28"/>
          <w:lang w:val="zh-CN"/>
        </w:rPr>
        <w:t>采购文件的要求编制比选响应文件，比选响应文件应当对</w:t>
      </w:r>
      <w:r>
        <w:rPr>
          <w:rFonts w:hint="eastAsia" w:ascii="宋体" w:hAnsi="宋体" w:cs="宋体"/>
          <w:color w:val="000000"/>
          <w:sz w:val="28"/>
          <w:szCs w:val="28"/>
        </w:rPr>
        <w:t>比选</w:t>
      </w:r>
      <w:r>
        <w:rPr>
          <w:rFonts w:hint="eastAsia" w:ascii="宋体" w:hAnsi="宋体" w:cs="宋体"/>
          <w:color w:val="000000"/>
          <w:sz w:val="28"/>
          <w:szCs w:val="28"/>
          <w:lang w:val="zh-CN"/>
        </w:rPr>
        <w:t>采购文件提出的采购清单、技术要求和条件作出实质性应答。</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.2比选响应文件应用A4规格纸编制并装订成册，主要由以下几个部分组成：</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函（格式按附件</w:t>
      </w:r>
      <w:r>
        <w:rPr>
          <w:rFonts w:hint="eastAsia" w:ascii="宋体" w:hAnsi="宋体" w:cs="宋体"/>
          <w:sz w:val="28"/>
          <w:szCs w:val="28"/>
        </w:rPr>
        <w:t>1</w:t>
      </w:r>
      <w:r>
        <w:rPr>
          <w:rFonts w:hint="eastAsia" w:ascii="宋体" w:hAnsi="宋体" w:cs="宋体"/>
          <w:sz w:val="28"/>
          <w:szCs w:val="28"/>
          <w:lang w:val="zh-CN"/>
        </w:rPr>
        <w:t>）。</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3 </w:t>
      </w:r>
      <w:r>
        <w:rPr>
          <w:rFonts w:hint="eastAsia" w:ascii="宋体" w:hAnsi="宋体" w:cs="宋体"/>
          <w:sz w:val="28"/>
          <w:szCs w:val="28"/>
          <w:lang w:val="zh-CN"/>
        </w:rPr>
        <w:t>报价部分。比选响应方应按照</w:t>
      </w:r>
      <w:r>
        <w:rPr>
          <w:rFonts w:hint="eastAsia" w:ascii="宋体" w:hAnsi="宋体" w:cs="宋体"/>
          <w:sz w:val="28"/>
          <w:szCs w:val="28"/>
        </w:rPr>
        <w:t>比选</w:t>
      </w:r>
      <w:r>
        <w:rPr>
          <w:rFonts w:hint="eastAsia" w:ascii="宋体" w:hAnsi="宋体" w:cs="宋体"/>
          <w:sz w:val="28"/>
          <w:szCs w:val="28"/>
          <w:lang w:val="zh-CN"/>
        </w:rPr>
        <w:t>采购文件要求报出拟提供货物的品牌、规格、产地、单价、总价等详细内容，各项报价应包括拟提供货物的运输、相关税金和服务等全部费用，报价为含增值税税额的报价，增值税税率单列。</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4 </w:t>
      </w:r>
      <w:r>
        <w:rPr>
          <w:rFonts w:hint="eastAsia" w:ascii="宋体" w:hAnsi="宋体" w:cs="宋体"/>
          <w:sz w:val="28"/>
          <w:szCs w:val="28"/>
          <w:lang w:val="zh-CN"/>
        </w:rPr>
        <w:t>技术部分。主要包括材料的工艺和详细说明等。如果提供的材料和服务与比选采购文件要求有偏差，必须详细说明。须经比选小组评定和采购人许可，才能作为供应商实质性响应。(表格自制)</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.2.5</w:t>
      </w:r>
      <w:r>
        <w:rPr>
          <w:rFonts w:hint="eastAsia" w:ascii="宋体" w:hAnsi="宋体" w:cs="宋体"/>
          <w:color w:val="000000"/>
          <w:sz w:val="28"/>
          <w:szCs w:val="28"/>
        </w:rPr>
        <w:t xml:space="preserve"> </w:t>
      </w:r>
      <w:r>
        <w:rPr>
          <w:rFonts w:hint="eastAsia" w:ascii="宋体" w:hAnsi="宋体" w:cs="宋体"/>
          <w:color w:val="000000"/>
          <w:sz w:val="28"/>
          <w:szCs w:val="28"/>
          <w:lang w:val="zh-CN"/>
        </w:rPr>
        <w:t>商务部分。</w:t>
      </w:r>
      <w:r>
        <w:rPr>
          <w:rFonts w:hint="eastAsia" w:ascii="宋体" w:hAnsi="宋体" w:cs="宋体"/>
          <w:sz w:val="28"/>
          <w:szCs w:val="28"/>
          <w:lang w:val="zh-CN"/>
        </w:rPr>
        <w:t>主要包括营业执照（复印件）、信誉记录、一般纳税人资格证明盖鲜章或者小规模纳税人资格证明盖鲜章、法定代表人授权书和法定代表人身份证复印件、被授权人身份证复印件（原件备查）、被授权人近一个月</w:t>
      </w:r>
      <w:r>
        <w:rPr>
          <w:rFonts w:hint="eastAsia" w:ascii="宋体" w:hAnsi="宋体" w:cs="宋体"/>
          <w:color w:val="auto"/>
          <w:sz w:val="28"/>
          <w:szCs w:val="28"/>
          <w:lang w:val="zh-CN"/>
        </w:rPr>
        <w:t>社保证明</w:t>
      </w:r>
      <w:r>
        <w:rPr>
          <w:rFonts w:hint="eastAsia" w:ascii="宋体" w:hAnsi="宋体" w:cs="宋体"/>
          <w:color w:val="auto"/>
          <w:sz w:val="28"/>
          <w:szCs w:val="28"/>
          <w:lang w:val="en-US" w:eastAsia="zh-CN"/>
        </w:rPr>
        <w:t>和售后服务承诺函</w:t>
      </w:r>
      <w:r>
        <w:rPr>
          <w:rFonts w:hint="eastAsia" w:ascii="宋体" w:hAnsi="宋体" w:cs="宋体"/>
          <w:color w:val="auto"/>
          <w:sz w:val="28"/>
          <w:szCs w:val="28"/>
          <w:lang w:val="zh-CN"/>
        </w:rPr>
        <w:t>等。</w:t>
      </w:r>
    </w:p>
    <w:p>
      <w:pPr>
        <w:spacing w:line="360" w:lineRule="auto"/>
        <w:ind w:firstLine="630" w:firstLineChars="225"/>
        <w:textAlignment w:val="baseline"/>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.2.6</w:t>
      </w:r>
      <w:r>
        <w:rPr>
          <w:rFonts w:hint="eastAsia" w:ascii="宋体" w:hAnsi="宋体" w:cs="宋体"/>
          <w:color w:val="000000"/>
          <w:sz w:val="28"/>
          <w:szCs w:val="28"/>
        </w:rPr>
        <w:t xml:space="preserve"> </w:t>
      </w:r>
      <w:r>
        <w:rPr>
          <w:rFonts w:hint="eastAsia" w:ascii="宋体" w:hAnsi="宋体" w:cs="宋体"/>
          <w:sz w:val="28"/>
          <w:szCs w:val="28"/>
          <w:lang w:val="zh-CN"/>
        </w:rPr>
        <w:t>比选响应文件可合并装订成册，</w:t>
      </w:r>
      <w:r>
        <w:rPr>
          <w:rFonts w:hint="eastAsia" w:ascii="宋体" w:hAnsi="宋体" w:cs="宋体"/>
          <w:b/>
          <w:bCs/>
          <w:sz w:val="28"/>
          <w:szCs w:val="28"/>
          <w:u w:val="single"/>
          <w:lang w:val="zh-CN"/>
        </w:rPr>
        <w:t>纸质文件一式2份，其中正本1份，副本1份；电子比选响应文件1份（U盘形式）。</w:t>
      </w:r>
    </w:p>
    <w:p>
      <w:pPr>
        <w:spacing w:line="360" w:lineRule="auto"/>
        <w:ind w:firstLine="551" w:firstLineChars="196"/>
        <w:textAlignment w:val="baseline"/>
        <w:rPr>
          <w:rFonts w:ascii="宋体" w:hAnsi="宋体" w:cs="宋体"/>
          <w:b/>
          <w:color w:val="000000"/>
          <w:sz w:val="28"/>
          <w:szCs w:val="28"/>
        </w:rPr>
      </w:pPr>
      <w:r>
        <w:rPr>
          <w:rFonts w:hint="eastAsia" w:ascii="宋体" w:hAnsi="宋体" w:cs="宋体"/>
          <w:b/>
          <w:color w:val="000000"/>
          <w:sz w:val="28"/>
          <w:szCs w:val="28"/>
          <w:lang w:val="zh-CN"/>
        </w:rPr>
        <w:t>十二、比选响应文件作废条款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12.1 未按照规定交纳比选响应保证金的（若要求缴纳比选响应保证金）。</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12.2 比选响应人的报价超过比选最高限价的。</w:t>
      </w:r>
    </w:p>
    <w:p>
      <w:pPr>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比选响应文件</w:t>
      </w:r>
      <w:r>
        <w:rPr>
          <w:rFonts w:hint="eastAsia" w:ascii="宋体" w:hAnsi="宋体" w:cs="宋体"/>
          <w:color w:val="000000"/>
          <w:sz w:val="28"/>
          <w:szCs w:val="28"/>
        </w:rPr>
        <w:t>未装袋密封的。比选响应文件封面及密封袋</w:t>
      </w:r>
      <w:r>
        <w:rPr>
          <w:rFonts w:hint="eastAsia" w:ascii="宋体" w:hAnsi="宋体" w:cs="宋体"/>
          <w:color w:val="000000"/>
          <w:kern w:val="0"/>
          <w:sz w:val="28"/>
          <w:szCs w:val="28"/>
        </w:rPr>
        <w:t>封面上须注明“项目名称”、“项目编号”、“比选响应单位名称”，并加盖单位公章</w:t>
      </w:r>
      <w:r>
        <w:rPr>
          <w:rFonts w:hint="eastAsia" w:ascii="宋体" w:hAnsi="宋体" w:cs="宋体"/>
          <w:color w:val="000000"/>
          <w:spacing w:val="-8"/>
          <w:sz w:val="28"/>
          <w:szCs w:val="28"/>
        </w:rPr>
        <w:t>。</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 比选响应文件装订要求不符：</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12.4.1 散装或者活页装订的；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12.4.2 比选响应文件份数不足或未按要求提供电子U盘的；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12.4.3 比选响应文件封面未标注正副本（密封袋封面无需标注正副本）。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12.5 比选响应文件中报价函部分、授权部分无法定代表人签字（签章）或签字人无有效授权书的。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12.7 评审委员会审查发现比选响应文件未能对比选文件提出的所有实质性要求和条件作出响应的。</w:t>
      </w:r>
    </w:p>
    <w:p>
      <w:pPr>
        <w:spacing w:line="360" w:lineRule="auto"/>
        <w:ind w:firstLine="548" w:firstLineChars="196"/>
        <w:textAlignment w:val="baseline"/>
        <w:rPr>
          <w:rFonts w:ascii="宋体" w:hAnsi="宋体" w:cs="宋体"/>
          <w:color w:val="000000"/>
          <w:sz w:val="28"/>
          <w:szCs w:val="28"/>
        </w:rPr>
      </w:pPr>
      <w:r>
        <w:rPr>
          <w:rFonts w:hint="eastAsia" w:ascii="宋体" w:hAnsi="宋体" w:cs="宋体"/>
          <w:color w:val="000000"/>
          <w:sz w:val="28"/>
          <w:szCs w:val="28"/>
        </w:rPr>
        <w:t>12.8 有串通比选、弄虚作假、失信处罚期未满以及有其他违法违规行为的。</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13.2 在比选响应有效期内，比选响应人撤销比选响应文件的，其比选响应保证金不予退还。</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13.3 在比选响应有效期内，比选响应人无故放弃成交候选人资格的，其比选响应保证金不予退还，并将被列入采购人黑名单。</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13.4 成交人在收到成交通知书后，无正当理由不与采购人订立合同，在签订合同时向采购人提出附加条件，或者不按照采购文件要求提交履约保证金的，其比选响应保证金不予退还，将被列入采购人黑名单。</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13.5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注：黑名单有效期3年，被列入黑名单的单位在黑名单有效期内禁止参与采购人的项目。</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十四、比选结果异议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（二）异议事项的基本事实。</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（三）异议请求及主张。</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（四）有效线索和相关证据、证明材料。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（四）不在结果公示期内的。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（五）已对异议事项做出答复的。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注：对比选文件内容的异议应在比选文件规定的质疑期内提出；对比选唱价环节的异议应在比选唱价环节提出。</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pacing w:line="360" w:lineRule="auto"/>
        <w:ind w:firstLine="562" w:firstLineChars="200"/>
        <w:textAlignment w:val="baseline"/>
        <w:rPr>
          <w:rFonts w:ascii="宋体" w:hAnsi="宋体" w:cs="宋体"/>
          <w:b/>
          <w:color w:val="000000"/>
          <w:sz w:val="28"/>
          <w:szCs w:val="28"/>
        </w:rPr>
      </w:pPr>
      <w:r>
        <w:rPr>
          <w:rFonts w:hint="eastAsia" w:ascii="宋体" w:hAnsi="宋体" w:cs="宋体"/>
          <w:b/>
          <w:color w:val="000000"/>
          <w:sz w:val="28"/>
          <w:szCs w:val="28"/>
        </w:rPr>
        <w:t>十五、监督部门</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spacing w:line="360" w:lineRule="auto"/>
        <w:ind w:firstLine="560" w:firstLineChars="200"/>
        <w:textAlignment w:val="baseline"/>
        <w:rPr>
          <w:rFonts w:hint="default" w:ascii="宋体" w:hAnsi="宋体" w:eastAsia="宋体" w:cs="宋体"/>
          <w:color w:val="000000"/>
          <w:sz w:val="28"/>
          <w:szCs w:val="28"/>
          <w:lang w:val="en-US" w:eastAsia="zh-CN"/>
        </w:rPr>
      </w:pPr>
      <w:r>
        <w:rPr>
          <w:rFonts w:hint="eastAsia" w:ascii="宋体" w:hAnsi="宋体" w:cs="宋体"/>
          <w:color w:val="000000"/>
          <w:sz w:val="28"/>
          <w:szCs w:val="28"/>
        </w:rPr>
        <w:t>电话：023-6715</w:t>
      </w:r>
      <w:r>
        <w:rPr>
          <w:rFonts w:hint="eastAsia" w:ascii="宋体" w:hAnsi="宋体" w:cs="宋体"/>
          <w:color w:val="000000"/>
          <w:sz w:val="28"/>
          <w:szCs w:val="28"/>
          <w:lang w:val="en-US" w:eastAsia="zh-CN"/>
        </w:rPr>
        <w:t>2180</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十六、结果异议提交渠道</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十七、比选时间、地点及结果通知</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17.1</w:t>
      </w:r>
      <w:r>
        <w:rPr>
          <w:rFonts w:hint="eastAsia" w:ascii="宋体" w:hAnsi="宋体" w:cs="宋体"/>
          <w:color w:val="000000"/>
          <w:sz w:val="28"/>
          <w:szCs w:val="28"/>
          <w:lang w:val="zh-CN"/>
        </w:rPr>
        <w:t>比选响应文件</w:t>
      </w:r>
      <w:r>
        <w:rPr>
          <w:rFonts w:hint="eastAsia" w:ascii="宋体" w:hAnsi="宋体" w:cs="宋体"/>
          <w:color w:val="000000"/>
          <w:sz w:val="28"/>
          <w:szCs w:val="28"/>
        </w:rPr>
        <w:t>必须在</w:t>
      </w:r>
      <w:r>
        <w:rPr>
          <w:rFonts w:hint="eastAsia" w:ascii="宋体" w:hAnsi="宋体" w:cs="宋体"/>
          <w:color w:val="000000"/>
          <w:sz w:val="28"/>
          <w:szCs w:val="28"/>
          <w:u w:val="single"/>
        </w:rPr>
        <w:t>2022年</w:t>
      </w:r>
      <w:r>
        <w:rPr>
          <w:rFonts w:hint="eastAsia" w:ascii="宋体" w:hAnsi="宋体" w:cs="宋体"/>
          <w:color w:val="000000"/>
          <w:sz w:val="28"/>
          <w:szCs w:val="28"/>
          <w:u w:val="single"/>
          <w:lang w:val="en-US" w:eastAsia="zh-CN"/>
        </w:rPr>
        <w:t>9</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7</w:t>
      </w:r>
      <w:r>
        <w:rPr>
          <w:rFonts w:hint="eastAsia" w:ascii="宋体" w:hAnsi="宋体" w:cs="宋体"/>
          <w:color w:val="000000"/>
          <w:sz w:val="28"/>
          <w:szCs w:val="28"/>
          <w:u w:val="single"/>
        </w:rPr>
        <w:t>日</w:t>
      </w:r>
      <w:r>
        <w:rPr>
          <w:rFonts w:hint="eastAsia" w:ascii="宋体" w:hAnsi="宋体" w:cs="宋体"/>
          <w:color w:val="000000"/>
          <w:sz w:val="28"/>
          <w:szCs w:val="28"/>
          <w:u w:val="single"/>
          <w:lang w:val="en-US" w:eastAsia="zh-CN"/>
        </w:rPr>
        <w:t>9:00</w:t>
      </w:r>
      <w:r>
        <w:rPr>
          <w:rFonts w:hint="eastAsia" w:ascii="宋体" w:hAnsi="宋体" w:cs="宋体"/>
          <w:color w:val="000000"/>
          <w:sz w:val="28"/>
          <w:szCs w:val="28"/>
          <w:u w:val="single"/>
        </w:rPr>
        <w:t>至</w:t>
      </w:r>
      <w:r>
        <w:rPr>
          <w:rFonts w:hint="eastAsia" w:ascii="宋体" w:hAnsi="宋体" w:cs="宋体"/>
          <w:color w:val="000000"/>
          <w:sz w:val="28"/>
          <w:szCs w:val="28"/>
          <w:u w:val="single"/>
          <w:lang w:val="en-US" w:eastAsia="zh-CN"/>
        </w:rPr>
        <w:t>9:30</w:t>
      </w:r>
      <w:r>
        <w:rPr>
          <w:rFonts w:hint="eastAsia" w:ascii="宋体" w:hAnsi="宋体" w:cs="宋体"/>
          <w:color w:val="000000"/>
          <w:sz w:val="28"/>
          <w:szCs w:val="28"/>
          <w:u w:val="single"/>
        </w:rPr>
        <w:t>时</w:t>
      </w:r>
      <w:r>
        <w:rPr>
          <w:rFonts w:hint="eastAsia" w:ascii="宋体" w:hAnsi="宋体" w:cs="宋体"/>
          <w:color w:val="000000"/>
          <w:sz w:val="28"/>
          <w:szCs w:val="28"/>
        </w:rPr>
        <w:t>前送到重庆机场信息通信网络有限公司（</w:t>
      </w:r>
      <w:r>
        <w:rPr>
          <w:rFonts w:hint="eastAsia" w:ascii="宋体" w:hAnsi="宋体" w:cs="宋体"/>
          <w:sz w:val="28"/>
          <w:szCs w:val="28"/>
        </w:rPr>
        <w:t>重庆市渝北区机场东一路15号</w:t>
      </w:r>
      <w:r>
        <w:rPr>
          <w:rFonts w:hint="eastAsia" w:ascii="宋体" w:hAnsi="宋体" w:cs="宋体"/>
          <w:color w:val="000000"/>
          <w:sz w:val="28"/>
          <w:szCs w:val="28"/>
        </w:rPr>
        <w:t>113室），过期不予受理。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17.2 </w:t>
      </w:r>
      <w:r>
        <w:rPr>
          <w:rFonts w:hint="eastAsia" w:ascii="宋体" w:hAnsi="宋体" w:cs="宋体"/>
          <w:color w:val="000000"/>
          <w:sz w:val="28"/>
          <w:szCs w:val="28"/>
          <w:u w:val="single"/>
        </w:rPr>
        <w:t>202</w:t>
      </w:r>
      <w:r>
        <w:rPr>
          <w:rFonts w:hint="eastAsia" w:ascii="宋体" w:hAnsi="宋体" w:cs="宋体"/>
          <w:color w:val="000000"/>
          <w:sz w:val="28"/>
          <w:szCs w:val="28"/>
          <w:u w:val="single"/>
          <w:lang w:val="en-US" w:eastAsia="zh-CN"/>
        </w:rPr>
        <w:t>2</w:t>
      </w:r>
      <w:r>
        <w:rPr>
          <w:rFonts w:hint="eastAsia" w:ascii="宋体" w:hAnsi="宋体" w:cs="宋体"/>
          <w:color w:val="000000"/>
          <w:sz w:val="28"/>
          <w:szCs w:val="28"/>
          <w:u w:val="single"/>
        </w:rPr>
        <w:t>年</w:t>
      </w:r>
      <w:r>
        <w:rPr>
          <w:rFonts w:hint="eastAsia" w:ascii="宋体" w:hAnsi="宋体" w:cs="宋体"/>
          <w:color w:val="000000"/>
          <w:sz w:val="28"/>
          <w:szCs w:val="28"/>
          <w:u w:val="single"/>
          <w:lang w:val="en-US" w:eastAsia="zh-CN"/>
        </w:rPr>
        <w:t>9</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7</w:t>
      </w:r>
      <w:r>
        <w:rPr>
          <w:rFonts w:hint="eastAsia" w:ascii="宋体" w:hAnsi="宋体" w:cs="宋体"/>
          <w:color w:val="000000"/>
          <w:sz w:val="28"/>
          <w:szCs w:val="28"/>
          <w:u w:val="single"/>
        </w:rPr>
        <w:t>日</w:t>
      </w:r>
      <w:r>
        <w:rPr>
          <w:rFonts w:hint="eastAsia" w:ascii="宋体" w:hAnsi="宋体" w:cs="宋体"/>
          <w:color w:val="000000"/>
          <w:sz w:val="28"/>
          <w:szCs w:val="28"/>
          <w:u w:val="single"/>
          <w:lang w:val="en-US" w:eastAsia="zh-CN"/>
        </w:rPr>
        <w:t>9：</w:t>
      </w:r>
      <w:bookmarkStart w:id="1" w:name="_GoBack"/>
      <w:bookmarkEnd w:id="1"/>
      <w:r>
        <w:rPr>
          <w:rFonts w:hint="eastAsia" w:ascii="宋体" w:hAnsi="宋体" w:cs="宋体"/>
          <w:color w:val="000000"/>
          <w:sz w:val="28"/>
          <w:szCs w:val="28"/>
          <w:u w:val="single"/>
          <w:lang w:val="en-US" w:eastAsia="zh-CN"/>
        </w:rPr>
        <w:t>30</w:t>
      </w:r>
      <w:r>
        <w:rPr>
          <w:rFonts w:hint="eastAsia" w:ascii="宋体" w:hAnsi="宋体" w:cs="宋体"/>
          <w:color w:val="000000"/>
          <w:sz w:val="28"/>
          <w:szCs w:val="28"/>
          <w:u w:val="single"/>
        </w:rPr>
        <w:t>时</w:t>
      </w:r>
      <w:r>
        <w:rPr>
          <w:rFonts w:hint="eastAsia" w:ascii="宋体" w:hAnsi="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CN"/>
        </w:rPr>
        <w:t>注：比选开始前，各比选响应人须在</w:t>
      </w:r>
      <w:r>
        <w:rPr>
          <w:rFonts w:hint="eastAsia" w:ascii="宋体" w:hAnsi="宋体" w:cs="宋体"/>
          <w:color w:val="000000"/>
          <w:sz w:val="28"/>
          <w:szCs w:val="28"/>
        </w:rPr>
        <w:t>重庆机场信息通信网络有限公司</w:t>
      </w:r>
      <w:r>
        <w:rPr>
          <w:rFonts w:hint="eastAsia" w:ascii="宋体" w:hAnsi="宋体" w:cs="宋体"/>
          <w:color w:val="000000"/>
          <w:sz w:val="28"/>
          <w:szCs w:val="28"/>
          <w:lang w:val="zh-CN"/>
        </w:rPr>
        <w:t>办公楼</w:t>
      </w:r>
      <w:r>
        <w:rPr>
          <w:rFonts w:hint="eastAsia" w:ascii="宋体" w:hAnsi="宋体" w:cs="宋体"/>
          <w:color w:val="000000"/>
          <w:sz w:val="28"/>
          <w:szCs w:val="28"/>
        </w:rPr>
        <w:t>113</w:t>
      </w:r>
      <w:r>
        <w:rPr>
          <w:rFonts w:hint="eastAsia" w:ascii="宋体" w:hAnsi="宋体" w:cs="宋体"/>
          <w:color w:val="000000"/>
          <w:sz w:val="28"/>
          <w:szCs w:val="28"/>
          <w:lang w:val="zh-CN"/>
        </w:rPr>
        <w:t>室等候通知具体比选地点。</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十八、采购人联系方式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联系人：马</w:t>
      </w:r>
      <w:r>
        <w:rPr>
          <w:rFonts w:hint="eastAsia" w:ascii="宋体" w:hAnsi="宋体" w:cs="宋体"/>
          <w:color w:val="000000"/>
          <w:sz w:val="28"/>
          <w:szCs w:val="28"/>
          <w:lang w:val="en-US" w:eastAsia="zh-CN"/>
        </w:rPr>
        <w:t>老师</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电话：（023）67152916</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邮编：401120</w:t>
      </w:r>
    </w:p>
    <w:p>
      <w:pPr>
        <w:pStyle w:val="2"/>
        <w:jc w:val="both"/>
        <w:textAlignment w:val="baseline"/>
        <w:rPr>
          <w:rFonts w:ascii="宋体" w:hAnsi="宋体" w:cs="宋体"/>
        </w:rPr>
      </w:pPr>
    </w:p>
    <w:p>
      <w:pPr>
        <w:rPr>
          <w:rFonts w:ascii="宋体" w:hAnsi="宋体" w:cs="宋体"/>
          <w:b/>
          <w:sz w:val="32"/>
        </w:rPr>
      </w:pPr>
    </w:p>
    <w:p>
      <w:pPr>
        <w:pStyle w:val="2"/>
        <w:rPr>
          <w:rFonts w:ascii="宋体" w:hAnsi="宋体" w:cs="宋体"/>
        </w:rPr>
      </w:pPr>
    </w:p>
    <w:p>
      <w:pPr>
        <w:rPr>
          <w:rFonts w:ascii="宋体" w:hAnsi="宋体" w:cs="宋体"/>
          <w:b/>
          <w:sz w:val="32"/>
        </w:rPr>
      </w:pPr>
    </w:p>
    <w:p>
      <w:pPr>
        <w:pStyle w:val="2"/>
        <w:rPr>
          <w:rFonts w:ascii="宋体" w:hAnsi="宋体" w:cs="宋体"/>
        </w:rPr>
      </w:pPr>
    </w:p>
    <w:p>
      <w:pPr>
        <w:pStyle w:val="2"/>
        <w:jc w:val="both"/>
      </w:pPr>
    </w:p>
    <w:p>
      <w:pPr>
        <w:pStyle w:val="2"/>
        <w:rPr>
          <w:rFonts w:hint="eastAsia"/>
        </w:rPr>
      </w:pPr>
    </w:p>
    <w:p>
      <w:pPr>
        <w:jc w:val="center"/>
        <w:rPr>
          <w:rFonts w:hint="eastAsia" w:ascii="宋体" w:hAnsi="宋体" w:cs="宋体"/>
          <w:color w:val="000000"/>
          <w:sz w:val="44"/>
          <w:szCs w:val="44"/>
        </w:rPr>
      </w:pPr>
    </w:p>
    <w:p>
      <w:pPr>
        <w:jc w:val="center"/>
        <w:rPr>
          <w:rFonts w:ascii="宋体" w:hAnsi="宋体" w:cs="宋体"/>
          <w:color w:val="FF0000"/>
          <w:sz w:val="28"/>
          <w:szCs w:val="28"/>
        </w:rPr>
      </w:pPr>
      <w:r>
        <w:rPr>
          <w:rFonts w:hint="eastAsia" w:ascii="宋体" w:hAnsi="宋体" w:cs="宋体"/>
          <w:color w:val="000000"/>
          <w:sz w:val="44"/>
          <w:szCs w:val="44"/>
        </w:rPr>
        <w:br w:type="column"/>
      </w:r>
      <w:r>
        <w:rPr>
          <w:rFonts w:hint="eastAsia" w:ascii="宋体" w:hAnsi="宋体" w:cs="宋体"/>
          <w:color w:val="000000"/>
          <w:sz w:val="44"/>
          <w:szCs w:val="44"/>
        </w:rPr>
        <w:t>第二章  合同条款及格式</w:t>
      </w:r>
    </w:p>
    <w:p>
      <w:pPr>
        <w:widowControl/>
        <w:jc w:val="center"/>
        <w:rPr>
          <w:rFonts w:ascii="宋体" w:hAnsi="宋体" w:cs="宋体"/>
          <w:bCs/>
        </w:rPr>
      </w:pPr>
      <w:r>
        <w:rPr>
          <w:rFonts w:hint="eastAsia" w:ascii="宋体" w:hAnsi="宋体" w:cs="宋体"/>
          <w:bCs/>
          <w:sz w:val="36"/>
          <w:szCs w:val="36"/>
          <w:lang w:eastAsia="zh-CN"/>
        </w:rPr>
        <w:t>机场边检办公楼光纤主干及线路配套项目</w:t>
      </w:r>
      <w:r>
        <w:rPr>
          <w:rFonts w:hint="eastAsia" w:ascii="宋体" w:hAnsi="宋体" w:cs="宋体"/>
          <w:bCs/>
          <w:sz w:val="36"/>
          <w:szCs w:val="36"/>
          <w:lang w:val="en-US" w:eastAsia="zh-CN"/>
        </w:rPr>
        <w:t xml:space="preserve">         </w:t>
      </w:r>
      <w:r>
        <w:rPr>
          <w:rFonts w:hint="eastAsia" w:ascii="宋体" w:hAnsi="宋体" w:cs="宋体"/>
          <w:bCs/>
          <w:sz w:val="36"/>
          <w:szCs w:val="36"/>
          <w:lang w:eastAsia="zh-CN"/>
        </w:rPr>
        <w:t>设备采购部分</w:t>
      </w:r>
      <w:r>
        <w:rPr>
          <w:rFonts w:hint="eastAsia" w:ascii="宋体" w:hAnsi="宋体" w:cs="宋体"/>
          <w:bCs/>
          <w:sz w:val="36"/>
          <w:szCs w:val="36"/>
        </w:rPr>
        <w:t>合同范本</w:t>
      </w:r>
    </w:p>
    <w:p>
      <w:pPr>
        <w:spacing w:line="360" w:lineRule="auto"/>
        <w:rPr>
          <w:rFonts w:ascii="宋体" w:hAnsi="宋体" w:cs="宋体"/>
          <w:sz w:val="24"/>
        </w:rPr>
      </w:pPr>
      <w:r>
        <w:rPr>
          <w:rFonts w:hint="eastAsia" w:ascii="宋体" w:hAnsi="宋体" w:cs="宋体"/>
          <w:sz w:val="24"/>
        </w:rPr>
        <w:t>甲方：重庆机场信息通信网络有限公司</w:t>
      </w:r>
    </w:p>
    <w:p>
      <w:pPr>
        <w:spacing w:line="360" w:lineRule="auto"/>
        <w:rPr>
          <w:rFonts w:ascii="宋体" w:hAnsi="宋体" w:cs="宋体"/>
          <w:sz w:val="24"/>
        </w:rPr>
      </w:pPr>
      <w:r>
        <w:rPr>
          <w:rFonts w:hint="eastAsia" w:ascii="宋体" w:hAnsi="宋体" w:cs="宋体"/>
          <w:sz w:val="24"/>
        </w:rPr>
        <w:t xml:space="preserve">地址：重庆江北国际机场   </w:t>
      </w:r>
    </w:p>
    <w:p>
      <w:pPr>
        <w:spacing w:line="360" w:lineRule="auto"/>
        <w:rPr>
          <w:rFonts w:ascii="宋体" w:hAnsi="宋体" w:cs="宋体"/>
          <w:sz w:val="24"/>
        </w:rPr>
      </w:pPr>
      <w:r>
        <w:rPr>
          <w:rFonts w:hint="eastAsia" w:ascii="宋体" w:hAnsi="宋体" w:cs="宋体"/>
          <w:sz w:val="24"/>
        </w:rPr>
        <w:t>联系人:</w:t>
      </w:r>
    </w:p>
    <w:p>
      <w:pPr>
        <w:spacing w:line="360" w:lineRule="auto"/>
        <w:rPr>
          <w:rFonts w:ascii="宋体" w:hAnsi="宋体" w:cs="宋体"/>
          <w:sz w:val="24"/>
        </w:rPr>
      </w:pPr>
      <w:r>
        <w:rPr>
          <w:rFonts w:hint="eastAsia" w:ascii="宋体" w:hAnsi="宋体" w:cs="宋体"/>
          <w:sz w:val="24"/>
        </w:rPr>
        <w:t>联系电话：</w:t>
      </w:r>
    </w:p>
    <w:p>
      <w:pPr>
        <w:spacing w:line="360" w:lineRule="auto"/>
        <w:rPr>
          <w:rFonts w:ascii="宋体" w:hAnsi="宋体" w:cs="宋体"/>
          <w:sz w:val="24"/>
        </w:rPr>
      </w:pPr>
      <w:r>
        <w:rPr>
          <w:rFonts w:hint="eastAsia" w:ascii="宋体" w:hAnsi="宋体" w:cs="宋体"/>
          <w:sz w:val="24"/>
        </w:rPr>
        <w:t>传真号码：</w:t>
      </w:r>
    </w:p>
    <w:p>
      <w:pPr>
        <w:spacing w:line="360" w:lineRule="auto"/>
        <w:rPr>
          <w:rFonts w:ascii="宋体" w:hAnsi="宋体" w:cs="宋体"/>
          <w:sz w:val="24"/>
        </w:rPr>
      </w:pPr>
      <w:r>
        <w:rPr>
          <w:rFonts w:hint="eastAsia" w:ascii="宋体" w:hAnsi="宋体" w:cs="宋体"/>
          <w:sz w:val="24"/>
        </w:rPr>
        <w:t xml:space="preserve">乙方：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地址：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联系人： </w:t>
      </w:r>
    </w:p>
    <w:p>
      <w:pPr>
        <w:tabs>
          <w:tab w:val="left" w:pos="6300"/>
        </w:tabs>
        <w:snapToGrid w:val="0"/>
        <w:spacing w:line="360" w:lineRule="auto"/>
        <w:rPr>
          <w:rFonts w:ascii="宋体" w:hAnsi="宋体" w:cs="宋体"/>
          <w:sz w:val="24"/>
        </w:rPr>
      </w:pPr>
      <w:r>
        <w:rPr>
          <w:rFonts w:hint="eastAsia" w:ascii="宋体" w:hAnsi="宋体" w:cs="宋体"/>
          <w:sz w:val="24"/>
        </w:rPr>
        <w:t xml:space="preserve">联系电话： </w:t>
      </w:r>
    </w:p>
    <w:p>
      <w:pPr>
        <w:jc w:val="left"/>
        <w:rPr>
          <w:rFonts w:ascii="宋体" w:hAnsi="宋体" w:cs="宋体"/>
          <w:sz w:val="24"/>
        </w:rPr>
      </w:pPr>
      <w:r>
        <w:rPr>
          <w:rFonts w:hint="eastAsia" w:ascii="宋体" w:hAnsi="宋体" w:cs="宋体"/>
          <w:sz w:val="24"/>
        </w:rPr>
        <w:t xml:space="preserve">甲乙双方经过友好协商，就甲方向乙方采购: </w:t>
      </w:r>
      <w:r>
        <w:rPr>
          <w:rFonts w:hint="eastAsia" w:ascii="宋体" w:hAnsi="宋体" w:cs="宋体"/>
          <w:sz w:val="24"/>
          <w:u w:val="single"/>
          <w:lang w:eastAsia="zh-CN"/>
        </w:rPr>
        <w:t>机场边检办公楼光纤主干及线路配套项目设备采购部分</w:t>
      </w:r>
      <w:r>
        <w:rPr>
          <w:rFonts w:hint="eastAsia" w:ascii="宋体" w:hAnsi="宋体" w:cs="宋体"/>
          <w:sz w:val="24"/>
        </w:rPr>
        <w:t>产品事宜，达成如下合同条款：</w:t>
      </w:r>
    </w:p>
    <w:p>
      <w:pPr>
        <w:spacing w:line="360" w:lineRule="auto"/>
        <w:rPr>
          <w:rFonts w:ascii="宋体" w:hAnsi="宋体" w:cs="宋体"/>
          <w:color w:val="000000"/>
          <w:kern w:val="0"/>
          <w:sz w:val="24"/>
        </w:rPr>
      </w:pPr>
      <w:r>
        <w:rPr>
          <w:rFonts w:hint="eastAsia" w:ascii="宋体" w:hAnsi="宋体" w:cs="宋体"/>
          <w:sz w:val="24"/>
        </w:rPr>
        <w:t>第一条设备采购清单及价格</w:t>
      </w:r>
      <w:r>
        <w:rPr>
          <w:rFonts w:hint="eastAsia" w:ascii="宋体" w:hAnsi="宋体" w:cs="宋体"/>
          <w:color w:val="000000"/>
          <w:kern w:val="0"/>
          <w:sz w:val="24"/>
        </w:rPr>
        <w:t xml:space="preserve"> </w:t>
      </w:r>
    </w:p>
    <w:tbl>
      <w:tblPr>
        <w:tblStyle w:val="6"/>
        <w:tblW w:w="8926" w:type="dxa"/>
        <w:tblInd w:w="0" w:type="dxa"/>
        <w:tblLayout w:type="autofit"/>
        <w:tblCellMar>
          <w:top w:w="0" w:type="dxa"/>
          <w:left w:w="108" w:type="dxa"/>
          <w:bottom w:w="0" w:type="dxa"/>
          <w:right w:w="108" w:type="dxa"/>
        </w:tblCellMar>
      </w:tblPr>
      <w:tblGrid>
        <w:gridCol w:w="635"/>
        <w:gridCol w:w="2070"/>
        <w:gridCol w:w="2479"/>
        <w:gridCol w:w="660"/>
        <w:gridCol w:w="720"/>
        <w:gridCol w:w="1170"/>
        <w:gridCol w:w="1192"/>
      </w:tblGrid>
      <w:tr>
        <w:tblPrEx>
          <w:tblCellMar>
            <w:top w:w="0" w:type="dxa"/>
            <w:left w:w="108" w:type="dxa"/>
            <w:bottom w:w="0" w:type="dxa"/>
            <w:right w:w="108" w:type="dxa"/>
          </w:tblCellMar>
        </w:tblPrEx>
        <w:trPr>
          <w:trHeight w:val="715" w:hRule="atLeast"/>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20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材料名称</w:t>
            </w:r>
          </w:p>
        </w:tc>
        <w:tc>
          <w:tcPr>
            <w:tcW w:w="24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规格型号</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单价（元）（含税）</w:t>
            </w:r>
          </w:p>
        </w:tc>
        <w:tc>
          <w:tcPr>
            <w:tcW w:w="11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合价（元）（含税）</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1</w:t>
            </w:r>
          </w:p>
        </w:tc>
        <w:tc>
          <w:tcPr>
            <w:tcW w:w="2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武汉长飞室外单模光缆</w:t>
            </w:r>
          </w:p>
        </w:tc>
        <w:tc>
          <w:tcPr>
            <w:tcW w:w="24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GYTA-72B1.3</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7660</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m</w:t>
            </w: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2</w:t>
            </w:r>
          </w:p>
        </w:tc>
        <w:tc>
          <w:tcPr>
            <w:tcW w:w="2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武汉长飞光缆ODF架</w:t>
            </w:r>
          </w:p>
        </w:tc>
        <w:tc>
          <w:tcPr>
            <w:tcW w:w="24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GPX035-DYX-72SU（满配）</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4</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套</w:t>
            </w: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3</w:t>
            </w:r>
          </w:p>
        </w:tc>
        <w:tc>
          <w:tcPr>
            <w:tcW w:w="2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博扬协议转换器</w:t>
            </w:r>
          </w:p>
        </w:tc>
        <w:tc>
          <w:tcPr>
            <w:tcW w:w="24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BY-E4F4(含电源）</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4</w:t>
            </w:r>
          </w:p>
        </w:tc>
        <w:tc>
          <w:tcPr>
            <w:tcW w:w="2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华为光纤模块</w:t>
            </w:r>
          </w:p>
        </w:tc>
        <w:tc>
          <w:tcPr>
            <w:tcW w:w="24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SFP-GE-LX-SM1310</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14</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5</w:t>
            </w:r>
          </w:p>
        </w:tc>
        <w:tc>
          <w:tcPr>
            <w:tcW w:w="2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瑞斯康达光收发器</w:t>
            </w:r>
          </w:p>
        </w:tc>
        <w:tc>
          <w:tcPr>
            <w:tcW w:w="24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RC 112-FE-S2（含电源）</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4</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6</w:t>
            </w:r>
          </w:p>
        </w:tc>
        <w:tc>
          <w:tcPr>
            <w:tcW w:w="2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博扬综合业务光端机</w:t>
            </w:r>
          </w:p>
        </w:tc>
        <w:tc>
          <w:tcPr>
            <w:tcW w:w="24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BY-4E1-8P2FE-20km（含电源）</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2</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Pr>
        <w:spacing w:line="360" w:lineRule="auto"/>
        <w:jc w:val="left"/>
        <w:rPr>
          <w:rFonts w:ascii="宋体" w:hAnsi="宋体" w:cs="宋体"/>
          <w:sz w:val="24"/>
        </w:rPr>
      </w:pPr>
      <w:r>
        <w:rPr>
          <w:rFonts w:hint="eastAsia" w:ascii="宋体" w:hAnsi="宋体" w:cs="宋体"/>
          <w:sz w:val="24"/>
        </w:rPr>
        <w:t>第二条付款</w:t>
      </w:r>
    </w:p>
    <w:p>
      <w:pPr>
        <w:numPr>
          <w:ilvl w:val="0"/>
          <w:numId w:val="1"/>
        </w:numPr>
        <w:rPr>
          <w:rFonts w:hint="eastAsia" w:ascii="宋体" w:hAnsi="宋体" w:cs="宋体"/>
          <w:sz w:val="24"/>
        </w:rPr>
      </w:pPr>
      <w:r>
        <w:rPr>
          <w:rFonts w:hint="eastAsia" w:ascii="宋体" w:hAnsi="宋体" w:cs="宋体"/>
          <w:sz w:val="24"/>
        </w:rPr>
        <w:t>合同总价额（含税）：合同总金额为RMB：</w:t>
      </w:r>
      <w:r>
        <w:rPr>
          <w:rFonts w:hint="eastAsia" w:ascii="宋体" w:hAnsi="宋体" w:cs="宋体"/>
          <w:sz w:val="24"/>
          <w:u w:val="single"/>
        </w:rPr>
        <w:t>（小写： ）</w:t>
      </w:r>
      <w:r>
        <w:rPr>
          <w:rFonts w:hint="eastAsia" w:ascii="宋体" w:hAnsi="宋体" w:cs="宋体"/>
          <w:sz w:val="24"/>
        </w:rPr>
        <w:t>人民币：（大写： ），增值税税率：  %。</w:t>
      </w:r>
      <w:r>
        <w:rPr>
          <w:rFonts w:hint="eastAsia" w:ascii="宋体" w:hAnsi="宋体" w:cs="宋体"/>
          <w:sz w:val="24"/>
        </w:rPr>
        <w:br w:type="textWrapping"/>
      </w:r>
      <w:r>
        <w:rPr>
          <w:rFonts w:hint="eastAsia" w:ascii="宋体" w:hAnsi="宋体" w:cs="宋体"/>
          <w:sz w:val="24"/>
        </w:rPr>
        <w:t>2、付款</w:t>
      </w:r>
      <w:r>
        <w:rPr>
          <w:rFonts w:hint="eastAsia" w:ascii="宋体" w:hAnsi="宋体" w:cs="宋体"/>
          <w:sz w:val="24"/>
          <w:lang w:eastAsia="zh-CN"/>
        </w:rPr>
        <w:t>方式</w:t>
      </w:r>
      <w:r>
        <w:rPr>
          <w:rFonts w:hint="eastAsia" w:ascii="宋体" w:hAnsi="宋体" w:cs="宋体"/>
          <w:sz w:val="24"/>
        </w:rPr>
        <w:t>：设备到货验收合格后，甲方收到乙方开具的增值税发票和收到业主方工程款后15个工作日内支付到合同总额的97%，质保期结束无质量问题后</w:t>
      </w:r>
      <w:r>
        <w:rPr>
          <w:rFonts w:hint="eastAsia" w:ascii="宋体" w:hAnsi="宋体" w:cs="宋体"/>
          <w:sz w:val="24"/>
          <w:lang w:eastAsia="zh-CN"/>
        </w:rPr>
        <w:t>无息</w:t>
      </w:r>
      <w:r>
        <w:rPr>
          <w:rFonts w:hint="eastAsia" w:ascii="宋体" w:hAnsi="宋体" w:cs="宋体"/>
          <w:sz w:val="24"/>
        </w:rPr>
        <w:t>支付剩下3%合同款。</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cs="宋体"/>
          <w:sz w:val="24"/>
        </w:rPr>
      </w:pPr>
      <w:r>
        <w:rPr>
          <w:rFonts w:hint="eastAsia" w:ascii="宋体" w:hAnsi="宋体" w:cs="宋体"/>
          <w:sz w:val="24"/>
        </w:rPr>
        <w:t>若乙方开具增值税专用发票，则甲方支付不含税合同金额和税额的总金额；若乙方开具增值税普通发票，则甲方仅支付不含税合同金额。</w:t>
      </w:r>
    </w:p>
    <w:p>
      <w:pPr>
        <w:spacing w:line="360" w:lineRule="auto"/>
        <w:rPr>
          <w:rFonts w:ascii="宋体" w:hAnsi="宋体" w:cs="宋体"/>
          <w:sz w:val="24"/>
        </w:rPr>
      </w:pPr>
      <w:r>
        <w:rPr>
          <w:rFonts w:hint="eastAsia" w:ascii="宋体" w:hAnsi="宋体" w:cs="宋体"/>
          <w:sz w:val="24"/>
        </w:rPr>
        <w:t>3、发票：甲乙双方约定，由乙方向甲方开具与合同采购内容一致的合法合规的增值税发票。乙方的开票信息为：</w:t>
      </w:r>
    </w:p>
    <w:p>
      <w:pPr>
        <w:spacing w:line="360" w:lineRule="auto"/>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账    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税     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单位地址：</w:t>
      </w:r>
      <w:r>
        <w:rPr>
          <w:rFonts w:hint="eastAsia" w:ascii="宋体" w:hAnsi="宋体" w:cs="宋体"/>
          <w:sz w:val="24"/>
          <w:u w:val="single"/>
        </w:rPr>
        <w:t xml:space="preserve">                   </w:t>
      </w:r>
    </w:p>
    <w:p>
      <w:pPr>
        <w:spacing w:line="360" w:lineRule="auto"/>
        <w:rPr>
          <w:rFonts w:ascii="宋体" w:hAnsi="宋体" w:cs="宋体"/>
          <w:highlight w:val="yellow"/>
        </w:rPr>
      </w:pPr>
      <w:r>
        <w:rPr>
          <w:rFonts w:hint="eastAsia" w:ascii="宋体" w:hAnsi="宋体" w:cs="宋体"/>
          <w:sz w:val="24"/>
        </w:rPr>
        <w:t>联系电话：</w:t>
      </w:r>
      <w:r>
        <w:rPr>
          <w:rFonts w:hint="eastAsia" w:ascii="宋体" w:hAnsi="宋体" w:cs="宋体"/>
          <w:sz w:val="24"/>
          <w:u w:val="single"/>
        </w:rPr>
        <w:t xml:space="preserve">                   </w:t>
      </w:r>
    </w:p>
    <w:p>
      <w:pPr>
        <w:pStyle w:val="2"/>
        <w:jc w:val="both"/>
        <w:rPr>
          <w:rFonts w:ascii="宋体" w:hAnsi="宋体" w:cs="宋体"/>
          <w:sz w:val="24"/>
          <w:szCs w:val="24"/>
        </w:rPr>
      </w:pPr>
      <w:r>
        <w:rPr>
          <w:rFonts w:hint="eastAsia" w:ascii="宋体" w:hAnsi="宋体" w:cs="宋体"/>
          <w:sz w:val="24"/>
        </w:rPr>
        <w:t>购货单位名称：</w:t>
      </w:r>
      <w:r>
        <w:rPr>
          <w:rFonts w:hint="eastAsia" w:ascii="宋体" w:hAnsi="宋体" w:cs="宋体"/>
          <w:sz w:val="24"/>
          <w:u w:val="single"/>
        </w:rPr>
        <w:t>重庆机场信息通信网络有限公司</w:t>
      </w:r>
      <w:r>
        <w:rPr>
          <w:rFonts w:hint="eastAsia" w:ascii="宋体" w:hAnsi="宋体" w:cs="宋体"/>
          <w:sz w:val="24"/>
        </w:rPr>
        <w:t xml:space="preserve">  </w:t>
      </w:r>
      <w:r>
        <w:rPr>
          <w:rFonts w:hint="eastAsia" w:ascii="宋体" w:hAnsi="宋体" w:cs="宋体"/>
          <w:sz w:val="24"/>
          <w:szCs w:val="24"/>
        </w:rPr>
        <w:t xml:space="preserve">购货单位税号：                     </w:t>
      </w:r>
    </w:p>
    <w:p>
      <w:pPr>
        <w:spacing w:line="360" w:lineRule="auto"/>
        <w:rPr>
          <w:rFonts w:ascii="宋体" w:hAnsi="宋体" w:cs="宋体"/>
        </w:rPr>
      </w:pPr>
    </w:p>
    <w:p>
      <w:pPr>
        <w:spacing w:line="360" w:lineRule="auto"/>
        <w:rPr>
          <w:rFonts w:ascii="宋体" w:hAnsi="宋体" w:cs="宋体"/>
          <w:sz w:val="24"/>
        </w:rPr>
      </w:pPr>
      <w:r>
        <w:rPr>
          <w:rFonts w:hint="eastAsia" w:ascii="宋体" w:hAnsi="宋体" w:cs="宋体"/>
          <w:sz w:val="24"/>
        </w:rPr>
        <w:t>4、乙方的收款账户必须是乙方的公司账户，保证资金流、票流和物流一致。</w:t>
      </w:r>
    </w:p>
    <w:p>
      <w:pPr>
        <w:spacing w:line="360" w:lineRule="auto"/>
        <w:rPr>
          <w:rFonts w:ascii="宋体" w:hAnsi="宋体" w:cs="宋体"/>
          <w:sz w:val="24"/>
        </w:rPr>
      </w:pPr>
      <w:r>
        <w:rPr>
          <w:rFonts w:hint="eastAsia" w:ascii="宋体" w:hAnsi="宋体" w:cs="宋体"/>
          <w:sz w:val="24"/>
        </w:rPr>
        <w:t>5、无论何时，乙方出具的发票均不得视为甲方已经付款的凭证。</w:t>
      </w:r>
    </w:p>
    <w:p>
      <w:pPr>
        <w:spacing w:line="360" w:lineRule="auto"/>
        <w:rPr>
          <w:rFonts w:ascii="宋体" w:hAnsi="宋体" w:cs="宋体"/>
          <w:sz w:val="24"/>
        </w:rPr>
      </w:pPr>
      <w:r>
        <w:rPr>
          <w:rFonts w:hint="eastAsia" w:ascii="宋体" w:hAnsi="宋体" w:cs="宋体"/>
          <w:sz w:val="24"/>
        </w:rPr>
        <w:t xml:space="preserve"> 第三条交货</w:t>
      </w:r>
    </w:p>
    <w:p>
      <w:pPr>
        <w:spacing w:line="360" w:lineRule="auto"/>
        <w:rPr>
          <w:rFonts w:ascii="宋体" w:hAnsi="宋体" w:cs="宋体"/>
          <w:color w:val="FF0000"/>
          <w:sz w:val="24"/>
        </w:rPr>
      </w:pPr>
      <w:r>
        <w:rPr>
          <w:rFonts w:hint="eastAsia" w:ascii="宋体" w:hAnsi="宋体" w:cs="宋体"/>
          <w:sz w:val="24"/>
        </w:rPr>
        <w:t>1、交货时间：</w:t>
      </w:r>
      <w:r>
        <w:rPr>
          <w:rFonts w:hint="eastAsia" w:ascii="宋体" w:hAnsi="宋体" w:cs="宋体"/>
          <w:sz w:val="24"/>
          <w:u w:val="single"/>
        </w:rPr>
        <w:t>合同签订之日起至设备到货</w:t>
      </w:r>
      <w:r>
        <w:rPr>
          <w:rFonts w:hint="eastAsia" w:ascii="宋体" w:hAnsi="宋体" w:cs="宋体"/>
          <w:sz w:val="24"/>
          <w:highlight w:val="yellow"/>
          <w:u w:val="single"/>
        </w:rPr>
        <w:t>：  个日历天</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2、交货地点：</w:t>
      </w:r>
      <w:r>
        <w:rPr>
          <w:rFonts w:hint="eastAsia" w:ascii="宋体" w:hAnsi="宋体" w:cs="宋体"/>
          <w:sz w:val="24"/>
          <w:u w:val="single"/>
        </w:rPr>
        <w:t>重庆江北机场</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3、收货单位：</w:t>
      </w:r>
      <w:r>
        <w:rPr>
          <w:rFonts w:hint="eastAsia" w:ascii="宋体" w:hAnsi="宋体" w:cs="宋体"/>
          <w:sz w:val="24"/>
          <w:u w:val="single"/>
        </w:rPr>
        <w:t>重庆机场信息通信网络有限公司</w:t>
      </w:r>
      <w:r>
        <w:rPr>
          <w:rFonts w:hint="eastAsia" w:ascii="宋体" w:hAnsi="宋体" w:cs="宋体"/>
          <w:szCs w:val="21"/>
          <w:u w:val="single"/>
        </w:rPr>
        <w:t xml:space="preserve"> </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4、收货人：</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5、货物签收方式：</w:t>
      </w:r>
    </w:p>
    <w:p>
      <w:pPr>
        <w:spacing w:line="360" w:lineRule="auto"/>
        <w:rPr>
          <w:rFonts w:ascii="宋体" w:hAnsi="宋体" w:cs="宋体"/>
          <w:sz w:val="24"/>
        </w:rPr>
      </w:pPr>
      <w:r>
        <w:rPr>
          <w:rFonts w:hint="eastAsia" w:ascii="宋体" w:hAnsi="宋体" w:cs="宋体"/>
          <w:sz w:val="24"/>
        </w:rPr>
        <w:t>双方同意，甲方按下述方式</w:t>
      </w:r>
      <w:r>
        <w:rPr>
          <w:rFonts w:hint="eastAsia" w:ascii="宋体" w:hAnsi="宋体" w:cs="宋体"/>
          <w:sz w:val="24"/>
          <w:u w:val="single"/>
        </w:rPr>
        <w:t>（   ）</w:t>
      </w:r>
      <w:r>
        <w:rPr>
          <w:rFonts w:hint="eastAsia" w:ascii="宋体" w:hAnsi="宋体" w:cs="宋体"/>
          <w:sz w:val="24"/>
        </w:rPr>
        <w:t>在乙方提供的《送货清单》上签收：</w:t>
      </w:r>
    </w:p>
    <w:p>
      <w:pPr>
        <w:spacing w:line="360" w:lineRule="auto"/>
        <w:rPr>
          <w:rFonts w:ascii="宋体" w:hAnsi="宋体" w:cs="宋体"/>
          <w:sz w:val="24"/>
        </w:rPr>
      </w:pPr>
      <w:r>
        <w:rPr>
          <w:rFonts w:hint="eastAsia" w:ascii="宋体" w:hAnsi="宋体" w:cs="宋体"/>
          <w:sz w:val="24"/>
        </w:rPr>
        <w:t>（1）上述任意一个收货人的签名；</w:t>
      </w:r>
    </w:p>
    <w:p>
      <w:pPr>
        <w:spacing w:line="360" w:lineRule="auto"/>
        <w:rPr>
          <w:rFonts w:ascii="宋体" w:hAnsi="宋体" w:cs="宋体"/>
          <w:sz w:val="24"/>
        </w:rPr>
      </w:pPr>
      <w:r>
        <w:rPr>
          <w:rFonts w:hint="eastAsia" w:ascii="宋体" w:hAnsi="宋体" w:cs="宋体"/>
          <w:sz w:val="24"/>
        </w:rPr>
        <w:t>（2）甲方单位外的收货单位盖章（公章、收货章）；</w:t>
      </w:r>
    </w:p>
    <w:p>
      <w:pPr>
        <w:spacing w:line="360" w:lineRule="auto"/>
        <w:rPr>
          <w:rFonts w:ascii="宋体" w:hAnsi="宋体" w:cs="宋体"/>
          <w:sz w:val="24"/>
        </w:rPr>
      </w:pPr>
      <w:r>
        <w:rPr>
          <w:rFonts w:hint="eastAsia" w:ascii="宋体" w:hAnsi="宋体" w:cs="宋体"/>
          <w:sz w:val="24"/>
        </w:rPr>
        <w:t>（3）甲方单位盖章（公章、收货章）。</w:t>
      </w:r>
    </w:p>
    <w:p>
      <w:pPr>
        <w:spacing w:line="360" w:lineRule="auto"/>
        <w:rPr>
          <w:rFonts w:ascii="宋体" w:hAnsi="宋体" w:cs="宋体"/>
          <w:sz w:val="24"/>
        </w:rPr>
      </w:pPr>
      <w:r>
        <w:rPr>
          <w:rFonts w:hint="eastAsia" w:ascii="宋体" w:hAnsi="宋体" w:cs="宋体"/>
          <w:sz w:val="24"/>
        </w:rPr>
        <w:t>选择(1)、（2）种签收方式的，甲方有义务协调收货人按照本合同的约定接收货物并进行签收，否则乙方有权拒绝交货并由甲方赔偿运费、保险费等经济损失。</w:t>
      </w:r>
    </w:p>
    <w:p>
      <w:pPr>
        <w:spacing w:line="360" w:lineRule="auto"/>
        <w:rPr>
          <w:rFonts w:ascii="宋体" w:hAnsi="宋体" w:cs="宋体"/>
          <w:sz w:val="24"/>
        </w:rPr>
      </w:pPr>
      <w:r>
        <w:rPr>
          <w:rFonts w:hint="eastAsia" w:ascii="宋体" w:hAnsi="宋体" w:cs="宋体"/>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宋体" w:hAnsi="宋体" w:cs="宋体"/>
          <w:sz w:val="24"/>
        </w:rPr>
      </w:pPr>
      <w:r>
        <w:rPr>
          <w:rFonts w:hint="eastAsia" w:ascii="宋体" w:hAnsi="宋体" w:cs="宋体"/>
          <w:sz w:val="24"/>
        </w:rPr>
        <w:t xml:space="preserve">  第四条包装和运输</w:t>
      </w:r>
    </w:p>
    <w:p>
      <w:pPr>
        <w:spacing w:line="360" w:lineRule="auto"/>
        <w:rPr>
          <w:rFonts w:ascii="宋体" w:hAnsi="宋体" w:cs="宋体"/>
          <w:sz w:val="24"/>
        </w:rPr>
      </w:pPr>
      <w:r>
        <w:rPr>
          <w:rFonts w:hint="eastAsia" w:ascii="宋体" w:hAnsi="宋体" w:cs="宋体"/>
          <w:sz w:val="24"/>
        </w:rPr>
        <w:t>乙方所提供的产品为原厂包装，包装按厂家标准执行，包装标准解释权属原厂商。乙方负责把产品运输到上述指定的交货地点，并承担货物的运输风险，运输费用由</w:t>
      </w:r>
      <w:r>
        <w:rPr>
          <w:rFonts w:hint="eastAsia" w:ascii="宋体" w:hAnsi="宋体" w:cs="宋体"/>
          <w:sz w:val="24"/>
          <w:u w:val="single"/>
        </w:rPr>
        <w:t xml:space="preserve"> 乙 </w:t>
      </w:r>
      <w:r>
        <w:rPr>
          <w:rFonts w:hint="eastAsia" w:ascii="宋体" w:hAnsi="宋体" w:cs="宋体"/>
          <w:sz w:val="24"/>
        </w:rPr>
        <w:t>方承担。</w:t>
      </w:r>
    </w:p>
    <w:p>
      <w:pPr>
        <w:spacing w:line="360" w:lineRule="auto"/>
        <w:rPr>
          <w:rFonts w:ascii="宋体" w:hAnsi="宋体" w:cs="宋体"/>
          <w:color w:val="000000"/>
          <w:sz w:val="24"/>
        </w:rPr>
      </w:pPr>
      <w:r>
        <w:rPr>
          <w:rFonts w:hint="eastAsia" w:ascii="宋体" w:hAnsi="宋体" w:cs="宋体"/>
          <w:color w:val="000000"/>
          <w:sz w:val="24"/>
        </w:rPr>
        <w:t xml:space="preserve">  第五条产品风险转移</w:t>
      </w:r>
    </w:p>
    <w:p>
      <w:pPr>
        <w:spacing w:line="360" w:lineRule="auto"/>
        <w:rPr>
          <w:rFonts w:ascii="宋体" w:hAnsi="宋体" w:cs="宋体"/>
          <w:sz w:val="24"/>
        </w:rPr>
      </w:pPr>
      <w:r>
        <w:rPr>
          <w:rFonts w:hint="eastAsia" w:ascii="宋体" w:hAnsi="宋体" w:cs="宋体"/>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宋体" w:hAnsi="宋体" w:cs="宋体"/>
          <w:color w:val="000000"/>
          <w:sz w:val="24"/>
        </w:rPr>
      </w:pPr>
      <w:r>
        <w:rPr>
          <w:rFonts w:hint="eastAsia" w:ascii="宋体" w:hAnsi="宋体" w:cs="宋体"/>
          <w:color w:val="000000"/>
          <w:sz w:val="24"/>
        </w:rPr>
        <w:t xml:space="preserve">  第六条验收</w:t>
      </w:r>
    </w:p>
    <w:p>
      <w:pPr>
        <w:spacing w:line="360" w:lineRule="auto"/>
        <w:rPr>
          <w:rFonts w:ascii="宋体" w:hAnsi="宋体" w:cs="宋体"/>
          <w:sz w:val="24"/>
        </w:rPr>
      </w:pPr>
      <w:r>
        <w:rPr>
          <w:rFonts w:hint="eastAsia" w:ascii="宋体" w:hAnsi="宋体" w:cs="宋体"/>
          <w:color w:val="000000"/>
          <w:sz w:val="24"/>
        </w:rPr>
        <w:t>货物交付后，</w:t>
      </w:r>
      <w:r>
        <w:rPr>
          <w:rFonts w:hint="eastAsia" w:ascii="宋体" w:hAnsi="宋体" w:cs="宋体"/>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宋体" w:hAnsi="宋体" w:cs="宋体"/>
          <w:sz w:val="24"/>
          <w:u w:val="single"/>
        </w:rPr>
        <w:t xml:space="preserve">       </w:t>
      </w:r>
      <w:r>
        <w:rPr>
          <w:rFonts w:hint="eastAsia" w:ascii="宋体" w:hAnsi="宋体" w:cs="宋体"/>
          <w:sz w:val="24"/>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ascii="宋体" w:hAnsi="宋体" w:cs="宋体"/>
          <w:sz w:val="24"/>
        </w:rPr>
      </w:pPr>
      <w:r>
        <w:rPr>
          <w:rFonts w:hint="eastAsia" w:ascii="宋体" w:hAnsi="宋体" w:cs="宋体"/>
          <w:sz w:val="24"/>
        </w:rPr>
        <w:t xml:space="preserve">  第七条产品标准和保修</w:t>
      </w:r>
    </w:p>
    <w:p>
      <w:pPr>
        <w:spacing w:line="360" w:lineRule="auto"/>
        <w:rPr>
          <w:rFonts w:ascii="宋体" w:hAnsi="宋体" w:cs="宋体"/>
          <w:color w:val="FF0000"/>
          <w:sz w:val="24"/>
        </w:rPr>
      </w:pPr>
      <w:r>
        <w:rPr>
          <w:rFonts w:hint="eastAsia" w:ascii="宋体" w:hAnsi="宋体" w:cs="宋体"/>
          <w:sz w:val="24"/>
        </w:rPr>
        <w:t>乙方保证交付的产品均符合原厂家的相关技术标准和甲方要求，保修按原厂家规定标准执行，质保期为甲方出具《验收证明》之日起两年，并提供7*24小时免费维保服务，乙方应在接到甲方通知的</w:t>
      </w:r>
      <w:r>
        <w:rPr>
          <w:rFonts w:hint="eastAsia" w:ascii="宋体" w:hAnsi="宋体" w:cs="宋体"/>
          <w:sz w:val="24"/>
          <w:u w:val="single"/>
        </w:rPr>
        <w:t xml:space="preserve">   </w:t>
      </w:r>
      <w:r>
        <w:rPr>
          <w:rFonts w:hint="eastAsia" w:ascii="宋体" w:hAnsi="宋体" w:cs="宋体"/>
          <w:sz w:val="24"/>
        </w:rPr>
        <w:t>个日历天内提供并完成维保服务。如乙方未在规定日期完成维保服务，甲方可自行安排他方进行维保服务，相关费用由乙方承担；甲方可将该费用从质保金中抵扣，质保金不足以抵扣的部分，由乙方支付差额。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宋体" w:hAnsi="宋体" w:cs="宋体"/>
          <w:sz w:val="24"/>
        </w:rPr>
      </w:pPr>
      <w:r>
        <w:rPr>
          <w:rFonts w:hint="eastAsia" w:ascii="宋体" w:hAnsi="宋体" w:cs="宋体"/>
          <w:sz w:val="24"/>
        </w:rPr>
        <w:t xml:space="preserve">   第八条 纠纷的解决</w:t>
      </w:r>
    </w:p>
    <w:p>
      <w:pPr>
        <w:spacing w:line="360" w:lineRule="auto"/>
        <w:rPr>
          <w:rFonts w:ascii="宋体" w:hAnsi="宋体" w:cs="宋体"/>
          <w:sz w:val="24"/>
        </w:rPr>
      </w:pPr>
      <w:r>
        <w:rPr>
          <w:rFonts w:hint="eastAsia" w:ascii="宋体" w:hAnsi="宋体" w:cs="宋体"/>
          <w:sz w:val="24"/>
        </w:rPr>
        <w:t>因本合同引起的或与本合同有关的任何争议，由双方协商解决。如协商不成，双方同意提交甲方所在地人民法院以诉讼方式解决。</w:t>
      </w:r>
    </w:p>
    <w:p>
      <w:pPr>
        <w:spacing w:line="360" w:lineRule="auto"/>
        <w:rPr>
          <w:rFonts w:ascii="宋体" w:hAnsi="宋体" w:cs="宋体"/>
          <w:sz w:val="24"/>
        </w:rPr>
      </w:pPr>
      <w:r>
        <w:rPr>
          <w:rFonts w:hint="eastAsia" w:ascii="宋体" w:hAnsi="宋体" w:cs="宋体"/>
          <w:kern w:val="0"/>
          <w:sz w:val="24"/>
        </w:rPr>
        <w:t xml:space="preserve">第九条  </w:t>
      </w:r>
      <w:r>
        <w:rPr>
          <w:rFonts w:hint="eastAsia" w:ascii="宋体" w:hAnsi="宋体" w:cs="宋体"/>
          <w:sz w:val="24"/>
        </w:rPr>
        <w:t>违约责任</w:t>
      </w:r>
    </w:p>
    <w:p>
      <w:pPr>
        <w:spacing w:line="360" w:lineRule="auto"/>
        <w:rPr>
          <w:rFonts w:ascii="宋体" w:hAnsi="宋体" w:cs="宋体"/>
          <w:sz w:val="24"/>
        </w:rPr>
      </w:pPr>
      <w:r>
        <w:rPr>
          <w:rFonts w:hint="eastAsia" w:ascii="宋体" w:hAnsi="宋体" w:cs="宋体"/>
          <w:sz w:val="24"/>
        </w:rPr>
        <w:t>1、乙方延迟交货,或甲方延迟付款的,应按日向</w:t>
      </w:r>
      <w:r>
        <w:rPr>
          <w:rFonts w:hint="eastAsia" w:ascii="宋体" w:hAnsi="宋体" w:cs="宋体"/>
          <w:color w:val="000000"/>
          <w:sz w:val="24"/>
        </w:rPr>
        <w:t>对方</w:t>
      </w:r>
      <w:r>
        <w:rPr>
          <w:rFonts w:hint="eastAsia" w:ascii="宋体" w:hAnsi="宋体" w:cs="宋体"/>
          <w:sz w:val="24"/>
        </w:rPr>
        <w:t>支付合同总金额万分之三的违约金。</w:t>
      </w:r>
    </w:p>
    <w:p>
      <w:pPr>
        <w:spacing w:line="360" w:lineRule="auto"/>
        <w:rPr>
          <w:rFonts w:ascii="宋体" w:hAnsi="宋体" w:cs="宋体"/>
          <w:sz w:val="24"/>
        </w:rPr>
      </w:pPr>
      <w:r>
        <w:rPr>
          <w:rFonts w:hint="eastAsia" w:ascii="宋体" w:hAnsi="宋体" w:cs="宋体"/>
          <w:sz w:val="24"/>
        </w:rPr>
        <w:t>2、如乙方延迟交货或甲方延迟付款达十五个工作日以上，另一方有权终止合同并追索违约金。</w:t>
      </w:r>
    </w:p>
    <w:p>
      <w:pPr>
        <w:spacing w:line="360" w:lineRule="auto"/>
        <w:rPr>
          <w:rFonts w:ascii="宋体" w:hAnsi="宋体" w:cs="宋体"/>
          <w:sz w:val="24"/>
        </w:rPr>
      </w:pPr>
      <w:r>
        <w:rPr>
          <w:rFonts w:hint="eastAsia" w:ascii="宋体" w:hAnsi="宋体" w:cs="宋体"/>
          <w:sz w:val="24"/>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宋体" w:hAnsi="宋体" w:cs="宋体"/>
          <w:sz w:val="24"/>
        </w:rPr>
      </w:pPr>
      <w:r>
        <w:rPr>
          <w:rFonts w:hint="eastAsia" w:ascii="宋体" w:hAnsi="宋体" w:cs="宋体"/>
          <w:sz w:val="24"/>
        </w:rPr>
        <w:t>第十条  其他事宜</w:t>
      </w:r>
    </w:p>
    <w:p>
      <w:pPr>
        <w:spacing w:line="360" w:lineRule="auto"/>
        <w:rPr>
          <w:rFonts w:ascii="宋体" w:hAnsi="宋体" w:cs="宋体"/>
          <w:sz w:val="24"/>
        </w:rPr>
      </w:pPr>
      <w:r>
        <w:rPr>
          <w:rFonts w:hint="eastAsia" w:ascii="宋体" w:hAnsi="宋体" w:cs="宋体"/>
          <w:sz w:val="24"/>
        </w:rPr>
        <w:t>1、本合同在双方签署后生效，有效期自双方签字盖章后开始至双方义务履行完毕终止。</w:t>
      </w:r>
    </w:p>
    <w:p>
      <w:pPr>
        <w:spacing w:line="360" w:lineRule="auto"/>
        <w:rPr>
          <w:rFonts w:ascii="宋体" w:hAnsi="宋体" w:cs="宋体"/>
          <w:sz w:val="24"/>
        </w:rPr>
      </w:pPr>
      <w:r>
        <w:rPr>
          <w:rFonts w:hint="eastAsia" w:ascii="宋体" w:hAnsi="宋体" w:cs="宋体"/>
          <w:sz w:val="24"/>
        </w:rPr>
        <w:t>2、合同之未尽事宜双方协商解决，必要时可签订补充协议。</w:t>
      </w:r>
    </w:p>
    <w:p>
      <w:pPr>
        <w:spacing w:line="360" w:lineRule="auto"/>
        <w:rPr>
          <w:rFonts w:ascii="宋体" w:hAnsi="宋体" w:cs="宋体"/>
          <w:sz w:val="24"/>
        </w:rPr>
      </w:pPr>
      <w:r>
        <w:rPr>
          <w:rFonts w:hint="eastAsia" w:ascii="宋体" w:hAnsi="宋体" w:cs="宋体"/>
          <w:sz w:val="24"/>
        </w:rPr>
        <w:t>3、本合同壹式肆份，甲方持叁份，乙方持壹份，每份具有同等法律效力。</w:t>
      </w:r>
    </w:p>
    <w:p>
      <w:pPr>
        <w:spacing w:line="360" w:lineRule="auto"/>
        <w:rPr>
          <w:rFonts w:ascii="宋体" w:hAnsi="宋体" w:cs="宋体"/>
          <w:sz w:val="24"/>
        </w:rPr>
      </w:pPr>
      <w:r>
        <w:rPr>
          <w:rFonts w:hint="eastAsia" w:ascii="宋体" w:hAnsi="宋体" w:cs="宋体"/>
          <w:sz w:val="24"/>
        </w:rPr>
        <w:t>4、本合同附件及补充协议与合同正本具有同等法律效力。</w:t>
      </w:r>
    </w:p>
    <w:p>
      <w:pPr>
        <w:spacing w:line="360" w:lineRule="auto"/>
        <w:rPr>
          <w:rFonts w:ascii="宋体" w:hAnsi="宋体" w:cs="宋体"/>
          <w:sz w:val="24"/>
        </w:rPr>
      </w:pPr>
      <w:r>
        <w:rPr>
          <w:rFonts w:hint="eastAsia" w:ascii="宋体" w:hAnsi="宋体" w:cs="宋体"/>
          <w:sz w:val="24"/>
        </w:rPr>
        <w:t>5、本合同及相关附件的任何条款在其法律效力没有终止之前，均适用于双方各自的继承人和受让人。</w:t>
      </w:r>
    </w:p>
    <w:p>
      <w:pPr>
        <w:spacing w:line="360" w:lineRule="auto"/>
        <w:rPr>
          <w:rFonts w:ascii="宋体" w:hAnsi="宋体" w:cs="宋体"/>
          <w:sz w:val="24"/>
        </w:rPr>
      </w:pPr>
      <w:r>
        <w:rPr>
          <w:rFonts w:hint="eastAsia" w:ascii="宋体" w:hAnsi="宋体" w:cs="宋体"/>
          <w:sz w:val="24"/>
        </w:rPr>
        <w:t>5、未经甲方同意，乙方不得将本合同项下义务转让他人。</w:t>
      </w:r>
    </w:p>
    <w:p>
      <w:pPr>
        <w:spacing w:line="360" w:lineRule="auto"/>
        <w:rPr>
          <w:rFonts w:ascii="宋体" w:hAnsi="宋体" w:cs="宋体"/>
          <w:sz w:val="24"/>
        </w:rPr>
      </w:pPr>
      <w:r>
        <w:rPr>
          <w:rFonts w:hint="eastAsia" w:ascii="宋体" w:hAnsi="宋体" w:cs="宋体"/>
          <w:sz w:val="24"/>
        </w:rPr>
        <w:t>6、各方对相关文件和法律文书的送达地址及法律后果作如下约定：</w:t>
      </w:r>
    </w:p>
    <w:p>
      <w:pPr>
        <w:spacing w:line="360" w:lineRule="auto"/>
        <w:jc w:val="left"/>
        <w:rPr>
          <w:rFonts w:ascii="宋体" w:hAnsi="宋体" w:cs="宋体"/>
          <w:sz w:val="24"/>
        </w:rPr>
      </w:pPr>
      <w:r>
        <w:rPr>
          <w:rFonts w:hint="eastAsia" w:ascii="宋体" w:hAnsi="宋体" w:cs="宋体"/>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宋体" w:hAnsi="宋体" w:cs="宋体"/>
          <w:sz w:val="24"/>
        </w:rPr>
      </w:pPr>
      <w:r>
        <w:rPr>
          <w:rFonts w:hint="eastAsia" w:ascii="宋体" w:hAnsi="宋体" w:cs="宋体"/>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ascii="宋体" w:hAnsi="宋体" w:cs="宋体"/>
          <w:sz w:val="24"/>
        </w:rPr>
      </w:pPr>
      <w:r>
        <w:rPr>
          <w:rFonts w:hint="eastAsia" w:ascii="宋体" w:hAnsi="宋体" w:cs="宋体"/>
          <w:sz w:val="24"/>
        </w:rPr>
        <w:t xml:space="preserve">甲      方：（公章）：            乙      方:（公章）： </w:t>
      </w:r>
    </w:p>
    <w:p>
      <w:pPr>
        <w:spacing w:line="360" w:lineRule="auto"/>
        <w:rPr>
          <w:rFonts w:ascii="宋体" w:hAnsi="宋体" w:cs="宋体"/>
          <w:sz w:val="24"/>
        </w:rPr>
      </w:pPr>
      <w:r>
        <w:rPr>
          <w:rFonts w:hint="eastAsia" w:ascii="宋体" w:hAnsi="宋体" w:cs="宋体"/>
          <w:sz w:val="24"/>
        </w:rPr>
        <w:t xml:space="preserve">重庆机场信息通信网络有限公司         </w:t>
      </w:r>
    </w:p>
    <w:p>
      <w:pPr>
        <w:spacing w:line="360" w:lineRule="auto"/>
        <w:rPr>
          <w:rFonts w:ascii="宋体" w:hAnsi="宋体" w:cs="宋体"/>
          <w:sz w:val="24"/>
        </w:rPr>
      </w:pPr>
      <w:r>
        <w:rPr>
          <w:rFonts w:hint="eastAsia" w:ascii="宋体" w:hAnsi="宋体" w:cs="宋体"/>
          <w:sz w:val="24"/>
        </w:rPr>
        <w:t xml:space="preserve">法定代表人：                      法定代表人： </w:t>
      </w:r>
    </w:p>
    <w:p>
      <w:pPr>
        <w:spacing w:line="360" w:lineRule="auto"/>
        <w:rPr>
          <w:rFonts w:ascii="宋体" w:hAnsi="宋体" w:cs="宋体"/>
          <w:sz w:val="24"/>
        </w:rPr>
      </w:pPr>
      <w:r>
        <w:rPr>
          <w:rFonts w:hint="eastAsia" w:ascii="宋体" w:hAnsi="宋体" w:cs="宋体"/>
          <w:sz w:val="24"/>
        </w:rPr>
        <w:t xml:space="preserve">委托代理人：                      委托代理人： </w:t>
      </w:r>
    </w:p>
    <w:p>
      <w:pPr>
        <w:spacing w:line="360" w:lineRule="auto"/>
        <w:rPr>
          <w:rFonts w:ascii="宋体" w:hAnsi="宋体" w:cs="宋体"/>
          <w:sz w:val="24"/>
        </w:rPr>
      </w:pPr>
      <w:r>
        <w:rPr>
          <w:rFonts w:hint="eastAsia" w:ascii="宋体" w:hAnsi="宋体" w:cs="宋体"/>
          <w:sz w:val="24"/>
        </w:rPr>
        <w:t>电      话：</w:t>
      </w:r>
      <w:r>
        <w:rPr>
          <w:rFonts w:hint="eastAsia" w:ascii="宋体" w:hAnsi="宋体" w:cs="宋体"/>
          <w:sz w:val="24"/>
          <w:lang w:val="en-US" w:eastAsia="zh-CN"/>
        </w:rPr>
        <w:t xml:space="preserve">             </w:t>
      </w:r>
      <w:r>
        <w:rPr>
          <w:rFonts w:hint="eastAsia" w:ascii="宋体" w:hAnsi="宋体" w:cs="宋体"/>
          <w:sz w:val="24"/>
        </w:rPr>
        <w:t xml:space="preserve">         电      话：</w:t>
      </w:r>
    </w:p>
    <w:p>
      <w:pPr>
        <w:spacing w:line="360" w:lineRule="auto"/>
        <w:rPr>
          <w:rFonts w:ascii="宋体" w:hAnsi="宋体" w:cs="宋体"/>
          <w:sz w:val="24"/>
        </w:rPr>
      </w:pPr>
      <w:r>
        <w:rPr>
          <w:rFonts w:hint="eastAsia" w:ascii="宋体" w:hAnsi="宋体" w:cs="宋体"/>
          <w:sz w:val="24"/>
        </w:rPr>
        <w:t>传      真：</w:t>
      </w:r>
      <w:r>
        <w:rPr>
          <w:rFonts w:hint="eastAsia" w:ascii="宋体" w:hAnsi="宋体" w:cs="宋体"/>
          <w:sz w:val="24"/>
          <w:lang w:val="en-US" w:eastAsia="zh-CN"/>
        </w:rPr>
        <w:t xml:space="preserve">             </w:t>
      </w:r>
      <w:r>
        <w:rPr>
          <w:rFonts w:hint="eastAsia" w:ascii="宋体" w:hAnsi="宋体" w:cs="宋体"/>
          <w:sz w:val="24"/>
        </w:rPr>
        <w:t xml:space="preserve">         传      真：</w:t>
      </w:r>
    </w:p>
    <w:p>
      <w:pPr>
        <w:spacing w:line="360" w:lineRule="auto"/>
        <w:rPr>
          <w:rFonts w:ascii="宋体" w:hAnsi="宋体" w:cs="宋体"/>
          <w:sz w:val="24"/>
        </w:rPr>
      </w:pPr>
      <w:r>
        <w:rPr>
          <w:rFonts w:hint="eastAsia" w:ascii="宋体" w:hAnsi="宋体" w:cs="宋体"/>
          <w:sz w:val="24"/>
        </w:rPr>
        <w:t xml:space="preserve">开 户 银 行：                     开 户 银 行： </w:t>
      </w:r>
    </w:p>
    <w:p>
      <w:pPr>
        <w:spacing w:line="360" w:lineRule="auto"/>
        <w:rPr>
          <w:rFonts w:ascii="宋体" w:hAnsi="宋体" w:cs="宋体"/>
          <w:sz w:val="24"/>
        </w:rPr>
      </w:pPr>
      <w:r>
        <w:rPr>
          <w:rFonts w:hint="eastAsia" w:ascii="宋体" w:hAnsi="宋体" w:cs="宋体"/>
          <w:sz w:val="24"/>
        </w:rPr>
        <w:t xml:space="preserve">账      号：                      账      号： </w:t>
      </w:r>
    </w:p>
    <w:p>
      <w:pPr>
        <w:spacing w:line="360" w:lineRule="auto"/>
        <w:rPr>
          <w:rFonts w:ascii="宋体" w:hAnsi="宋体" w:cs="宋体"/>
          <w:sz w:val="24"/>
        </w:rPr>
      </w:pPr>
      <w:r>
        <w:rPr>
          <w:rFonts w:hint="eastAsia" w:ascii="宋体" w:hAnsi="宋体" w:cs="宋体"/>
          <w:sz w:val="24"/>
        </w:rPr>
        <w:t xml:space="preserve">邮 政 编 码：401120               邮 政 编 码： </w:t>
      </w:r>
    </w:p>
    <w:p>
      <w:pPr>
        <w:ind w:left="4800" w:hanging="4800" w:hangingChars="2000"/>
        <w:jc w:val="left"/>
        <w:rPr>
          <w:rFonts w:ascii="宋体" w:hAnsi="宋体" w:cs="宋体"/>
          <w:color w:val="000000"/>
          <w:sz w:val="44"/>
          <w:szCs w:val="44"/>
        </w:rPr>
      </w:pPr>
      <w:r>
        <w:rPr>
          <w:rFonts w:hint="eastAsia" w:ascii="宋体" w:hAnsi="宋体" w:cs="宋体"/>
          <w:sz w:val="24"/>
        </w:rPr>
        <w:t>地址：                            地址：</w:t>
      </w: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rPr>
      </w:pPr>
      <w:r>
        <w:rPr>
          <w:rFonts w:hint="eastAsia" w:ascii="宋体" w:hAnsi="宋体" w:cs="宋体"/>
          <w:color w:val="000000"/>
          <w:sz w:val="44"/>
          <w:szCs w:val="44"/>
        </w:rPr>
        <w:br w:type="column"/>
      </w:r>
      <w:r>
        <w:rPr>
          <w:rFonts w:hint="eastAsia" w:ascii="宋体" w:hAnsi="宋体" w:cs="宋体"/>
          <w:color w:val="000000"/>
          <w:sz w:val="44"/>
          <w:szCs w:val="44"/>
        </w:rPr>
        <w:t>第三章  比选附件</w:t>
      </w: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附件1：</w:t>
      </w:r>
    </w:p>
    <w:p>
      <w:pPr>
        <w:jc w:val="center"/>
        <w:textAlignment w:val="baseline"/>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spacing w:line="354" w:lineRule="auto"/>
        <w:ind w:right="94"/>
        <w:textAlignment w:val="baseline"/>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spacing w:line="354" w:lineRule="auto"/>
        <w:ind w:left="120" w:leftChars="57" w:right="94" w:firstLine="560" w:firstLineChars="200"/>
        <w:textAlignment w:val="baseline"/>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color="000000"/>
        </w:rPr>
        <w:tab/>
      </w:r>
      <w:r>
        <w:rPr>
          <w:rFonts w:hint="eastAsia" w:ascii="宋体" w:hAnsi="宋体" w:cs="宋体"/>
          <w:sz w:val="28"/>
          <w:szCs w:val="28"/>
          <w:u w:val="single" w:color="000000"/>
        </w:rPr>
        <w:tab/>
      </w:r>
      <w:r>
        <w:rPr>
          <w:rFonts w:hint="eastAsia" w:ascii="宋体" w:hAnsi="宋体" w:cs="宋体"/>
          <w:sz w:val="28"/>
          <w:szCs w:val="28"/>
          <w:u w:val="single" w:color="000000"/>
        </w:rPr>
        <w:t>（项目名称）</w:t>
      </w:r>
      <w:r>
        <w:rPr>
          <w:rFonts w:hint="eastAsia" w:ascii="宋体" w:hAnsi="宋体" w:cs="宋体"/>
          <w:sz w:val="28"/>
          <w:szCs w:val="28"/>
        </w:rPr>
        <w:t>项目比选采购文件的全部内容，愿意以人民币</w:t>
      </w:r>
      <w:r>
        <w:rPr>
          <w:rFonts w:hint="eastAsia" w:ascii="宋体" w:hAnsi="宋体" w:cs="宋体"/>
          <w:sz w:val="28"/>
          <w:szCs w:val="28"/>
          <w:u w:val="single" w:color="000000"/>
        </w:rPr>
        <w:t>（大写）</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b/>
          <w:bCs/>
          <w:sz w:val="28"/>
          <w:szCs w:val="28"/>
        </w:rPr>
        <w:t>含增值税税额</w:t>
      </w:r>
      <w:r>
        <w:rPr>
          <w:rFonts w:hint="eastAsia" w:ascii="宋体" w:hAnsi="宋体" w:cs="宋体"/>
          <w:sz w:val="28"/>
          <w:szCs w:val="28"/>
        </w:rPr>
        <w:t>的总报价，增值税税率</w:t>
      </w:r>
      <w:r>
        <w:rPr>
          <w:rFonts w:hint="eastAsia" w:ascii="宋体" w:hAnsi="宋体" w:cs="宋体"/>
          <w:sz w:val="28"/>
          <w:szCs w:val="28"/>
          <w:u w:val="single" w:color="000000"/>
        </w:rPr>
        <w:t xml:space="preserve">      %</w:t>
      </w:r>
      <w:r>
        <w:rPr>
          <w:rFonts w:hint="eastAsia" w:ascii="宋体" w:hAnsi="宋体" w:cs="宋体"/>
          <w:sz w:val="28"/>
          <w:szCs w:val="28"/>
        </w:rPr>
        <w:t>，到货时间</w:t>
      </w:r>
      <w:r>
        <w:rPr>
          <w:rFonts w:hint="eastAsia" w:ascii="宋体" w:hAnsi="宋体" w:cs="宋体"/>
          <w:sz w:val="28"/>
          <w:szCs w:val="28"/>
          <w:u w:val="single" w:color="000000"/>
        </w:rPr>
        <w:tab/>
      </w:r>
      <w:r>
        <w:rPr>
          <w:rFonts w:hint="eastAsia" w:ascii="宋体" w:hAnsi="宋体" w:cs="宋体"/>
          <w:sz w:val="28"/>
          <w:szCs w:val="28"/>
          <w:u w:val="single" w:color="000000"/>
        </w:rPr>
        <w:t xml:space="preserve">   </w:t>
      </w:r>
      <w:r>
        <w:rPr>
          <w:rFonts w:hint="eastAsia" w:ascii="宋体" w:hAnsi="宋体" w:cs="宋体"/>
          <w:sz w:val="28"/>
          <w:szCs w:val="28"/>
        </w:rPr>
        <w:t>，按合同约定实施和完成承包项目的全部工作。</w:t>
      </w:r>
    </w:p>
    <w:p>
      <w:pPr>
        <w:spacing w:before="15"/>
        <w:ind w:right="-20" w:firstLine="560" w:firstLineChars="200"/>
        <w:jc w:val="left"/>
        <w:textAlignment w:val="baseline"/>
        <w:rPr>
          <w:rFonts w:ascii="宋体" w:hAnsi="宋体" w:cs="宋体"/>
          <w:sz w:val="28"/>
          <w:szCs w:val="28"/>
        </w:rPr>
      </w:pPr>
      <w:r>
        <w:rPr>
          <w:rFonts w:hint="eastAsia" w:ascii="宋体" w:hAnsi="宋体" w:cs="宋体"/>
          <w:sz w:val="28"/>
          <w:szCs w:val="28"/>
        </w:rPr>
        <w:t>2．我方承诺在比选有效期内不修改、撤销比选响应文件。</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3．若我方成交：</w:t>
      </w:r>
    </w:p>
    <w:p>
      <w:pPr>
        <w:ind w:right="-80" w:firstLine="560" w:firstLineChars="200"/>
        <w:jc w:val="left"/>
        <w:textAlignment w:val="baseline"/>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（2）随同本报价函递交的报价函附录属于合同文件的组成部分。</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4．我方在此声明，所递交的比选响应文件及有关资料内容完整、真实和准确。</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5．除非达到另外协议并生效，你方的成交通知书和本比选响应文件将成为约束双方的合同文件组成部分。</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比选响应人：</w:t>
      </w:r>
      <w:r>
        <w:rPr>
          <w:rFonts w:hint="eastAsia" w:ascii="宋体" w:hAnsi="宋体" w:cs="宋体"/>
          <w:sz w:val="28"/>
          <w:szCs w:val="28"/>
          <w:u w:val="single" w:color="000000"/>
        </w:rPr>
        <w:t xml:space="preserve">                          </w:t>
      </w:r>
      <w:r>
        <w:rPr>
          <w:rFonts w:hint="eastAsia" w:ascii="宋体" w:hAnsi="宋体" w:cs="宋体"/>
          <w:sz w:val="28"/>
          <w:szCs w:val="28"/>
        </w:rPr>
        <w:t>（盖单位公章）</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color="000000"/>
        </w:rPr>
        <w:tab/>
      </w:r>
      <w:r>
        <w:rPr>
          <w:rFonts w:hint="eastAsia" w:ascii="宋体" w:hAnsi="宋体" w:cs="宋体"/>
          <w:sz w:val="28"/>
          <w:szCs w:val="28"/>
        </w:rPr>
        <w:t>（签字）</w:t>
      </w:r>
    </w:p>
    <w:p>
      <w:pPr>
        <w:tabs>
          <w:tab w:val="left" w:pos="647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color="000000"/>
        </w:rPr>
        <w:t xml:space="preserve">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color="000000"/>
        </w:rPr>
        <w:t>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附件3：</w:t>
      </w:r>
    </w:p>
    <w:p>
      <w:pPr>
        <w:jc w:val="center"/>
        <w:textAlignment w:val="baseline"/>
        <w:rPr>
          <w:rFonts w:ascii="宋体" w:hAnsi="宋体" w:cs="宋体"/>
          <w:b/>
          <w:sz w:val="28"/>
          <w:szCs w:val="28"/>
        </w:rPr>
      </w:pPr>
      <w:r>
        <w:rPr>
          <w:rFonts w:hint="eastAsia" w:ascii="宋体" w:hAnsi="宋体" w:cs="宋体"/>
          <w:b/>
          <w:sz w:val="28"/>
          <w:szCs w:val="28"/>
        </w:rPr>
        <w:t>法定代表人身份证明</w:t>
      </w:r>
    </w:p>
    <w:p>
      <w:pPr>
        <w:textAlignment w:val="baseline"/>
        <w:rPr>
          <w:rFonts w:ascii="宋体" w:hAnsi="宋体" w:cs="宋体"/>
          <w:sz w:val="20"/>
        </w:rPr>
      </w:pPr>
    </w:p>
    <w:p>
      <w:pPr>
        <w:tabs>
          <w:tab w:val="left" w:pos="556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比选响应人名称：</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547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575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2520"/>
          <w:tab w:val="left" w:pos="3836"/>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color="000000"/>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color="000000"/>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color="000000"/>
        </w:rPr>
        <w:t xml:space="preserve">      </w:t>
      </w:r>
      <w:r>
        <w:rPr>
          <w:rFonts w:hint="eastAsia" w:ascii="宋体" w:hAnsi="宋体" w:cs="宋体"/>
          <w:kern w:val="0"/>
          <w:sz w:val="28"/>
          <w:szCs w:val="28"/>
        </w:rPr>
        <w:t>日</w:t>
      </w:r>
    </w:p>
    <w:p>
      <w:pPr>
        <w:snapToGrid w:val="0"/>
        <w:spacing w:line="360" w:lineRule="auto"/>
        <w:ind w:firstLine="520" w:firstLineChars="186"/>
        <w:jc w:val="left"/>
        <w:textAlignment w:val="baseline"/>
        <w:rPr>
          <w:rFonts w:ascii="宋体" w:hAnsi="宋体" w:cs="宋体"/>
          <w:kern w:val="0"/>
          <w:sz w:val="28"/>
          <w:szCs w:val="28"/>
        </w:rPr>
      </w:pPr>
    </w:p>
    <w:p>
      <w:pPr>
        <w:tabs>
          <w:tab w:val="left" w:pos="547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1580"/>
          <w:tab w:val="left" w:pos="3260"/>
          <w:tab w:val="left" w:pos="4840"/>
          <w:tab w:val="left" w:pos="6300"/>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3360"/>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（比选响应人名称）</w:t>
      </w:r>
      <w:r>
        <w:rPr>
          <w:rFonts w:hint="eastAsia" w:ascii="宋体" w:hAnsi="宋体" w:cs="宋体"/>
          <w:kern w:val="0"/>
          <w:sz w:val="28"/>
          <w:szCs w:val="28"/>
        </w:rPr>
        <w:t>的法定代表人。</w:t>
      </w:r>
    </w:p>
    <w:p>
      <w:pPr>
        <w:snapToGrid w:val="0"/>
        <w:spacing w:line="360" w:lineRule="auto"/>
        <w:ind w:firstLine="520" w:firstLineChars="186"/>
        <w:jc w:val="left"/>
        <w:textAlignment w:val="baseline"/>
        <w:rPr>
          <w:rFonts w:ascii="宋体" w:hAnsi="宋体" w:cs="宋体"/>
          <w:kern w:val="0"/>
          <w:sz w:val="28"/>
          <w:szCs w:val="28"/>
        </w:rPr>
      </w:pPr>
    </w:p>
    <w:p>
      <w:pPr>
        <w:snapToGrid w:val="0"/>
        <w:spacing w:line="360" w:lineRule="auto"/>
        <w:ind w:firstLine="1080" w:firstLineChars="386"/>
        <w:jc w:val="left"/>
        <w:textAlignment w:val="baseline"/>
        <w:rPr>
          <w:rFonts w:ascii="宋体" w:hAnsi="宋体" w:cs="宋体"/>
          <w:kern w:val="0"/>
          <w:sz w:val="28"/>
          <w:szCs w:val="28"/>
        </w:rPr>
      </w:pPr>
      <w:r>
        <w:rPr>
          <w:rFonts w:hint="eastAsia" w:ascii="宋体" w:hAnsi="宋体" w:cs="宋体"/>
          <w:kern w:val="0"/>
          <w:sz w:val="28"/>
          <w:szCs w:val="28"/>
        </w:rPr>
        <w:t>特此证明。</w:t>
      </w:r>
    </w:p>
    <w:p>
      <w:pPr>
        <w:snapToGrid w:val="0"/>
        <w:spacing w:line="360" w:lineRule="auto"/>
        <w:jc w:val="left"/>
        <w:textAlignment w:val="baseline"/>
        <w:rPr>
          <w:rFonts w:ascii="宋体" w:hAnsi="宋体" w:cs="宋体"/>
          <w:kern w:val="0"/>
          <w:sz w:val="28"/>
          <w:szCs w:val="28"/>
        </w:rPr>
      </w:pPr>
    </w:p>
    <w:p>
      <w:pPr>
        <w:snapToGrid w:val="0"/>
        <w:spacing w:line="360" w:lineRule="auto"/>
        <w:jc w:val="left"/>
        <w:textAlignment w:val="baseline"/>
        <w:rPr>
          <w:rFonts w:ascii="宋体" w:hAnsi="宋体" w:cs="宋体"/>
          <w:kern w:val="0"/>
          <w:sz w:val="28"/>
          <w:szCs w:val="28"/>
        </w:rPr>
      </w:pPr>
    </w:p>
    <w:p>
      <w:pPr>
        <w:tabs>
          <w:tab w:val="left" w:pos="6310"/>
        </w:tabs>
        <w:snapToGrid w:val="0"/>
        <w:spacing w:line="360" w:lineRule="auto"/>
        <w:ind w:firstLine="3360" w:firstLineChars="1200"/>
        <w:jc w:val="left"/>
        <w:textAlignment w:val="baseline"/>
        <w:rPr>
          <w:rFonts w:ascii="宋体" w:hAnsi="宋体" w:cs="宋体"/>
          <w:kern w:val="0"/>
          <w:sz w:val="28"/>
          <w:szCs w:val="28"/>
        </w:rPr>
      </w:pPr>
      <w:r>
        <w:rPr>
          <w:rFonts w:hint="eastAsia" w:ascii="宋体" w:hAnsi="宋体" w:cs="宋体"/>
          <w:kern w:val="0"/>
          <w:sz w:val="28"/>
          <w:szCs w:val="28"/>
        </w:rPr>
        <w:t>比选响应</w:t>
      </w:r>
      <w:r>
        <w:rPr>
          <w:rFonts w:hint="eastAsia" w:ascii="宋体" w:hAnsi="宋体" w:cs="宋体"/>
          <w:spacing w:val="-1"/>
          <w:kern w:val="0"/>
          <w:sz w:val="28"/>
          <w:szCs w:val="28"/>
        </w:rPr>
        <w:t>人</w:t>
      </w:r>
      <w:r>
        <w:rPr>
          <w:rFonts w:hint="eastAsia" w:ascii="宋体" w:hAnsi="宋体" w:cs="宋体"/>
          <w:kern w:val="0"/>
          <w:sz w:val="28"/>
          <w:szCs w:val="28"/>
        </w:rPr>
        <w:t>：</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snapToGrid w:val="0"/>
        <w:spacing w:line="360" w:lineRule="auto"/>
        <w:jc w:val="left"/>
        <w:textAlignment w:val="baseline"/>
        <w:rPr>
          <w:rFonts w:ascii="宋体" w:hAnsi="宋体" w:cs="宋体"/>
          <w:kern w:val="0"/>
          <w:sz w:val="28"/>
          <w:szCs w:val="28"/>
        </w:rPr>
      </w:pPr>
    </w:p>
    <w:p>
      <w:pPr>
        <w:tabs>
          <w:tab w:val="left" w:pos="4935"/>
          <w:tab w:val="left" w:pos="5460"/>
          <w:tab w:val="left" w:pos="6400"/>
        </w:tabs>
        <w:snapToGrid w:val="0"/>
        <w:spacing w:line="360" w:lineRule="auto"/>
        <w:ind w:firstLine="4448" w:firstLineChars="1600"/>
        <w:jc w:val="left"/>
        <w:textAlignment w:val="baseline"/>
        <w:rPr>
          <w:rFonts w:ascii="宋体" w:hAnsi="宋体" w:cs="宋体"/>
          <w:kern w:val="0"/>
          <w:sz w:val="28"/>
          <w:szCs w:val="28"/>
        </w:rPr>
      </w:pPr>
      <w:r>
        <w:rPr>
          <w:rFonts w:hint="eastAsia" w:ascii="宋体" w:hAnsi="宋体" w:cs="宋体"/>
          <w:spacing w:val="-1"/>
          <w:kern w:val="0"/>
          <w:sz w:val="28"/>
          <w:szCs w:val="28"/>
          <w:u w:val="single" w:color="000000"/>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color="000000"/>
        </w:rPr>
        <w:t xml:space="preserve">    </w:t>
      </w:r>
      <w:r>
        <w:rPr>
          <w:rFonts w:hint="eastAsia" w:ascii="宋体" w:hAnsi="宋体" w:cs="宋体"/>
          <w:kern w:val="0"/>
          <w:sz w:val="28"/>
          <w:szCs w:val="28"/>
        </w:rPr>
        <w:t>月</w:t>
      </w:r>
      <w:r>
        <w:rPr>
          <w:rFonts w:hint="eastAsia" w:ascii="宋体" w:hAnsi="宋体" w:cs="宋体"/>
          <w:kern w:val="0"/>
          <w:sz w:val="28"/>
          <w:szCs w:val="28"/>
          <w:u w:val="single" w:color="000000"/>
        </w:rPr>
        <w:t xml:space="preserve">    </w:t>
      </w:r>
      <w:r>
        <w:rPr>
          <w:rFonts w:hint="eastAsia" w:ascii="宋体" w:hAnsi="宋体" w:cs="宋体"/>
          <w:kern w:val="0"/>
          <w:sz w:val="28"/>
          <w:szCs w:val="28"/>
        </w:rPr>
        <w:t>日</w:t>
      </w:r>
    </w:p>
    <w:p>
      <w:pPr>
        <w:textAlignment w:val="baseline"/>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ascii="宋体" w:hAnsi="宋体" w:cs="宋体"/>
          <w:b/>
          <w:sz w:val="28"/>
        </w:rPr>
      </w:pPr>
      <w:r>
        <w:rPr>
          <w:rFonts w:hint="eastAsia" w:ascii="宋体" w:hAnsi="宋体" w:cs="宋体"/>
          <w:b/>
          <w:bCs/>
          <w:sz w:val="28"/>
          <w:szCs w:val="28"/>
        </w:rPr>
        <w:t>附件4：</w:t>
      </w:r>
    </w:p>
    <w:p>
      <w:pPr>
        <w:jc w:val="center"/>
        <w:textAlignment w:val="baseline"/>
        <w:rPr>
          <w:rFonts w:ascii="宋体" w:hAnsi="宋体" w:cs="宋体"/>
          <w:b/>
          <w:sz w:val="28"/>
          <w:szCs w:val="28"/>
        </w:rPr>
      </w:pPr>
      <w:r>
        <w:rPr>
          <w:rFonts w:hint="eastAsia" w:ascii="宋体" w:hAnsi="宋体" w:cs="宋体"/>
          <w:b/>
          <w:sz w:val="28"/>
          <w:szCs w:val="28"/>
        </w:rPr>
        <w:t>法定代表人授权书</w:t>
      </w:r>
    </w:p>
    <w:p>
      <w:pPr>
        <w:ind w:right="-694"/>
        <w:textAlignment w:val="baseline"/>
        <w:rPr>
          <w:rFonts w:ascii="宋体" w:hAnsi="宋体" w:cs="宋体"/>
          <w:sz w:val="28"/>
          <w:szCs w:val="28"/>
        </w:rPr>
      </w:pPr>
    </w:p>
    <w:p>
      <w:pPr>
        <w:spacing w:line="480" w:lineRule="auto"/>
        <w:ind w:firstLine="700" w:firstLineChars="250"/>
        <w:textAlignment w:val="baseline"/>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color="000000"/>
        </w:rPr>
        <w:t xml:space="preserve">                  （项目名称）</w:t>
      </w:r>
      <w:r>
        <w:rPr>
          <w:rFonts w:hint="eastAsia" w:ascii="宋体" w:hAnsi="宋体" w:cs="宋体"/>
          <w:sz w:val="28"/>
          <w:szCs w:val="28"/>
        </w:rPr>
        <w:t>的比选活动中，以我单位的名义签署比选响应文件，与业主协商、签定合同协议书以及执行一切与此有关的事务。</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比选响应单位：________</w:t>
      </w:r>
      <w:r>
        <w:rPr>
          <w:rFonts w:hint="eastAsia" w:ascii="宋体" w:hAnsi="宋体" w:cs="宋体"/>
          <w:sz w:val="28"/>
          <w:szCs w:val="28"/>
          <w:u w:val="single" w:color="000000"/>
        </w:rPr>
        <w:t xml:space="preserve">           </w:t>
      </w:r>
      <w:r>
        <w:rPr>
          <w:rFonts w:hint="eastAsia" w:ascii="宋体" w:hAnsi="宋体" w:cs="宋体"/>
          <w:sz w:val="28"/>
          <w:szCs w:val="28"/>
        </w:rPr>
        <w:t>____（盖单位公章）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授   权   人：___</w:t>
      </w:r>
      <w:r>
        <w:rPr>
          <w:rFonts w:hint="eastAsia" w:ascii="宋体" w:hAnsi="宋体" w:cs="宋体"/>
          <w:sz w:val="28"/>
          <w:szCs w:val="28"/>
          <w:u w:val="single" w:color="000000"/>
        </w:rPr>
        <w:t xml:space="preserve">           </w:t>
      </w:r>
      <w:r>
        <w:rPr>
          <w:rFonts w:hint="eastAsia" w:ascii="宋体" w:hAnsi="宋体" w:cs="宋体"/>
          <w:sz w:val="28"/>
          <w:szCs w:val="28"/>
        </w:rPr>
        <w:t>_________（签字或签章）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被授权人代理人：_______</w:t>
      </w:r>
      <w:r>
        <w:rPr>
          <w:rFonts w:hint="eastAsia" w:ascii="宋体" w:hAnsi="宋体" w:cs="宋体"/>
          <w:sz w:val="28"/>
          <w:szCs w:val="28"/>
          <w:u w:val="single" w:color="000000"/>
        </w:rPr>
        <w:t xml:space="preserve">         </w:t>
      </w:r>
      <w:r>
        <w:rPr>
          <w:rFonts w:hint="eastAsia" w:ascii="宋体" w:hAnsi="宋体" w:cs="宋体"/>
          <w:sz w:val="28"/>
          <w:szCs w:val="28"/>
        </w:rPr>
        <w:t>_____（签字或签章）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spacing w:line="480" w:lineRule="auto"/>
        <w:textAlignment w:val="baseline"/>
        <w:rPr>
          <w:rFonts w:ascii="宋体" w:hAnsi="宋体" w:cs="宋体"/>
          <w:sz w:val="20"/>
        </w:rPr>
      </w:pPr>
    </w:p>
    <w:p>
      <w:pPr>
        <w:snapToGrid w:val="0"/>
        <w:spacing w:line="360" w:lineRule="auto"/>
        <w:textAlignment w:val="baseline"/>
        <w:rPr>
          <w:rFonts w:ascii="宋体" w:hAnsi="宋体" w:cs="宋体"/>
          <w:sz w:val="20"/>
        </w:rPr>
      </w:pPr>
      <w:r>
        <w:rPr>
          <w:rFonts w:hint="eastAsia" w:ascii="宋体" w:hAnsi="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33A94"/>
    <w:rsid w:val="0005057A"/>
    <w:rsid w:val="00062F0C"/>
    <w:rsid w:val="00087820"/>
    <w:rsid w:val="000D31B5"/>
    <w:rsid w:val="001E21AC"/>
    <w:rsid w:val="002253A0"/>
    <w:rsid w:val="002E44C0"/>
    <w:rsid w:val="00345271"/>
    <w:rsid w:val="003956FA"/>
    <w:rsid w:val="003A1AD8"/>
    <w:rsid w:val="003A24D5"/>
    <w:rsid w:val="003A475B"/>
    <w:rsid w:val="00412C50"/>
    <w:rsid w:val="004B7437"/>
    <w:rsid w:val="004F0999"/>
    <w:rsid w:val="00543C0A"/>
    <w:rsid w:val="00585EC4"/>
    <w:rsid w:val="005C74EF"/>
    <w:rsid w:val="005D1995"/>
    <w:rsid w:val="00625D50"/>
    <w:rsid w:val="00712C58"/>
    <w:rsid w:val="00725430"/>
    <w:rsid w:val="0078657A"/>
    <w:rsid w:val="007A0E0D"/>
    <w:rsid w:val="007A114A"/>
    <w:rsid w:val="007A63AD"/>
    <w:rsid w:val="008403CB"/>
    <w:rsid w:val="008D7C3D"/>
    <w:rsid w:val="008E35F9"/>
    <w:rsid w:val="00936304"/>
    <w:rsid w:val="009B6BA7"/>
    <w:rsid w:val="00A10E30"/>
    <w:rsid w:val="00A74E98"/>
    <w:rsid w:val="00A75BEA"/>
    <w:rsid w:val="00A86141"/>
    <w:rsid w:val="00B12DED"/>
    <w:rsid w:val="00B12EC1"/>
    <w:rsid w:val="00B2182E"/>
    <w:rsid w:val="00B529D3"/>
    <w:rsid w:val="00BE02FC"/>
    <w:rsid w:val="00BF3511"/>
    <w:rsid w:val="00C0307A"/>
    <w:rsid w:val="00C56D5B"/>
    <w:rsid w:val="00C86BEB"/>
    <w:rsid w:val="00CF1DAE"/>
    <w:rsid w:val="00D12996"/>
    <w:rsid w:val="00D12B98"/>
    <w:rsid w:val="00D365FF"/>
    <w:rsid w:val="00DD30BD"/>
    <w:rsid w:val="00E52085"/>
    <w:rsid w:val="00F14ABB"/>
    <w:rsid w:val="00F577C9"/>
    <w:rsid w:val="00F84402"/>
    <w:rsid w:val="020332DA"/>
    <w:rsid w:val="05533181"/>
    <w:rsid w:val="058564D5"/>
    <w:rsid w:val="05B32072"/>
    <w:rsid w:val="05CF5B0E"/>
    <w:rsid w:val="07652792"/>
    <w:rsid w:val="08F65106"/>
    <w:rsid w:val="096E6E51"/>
    <w:rsid w:val="0C415E00"/>
    <w:rsid w:val="0CA924E7"/>
    <w:rsid w:val="0CBB0744"/>
    <w:rsid w:val="0CDA5E60"/>
    <w:rsid w:val="0D550925"/>
    <w:rsid w:val="0D815D68"/>
    <w:rsid w:val="0EEA4AEA"/>
    <w:rsid w:val="0F923892"/>
    <w:rsid w:val="0FFA358D"/>
    <w:rsid w:val="10D138C7"/>
    <w:rsid w:val="116C7D01"/>
    <w:rsid w:val="134F66CB"/>
    <w:rsid w:val="151121BB"/>
    <w:rsid w:val="153351CD"/>
    <w:rsid w:val="178B284F"/>
    <w:rsid w:val="18F33575"/>
    <w:rsid w:val="1A4C0BEF"/>
    <w:rsid w:val="1B3F310E"/>
    <w:rsid w:val="1BED799F"/>
    <w:rsid w:val="1BEE177A"/>
    <w:rsid w:val="1CA25533"/>
    <w:rsid w:val="1D496A0D"/>
    <w:rsid w:val="1E7371A7"/>
    <w:rsid w:val="21004D0D"/>
    <w:rsid w:val="223F78A2"/>
    <w:rsid w:val="2332011C"/>
    <w:rsid w:val="24311D9D"/>
    <w:rsid w:val="25A455A4"/>
    <w:rsid w:val="26A01343"/>
    <w:rsid w:val="26D06F67"/>
    <w:rsid w:val="28164B38"/>
    <w:rsid w:val="284F74AB"/>
    <w:rsid w:val="2957347D"/>
    <w:rsid w:val="2A061C32"/>
    <w:rsid w:val="2AE71B75"/>
    <w:rsid w:val="2B6C3644"/>
    <w:rsid w:val="2BD81883"/>
    <w:rsid w:val="2D8078B6"/>
    <w:rsid w:val="2EC12A48"/>
    <w:rsid w:val="30930900"/>
    <w:rsid w:val="316E2A46"/>
    <w:rsid w:val="320D780B"/>
    <w:rsid w:val="33AC2026"/>
    <w:rsid w:val="33CA4593"/>
    <w:rsid w:val="342D4883"/>
    <w:rsid w:val="34890A69"/>
    <w:rsid w:val="38FB798C"/>
    <w:rsid w:val="3A6C7EBE"/>
    <w:rsid w:val="3BFA2FDC"/>
    <w:rsid w:val="3DB0217C"/>
    <w:rsid w:val="3E5510A6"/>
    <w:rsid w:val="40717100"/>
    <w:rsid w:val="41105439"/>
    <w:rsid w:val="416B0785"/>
    <w:rsid w:val="4216507E"/>
    <w:rsid w:val="42DE47F9"/>
    <w:rsid w:val="4377704A"/>
    <w:rsid w:val="440744FC"/>
    <w:rsid w:val="44542CEF"/>
    <w:rsid w:val="445A74E8"/>
    <w:rsid w:val="44DA134B"/>
    <w:rsid w:val="466A0E1C"/>
    <w:rsid w:val="49343565"/>
    <w:rsid w:val="49870B7B"/>
    <w:rsid w:val="4B5E1788"/>
    <w:rsid w:val="4C512510"/>
    <w:rsid w:val="4CD211E8"/>
    <w:rsid w:val="4D230DBD"/>
    <w:rsid w:val="4D2450C3"/>
    <w:rsid w:val="4D7B4276"/>
    <w:rsid w:val="4DF058C7"/>
    <w:rsid w:val="4FF817AC"/>
    <w:rsid w:val="53DC51CD"/>
    <w:rsid w:val="55E10118"/>
    <w:rsid w:val="562D7E11"/>
    <w:rsid w:val="56F668EB"/>
    <w:rsid w:val="586249CF"/>
    <w:rsid w:val="5B4A150A"/>
    <w:rsid w:val="5B613169"/>
    <w:rsid w:val="5BBF08E3"/>
    <w:rsid w:val="5FDC0507"/>
    <w:rsid w:val="622C0813"/>
    <w:rsid w:val="627F2690"/>
    <w:rsid w:val="62AF182D"/>
    <w:rsid w:val="633678EE"/>
    <w:rsid w:val="63ED29A7"/>
    <w:rsid w:val="64AA19E0"/>
    <w:rsid w:val="64F173EE"/>
    <w:rsid w:val="65243E3D"/>
    <w:rsid w:val="65666692"/>
    <w:rsid w:val="668822FF"/>
    <w:rsid w:val="66E25802"/>
    <w:rsid w:val="68EA5690"/>
    <w:rsid w:val="6C6A7AED"/>
    <w:rsid w:val="6D747FBF"/>
    <w:rsid w:val="6DF40E20"/>
    <w:rsid w:val="6E03596D"/>
    <w:rsid w:val="6EB80147"/>
    <w:rsid w:val="70137F90"/>
    <w:rsid w:val="70482470"/>
    <w:rsid w:val="70780E28"/>
    <w:rsid w:val="72B6267D"/>
    <w:rsid w:val="75962698"/>
    <w:rsid w:val="76BE2A1F"/>
    <w:rsid w:val="798949CE"/>
    <w:rsid w:val="7C9B1493"/>
    <w:rsid w:val="7D765A05"/>
    <w:rsid w:val="7DE36707"/>
    <w:rsid w:val="7E5A215E"/>
    <w:rsid w:val="7FC7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1"/>
    <w:qFormat/>
    <w:uiPriority w:val="0"/>
    <w:pPr>
      <w:spacing w:before="240" w:after="60" w:line="360" w:lineRule="auto"/>
      <w:jc w:val="center"/>
      <w:outlineLvl w:val="0"/>
    </w:pPr>
    <w:rPr>
      <w:rFonts w:ascii="Calibri" w:hAnsi="Calibri"/>
      <w:b/>
      <w:bCs/>
      <w:sz w:val="32"/>
      <w:szCs w:val="32"/>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页眉 字符"/>
    <w:basedOn w:val="8"/>
    <w:link w:val="5"/>
    <w:qFormat/>
    <w:uiPriority w:val="0"/>
    <w:rPr>
      <w:kern w:val="2"/>
      <w:sz w:val="18"/>
      <w:szCs w:val="18"/>
    </w:rPr>
  </w:style>
  <w:style w:type="character" w:customStyle="1" w:styleId="11">
    <w:name w:val="标题 字符"/>
    <w:basedOn w:val="8"/>
    <w:link w:val="2"/>
    <w:qFormat/>
    <w:uiPriority w:val="0"/>
    <w:rPr>
      <w:rFonts w:ascii="Calibri" w:hAnsi="Calibri"/>
      <w:b/>
      <w:bCs/>
      <w:kern w:val="2"/>
      <w:sz w:val="32"/>
      <w:szCs w:val="32"/>
    </w:rPr>
  </w:style>
  <w:style w:type="paragraph" w:styleId="12">
    <w:name w:val="List Paragraph"/>
    <w:basedOn w:val="1"/>
    <w:qFormat/>
    <w:uiPriority w:val="99"/>
    <w:pPr>
      <w:ind w:firstLine="420" w:firstLineChars="200"/>
    </w:pPr>
  </w:style>
  <w:style w:type="character" w:customStyle="1" w:styleId="13">
    <w:name w:val="font01"/>
    <w:basedOn w:val="8"/>
    <w:qFormat/>
    <w:uiPriority w:val="0"/>
    <w:rPr>
      <w:rFonts w:hint="eastAsia" w:ascii="宋体" w:hAnsi="宋体" w:eastAsia="宋体" w:cs="宋体"/>
      <w:color w:val="000000"/>
      <w:sz w:val="18"/>
      <w:szCs w:val="18"/>
      <w:u w:val="none"/>
    </w:rPr>
  </w:style>
  <w:style w:type="character" w:customStyle="1" w:styleId="14">
    <w:name w:val="font31"/>
    <w:basedOn w:val="8"/>
    <w:qFormat/>
    <w:uiPriority w:val="0"/>
    <w:rPr>
      <w:rFonts w:ascii="Arial" w:hAnsi="Arial" w:cs="Arial"/>
      <w:color w:val="000000"/>
      <w:sz w:val="18"/>
      <w:szCs w:val="18"/>
      <w:u w:val="none"/>
    </w:rPr>
  </w:style>
  <w:style w:type="character" w:customStyle="1" w:styleId="15">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25</Pages>
  <Words>9056</Words>
  <Characters>9824</Characters>
  <Lines>21</Lines>
  <Paragraphs>23</Paragraphs>
  <TotalTime>87</TotalTime>
  <ScaleCrop>false</ScaleCrop>
  <LinksUpToDate>false</LinksUpToDate>
  <CharactersWithSpaces>10947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2022-01-29T08:48:00Z</cp:lastPrinted>
  <dcterms:modified xsi:type="dcterms:W3CDTF">2022-09-02T07:18:25Z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7893E92AF8F3432C94B6883AC09B9716</vt:lpwstr>
  </property>
</Properties>
</file>