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A0FB" w14:textId="77777777" w:rsidR="003C33FD" w:rsidRDefault="00000000">
      <w:pPr>
        <w:pStyle w:val="1"/>
      </w:pPr>
      <w:r>
        <w:rPr>
          <w:rFonts w:hint="eastAsia"/>
        </w:rPr>
        <w:t>1</w:t>
      </w:r>
      <w:r>
        <w:t>、</w:t>
      </w:r>
      <w:r>
        <w:rPr>
          <w:rFonts w:hint="eastAsia"/>
        </w:rPr>
        <w:t>总体要求</w:t>
      </w:r>
    </w:p>
    <w:p w14:paraId="3AA49659" w14:textId="77777777" w:rsidR="003C33FD" w:rsidRDefault="00000000">
      <w:pPr>
        <w:pStyle w:val="2"/>
      </w:pPr>
      <w:r>
        <w:rPr>
          <w:rFonts w:hint="eastAsia"/>
        </w:rPr>
        <w:t>1</w:t>
      </w:r>
      <w:r>
        <w:t>.1</w:t>
      </w:r>
      <w:r>
        <w:rPr>
          <w:rFonts w:hint="eastAsia"/>
        </w:rPr>
        <w:t>、投标总体要求</w:t>
      </w:r>
    </w:p>
    <w:p w14:paraId="5728B404" w14:textId="11567E77" w:rsidR="003C33FD" w:rsidRDefault="00000000">
      <w:pPr>
        <w:pStyle w:val="3"/>
      </w:pPr>
      <w:r>
        <w:t>1.1.1</w:t>
      </w:r>
      <w:r>
        <w:rPr>
          <w:rFonts w:hint="eastAsia"/>
        </w:rPr>
        <w:t>、</w:t>
      </w:r>
      <w:r>
        <w:rPr>
          <w:b w:val="0"/>
          <w:bCs w:val="0"/>
        </w:rPr>
        <w:t>本技术规范仅指主要要求，不应作为完整的详细要求，</w:t>
      </w:r>
      <w:r>
        <w:rPr>
          <w:rFonts w:hint="eastAsia"/>
          <w:b w:val="0"/>
          <w:bCs w:val="0"/>
        </w:rPr>
        <w:t>厂商</w:t>
      </w:r>
      <w:r>
        <w:rPr>
          <w:b w:val="0"/>
          <w:bCs w:val="0"/>
        </w:rPr>
        <w:t>应根据</w:t>
      </w:r>
      <w:r w:rsidR="008970CB">
        <w:rPr>
          <w:b w:val="0"/>
          <w:bCs w:val="0"/>
        </w:rPr>
        <w:t>采购</w:t>
      </w:r>
      <w:r>
        <w:rPr>
          <w:b w:val="0"/>
          <w:bCs w:val="0"/>
        </w:rPr>
        <w:t>文件的技术要求、系统性能要求，提供完整的详细的系统设备材料配置，并计入投标总价。如果满足本技术规格书所要求的系统功能和性能所需的设备、材料、附件、工具和服务等未列入投标总价，则认为这些设备、材料、附件、工具和服务等的价格已经包含在投标文件的相对应的设备、材料、附件、工具和服务价格中，因此在项目实施中，需要补充的这些设备、材料、附件、工具和服务，</w:t>
      </w:r>
      <w:r>
        <w:rPr>
          <w:rFonts w:hint="eastAsia"/>
          <w:b w:val="0"/>
          <w:bCs w:val="0"/>
        </w:rPr>
        <w:t>厂商</w:t>
      </w:r>
      <w:r>
        <w:rPr>
          <w:b w:val="0"/>
          <w:bCs w:val="0"/>
        </w:rPr>
        <w:t>必须在不变更投标总价的前提下无条件予以补足。</w:t>
      </w:r>
    </w:p>
    <w:p w14:paraId="4F8ED591" w14:textId="75A95B15" w:rsidR="003C33FD" w:rsidRDefault="00000000">
      <w:pPr>
        <w:pStyle w:val="3"/>
      </w:pPr>
      <w:r>
        <w:t>1.1.2</w:t>
      </w:r>
      <w:r>
        <w:rPr>
          <w:rFonts w:hint="eastAsia"/>
        </w:rPr>
        <w:t>、</w:t>
      </w:r>
      <w:r>
        <w:rPr>
          <w:rFonts w:hint="eastAsia"/>
          <w:b w:val="0"/>
          <w:bCs w:val="0"/>
        </w:rPr>
        <w:t>厂商</w:t>
      </w:r>
      <w:r>
        <w:rPr>
          <w:b w:val="0"/>
          <w:bCs w:val="0"/>
        </w:rPr>
        <w:t>在充分满足</w:t>
      </w:r>
      <w:r w:rsidR="008970CB">
        <w:rPr>
          <w:b w:val="0"/>
          <w:bCs w:val="0"/>
        </w:rPr>
        <w:t>采购</w:t>
      </w:r>
      <w:r>
        <w:rPr>
          <w:b w:val="0"/>
          <w:bCs w:val="0"/>
        </w:rPr>
        <w:t>文件要求的前提下，对于本规范中未提到的功能，或</w:t>
      </w:r>
      <w:r>
        <w:rPr>
          <w:rFonts w:hint="eastAsia"/>
          <w:b w:val="0"/>
          <w:bCs w:val="0"/>
        </w:rPr>
        <w:t>厂商</w:t>
      </w:r>
      <w:r>
        <w:rPr>
          <w:b w:val="0"/>
          <w:bCs w:val="0"/>
        </w:rPr>
        <w:t>认为有更好的方案，可在所提交投标文件中向雇主提出建议或方案，并详细阐述理由，雇主将积极考虑这些建议或方案，保留采用更佳建议方案的权利。</w:t>
      </w:r>
    </w:p>
    <w:p w14:paraId="35A40CE5" w14:textId="77777777" w:rsidR="003C33FD" w:rsidRDefault="00000000">
      <w:pPr>
        <w:pStyle w:val="3"/>
        <w:rPr>
          <w:b w:val="0"/>
          <w:bCs w:val="0"/>
        </w:rPr>
      </w:pPr>
      <w:r>
        <w:t>1.1.3</w:t>
      </w:r>
      <w:r>
        <w:rPr>
          <w:rFonts w:hint="eastAsia"/>
        </w:rPr>
        <w:t>、</w:t>
      </w:r>
      <w:r>
        <w:rPr>
          <w:b w:val="0"/>
          <w:bCs w:val="0"/>
        </w:rPr>
        <w:t>本技术规范与设计图纸的规定和要求基本是一致的，应互相对照阅读和使用。如本技术规范与设计图纸的规定和要求出现不一致的情况，以本技术规范的规定和要求为准。如果本技术规范与设计图纸中有明显未提到的细节，或在涉及到本技术规范中任何条款的叙述中没有明显的规定，都应被认为指的是采用业主可以接受的不低于行业和国家的标准和规范。</w:t>
      </w:r>
    </w:p>
    <w:p w14:paraId="718F7246" w14:textId="77777777" w:rsidR="003C33FD" w:rsidRDefault="00000000">
      <w:pPr>
        <w:pStyle w:val="3"/>
      </w:pPr>
      <w:r>
        <w:t>1.1.4</w:t>
      </w:r>
      <w:r>
        <w:rPr>
          <w:rFonts w:hint="eastAsia"/>
        </w:rPr>
        <w:t>、</w:t>
      </w:r>
      <w:r>
        <w:rPr>
          <w:b w:val="0"/>
          <w:bCs w:val="0"/>
        </w:rPr>
        <w:t>在合同执行过程中，雇主有权变动所购软硬件产品/材料的数量，也有权取消合同内单项软硬件产品/材料，按照合同单价和实际数量进行结算，</w:t>
      </w:r>
      <w:r>
        <w:rPr>
          <w:rFonts w:hint="eastAsia"/>
          <w:b w:val="0"/>
          <w:bCs w:val="0"/>
        </w:rPr>
        <w:t>厂商</w:t>
      </w:r>
      <w:r>
        <w:rPr>
          <w:b w:val="0"/>
          <w:bCs w:val="0"/>
        </w:rPr>
        <w:t>应无条件执行。</w:t>
      </w:r>
      <w:r>
        <w:rPr>
          <w:rFonts w:hint="eastAsia"/>
          <w:b w:val="0"/>
          <w:bCs w:val="0"/>
        </w:rPr>
        <w:t>厂商</w:t>
      </w:r>
      <w:r>
        <w:rPr>
          <w:b w:val="0"/>
          <w:bCs w:val="0"/>
        </w:rPr>
        <w:t>有义务、有责任根据系统需求来优化设计方案，变更、所产生的一切项目实施服务费（该服务是指“软硬件产品/材料、服务清单”</w:t>
      </w:r>
      <w:proofErr w:type="gramStart"/>
      <w:r>
        <w:rPr>
          <w:b w:val="0"/>
          <w:bCs w:val="0"/>
        </w:rPr>
        <w:t>中项目</w:t>
      </w:r>
      <w:proofErr w:type="gramEnd"/>
      <w:r>
        <w:rPr>
          <w:b w:val="0"/>
          <w:bCs w:val="0"/>
        </w:rPr>
        <w:t>实施服务的内容）已包含在合同总价内。</w:t>
      </w:r>
    </w:p>
    <w:p w14:paraId="271FD367" w14:textId="77777777" w:rsidR="003C33FD" w:rsidRDefault="00000000">
      <w:pPr>
        <w:pStyle w:val="3"/>
        <w:rPr>
          <w:b w:val="0"/>
          <w:bCs w:val="0"/>
        </w:rPr>
      </w:pPr>
      <w:r>
        <w:t>1.1.5</w:t>
      </w:r>
      <w:r>
        <w:rPr>
          <w:rFonts w:hint="eastAsia"/>
        </w:rPr>
        <w:t>、</w:t>
      </w:r>
      <w:r>
        <w:rPr>
          <w:b w:val="0"/>
          <w:bCs w:val="0"/>
        </w:rPr>
        <w:t>【★】</w:t>
      </w:r>
      <w:r>
        <w:rPr>
          <w:rFonts w:hint="eastAsia"/>
          <w:b w:val="0"/>
          <w:bCs w:val="0"/>
        </w:rPr>
        <w:t>厂商</w:t>
      </w:r>
      <w:r>
        <w:rPr>
          <w:b w:val="0"/>
          <w:bCs w:val="0"/>
        </w:rPr>
        <w:t>承诺提供的所有软件都必须是正版软件，允许业主或最终使用方在机场信息弱电系统项目中使用，并且一次性提供企业版本终身使用许可，免受第三方提出的侵犯其专利权、商标权、著作权或其它知识产权的起诉。否则，由此引起的法律诉讼、裁决、费用和工程进度延误均与业主无关，由</w:t>
      </w:r>
      <w:r>
        <w:rPr>
          <w:rFonts w:hint="eastAsia"/>
          <w:b w:val="0"/>
          <w:bCs w:val="0"/>
        </w:rPr>
        <w:t>厂商</w:t>
      </w:r>
      <w:r>
        <w:rPr>
          <w:b w:val="0"/>
          <w:bCs w:val="0"/>
        </w:rPr>
        <w:t>承担有关侵权的一切法律责任和经济责任。</w:t>
      </w:r>
      <w:r>
        <w:rPr>
          <w:rFonts w:hint="eastAsia"/>
          <w:b w:val="0"/>
          <w:bCs w:val="0"/>
          <w:highlight w:val="yellow"/>
        </w:rPr>
        <w:t>厂商</w:t>
      </w:r>
      <w:r>
        <w:rPr>
          <w:b w:val="0"/>
          <w:bCs w:val="0"/>
          <w:highlight w:val="yellow"/>
        </w:rPr>
        <w:t>需提供书面承诺并加盖</w:t>
      </w:r>
      <w:r>
        <w:rPr>
          <w:rFonts w:hint="eastAsia"/>
          <w:b w:val="0"/>
          <w:bCs w:val="0"/>
          <w:highlight w:val="yellow"/>
        </w:rPr>
        <w:t>厂商</w:t>
      </w:r>
      <w:r>
        <w:rPr>
          <w:b w:val="0"/>
          <w:bCs w:val="0"/>
          <w:highlight w:val="yellow"/>
        </w:rPr>
        <w:t>公章。</w:t>
      </w:r>
    </w:p>
    <w:p w14:paraId="0AFDE685" w14:textId="77777777" w:rsidR="003C33FD" w:rsidRDefault="00000000">
      <w:pPr>
        <w:pStyle w:val="2"/>
      </w:pPr>
      <w:r>
        <w:lastRenderedPageBreak/>
        <w:t>1.2</w:t>
      </w:r>
      <w:r>
        <w:rPr>
          <w:rFonts w:hint="eastAsia"/>
        </w:rPr>
        <w:t>、</w:t>
      </w:r>
      <w:r>
        <w:t>投标报价总体要求</w:t>
      </w:r>
    </w:p>
    <w:p w14:paraId="49813676" w14:textId="77777777" w:rsidR="003C33FD" w:rsidRDefault="00000000">
      <w:pPr>
        <w:pStyle w:val="3"/>
      </w:pPr>
      <w:r>
        <w:t>1.2.1</w:t>
      </w:r>
      <w:r>
        <w:rPr>
          <w:rFonts w:hint="eastAsia"/>
        </w:rPr>
        <w:t>、</w:t>
      </w:r>
      <w:r>
        <w:rPr>
          <w:rFonts w:hint="eastAsia"/>
          <w:b w:val="0"/>
          <w:bCs w:val="0"/>
        </w:rPr>
        <w:t>厂商</w:t>
      </w:r>
      <w:r>
        <w:rPr>
          <w:b w:val="0"/>
          <w:bCs w:val="0"/>
        </w:rPr>
        <w:t>有责任全面了解整个工程的施工现场的状况、设备安装的条件，在投标报价中包含所有可能发生的费用。</w:t>
      </w:r>
    </w:p>
    <w:p w14:paraId="7D1324E8" w14:textId="77777777" w:rsidR="003C33FD" w:rsidRDefault="00000000">
      <w:pPr>
        <w:pStyle w:val="3"/>
      </w:pPr>
      <w:r>
        <w:t>1.2.2</w:t>
      </w:r>
      <w:r>
        <w:rPr>
          <w:rFonts w:hint="eastAsia"/>
        </w:rPr>
        <w:t>、</w:t>
      </w:r>
      <w:r>
        <w:rPr>
          <w:b w:val="0"/>
          <w:bCs w:val="0"/>
        </w:rPr>
        <w:t>对清单中未列出和本技术规格书内未说明的，而厂商为使整套系统能够按本技术规格书要求长期正常有效运行所需的货物的全部费用应认为已被计入有标价的工程量清单所列各个细目之中，未列细目的工作费用应视为已分摊在有关细目之中。厂商没有填入单价或合价的工程细目，雇主将不予支付，并认为该细目的价款已包括在工程量清单其它细目的单价或合价中。厂商在工程量清单中填写的单价在合同实施期间不予以调整。</w:t>
      </w:r>
    </w:p>
    <w:p w14:paraId="627BC287" w14:textId="77777777" w:rsidR="003C33FD" w:rsidRDefault="00000000">
      <w:pPr>
        <w:pStyle w:val="2"/>
      </w:pPr>
      <w:r>
        <w:t>1.3</w:t>
      </w:r>
      <w:r>
        <w:rPr>
          <w:rFonts w:hint="eastAsia"/>
        </w:rPr>
        <w:t>、</w:t>
      </w:r>
      <w:r>
        <w:t>信息弱电</w:t>
      </w:r>
      <w:proofErr w:type="gramStart"/>
      <w:r>
        <w:t>系统等保要求</w:t>
      </w:r>
      <w:proofErr w:type="gramEnd"/>
    </w:p>
    <w:p w14:paraId="40E2A4C3" w14:textId="77777777" w:rsidR="003C33FD" w:rsidRDefault="00000000">
      <w:r>
        <w:rPr>
          <w:rFonts w:hint="eastAsia"/>
        </w:rPr>
        <w:t>本期工程信息弱电系统的建设，需按照信息安全等级保护</w:t>
      </w:r>
      <w:r>
        <w:t>2.0的相关等级保护的具体要求进行建设。</w:t>
      </w:r>
    </w:p>
    <w:p w14:paraId="51D7A002" w14:textId="77777777" w:rsidR="003C33FD" w:rsidRDefault="00000000">
      <w:pPr>
        <w:pStyle w:val="2"/>
      </w:pPr>
      <w:r>
        <w:t>1.4</w:t>
      </w:r>
      <w:r>
        <w:rPr>
          <w:rFonts w:hint="eastAsia"/>
        </w:rPr>
        <w:t>、</w:t>
      </w:r>
      <w:r>
        <w:t>项目质量要求</w:t>
      </w:r>
    </w:p>
    <w:p w14:paraId="58225E64" w14:textId="77777777" w:rsidR="003C33FD" w:rsidRDefault="00000000">
      <w:pPr>
        <w:pStyle w:val="3"/>
      </w:pPr>
      <w:r>
        <w:t>1.4.1</w:t>
      </w:r>
      <w:r>
        <w:rPr>
          <w:rFonts w:hint="eastAsia"/>
        </w:rPr>
        <w:t>、</w:t>
      </w:r>
      <w:r>
        <w:rPr>
          <w:rFonts w:hint="eastAsia"/>
          <w:b w:val="0"/>
          <w:bCs w:val="0"/>
        </w:rPr>
        <w:t>厂商</w:t>
      </w:r>
      <w:r>
        <w:rPr>
          <w:b w:val="0"/>
          <w:bCs w:val="0"/>
        </w:rPr>
        <w:t>承诺提供的所有软件产品、文件资料等必须为正版，并保证雇主拥有合法有效的使用权，并且免受第三方提出的侵犯其专利权、商标权、著作权或其它知识产权的起诉。否则，由此引起的法律诉讼、裁决、费用和工程进度延误的责任均与雇主无关，由</w:t>
      </w:r>
      <w:r>
        <w:rPr>
          <w:rFonts w:hint="eastAsia"/>
          <w:b w:val="0"/>
          <w:bCs w:val="0"/>
        </w:rPr>
        <w:t>厂商</w:t>
      </w:r>
      <w:r>
        <w:rPr>
          <w:b w:val="0"/>
          <w:bCs w:val="0"/>
        </w:rPr>
        <w:t>承担有关侵权的一切法律责任和经济责任。</w:t>
      </w:r>
    </w:p>
    <w:p w14:paraId="398C1139" w14:textId="77777777" w:rsidR="003C33FD" w:rsidRDefault="00000000">
      <w:pPr>
        <w:pStyle w:val="3"/>
      </w:pPr>
      <w:r>
        <w:t>1.4.2</w:t>
      </w:r>
      <w:r>
        <w:rPr>
          <w:rFonts w:hint="eastAsia"/>
        </w:rPr>
        <w:t>、</w:t>
      </w:r>
      <w:r>
        <w:rPr>
          <w:rFonts w:hint="eastAsia"/>
          <w:b w:val="0"/>
          <w:bCs w:val="0"/>
        </w:rPr>
        <w:t>厂商</w:t>
      </w:r>
      <w:r>
        <w:rPr>
          <w:b w:val="0"/>
          <w:bCs w:val="0"/>
        </w:rPr>
        <w:t>不得在为本项目提供的所有软件产品上安装监控限制类软件，如软件狗等。</w:t>
      </w:r>
    </w:p>
    <w:p w14:paraId="4D7D8AF4" w14:textId="77777777" w:rsidR="003C33FD" w:rsidRDefault="00000000">
      <w:pPr>
        <w:pStyle w:val="3"/>
      </w:pPr>
      <w:r>
        <w:t>1.4.3</w:t>
      </w:r>
      <w:r>
        <w:rPr>
          <w:rFonts w:hint="eastAsia"/>
        </w:rPr>
        <w:t>、</w:t>
      </w:r>
      <w:r>
        <w:rPr>
          <w:rFonts w:hint="eastAsia"/>
          <w:b w:val="0"/>
          <w:bCs w:val="0"/>
        </w:rPr>
        <w:t>厂商</w:t>
      </w:r>
      <w:r>
        <w:rPr>
          <w:b w:val="0"/>
          <w:bCs w:val="0"/>
        </w:rPr>
        <w:t>提供的软件产品如存在缺陷，在软件缺陷责任期内，必须无条件免费修复或更换。供货时须提供以下产品原厂商出具的对本项目的授权函、供货证明</w:t>
      </w:r>
      <w:proofErr w:type="gramStart"/>
      <w:r>
        <w:rPr>
          <w:b w:val="0"/>
          <w:bCs w:val="0"/>
        </w:rPr>
        <w:t>函以及</w:t>
      </w:r>
      <w:proofErr w:type="gramEnd"/>
      <w:r>
        <w:rPr>
          <w:b w:val="0"/>
          <w:bCs w:val="0"/>
        </w:rPr>
        <w:t>服务承诺证明函原件及复印件：服务器、磁盘阵列、摄像机、门禁读卡器、门禁控制器、广播功放、扬声器、弱电电源线、信号线、音频线、网络交换机、工业交换机、网线等。</w:t>
      </w:r>
    </w:p>
    <w:p w14:paraId="644884E9" w14:textId="77777777" w:rsidR="003C33FD" w:rsidRDefault="00000000">
      <w:pPr>
        <w:pStyle w:val="3"/>
      </w:pPr>
      <w:r>
        <w:t>1.4.4</w:t>
      </w:r>
      <w:r>
        <w:rPr>
          <w:rFonts w:hint="eastAsia"/>
        </w:rPr>
        <w:t>、</w:t>
      </w:r>
      <w:r>
        <w:rPr>
          <w:b w:val="0"/>
          <w:bCs w:val="0"/>
        </w:rPr>
        <w:t>【★】</w:t>
      </w:r>
      <w:r>
        <w:rPr>
          <w:rFonts w:hint="eastAsia"/>
          <w:b w:val="0"/>
          <w:bCs w:val="0"/>
        </w:rPr>
        <w:t>厂商</w:t>
      </w:r>
      <w:r>
        <w:rPr>
          <w:b w:val="0"/>
          <w:bCs w:val="0"/>
        </w:rPr>
        <w:t>所提供的非开源数据库产品必须是商业数据库企业版，授权在供货时提供，否则业主有权拒绝接受该产品，并有权更换产品或更换采购渠道，并由</w:t>
      </w:r>
      <w:r>
        <w:rPr>
          <w:rFonts w:hint="eastAsia"/>
          <w:b w:val="0"/>
          <w:bCs w:val="0"/>
        </w:rPr>
        <w:t>厂商</w:t>
      </w:r>
      <w:r>
        <w:rPr>
          <w:b w:val="0"/>
          <w:bCs w:val="0"/>
        </w:rPr>
        <w:t>承担相关的违约责任及费用。</w:t>
      </w:r>
    </w:p>
    <w:p w14:paraId="4D1FC96B" w14:textId="77777777" w:rsidR="003C33FD" w:rsidRDefault="00000000">
      <w:pPr>
        <w:pStyle w:val="3"/>
        <w:rPr>
          <w:b w:val="0"/>
          <w:bCs w:val="0"/>
        </w:rPr>
      </w:pPr>
      <w:r>
        <w:t>1.4.5</w:t>
      </w:r>
      <w:r>
        <w:rPr>
          <w:rFonts w:hint="eastAsia"/>
        </w:rPr>
        <w:t>、</w:t>
      </w:r>
      <w:r>
        <w:rPr>
          <w:rFonts w:hint="eastAsia"/>
          <w:b w:val="0"/>
          <w:bCs w:val="0"/>
        </w:rPr>
        <w:t>厂商</w:t>
      </w:r>
      <w:r>
        <w:rPr>
          <w:b w:val="0"/>
          <w:bCs w:val="0"/>
        </w:rPr>
        <w:t>所提供的产品必须是全新的、无破损的，并为原厂包装，并符合合同规定的规格、质量，如不符时，</w:t>
      </w:r>
      <w:r>
        <w:rPr>
          <w:rFonts w:hint="eastAsia"/>
          <w:b w:val="0"/>
          <w:bCs w:val="0"/>
        </w:rPr>
        <w:t>厂商</w:t>
      </w:r>
      <w:r>
        <w:rPr>
          <w:b w:val="0"/>
          <w:bCs w:val="0"/>
        </w:rPr>
        <w:t>应负全责并免费更换全部不合格产品。</w:t>
      </w:r>
      <w:r>
        <w:rPr>
          <w:b w:val="0"/>
          <w:bCs w:val="0"/>
        </w:rPr>
        <w:lastRenderedPageBreak/>
        <w:t>所有因产品规格不符、产品质量不符及产品损坏而造成的工程延误和由此产生的相关费用由厂商负责，雇主保留终止合同和向厂商索赔的权利。</w:t>
      </w:r>
    </w:p>
    <w:p w14:paraId="577EE17D" w14:textId="77777777" w:rsidR="003C33FD" w:rsidRDefault="00000000">
      <w:pPr>
        <w:pStyle w:val="3"/>
      </w:pPr>
      <w:r>
        <w:t>1.4.6</w:t>
      </w:r>
      <w:r>
        <w:rPr>
          <w:rFonts w:hint="eastAsia"/>
        </w:rPr>
        <w:t>、</w:t>
      </w:r>
      <w:r>
        <w:rPr>
          <w:b w:val="0"/>
          <w:bCs w:val="0"/>
        </w:rPr>
        <w:t>厂商供货时须提供以下产品原厂商出具的对本项目的授权函、供货证明</w:t>
      </w:r>
      <w:proofErr w:type="gramStart"/>
      <w:r>
        <w:rPr>
          <w:b w:val="0"/>
          <w:bCs w:val="0"/>
        </w:rPr>
        <w:t>函以及</w:t>
      </w:r>
      <w:proofErr w:type="gramEnd"/>
      <w:r>
        <w:rPr>
          <w:b w:val="0"/>
          <w:bCs w:val="0"/>
        </w:rPr>
        <w:t>服务承诺证明函：服务器、磁盘阵列、LCD</w:t>
      </w:r>
      <w:proofErr w:type="gramStart"/>
      <w:r>
        <w:rPr>
          <w:b w:val="0"/>
          <w:bCs w:val="0"/>
        </w:rPr>
        <w:t>航显屏</w:t>
      </w:r>
      <w:proofErr w:type="gramEnd"/>
      <w:r>
        <w:rPr>
          <w:b w:val="0"/>
          <w:bCs w:val="0"/>
        </w:rPr>
        <w:t>、广播功放、扬声器、广播电缆、网络交换机、工业交换机等。</w:t>
      </w:r>
    </w:p>
    <w:p w14:paraId="399D6D86" w14:textId="7F74F883" w:rsidR="003C33FD" w:rsidRDefault="00000000">
      <w:pPr>
        <w:pStyle w:val="3"/>
      </w:pPr>
      <w:r>
        <w:t>1.4.7</w:t>
      </w:r>
      <w:r>
        <w:rPr>
          <w:rFonts w:hint="eastAsia"/>
        </w:rPr>
        <w:t>、</w:t>
      </w:r>
      <w:r>
        <w:rPr>
          <w:rFonts w:hint="eastAsia"/>
          <w:b w:val="0"/>
          <w:bCs w:val="0"/>
        </w:rPr>
        <w:t>厂商</w:t>
      </w:r>
      <w:r>
        <w:rPr>
          <w:b w:val="0"/>
          <w:bCs w:val="0"/>
        </w:rPr>
        <w:t>应遵守重庆江北国际机场的保密规定，对</w:t>
      </w:r>
      <w:r w:rsidR="008970CB">
        <w:rPr>
          <w:b w:val="0"/>
          <w:bCs w:val="0"/>
        </w:rPr>
        <w:t>采购</w:t>
      </w:r>
      <w:r>
        <w:rPr>
          <w:b w:val="0"/>
          <w:bCs w:val="0"/>
        </w:rPr>
        <w:t>人的商业秘密、组织机构等信息以及本项目涉及的合同条款、系统架构及数据流程信息、运行信息等本项目的产出内容予以保密。未经</w:t>
      </w:r>
      <w:r w:rsidR="008970CB">
        <w:rPr>
          <w:b w:val="0"/>
          <w:bCs w:val="0"/>
        </w:rPr>
        <w:t>采购</w:t>
      </w:r>
      <w:r>
        <w:rPr>
          <w:b w:val="0"/>
          <w:bCs w:val="0"/>
        </w:rPr>
        <w:t>人书面同意，不得向任何第三方以任何名义提供</w:t>
      </w:r>
      <w:r w:rsidR="008970CB">
        <w:rPr>
          <w:b w:val="0"/>
          <w:bCs w:val="0"/>
        </w:rPr>
        <w:t>采购</w:t>
      </w:r>
      <w:r>
        <w:rPr>
          <w:b w:val="0"/>
          <w:bCs w:val="0"/>
        </w:rPr>
        <w:t>人的涉密信息。</w:t>
      </w:r>
    </w:p>
    <w:p w14:paraId="677F83D8" w14:textId="77777777" w:rsidR="003C33FD" w:rsidRDefault="00000000">
      <w:pPr>
        <w:pStyle w:val="3"/>
      </w:pPr>
      <w:r>
        <w:t>1.4.8</w:t>
      </w:r>
      <w:r>
        <w:rPr>
          <w:rFonts w:hint="eastAsia"/>
        </w:rPr>
        <w:t>、</w:t>
      </w:r>
      <w:r>
        <w:rPr>
          <w:b w:val="0"/>
          <w:bCs w:val="0"/>
        </w:rPr>
        <w:t>需要授权的软硬件产品，授权最终用户单位应为“重庆机场集团有限公司”，授权在供货时提供，否则业主有权拒绝接受该产品，并有权更换产品或更换采购渠道，并由厂商承担相关的违约责任及费用。</w:t>
      </w:r>
    </w:p>
    <w:p w14:paraId="21F1F154" w14:textId="77777777" w:rsidR="003C33FD" w:rsidRDefault="00000000">
      <w:pPr>
        <w:pStyle w:val="3"/>
      </w:pPr>
      <w:r>
        <w:t>1.4.9</w:t>
      </w:r>
      <w:r>
        <w:rPr>
          <w:rFonts w:hint="eastAsia"/>
        </w:rPr>
        <w:t>、</w:t>
      </w:r>
      <w:r>
        <w:rPr>
          <w:b w:val="0"/>
          <w:bCs w:val="0"/>
        </w:rPr>
        <w:t>进口设备及软件，到货时提供海关报关单，商检证明及可核实运单等相关证明文件，否则业主有权拒绝接受该产品，并有权更换产品或产品的采购渠道，由厂商承担相关的违约责任及费用。</w:t>
      </w:r>
    </w:p>
    <w:p w14:paraId="59C3E0A8" w14:textId="77777777" w:rsidR="003C33FD" w:rsidRDefault="00000000">
      <w:pPr>
        <w:pStyle w:val="3"/>
        <w:rPr>
          <w:b w:val="0"/>
          <w:bCs w:val="0"/>
        </w:rPr>
      </w:pPr>
      <w:r>
        <w:t>1.4.10</w:t>
      </w:r>
      <w:r>
        <w:rPr>
          <w:rFonts w:hint="eastAsia"/>
        </w:rPr>
        <w:t>、</w:t>
      </w:r>
      <w:r>
        <w:rPr>
          <w:b w:val="0"/>
          <w:bCs w:val="0"/>
        </w:rPr>
        <w:t>甲方有权会同监理、技术总协调人等相关方对厂商提供的所有软硬件产品送第三方检测机构进行抽检，检测相关费用全部由厂商承担。若检测报告不满足相关的技术要求，业主有权拒绝接受该产品，并有权更换产品或产品的采购渠道，由厂商承担相关的违约责任及费用。</w:t>
      </w:r>
    </w:p>
    <w:p w14:paraId="4A8E6F43" w14:textId="3F6706E6" w:rsidR="003C33FD" w:rsidRDefault="00000000">
      <w:pPr>
        <w:pStyle w:val="3"/>
        <w:rPr>
          <w:b w:val="0"/>
          <w:bCs w:val="0"/>
        </w:rPr>
      </w:pPr>
      <w:r>
        <w:t>1.4.11</w:t>
      </w:r>
      <w:r>
        <w:rPr>
          <w:rFonts w:hint="eastAsia"/>
        </w:rPr>
        <w:t>、</w:t>
      </w:r>
      <w:r>
        <w:rPr>
          <w:b w:val="0"/>
          <w:bCs w:val="0"/>
        </w:rPr>
        <w:t>厂商需全面配合雇主对本标段范围内所要求采购的设备材料进行工厂监造、封</w:t>
      </w:r>
      <w:proofErr w:type="gramStart"/>
      <w:r>
        <w:rPr>
          <w:b w:val="0"/>
          <w:bCs w:val="0"/>
        </w:rPr>
        <w:t>样以及</w:t>
      </w:r>
      <w:proofErr w:type="gramEnd"/>
      <w:r>
        <w:rPr>
          <w:b w:val="0"/>
          <w:bCs w:val="0"/>
        </w:rPr>
        <w:t>检验，并完成相关工厂培训。以上费用厂商须按</w:t>
      </w:r>
      <w:r w:rsidR="008970CB">
        <w:rPr>
          <w:b w:val="0"/>
          <w:bCs w:val="0"/>
        </w:rPr>
        <w:t>采购</w:t>
      </w:r>
      <w:r>
        <w:rPr>
          <w:b w:val="0"/>
          <w:bCs w:val="0"/>
        </w:rPr>
        <w:t>人提供的工程量清单里所列出的费用报入投标报价，投标时不得调整。中标后，</w:t>
      </w:r>
      <w:r w:rsidR="008970CB">
        <w:rPr>
          <w:b w:val="0"/>
          <w:bCs w:val="0"/>
        </w:rPr>
        <w:t>采购</w:t>
      </w:r>
      <w:r>
        <w:rPr>
          <w:b w:val="0"/>
          <w:bCs w:val="0"/>
        </w:rPr>
        <w:t>人有权对厂商的监造、封样、工厂检验及培训计划进行调整。该笔费用不属于厂商所有，结算时按实际发生计入。</w:t>
      </w:r>
    </w:p>
    <w:p w14:paraId="554F3C33" w14:textId="77777777" w:rsidR="003C33FD" w:rsidRDefault="00000000">
      <w:pPr>
        <w:pStyle w:val="3"/>
        <w:rPr>
          <w:b w:val="0"/>
          <w:bCs w:val="0"/>
        </w:rPr>
      </w:pPr>
      <w:r>
        <w:t>1.4.12</w:t>
      </w:r>
      <w:r>
        <w:rPr>
          <w:rFonts w:hint="eastAsia"/>
        </w:rPr>
        <w:t>、</w:t>
      </w:r>
      <w:r>
        <w:rPr>
          <w:b w:val="0"/>
          <w:bCs w:val="0"/>
        </w:rPr>
        <w:t>凡涉及到需要中国民用航空局等相关部门的许可、审批的系统、设备及软件等，由厂商负责申请并取得相关的许可，相关费用全部由厂商承担。若因无法获取相关的许可，业主有权拒绝接受该系统、设备或软件，并有权更换产品或产品的采购渠道，由厂商承担相关的违约责任及费用</w:t>
      </w:r>
      <w:r>
        <w:rPr>
          <w:rFonts w:hint="eastAsia"/>
          <w:b w:val="0"/>
          <w:bCs w:val="0"/>
        </w:rPr>
        <w:t>。</w:t>
      </w:r>
    </w:p>
    <w:p w14:paraId="5BC548B7" w14:textId="77777777" w:rsidR="003C33FD" w:rsidRDefault="00000000">
      <w:pPr>
        <w:pStyle w:val="2"/>
      </w:pPr>
      <w:r>
        <w:t>1.5</w:t>
      </w:r>
      <w:r>
        <w:rPr>
          <w:rFonts w:hint="eastAsia"/>
        </w:rPr>
        <w:t>、</w:t>
      </w:r>
      <w:r>
        <w:t>系统深化设计</w:t>
      </w:r>
    </w:p>
    <w:p w14:paraId="3A838CAB" w14:textId="77777777" w:rsidR="003C33FD" w:rsidRDefault="00000000">
      <w:pPr>
        <w:pStyle w:val="3"/>
      </w:pPr>
      <w:r>
        <w:lastRenderedPageBreak/>
        <w:t>1.5.1</w:t>
      </w:r>
      <w:r>
        <w:rPr>
          <w:rFonts w:hint="eastAsia"/>
        </w:rPr>
        <w:t>、</w:t>
      </w:r>
      <w:r>
        <w:t>总体要求</w:t>
      </w:r>
    </w:p>
    <w:p w14:paraId="63B83D15" w14:textId="517644F1" w:rsidR="003C33FD" w:rsidRDefault="00000000">
      <w:r>
        <w:t>【★】各子系统在技术规格书功能需求中所列功能均为基础功能，最终以</w:t>
      </w:r>
      <w:r w:rsidR="008970CB">
        <w:t>采购</w:t>
      </w:r>
      <w:proofErr w:type="gramStart"/>
      <w:r>
        <w:t>人深化</w:t>
      </w:r>
      <w:proofErr w:type="gramEnd"/>
      <w:r>
        <w:t>设计需求为准。深化设计优化完善已有功能模块费用包含在投标报价中，新增功能模块费用另计。</w:t>
      </w:r>
    </w:p>
    <w:p w14:paraId="2E0C3AFA" w14:textId="77777777" w:rsidR="003C33FD" w:rsidRDefault="00000000">
      <w:r>
        <w:t>本项目承包商有责任补充技术规范和设计图纸中未描述的，但为保障系统正常有效运行所需要的详细技术需求。厂商根据技术规范及设计图纸要求进行优化及细化设计时，要充分考虑雇主对本项目现在及未来发展的要求，并在优化及细化设计方案中说明如何满足雇主的要求。本项目承包商要负责向雇主提交完整、优质的系统深化设计方案，并保证符合或优于技术规范的要求。</w:t>
      </w:r>
    </w:p>
    <w:p w14:paraId="263F5553" w14:textId="77777777" w:rsidR="003C33FD" w:rsidRDefault="00000000">
      <w:pPr>
        <w:pStyle w:val="2"/>
      </w:pPr>
      <w:r>
        <w:t>1.6</w:t>
      </w:r>
      <w:r>
        <w:rPr>
          <w:rFonts w:hint="eastAsia"/>
        </w:rPr>
        <w:t>、</w:t>
      </w:r>
      <w:r>
        <w:t>设备及产品运输包装、到货开箱及仓储</w:t>
      </w:r>
    </w:p>
    <w:p w14:paraId="66B91616" w14:textId="77777777" w:rsidR="003C33FD" w:rsidRDefault="00000000">
      <w:pPr>
        <w:pStyle w:val="3"/>
        <w:rPr>
          <w:b w:val="0"/>
          <w:bCs w:val="0"/>
        </w:rPr>
      </w:pPr>
      <w:r>
        <w:t>1.6.1</w:t>
      </w:r>
      <w:r>
        <w:rPr>
          <w:rFonts w:hint="eastAsia"/>
        </w:rPr>
        <w:t>、</w:t>
      </w:r>
      <w:r>
        <w:rPr>
          <w:rFonts w:hint="eastAsia"/>
          <w:b w:val="0"/>
          <w:bCs w:val="0"/>
        </w:rPr>
        <w:t>厂商</w:t>
      </w:r>
      <w:r>
        <w:rPr>
          <w:b w:val="0"/>
          <w:bCs w:val="0"/>
        </w:rPr>
        <w:t>应根据工程进度分批到货。在软硬件产品/材料购买前，</w:t>
      </w:r>
      <w:r>
        <w:rPr>
          <w:rFonts w:hint="eastAsia"/>
          <w:b w:val="0"/>
          <w:bCs w:val="0"/>
        </w:rPr>
        <w:t>厂商</w:t>
      </w:r>
      <w:r>
        <w:rPr>
          <w:b w:val="0"/>
          <w:bCs w:val="0"/>
        </w:rPr>
        <w:t>须以书面的形式向雇主提供设备的详细配置和版本的清单，并报雇主备案。如果由于技术的发展和进步而引起设备硬件型号和软件版本的变化，</w:t>
      </w:r>
      <w:r>
        <w:rPr>
          <w:rFonts w:hint="eastAsia"/>
          <w:b w:val="0"/>
          <w:bCs w:val="0"/>
        </w:rPr>
        <w:t>厂商</w:t>
      </w:r>
      <w:r>
        <w:rPr>
          <w:b w:val="0"/>
          <w:bCs w:val="0"/>
        </w:rPr>
        <w:t>必须在同价格情况</w:t>
      </w:r>
      <w:proofErr w:type="gramStart"/>
      <w:r>
        <w:rPr>
          <w:b w:val="0"/>
          <w:bCs w:val="0"/>
        </w:rPr>
        <w:t>下供应</w:t>
      </w:r>
      <w:proofErr w:type="gramEnd"/>
      <w:r>
        <w:rPr>
          <w:b w:val="0"/>
          <w:bCs w:val="0"/>
        </w:rPr>
        <w:t>可兼容的最高配置的硬件和最新版本的软件。</w:t>
      </w:r>
    </w:p>
    <w:p w14:paraId="65912806" w14:textId="77777777" w:rsidR="003C33FD" w:rsidRDefault="00000000">
      <w:pPr>
        <w:pStyle w:val="3"/>
        <w:rPr>
          <w:b w:val="0"/>
          <w:bCs w:val="0"/>
        </w:rPr>
      </w:pPr>
      <w:r>
        <w:t>1.6.2</w:t>
      </w:r>
      <w:r>
        <w:rPr>
          <w:rFonts w:hint="eastAsia"/>
        </w:rPr>
        <w:t>、</w:t>
      </w:r>
      <w:r>
        <w:rPr>
          <w:rFonts w:hint="eastAsia"/>
          <w:b w:val="0"/>
          <w:bCs w:val="0"/>
        </w:rPr>
        <w:t>厂商</w:t>
      </w:r>
      <w:r>
        <w:rPr>
          <w:b w:val="0"/>
          <w:bCs w:val="0"/>
        </w:rPr>
        <w:t>所提供的硬件产品应是制造商生产的标准产品系列，必须提供由产品制造商签发的原产地证明文件、产品品质保证书和原厂供货证明。进口产品必须提供海关入关时的报关单及检验检疫局出具的商检证明，否则雇主有权拒绝该产品在本项目中使用，由此造成的经济损失、工期的延误均由</w:t>
      </w:r>
      <w:r>
        <w:rPr>
          <w:rFonts w:hint="eastAsia"/>
          <w:b w:val="0"/>
          <w:bCs w:val="0"/>
        </w:rPr>
        <w:t>厂商</w:t>
      </w:r>
      <w:r>
        <w:rPr>
          <w:b w:val="0"/>
          <w:bCs w:val="0"/>
        </w:rPr>
        <w:t>承担，雇主保留进一步追索的权利。</w:t>
      </w:r>
    </w:p>
    <w:p w14:paraId="0CB96CD0" w14:textId="77777777" w:rsidR="003C33FD" w:rsidRDefault="00000000">
      <w:pPr>
        <w:pStyle w:val="3"/>
        <w:rPr>
          <w:b w:val="0"/>
          <w:bCs w:val="0"/>
        </w:rPr>
      </w:pPr>
      <w:r>
        <w:t>1.6.3</w:t>
      </w:r>
      <w:r>
        <w:rPr>
          <w:rFonts w:hint="eastAsia"/>
        </w:rPr>
        <w:t>、</w:t>
      </w:r>
      <w:r>
        <w:rPr>
          <w:b w:val="0"/>
          <w:bCs w:val="0"/>
        </w:rPr>
        <w:t>软件产品到货后，</w:t>
      </w:r>
      <w:r>
        <w:rPr>
          <w:rFonts w:hint="eastAsia"/>
          <w:b w:val="0"/>
          <w:bCs w:val="0"/>
        </w:rPr>
        <w:t>厂商</w:t>
      </w:r>
      <w:r>
        <w:rPr>
          <w:b w:val="0"/>
          <w:bCs w:val="0"/>
        </w:rPr>
        <w:t>须提交软件产品的原厂商出具给雇主的用户登记证和使用授权文件，使用授权文件具有唯一售后服务号。</w:t>
      </w:r>
    </w:p>
    <w:p w14:paraId="409019FD" w14:textId="77777777" w:rsidR="003C33FD" w:rsidRDefault="00000000">
      <w:pPr>
        <w:pStyle w:val="3"/>
      </w:pPr>
      <w:r>
        <w:t>1.6.4</w:t>
      </w:r>
      <w:r>
        <w:rPr>
          <w:rFonts w:hint="eastAsia"/>
        </w:rPr>
        <w:t>、</w:t>
      </w:r>
      <w:r>
        <w:rPr>
          <w:b w:val="0"/>
          <w:bCs w:val="0"/>
        </w:rPr>
        <w:t>经过测试发现系统软硬件产品/材料不能达到要求的系统业务指标和性能要求，</w:t>
      </w:r>
      <w:r>
        <w:rPr>
          <w:rFonts w:hint="eastAsia"/>
          <w:b w:val="0"/>
          <w:bCs w:val="0"/>
        </w:rPr>
        <w:t>厂商</w:t>
      </w:r>
      <w:r>
        <w:rPr>
          <w:b w:val="0"/>
          <w:bCs w:val="0"/>
        </w:rPr>
        <w:t>须免费升级或替换所提供的软硬件产品/材料，直至满足系统业务指标和性能要求。</w:t>
      </w:r>
    </w:p>
    <w:p w14:paraId="7341E21D" w14:textId="77777777" w:rsidR="003C33FD" w:rsidRDefault="00000000">
      <w:pPr>
        <w:pStyle w:val="3"/>
        <w:rPr>
          <w:b w:val="0"/>
          <w:bCs w:val="0"/>
        </w:rPr>
      </w:pPr>
      <w:r>
        <w:t>1.6.5</w:t>
      </w:r>
      <w:r>
        <w:rPr>
          <w:rFonts w:hint="eastAsia"/>
        </w:rPr>
        <w:t>、</w:t>
      </w:r>
      <w:r>
        <w:rPr>
          <w:b w:val="0"/>
          <w:bCs w:val="0"/>
        </w:rPr>
        <w:t>雇主将拒收运抵现场的被损坏或有缺陷的或不符合合同要求的任何设备。在此情况下，</w:t>
      </w:r>
      <w:r>
        <w:rPr>
          <w:rFonts w:hint="eastAsia"/>
          <w:b w:val="0"/>
          <w:bCs w:val="0"/>
        </w:rPr>
        <w:t>厂商</w:t>
      </w:r>
      <w:r>
        <w:rPr>
          <w:b w:val="0"/>
          <w:bCs w:val="0"/>
        </w:rPr>
        <w:t>应按雇主要求尽快改善设备质量或调换设备以保证设备符合合同要求，由此引起的一切经济损失由</w:t>
      </w:r>
      <w:r>
        <w:rPr>
          <w:rFonts w:hint="eastAsia"/>
          <w:b w:val="0"/>
          <w:bCs w:val="0"/>
        </w:rPr>
        <w:t>厂商</w:t>
      </w:r>
      <w:r>
        <w:rPr>
          <w:b w:val="0"/>
          <w:bCs w:val="0"/>
        </w:rPr>
        <w:t>负责。</w:t>
      </w:r>
    </w:p>
    <w:p w14:paraId="418C5F42" w14:textId="77777777" w:rsidR="003C33FD" w:rsidRDefault="00000000">
      <w:pPr>
        <w:pStyle w:val="3"/>
      </w:pPr>
      <w:r>
        <w:t>1.6.6</w:t>
      </w:r>
      <w:r>
        <w:rPr>
          <w:rFonts w:hint="eastAsia"/>
        </w:rPr>
        <w:t>、</w:t>
      </w:r>
      <w:r>
        <w:rPr>
          <w:b w:val="0"/>
          <w:bCs w:val="0"/>
        </w:rPr>
        <w:t>鉴于计算机、电子类产品更新较快，技术指标和性能参数不断提高，</w:t>
      </w:r>
      <w:r>
        <w:rPr>
          <w:rFonts w:hint="eastAsia"/>
          <w:b w:val="0"/>
          <w:bCs w:val="0"/>
        </w:rPr>
        <w:t>厂商</w:t>
      </w:r>
      <w:r>
        <w:rPr>
          <w:b w:val="0"/>
          <w:bCs w:val="0"/>
        </w:rPr>
        <w:t>供货时（含所有软硬件产品/材料），应按照投标的同等价格提供最新性能指</w:t>
      </w:r>
      <w:r>
        <w:rPr>
          <w:b w:val="0"/>
          <w:bCs w:val="0"/>
        </w:rPr>
        <w:lastRenderedPageBreak/>
        <w:t>标的产品或版本，相应的备件和配件也应同时对应地更新。</w:t>
      </w:r>
      <w:r>
        <w:rPr>
          <w:rFonts w:hint="eastAsia"/>
          <w:b w:val="0"/>
          <w:bCs w:val="0"/>
        </w:rPr>
        <w:t>厂商</w:t>
      </w:r>
      <w:r>
        <w:rPr>
          <w:b w:val="0"/>
          <w:bCs w:val="0"/>
        </w:rPr>
        <w:t>应承诺，最终的供货采购清单需经雇主确认。</w:t>
      </w:r>
    </w:p>
    <w:p w14:paraId="412F3008" w14:textId="77777777" w:rsidR="003C33FD" w:rsidRDefault="00000000">
      <w:pPr>
        <w:pStyle w:val="3"/>
        <w:rPr>
          <w:b w:val="0"/>
          <w:bCs w:val="0"/>
        </w:rPr>
      </w:pPr>
      <w:r>
        <w:t>1.6.7</w:t>
      </w:r>
      <w:r>
        <w:rPr>
          <w:rFonts w:hint="eastAsia"/>
        </w:rPr>
        <w:t>、</w:t>
      </w:r>
      <w:r>
        <w:rPr>
          <w:b w:val="0"/>
          <w:bCs w:val="0"/>
        </w:rPr>
        <w:t>由雇主向</w:t>
      </w:r>
      <w:r>
        <w:rPr>
          <w:rFonts w:hint="eastAsia"/>
          <w:b w:val="0"/>
          <w:bCs w:val="0"/>
        </w:rPr>
        <w:t>厂商</w:t>
      </w:r>
      <w:r>
        <w:rPr>
          <w:b w:val="0"/>
          <w:bCs w:val="0"/>
        </w:rPr>
        <w:t>采购的软硬件产品/材料中，如有需要</w:t>
      </w:r>
      <w:r>
        <w:rPr>
          <w:rFonts w:hint="eastAsia"/>
          <w:b w:val="0"/>
          <w:bCs w:val="0"/>
        </w:rPr>
        <w:t>厂商</w:t>
      </w:r>
      <w:r>
        <w:rPr>
          <w:b w:val="0"/>
          <w:bCs w:val="0"/>
        </w:rPr>
        <w:t>负责安装调试的，则由</w:t>
      </w:r>
      <w:r>
        <w:rPr>
          <w:rFonts w:hint="eastAsia"/>
          <w:b w:val="0"/>
          <w:bCs w:val="0"/>
        </w:rPr>
        <w:t>厂商</w:t>
      </w:r>
      <w:r>
        <w:rPr>
          <w:b w:val="0"/>
          <w:bCs w:val="0"/>
        </w:rPr>
        <w:t>进行仓储、安装、移机、调试、测试、开通和试运行，并承担现场保护责任至系统验收。承诺配合</w:t>
      </w:r>
      <w:r>
        <w:rPr>
          <w:rFonts w:hint="eastAsia"/>
          <w:b w:val="0"/>
          <w:bCs w:val="0"/>
        </w:rPr>
        <w:t>厂商</w:t>
      </w:r>
      <w:r>
        <w:rPr>
          <w:b w:val="0"/>
          <w:bCs w:val="0"/>
        </w:rPr>
        <w:t>进行软件安装、调试等工作，并将</w:t>
      </w:r>
      <w:r>
        <w:rPr>
          <w:rFonts w:hint="eastAsia"/>
          <w:b w:val="0"/>
          <w:bCs w:val="0"/>
        </w:rPr>
        <w:t>厂商</w:t>
      </w:r>
      <w:r>
        <w:rPr>
          <w:b w:val="0"/>
          <w:bCs w:val="0"/>
        </w:rPr>
        <w:t>的软硬件产品集成到相应系统中，满足重庆江北国际机场航班信息集成项目整体运行。</w:t>
      </w:r>
    </w:p>
    <w:p w14:paraId="4A528091" w14:textId="77777777" w:rsidR="003C33FD" w:rsidRDefault="00000000">
      <w:pPr>
        <w:pStyle w:val="2"/>
      </w:pPr>
      <w:r>
        <w:rPr>
          <w:rFonts w:hint="eastAsia"/>
        </w:rPr>
        <w:t>1</w:t>
      </w:r>
      <w:r>
        <w:t>.7</w:t>
      </w:r>
      <w:r>
        <w:rPr>
          <w:rFonts w:hint="eastAsia"/>
        </w:rPr>
        <w:t>、系统测试</w:t>
      </w:r>
    </w:p>
    <w:p w14:paraId="5A1B1676" w14:textId="77777777" w:rsidR="003C33FD" w:rsidRDefault="00000000">
      <w:r>
        <w:rPr>
          <w:rFonts w:hint="eastAsia"/>
        </w:rPr>
        <w:t>厂商</w:t>
      </w:r>
      <w:r>
        <w:t>必须通过雇主聘请的</w:t>
      </w:r>
      <w:proofErr w:type="gramStart"/>
      <w:r>
        <w:t>独立第三</w:t>
      </w:r>
      <w:proofErr w:type="gramEnd"/>
      <w:r>
        <w:t>方检测机构进行的系统检测，</w:t>
      </w:r>
      <w:r>
        <w:rPr>
          <w:rFonts w:hint="eastAsia"/>
        </w:rPr>
        <w:t>厂商</w:t>
      </w:r>
      <w:r>
        <w:t>应积极配合第三方检测机构对系统的测试和认证工作。</w:t>
      </w:r>
    </w:p>
    <w:p w14:paraId="5C399A43" w14:textId="77777777" w:rsidR="003C33FD" w:rsidRDefault="00000000">
      <w:pPr>
        <w:pStyle w:val="2"/>
      </w:pPr>
      <w:r>
        <w:t>1.8</w:t>
      </w:r>
      <w:r>
        <w:rPr>
          <w:rFonts w:hint="eastAsia"/>
        </w:rPr>
        <w:t>、系统实施</w:t>
      </w:r>
    </w:p>
    <w:p w14:paraId="28DFDDAC" w14:textId="77777777" w:rsidR="003C33FD" w:rsidRPr="002755D0" w:rsidRDefault="00000000">
      <w:r>
        <w:t>承包商驻场陪伴运行人员须为各系统参建的主要技术人员，驻场伴随运行服务方案及委派人员名单在系统保障运行开始前2周报监理人及雇主审批，监理人</w:t>
      </w:r>
      <w:r w:rsidRPr="002755D0">
        <w:t>或雇主认为不合格的，本工程承包商应及时给予调整和更换。</w:t>
      </w:r>
    </w:p>
    <w:p w14:paraId="2F47E774" w14:textId="77777777" w:rsidR="003C33FD" w:rsidRPr="002755D0" w:rsidRDefault="00000000">
      <w:r w:rsidRPr="002755D0">
        <w:t>主要系统承包商驻场陪伴运行期间人员要求如下：信息集成系统2人，数据融合集成平台2人，</w:t>
      </w:r>
      <w:proofErr w:type="gramStart"/>
      <w:r w:rsidRPr="002755D0">
        <w:t>云计算</w:t>
      </w:r>
      <w:proofErr w:type="gramEnd"/>
      <w:r w:rsidRPr="002755D0">
        <w:t>平台4人，大数据分析平台2人，智慧航空货运综合信息平台2人，数字孪生机场服务平台2人，目视引导系统2人，机坪塔台2人。</w:t>
      </w:r>
    </w:p>
    <w:p w14:paraId="74870A0E" w14:textId="77777777" w:rsidR="003C33FD" w:rsidRDefault="00000000">
      <w:r w:rsidRPr="002755D0">
        <w:rPr>
          <w:rFonts w:hint="eastAsia"/>
        </w:rPr>
        <w:t>请单独报价</w:t>
      </w:r>
    </w:p>
    <w:p w14:paraId="7B99AEC6" w14:textId="77777777" w:rsidR="003C33FD" w:rsidRDefault="00000000">
      <w:pPr>
        <w:pStyle w:val="2"/>
      </w:pPr>
      <w:r>
        <w:t>1.9</w:t>
      </w:r>
      <w:r>
        <w:rPr>
          <w:rFonts w:hint="eastAsia"/>
        </w:rPr>
        <w:t>、</w:t>
      </w:r>
      <w:r>
        <w:t>备品备件要求</w:t>
      </w:r>
    </w:p>
    <w:p w14:paraId="51D2CD27" w14:textId="77777777" w:rsidR="003C33FD" w:rsidRDefault="00000000">
      <w:r>
        <w:t>从验收合格之日起2年内，即质量保证期内，由于设备质量原因而造成的损坏，均由</w:t>
      </w:r>
      <w:r>
        <w:rPr>
          <w:rFonts w:hint="eastAsia"/>
        </w:rPr>
        <w:t>厂商</w:t>
      </w:r>
      <w:r>
        <w:t>负责免费维修或更换。维修期间由</w:t>
      </w:r>
      <w:r>
        <w:rPr>
          <w:rFonts w:hint="eastAsia"/>
        </w:rPr>
        <w:t>厂商</w:t>
      </w:r>
      <w:r>
        <w:t>免费提供</w:t>
      </w:r>
      <w:proofErr w:type="gramStart"/>
      <w:r>
        <w:t>周转件供业主</w:t>
      </w:r>
      <w:proofErr w:type="gramEnd"/>
      <w:r>
        <w:t>使用。</w:t>
      </w:r>
    </w:p>
    <w:p w14:paraId="1F152850" w14:textId="77777777" w:rsidR="003C33FD" w:rsidRDefault="00000000">
      <w:r>
        <w:t>厂商必须列出2年质保期后的备品备件清单和报价，清单中应说明名称、规格、型号、数量、单价、制造商、保存环境要求，计入投标总价。备品备件的报价不得超过投标报价清单中的设备报价。雇主将根据工程的具体情况，对备品备件进行采购。</w:t>
      </w:r>
    </w:p>
    <w:p w14:paraId="09B8420F" w14:textId="77777777" w:rsidR="003C33FD" w:rsidRDefault="00000000">
      <w:pPr>
        <w:pStyle w:val="2"/>
      </w:pPr>
      <w:r>
        <w:t>1.10</w:t>
      </w:r>
      <w:r>
        <w:rPr>
          <w:rFonts w:hint="eastAsia"/>
        </w:rPr>
        <w:t>、项目工期</w:t>
      </w:r>
    </w:p>
    <w:p w14:paraId="7CCAE760" w14:textId="77777777" w:rsidR="003C33FD" w:rsidRDefault="00000000">
      <w:r>
        <w:rPr>
          <w:rFonts w:hint="eastAsia"/>
        </w:rPr>
        <w:t>本项目工期如下：</w:t>
      </w:r>
    </w:p>
    <w:p w14:paraId="0F1B5B58" w14:textId="77777777" w:rsidR="003C33FD" w:rsidRDefault="00000000">
      <w:r>
        <w:t>计划工期：1066  日历天。</w:t>
      </w:r>
      <w:r>
        <w:tab/>
      </w:r>
    </w:p>
    <w:p w14:paraId="278BF00C" w14:textId="77777777" w:rsidR="003C33FD" w:rsidRDefault="00000000">
      <w:r>
        <w:rPr>
          <w:rFonts w:hint="eastAsia"/>
        </w:rPr>
        <w:t>开工日期：暂定</w:t>
      </w:r>
      <w:r>
        <w:t xml:space="preserve"> 2022 年 1 月 31 日，具体以监理工程师发出的开</w:t>
      </w:r>
      <w:proofErr w:type="gramStart"/>
      <w:r>
        <w:t>工令</w:t>
      </w:r>
      <w:proofErr w:type="gramEnd"/>
      <w:r>
        <w:t>日</w:t>
      </w:r>
      <w:r>
        <w:lastRenderedPageBreak/>
        <w:t>期为开工时间。</w:t>
      </w:r>
    </w:p>
    <w:p w14:paraId="3E84D53A" w14:textId="77777777" w:rsidR="003C33FD" w:rsidRDefault="00000000">
      <w:r>
        <w:rPr>
          <w:rFonts w:hint="eastAsia"/>
        </w:rPr>
        <w:t>完工日期：暂定</w:t>
      </w:r>
      <w:r>
        <w:t xml:space="preserve"> 2024 年 12 月 30 日</w:t>
      </w:r>
    </w:p>
    <w:p w14:paraId="08F4D5E2" w14:textId="77777777" w:rsidR="003C33FD" w:rsidRDefault="00000000">
      <w:r>
        <w:rPr>
          <w:rFonts w:hint="eastAsia"/>
        </w:rPr>
        <w:t>厂家/供应商应按照现场项目经理要求完成相关实施工作</w:t>
      </w:r>
    </w:p>
    <w:p w14:paraId="33BE0157" w14:textId="77777777" w:rsidR="003C33FD" w:rsidRDefault="00000000">
      <w:pPr>
        <w:pStyle w:val="2"/>
      </w:pPr>
      <w:r>
        <w:t>1.11</w:t>
      </w:r>
      <w:r>
        <w:rPr>
          <w:rFonts w:hint="eastAsia"/>
        </w:rPr>
        <w:t>、现场培训</w:t>
      </w:r>
    </w:p>
    <w:p w14:paraId="1B462FF6" w14:textId="77777777" w:rsidR="003C33FD" w:rsidRDefault="00000000">
      <w:r>
        <w:rPr>
          <w:rFonts w:hint="eastAsia"/>
        </w:rPr>
        <w:t>厂家/供应商应免费提供满足要求的现场培训。</w:t>
      </w:r>
    </w:p>
    <w:p w14:paraId="6EAAC389" w14:textId="77777777" w:rsidR="003C33FD" w:rsidRDefault="00000000">
      <w:pPr>
        <w:pStyle w:val="1"/>
      </w:pPr>
      <w:r>
        <w:rPr>
          <w:rFonts w:hint="eastAsia"/>
        </w:rPr>
        <w:t>2、</w:t>
      </w:r>
      <w:r>
        <w:t>质保要求</w:t>
      </w:r>
    </w:p>
    <w:p w14:paraId="281C5070" w14:textId="77777777" w:rsidR="003C33FD" w:rsidRDefault="00000000">
      <w:pPr>
        <w:pStyle w:val="2"/>
      </w:pPr>
      <w:r>
        <w:t>2.1</w:t>
      </w:r>
      <w:r>
        <w:rPr>
          <w:rFonts w:hint="eastAsia"/>
        </w:rPr>
        <w:t>、</w:t>
      </w:r>
      <w:r>
        <w:t>软件缺陷责任期</w:t>
      </w:r>
    </w:p>
    <w:p w14:paraId="6146A14B" w14:textId="77777777" w:rsidR="003C33FD" w:rsidRDefault="00000000">
      <w:r>
        <w:rPr>
          <w:rFonts w:hint="eastAsia"/>
        </w:rPr>
        <w:t>厂商</w:t>
      </w:r>
      <w:r>
        <w:t>必须为合同内所供应和安装的所有软件提供为期60个月的软件缺陷责任期，时间从本项目工程行业验收合格之日起计算。</w:t>
      </w:r>
    </w:p>
    <w:p w14:paraId="6DA69475" w14:textId="77777777" w:rsidR="003C33FD" w:rsidRDefault="00000000">
      <w:r>
        <w:t>系统的软件缺陷责任由</w:t>
      </w:r>
      <w:r>
        <w:rPr>
          <w:rFonts w:hint="eastAsia"/>
        </w:rPr>
        <w:t>厂商</w:t>
      </w:r>
      <w:r>
        <w:t>负责。及时响应最终用户的请求，现场协助最终用户处理有关维护和技术问题，在问题解决之后，</w:t>
      </w:r>
      <w:r>
        <w:rPr>
          <w:rFonts w:hint="eastAsia"/>
        </w:rPr>
        <w:t>厂商</w:t>
      </w:r>
      <w:r>
        <w:t>应将问题内容及原因、处理过程和方法、完成处理及恢复正常的时间和日期等以书面形式报告最终用户。在软件缺陷责任期前24个月期间提供7*24小时的维护服务。</w:t>
      </w:r>
    </w:p>
    <w:p w14:paraId="2A9A4105" w14:textId="77777777" w:rsidR="003C33FD" w:rsidRDefault="00000000">
      <w:r>
        <w:t>在软件缺陷责任期内由于软件缺陷原因造成的任何损伤和损坏，</w:t>
      </w:r>
      <w:r>
        <w:rPr>
          <w:rFonts w:hint="eastAsia"/>
        </w:rPr>
        <w:t>厂商</w:t>
      </w:r>
      <w:r>
        <w:t>须免费负责修复。</w:t>
      </w:r>
    </w:p>
    <w:p w14:paraId="7ABD21AC" w14:textId="77777777" w:rsidR="003C33FD" w:rsidRDefault="00000000">
      <w:r>
        <w:t>在软件缺陷责任期结束前，须由</w:t>
      </w:r>
      <w:r>
        <w:rPr>
          <w:rFonts w:hint="eastAsia"/>
        </w:rPr>
        <w:t>厂商</w:t>
      </w:r>
      <w:r>
        <w:t>代表和最终用户代表进行一次全面检查，任何软件缺陷必须由</w:t>
      </w:r>
      <w:r>
        <w:rPr>
          <w:rFonts w:hint="eastAsia"/>
        </w:rPr>
        <w:t>厂商</w:t>
      </w:r>
      <w:r>
        <w:t>负责修理或更换。在修复之后，</w:t>
      </w:r>
      <w:r>
        <w:rPr>
          <w:rFonts w:hint="eastAsia"/>
        </w:rPr>
        <w:t>厂商</w:t>
      </w:r>
      <w:r>
        <w:t>应将软件缺陷内容和原因、修复过程和方法、完成修理及恢复正常的时间和日期等以书面形式报告最终用户。</w:t>
      </w:r>
    </w:p>
    <w:p w14:paraId="44C1C0EA" w14:textId="77777777" w:rsidR="003C33FD" w:rsidRDefault="00000000">
      <w:pPr>
        <w:pStyle w:val="2"/>
      </w:pPr>
      <w:r>
        <w:t>2.2</w:t>
      </w:r>
      <w:r>
        <w:rPr>
          <w:rFonts w:hint="eastAsia"/>
        </w:rPr>
        <w:t>、</w:t>
      </w:r>
      <w:r>
        <w:t>硬件缺陷责任期</w:t>
      </w:r>
    </w:p>
    <w:p w14:paraId="5812AD8B" w14:textId="77777777" w:rsidR="003C33FD" w:rsidRDefault="00000000">
      <w:r>
        <w:rPr>
          <w:rFonts w:hint="eastAsia"/>
        </w:rPr>
        <w:t>厂商</w:t>
      </w:r>
      <w:r>
        <w:t>必须为合同内所供应和安装的所有货物提供为期24个月的硬件缺陷责任期，时间从本项目工程行业验收合格之日起计算。在硬件缺陷责任期内，要求</w:t>
      </w:r>
      <w:r>
        <w:rPr>
          <w:rFonts w:hint="eastAsia"/>
        </w:rPr>
        <w:t>厂商</w:t>
      </w:r>
      <w:r>
        <w:t>提供7*24小时的维护服务。</w:t>
      </w:r>
    </w:p>
    <w:p w14:paraId="5F9893D9" w14:textId="77777777" w:rsidR="003C33FD" w:rsidRDefault="00000000">
      <w:r>
        <w:rPr>
          <w:rFonts w:hint="eastAsia"/>
        </w:rPr>
        <w:t>厂商</w:t>
      </w:r>
      <w:r>
        <w:t>在硬件缺陷责任期内保证按最终用户的要求免费修理或</w:t>
      </w:r>
      <w:proofErr w:type="gramStart"/>
      <w:r>
        <w:t>更换因</w:t>
      </w:r>
      <w:proofErr w:type="gramEnd"/>
      <w:r>
        <w:t>材料不合格或制造不合格而有缺陷的任何设备及附件（被更换的设备和附件仍按本条款处理），并赔偿最终用户方由于这些缺陷导致的额外费用或损失。在修理之后，</w:t>
      </w:r>
      <w:r>
        <w:rPr>
          <w:rFonts w:hint="eastAsia"/>
        </w:rPr>
        <w:t>厂商</w:t>
      </w:r>
      <w:r>
        <w:t>应将成因、补救措施、完成修理及恢复正常的时间和日期等报告给最终用户。</w:t>
      </w:r>
    </w:p>
    <w:p w14:paraId="7B6CCA50" w14:textId="77777777" w:rsidR="003C33FD" w:rsidRDefault="00000000">
      <w:r>
        <w:t>系统设备无论什么原因发生任何故障或损坏，</w:t>
      </w:r>
      <w:r>
        <w:rPr>
          <w:rFonts w:hint="eastAsia"/>
        </w:rPr>
        <w:t>厂商</w:t>
      </w:r>
      <w:r>
        <w:t>应及时提供替换设备，以保证每年不低于99.9%的设备可使用率，对故障或损坏的设备，</w:t>
      </w:r>
      <w:r>
        <w:rPr>
          <w:rFonts w:hint="eastAsia"/>
        </w:rPr>
        <w:t>厂商</w:t>
      </w:r>
      <w:r>
        <w:t>必须负责免</w:t>
      </w:r>
      <w:r>
        <w:lastRenderedPageBreak/>
        <w:t>费维修或更换，平均维修期限不得超过15天，一切费用由</w:t>
      </w:r>
      <w:r>
        <w:rPr>
          <w:rFonts w:hint="eastAsia"/>
        </w:rPr>
        <w:t>厂商</w:t>
      </w:r>
      <w:r>
        <w:t>承担。</w:t>
      </w:r>
    </w:p>
    <w:p w14:paraId="179A6124" w14:textId="77777777" w:rsidR="003C33FD" w:rsidRDefault="00000000">
      <w:r>
        <w:t>在硬件缺陷责任期结束时,须由专业工程师和最终用户代表对整套设备进行一次检查,任何缺陷必须由</w:t>
      </w:r>
      <w:r>
        <w:rPr>
          <w:rFonts w:hint="eastAsia"/>
        </w:rPr>
        <w:t>厂商</w:t>
      </w:r>
      <w:r>
        <w:t>负责免费修理或更换。如有缺陷发生，硬件缺陷责任期应相应延长，具体延长时间由双方协定。在修理完成之后，</w:t>
      </w:r>
      <w:r>
        <w:rPr>
          <w:rFonts w:hint="eastAsia"/>
        </w:rPr>
        <w:t>厂商</w:t>
      </w:r>
      <w:r>
        <w:t>应将缺陷原因、修理内容、完成修理及恢复正常的时间和日期等报告给最终用户。</w:t>
      </w:r>
    </w:p>
    <w:p w14:paraId="6E1E0CFF" w14:textId="338DF972" w:rsidR="003C33FD" w:rsidRDefault="002755D0">
      <w:pPr>
        <w:pStyle w:val="1"/>
      </w:pPr>
      <w:r>
        <w:t>3</w:t>
      </w:r>
      <w:r>
        <w:rPr>
          <w:rFonts w:hint="eastAsia"/>
        </w:rPr>
        <w:t>、技术服务要求</w:t>
      </w:r>
    </w:p>
    <w:p w14:paraId="11E57972" w14:textId="77777777" w:rsidR="003C33FD" w:rsidRDefault="00000000">
      <w:r>
        <w:rPr>
          <w:rFonts w:hint="eastAsia"/>
        </w:rPr>
        <w:t>提供现场深化设计服务、</w:t>
      </w:r>
      <w:r>
        <w:t>安装、调试、联调、培训、陪伴运行、质保售后</w:t>
      </w:r>
    </w:p>
    <w:sectPr w:rsidR="003C33F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CDE6" w14:textId="77777777" w:rsidR="00787042" w:rsidRDefault="00787042">
      <w:pPr>
        <w:spacing w:line="240" w:lineRule="auto"/>
      </w:pPr>
      <w:r>
        <w:separator/>
      </w:r>
    </w:p>
  </w:endnote>
  <w:endnote w:type="continuationSeparator" w:id="0">
    <w:p w14:paraId="1DD41228" w14:textId="77777777" w:rsidR="00787042" w:rsidRDefault="00787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B8C9" w14:textId="77777777" w:rsidR="003C33FD" w:rsidRDefault="003C33FD">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671A" w14:textId="77777777" w:rsidR="003C33FD" w:rsidRDefault="003C33FD">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202B" w14:textId="77777777" w:rsidR="003C33FD" w:rsidRDefault="003C33FD">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9A53" w14:textId="77777777" w:rsidR="00787042" w:rsidRDefault="00787042">
      <w:r>
        <w:separator/>
      </w:r>
    </w:p>
  </w:footnote>
  <w:footnote w:type="continuationSeparator" w:id="0">
    <w:p w14:paraId="038CAE4A" w14:textId="77777777" w:rsidR="00787042" w:rsidRDefault="0078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6439" w14:textId="77777777" w:rsidR="003C33FD" w:rsidRDefault="003C33F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8C3" w14:textId="77777777" w:rsidR="003C33FD" w:rsidRDefault="003C33FD">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FCE5" w14:textId="77777777" w:rsidR="003C33FD" w:rsidRDefault="003C33F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FD"/>
    <w:rsid w:val="000D400D"/>
    <w:rsid w:val="000F48C1"/>
    <w:rsid w:val="0014565D"/>
    <w:rsid w:val="001653C2"/>
    <w:rsid w:val="001C2C24"/>
    <w:rsid w:val="00242F0D"/>
    <w:rsid w:val="002570A8"/>
    <w:rsid w:val="002755D0"/>
    <w:rsid w:val="0028079C"/>
    <w:rsid w:val="002F7E53"/>
    <w:rsid w:val="00324560"/>
    <w:rsid w:val="003859D0"/>
    <w:rsid w:val="003C063E"/>
    <w:rsid w:val="003C33FD"/>
    <w:rsid w:val="00415867"/>
    <w:rsid w:val="00531BDE"/>
    <w:rsid w:val="005B305B"/>
    <w:rsid w:val="00626235"/>
    <w:rsid w:val="006B776E"/>
    <w:rsid w:val="006F47EC"/>
    <w:rsid w:val="00702B08"/>
    <w:rsid w:val="00787042"/>
    <w:rsid w:val="007B55DE"/>
    <w:rsid w:val="008372FD"/>
    <w:rsid w:val="008970CB"/>
    <w:rsid w:val="008F7022"/>
    <w:rsid w:val="009D60BF"/>
    <w:rsid w:val="00A87056"/>
    <w:rsid w:val="00B2341F"/>
    <w:rsid w:val="00C815AE"/>
    <w:rsid w:val="00D75BAD"/>
    <w:rsid w:val="00D778B0"/>
    <w:rsid w:val="00D97FE9"/>
    <w:rsid w:val="00E817D7"/>
    <w:rsid w:val="00EF773B"/>
    <w:rsid w:val="00F22A6B"/>
    <w:rsid w:val="00F6393B"/>
    <w:rsid w:val="00FF1E67"/>
    <w:rsid w:val="0F7C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6AFD"/>
  <w15:docId w15:val="{081E6082-E60A-4EB0-B327-1E0A7D39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480"/>
      <w:jc w:val="both"/>
    </w:pPr>
    <w:rPr>
      <w:rFonts w:ascii="宋体" w:eastAsia="宋体" w:hAnsi="宋体"/>
      <w:kern w:val="2"/>
      <w:sz w:val="24"/>
      <w:szCs w:val="24"/>
    </w:rPr>
  </w:style>
  <w:style w:type="paragraph" w:styleId="1">
    <w:name w:val="heading 1"/>
    <w:basedOn w:val="a"/>
    <w:next w:val="a"/>
    <w:link w:val="10"/>
    <w:uiPriority w:val="9"/>
    <w:qFormat/>
    <w:pPr>
      <w:ind w:firstLineChars="0" w:firstLine="0"/>
      <w:jc w:val="left"/>
      <w:outlineLvl w:val="0"/>
    </w:pPr>
    <w:rPr>
      <w:b/>
      <w:bCs/>
      <w:sz w:val="28"/>
      <w:szCs w:val="28"/>
    </w:rPr>
  </w:style>
  <w:style w:type="paragraph" w:styleId="2">
    <w:name w:val="heading 2"/>
    <w:basedOn w:val="a"/>
    <w:next w:val="a"/>
    <w:link w:val="20"/>
    <w:uiPriority w:val="9"/>
    <w:unhideWhenUsed/>
    <w:qFormat/>
    <w:pPr>
      <w:ind w:firstLineChars="0" w:firstLine="0"/>
      <w:jc w:val="left"/>
      <w:outlineLvl w:val="1"/>
    </w:pPr>
    <w:rPr>
      <w:b/>
      <w:bCs/>
    </w:rPr>
  </w:style>
  <w:style w:type="paragraph" w:styleId="3">
    <w:name w:val="heading 3"/>
    <w:basedOn w:val="a"/>
    <w:next w:val="a"/>
    <w:link w:val="30"/>
    <w:uiPriority w:val="9"/>
    <w:unhideWhenUsed/>
    <w:qFormat/>
    <w:pPr>
      <w:ind w:firstLineChars="0" w:firstLine="0"/>
      <w:jc w:val="left"/>
      <w:outlineLvl w:val="2"/>
    </w:pPr>
    <w:rPr>
      <w:b/>
      <w:bCs/>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firstLine="420"/>
    </w:pPr>
  </w:style>
  <w:style w:type="character" w:customStyle="1" w:styleId="10">
    <w:name w:val="标题 1 字符"/>
    <w:basedOn w:val="a0"/>
    <w:link w:val="1"/>
    <w:uiPriority w:val="9"/>
    <w:rPr>
      <w:rFonts w:ascii="宋体" w:eastAsia="宋体" w:hAnsi="宋体"/>
      <w:b/>
      <w:bCs/>
      <w:sz w:val="28"/>
      <w:szCs w:val="28"/>
    </w:rPr>
  </w:style>
  <w:style w:type="character" w:customStyle="1" w:styleId="20">
    <w:name w:val="标题 2 字符"/>
    <w:basedOn w:val="a0"/>
    <w:link w:val="2"/>
    <w:uiPriority w:val="9"/>
    <w:rPr>
      <w:rFonts w:ascii="宋体" w:eastAsia="宋体" w:hAnsi="宋体"/>
      <w:b/>
      <w:bCs/>
      <w:sz w:val="24"/>
      <w:szCs w:val="24"/>
    </w:rPr>
  </w:style>
  <w:style w:type="character" w:customStyle="1" w:styleId="30">
    <w:name w:val="标题 3 字符"/>
    <w:basedOn w:val="a0"/>
    <w:link w:val="3"/>
    <w:uiPriority w:val="9"/>
    <w:rPr>
      <w:rFonts w:ascii="宋体" w:eastAsia="宋体" w:hAnsi="宋体"/>
      <w:b/>
      <w:bCs/>
      <w:sz w:val="24"/>
      <w:szCs w:val="24"/>
    </w:rPr>
  </w:style>
  <w:style w:type="character" w:customStyle="1" w:styleId="50">
    <w:name w:val="标题 5 字符"/>
    <w:basedOn w:val="a0"/>
    <w:link w:val="5"/>
    <w:uiPriority w:val="9"/>
    <w:semiHidden/>
    <w:rPr>
      <w:rFonts w:ascii="宋体" w:eastAsia="宋体" w:hAnsi="宋体"/>
      <w:b/>
      <w:bCs/>
      <w:sz w:val="28"/>
      <w:szCs w:val="28"/>
    </w:rPr>
  </w:style>
  <w:style w:type="character" w:customStyle="1" w:styleId="a6">
    <w:name w:val="页眉 字符"/>
    <w:basedOn w:val="a0"/>
    <w:link w:val="a5"/>
    <w:uiPriority w:val="99"/>
    <w:rPr>
      <w:rFonts w:ascii="宋体" w:eastAsia="宋体" w:hAnsi="宋体"/>
      <w:sz w:val="18"/>
      <w:szCs w:val="18"/>
    </w:rPr>
  </w:style>
  <w:style w:type="character" w:customStyle="1" w:styleId="a4">
    <w:name w:val="页脚 字符"/>
    <w:basedOn w:val="a0"/>
    <w:link w:val="a3"/>
    <w:uiPriority w:val="99"/>
    <w:qFormat/>
    <w:rPr>
      <w:rFonts w:ascii="宋体" w:eastAsia="宋体" w:hAnsi="宋体"/>
      <w:sz w:val="18"/>
      <w:szCs w:val="18"/>
    </w:rPr>
  </w:style>
  <w:style w:type="paragraph" w:customStyle="1" w:styleId="a9">
    <w:name w:val="*正文"/>
    <w:basedOn w:val="a"/>
    <w:link w:val="Char"/>
    <w:qFormat/>
    <w:pPr>
      <w:ind w:firstLine="200"/>
    </w:pPr>
    <w:rPr>
      <w:rFonts w:ascii="Times New Roman" w:cs="Times New Roman"/>
      <w:kern w:val="0"/>
      <w:lang w:val="zh-CN"/>
    </w:rPr>
  </w:style>
  <w:style w:type="character" w:customStyle="1" w:styleId="Char">
    <w:name w:val="*正文 Char"/>
    <w:link w:val="a9"/>
    <w:qFormat/>
    <w:rPr>
      <w:rFonts w:ascii="Times New Roman" w:eastAsia="宋体" w:hAnsi="宋体" w:cs="Times New Roman"/>
      <w:kern w:val="0"/>
      <w:sz w:val="24"/>
      <w:szCs w:val="24"/>
      <w:lang w:val="zh-CN" w:eastAsia="zh-CN"/>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A56649</dc:creator>
  <cp:lastModifiedBy>余 生</cp:lastModifiedBy>
  <cp:revision>16</cp:revision>
  <dcterms:created xsi:type="dcterms:W3CDTF">2021-11-30T01:57:00Z</dcterms:created>
  <dcterms:modified xsi:type="dcterms:W3CDTF">2022-08-01T04:02:00Z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108F76C3422A476FBD1D69FC589ADBD4</vt:lpwstr>
  </property>
</Properties>
</file>