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color w:val="000000"/>
          <w:sz w:val="52"/>
          <w:szCs w:val="52"/>
        </w:rPr>
      </w:pPr>
    </w:p>
    <w:p>
      <w:pPr>
        <w:jc w:val="center"/>
        <w:rPr>
          <w:rFonts w:eastAsia="仿宋_GB2312"/>
          <w:b/>
          <w:color w:val="000000"/>
          <w:sz w:val="52"/>
          <w:szCs w:val="52"/>
        </w:rPr>
      </w:pPr>
    </w:p>
    <w:p>
      <w:pPr>
        <w:jc w:val="center"/>
        <w:rPr>
          <w:rFonts w:eastAsia="方正小标宋_GBK"/>
          <w:color w:val="000000"/>
          <w:sz w:val="52"/>
          <w:szCs w:val="52"/>
        </w:rPr>
      </w:pPr>
      <w:r>
        <w:rPr>
          <w:rFonts w:eastAsia="方正小标宋_GBK"/>
          <w:color w:val="000000"/>
          <w:sz w:val="52"/>
          <w:szCs w:val="52"/>
        </w:rPr>
        <w:t>重庆江北国际机场有限公司</w:t>
      </w:r>
    </w:p>
    <w:p>
      <w:pPr>
        <w:jc w:val="center"/>
        <w:rPr>
          <w:rFonts w:eastAsia="仿宋"/>
          <w:b/>
          <w:color w:val="000000"/>
          <w:sz w:val="52"/>
          <w:szCs w:val="52"/>
        </w:rPr>
      </w:pPr>
    </w:p>
    <w:p>
      <w:pPr>
        <w:pStyle w:val="2"/>
        <w:rPr>
          <w:rFonts w:eastAsia="仿宋"/>
          <w:b/>
          <w:color w:val="000000"/>
          <w:sz w:val="52"/>
          <w:szCs w:val="52"/>
        </w:rPr>
      </w:pPr>
    </w:p>
    <w:p>
      <w:pPr>
        <w:pStyle w:val="2"/>
        <w:jc w:val="both"/>
      </w:pPr>
    </w:p>
    <w:p>
      <w:pPr>
        <w:spacing w:line="560" w:lineRule="exact"/>
        <w:jc w:val="center"/>
        <w:rPr>
          <w:rFonts w:eastAsia="方正小标宋_GBK"/>
          <w:sz w:val="44"/>
          <w:szCs w:val="44"/>
          <w:u w:val="none"/>
        </w:rPr>
      </w:pPr>
      <w:r>
        <w:rPr>
          <w:rFonts w:hint="eastAsia" w:eastAsia="方正小标宋_GBK"/>
          <w:sz w:val="44"/>
          <w:szCs w:val="44"/>
          <w:u w:val="none"/>
        </w:rPr>
        <w:t>7号</w:t>
      </w:r>
      <w:r>
        <w:rPr>
          <w:rFonts w:hint="eastAsia" w:eastAsia="方正小标宋_GBK"/>
          <w:sz w:val="44"/>
          <w:szCs w:val="44"/>
          <w:u w:val="none"/>
          <w:lang w:val="en-US" w:eastAsia="zh-CN"/>
        </w:rPr>
        <w:t>机</w:t>
      </w:r>
      <w:r>
        <w:rPr>
          <w:rFonts w:hint="eastAsia" w:eastAsia="方正小标宋_GBK"/>
          <w:sz w:val="44"/>
          <w:szCs w:val="44"/>
          <w:u w:val="none"/>
        </w:rPr>
        <w:t>坪高杆灯灯具节能改造</w:t>
      </w:r>
      <w:r>
        <w:rPr>
          <w:rFonts w:eastAsia="方正小标宋_GBK"/>
          <w:sz w:val="44"/>
          <w:szCs w:val="44"/>
          <w:u w:val="none"/>
        </w:rPr>
        <w:t>项目</w:t>
      </w:r>
    </w:p>
    <w:p>
      <w:pPr>
        <w:spacing w:line="560" w:lineRule="exact"/>
        <w:jc w:val="center"/>
        <w:rPr>
          <w:rFonts w:eastAsia="方正小标宋_GBK"/>
          <w:b/>
          <w:color w:val="000000"/>
          <w:sz w:val="32"/>
        </w:rPr>
      </w:pPr>
      <w:r>
        <w:rPr>
          <w:rFonts w:eastAsia="方正小标宋_GBK"/>
          <w:sz w:val="44"/>
          <w:szCs w:val="44"/>
        </w:rPr>
        <w:t>比选文件</w:t>
      </w:r>
    </w:p>
    <w:p>
      <w:pPr>
        <w:jc w:val="center"/>
        <w:rPr>
          <w:rFonts w:eastAsia="方正小标宋_GBK"/>
          <w:b/>
          <w:color w:val="000000"/>
          <w:sz w:val="32"/>
        </w:rPr>
      </w:pPr>
    </w:p>
    <w:p>
      <w:pPr>
        <w:pStyle w:val="2"/>
      </w:pPr>
    </w:p>
    <w:p/>
    <w:p>
      <w:pPr>
        <w:jc w:val="center"/>
        <w:rPr>
          <w:rFonts w:hint="default" w:eastAsia="方正小标宋_GBK"/>
          <w:color w:val="000000"/>
          <w:sz w:val="32"/>
          <w:u w:val="single"/>
          <w:lang w:val="en-US" w:eastAsia="zh-CN"/>
        </w:rPr>
      </w:pPr>
      <w:r>
        <w:rPr>
          <w:rFonts w:eastAsia="方正小标宋_GBK"/>
          <w:color w:val="000000"/>
          <w:sz w:val="32"/>
        </w:rPr>
        <w:t>编号：</w:t>
      </w:r>
      <w:r>
        <w:rPr>
          <w:rFonts w:hint="eastAsia" w:eastAsia="方正小标宋_GBK"/>
          <w:color w:val="000000"/>
          <w:sz w:val="32"/>
          <w:lang w:val="en-US" w:eastAsia="zh-CN"/>
        </w:rPr>
        <w:t>设备2022-003</w:t>
      </w:r>
    </w:p>
    <w:p>
      <w:pPr>
        <w:jc w:val="center"/>
        <w:rPr>
          <w:rFonts w:eastAsia="方正小标宋_GBK"/>
          <w:b/>
          <w:color w:val="000000"/>
          <w:sz w:val="32"/>
        </w:rPr>
      </w:pPr>
    </w:p>
    <w:p>
      <w:pPr>
        <w:rPr>
          <w:rFonts w:eastAsia="方正小标宋_GBK"/>
          <w:b/>
          <w:color w:val="000000"/>
          <w:sz w:val="52"/>
        </w:rPr>
      </w:pPr>
    </w:p>
    <w:p>
      <w:pPr>
        <w:jc w:val="both"/>
        <w:rPr>
          <w:rFonts w:eastAsia="方正小标宋_GBK"/>
          <w:b/>
          <w:color w:val="000000"/>
          <w:sz w:val="52"/>
        </w:rPr>
      </w:pPr>
    </w:p>
    <w:p>
      <w:pPr>
        <w:jc w:val="center"/>
        <w:rPr>
          <w:rFonts w:eastAsia="方正小标宋_GBK"/>
          <w:color w:val="000000"/>
          <w:sz w:val="32"/>
          <w:szCs w:val="32"/>
        </w:rPr>
      </w:pPr>
      <w:r>
        <w:rPr>
          <w:rFonts w:eastAsia="方正小标宋_GBK"/>
          <w:color w:val="000000"/>
          <w:sz w:val="32"/>
          <w:szCs w:val="32"/>
        </w:rPr>
        <w:t>重庆江北国际机场有限公司</w:t>
      </w:r>
    </w:p>
    <w:p>
      <w:pPr>
        <w:jc w:val="center"/>
        <w:rPr>
          <w:rFonts w:eastAsia="方正小标宋_GBK"/>
          <w:color w:val="000000"/>
          <w:sz w:val="32"/>
          <w:szCs w:val="32"/>
        </w:rPr>
      </w:pPr>
      <w:r>
        <w:rPr>
          <w:rFonts w:hint="eastAsia" w:eastAsia="方正小标宋_GBK"/>
          <w:color w:val="000000"/>
          <w:sz w:val="32"/>
          <w:szCs w:val="32"/>
          <w:lang w:val="en-US" w:eastAsia="zh-CN"/>
        </w:rPr>
        <w:t>建设项目部</w:t>
      </w:r>
      <w:r>
        <w:rPr>
          <w:rFonts w:eastAsia="方正小标宋_GBK"/>
          <w:color w:val="000000"/>
          <w:sz w:val="32"/>
          <w:szCs w:val="32"/>
        </w:rPr>
        <w:t>（代章）</w:t>
      </w:r>
    </w:p>
    <w:p>
      <w:pPr>
        <w:rPr>
          <w:rFonts w:eastAsia="方正小标宋_GBK"/>
          <w:b/>
          <w:color w:val="000000"/>
          <w:sz w:val="32"/>
          <w:szCs w:val="32"/>
        </w:rPr>
      </w:pPr>
    </w:p>
    <w:p>
      <w:pPr>
        <w:jc w:val="center"/>
        <w:rPr>
          <w:rFonts w:eastAsia="方正小标宋_GBK"/>
          <w:color w:val="000000"/>
          <w:sz w:val="32"/>
          <w:szCs w:val="32"/>
        </w:rPr>
      </w:pPr>
      <w:r>
        <w:rPr>
          <w:rFonts w:eastAsia="方正小标宋_GBK"/>
          <w:color w:val="000000"/>
          <w:sz w:val="32"/>
          <w:szCs w:val="32"/>
        </w:rPr>
        <w:t>二〇二二年</w:t>
      </w:r>
      <w:r>
        <w:rPr>
          <w:rFonts w:hint="eastAsia" w:eastAsia="方正小标宋_GBK"/>
          <w:color w:val="000000"/>
          <w:sz w:val="32"/>
          <w:szCs w:val="32"/>
          <w:lang w:val="en-US" w:eastAsia="zh-CN"/>
        </w:rPr>
        <w:t>八</w:t>
      </w:r>
      <w:bookmarkStart w:id="20" w:name="_GoBack"/>
      <w:bookmarkEnd w:id="20"/>
      <w:r>
        <w:rPr>
          <w:rFonts w:eastAsia="方正小标宋_GBK"/>
          <w:color w:val="000000"/>
          <w:sz w:val="32"/>
          <w:szCs w:val="32"/>
        </w:rPr>
        <w:t>月</w:t>
      </w:r>
    </w:p>
    <w:p>
      <w:pPr>
        <w:ind w:firstLine="2880" w:firstLineChars="900"/>
        <w:rPr>
          <w:rFonts w:eastAsia="方正小标宋简体"/>
          <w:color w:val="000000"/>
          <w:sz w:val="32"/>
          <w:szCs w:val="32"/>
        </w:rPr>
      </w:pPr>
    </w:p>
    <w:p>
      <w:pPr>
        <w:adjustRightInd w:val="0"/>
        <w:snapToGrid w:val="0"/>
        <w:spacing w:line="360" w:lineRule="auto"/>
        <w:jc w:val="center"/>
        <w:rPr>
          <w:rFonts w:eastAsia="仿宋"/>
          <w:b/>
          <w:bCs/>
          <w:color w:val="000000"/>
          <w:sz w:val="44"/>
          <w:szCs w:val="44"/>
        </w:rPr>
      </w:pPr>
      <w:r>
        <w:rPr>
          <w:rFonts w:eastAsia="仿宋"/>
          <w:b/>
          <w:bCs/>
          <w:color w:val="000000"/>
          <w:sz w:val="44"/>
          <w:szCs w:val="44"/>
        </w:rPr>
        <w:t>目     录</w:t>
      </w:r>
    </w:p>
    <w:p>
      <w:pPr>
        <w:spacing w:line="360" w:lineRule="auto"/>
        <w:rPr>
          <w:rFonts w:eastAsia="仿宋"/>
          <w:b/>
          <w:bCs/>
          <w:sz w:val="32"/>
        </w:rPr>
      </w:pPr>
    </w:p>
    <w:p>
      <w:pPr>
        <w:spacing w:line="360" w:lineRule="auto"/>
        <w:rPr>
          <w:rFonts w:eastAsia="仿宋"/>
          <w:b/>
          <w:bCs/>
          <w:sz w:val="32"/>
        </w:rPr>
      </w:pPr>
      <w:r>
        <w:rPr>
          <w:rFonts w:eastAsia="仿宋"/>
          <w:b/>
          <w:bCs/>
          <w:sz w:val="32"/>
        </w:rPr>
        <w:t>第一章  比选要求</w:t>
      </w:r>
    </w:p>
    <w:p>
      <w:pPr>
        <w:spacing w:line="360" w:lineRule="auto"/>
        <w:rPr>
          <w:rFonts w:eastAsia="仿宋"/>
          <w:b/>
          <w:bCs/>
          <w:sz w:val="32"/>
        </w:rPr>
      </w:pPr>
      <w:r>
        <w:rPr>
          <w:rFonts w:eastAsia="仿宋"/>
          <w:b/>
          <w:bCs/>
          <w:sz w:val="32"/>
        </w:rPr>
        <w:t>第二章  比选办法（综合评估法）</w:t>
      </w:r>
    </w:p>
    <w:p>
      <w:pPr>
        <w:spacing w:line="360" w:lineRule="auto"/>
        <w:rPr>
          <w:rFonts w:eastAsia="仿宋"/>
          <w:b/>
          <w:bCs/>
          <w:sz w:val="32"/>
        </w:rPr>
      </w:pPr>
      <w:r>
        <w:rPr>
          <w:rFonts w:eastAsia="仿宋"/>
          <w:b/>
          <w:bCs/>
          <w:sz w:val="32"/>
        </w:rPr>
        <w:t>第三章  比选要求附件</w:t>
      </w:r>
    </w:p>
    <w:p>
      <w:pPr>
        <w:spacing w:line="360" w:lineRule="auto"/>
        <w:rPr>
          <w:rFonts w:eastAsia="仿宋"/>
          <w:b/>
          <w:bCs/>
          <w:sz w:val="32"/>
        </w:rPr>
      </w:pPr>
      <w:r>
        <w:rPr>
          <w:rFonts w:eastAsia="仿宋"/>
          <w:b/>
          <w:bCs/>
          <w:sz w:val="32"/>
        </w:rPr>
        <w:t>第四章  合同书格式</w:t>
      </w:r>
    </w:p>
    <w:p>
      <w:pPr>
        <w:spacing w:line="360" w:lineRule="auto"/>
        <w:rPr>
          <w:rFonts w:eastAsia="仿宋"/>
          <w:b/>
          <w:bCs/>
          <w:sz w:val="32"/>
        </w:rPr>
      </w:pPr>
    </w:p>
    <w:p>
      <w:pPr>
        <w:ind w:firstLine="2880" w:firstLineChars="900"/>
        <w:rPr>
          <w:rFonts w:eastAsia="方正小标宋简体"/>
          <w:color w:val="000000"/>
          <w:sz w:val="32"/>
          <w:szCs w:val="32"/>
        </w:rPr>
      </w:pPr>
    </w:p>
    <w:p>
      <w:pPr>
        <w:ind w:firstLine="2880" w:firstLineChars="900"/>
        <w:rPr>
          <w:rFonts w:eastAsia="方正小标宋简体"/>
          <w:color w:val="000000"/>
          <w:sz w:val="32"/>
          <w:szCs w:val="32"/>
        </w:rPr>
      </w:pPr>
    </w:p>
    <w:p>
      <w:pPr>
        <w:ind w:firstLine="2880" w:firstLineChars="900"/>
        <w:rPr>
          <w:rFonts w:eastAsia="方正小标宋简体"/>
          <w:color w:val="000000"/>
          <w:sz w:val="32"/>
          <w:szCs w:val="32"/>
        </w:rPr>
      </w:pPr>
    </w:p>
    <w:p>
      <w:pPr>
        <w:ind w:firstLine="2880" w:firstLineChars="900"/>
        <w:rPr>
          <w:rFonts w:eastAsia="方正小标宋简体"/>
          <w:color w:val="000000"/>
          <w:sz w:val="32"/>
          <w:szCs w:val="32"/>
        </w:rPr>
      </w:pPr>
    </w:p>
    <w:p>
      <w:pPr>
        <w:ind w:firstLine="2880" w:firstLineChars="900"/>
        <w:rPr>
          <w:rFonts w:eastAsia="方正小标宋简体"/>
          <w:color w:val="000000"/>
          <w:sz w:val="32"/>
          <w:szCs w:val="32"/>
        </w:rPr>
      </w:pPr>
    </w:p>
    <w:p>
      <w:pPr>
        <w:ind w:firstLine="2880" w:firstLineChars="900"/>
        <w:rPr>
          <w:rFonts w:eastAsia="方正小标宋简体"/>
          <w:color w:val="000000"/>
          <w:sz w:val="32"/>
          <w:szCs w:val="32"/>
        </w:rPr>
      </w:pPr>
    </w:p>
    <w:p>
      <w:pPr>
        <w:ind w:firstLine="2880" w:firstLineChars="900"/>
        <w:rPr>
          <w:rFonts w:eastAsia="方正小标宋简体"/>
          <w:color w:val="000000"/>
          <w:sz w:val="32"/>
          <w:szCs w:val="32"/>
        </w:rPr>
      </w:pPr>
    </w:p>
    <w:p>
      <w:pPr>
        <w:ind w:firstLine="2880" w:firstLineChars="900"/>
        <w:rPr>
          <w:rFonts w:eastAsia="方正小标宋简体"/>
          <w:color w:val="000000"/>
          <w:sz w:val="32"/>
          <w:szCs w:val="32"/>
        </w:rPr>
      </w:pPr>
    </w:p>
    <w:p>
      <w:pPr>
        <w:ind w:firstLine="2880" w:firstLineChars="900"/>
        <w:rPr>
          <w:rFonts w:eastAsia="方正小标宋简体"/>
          <w:color w:val="000000"/>
          <w:sz w:val="32"/>
          <w:szCs w:val="32"/>
        </w:rPr>
      </w:pPr>
    </w:p>
    <w:p>
      <w:pPr>
        <w:ind w:firstLine="2880" w:firstLineChars="900"/>
        <w:rPr>
          <w:rFonts w:eastAsia="方正小标宋简体"/>
          <w:color w:val="000000"/>
          <w:sz w:val="32"/>
          <w:szCs w:val="32"/>
        </w:rPr>
      </w:pPr>
    </w:p>
    <w:p>
      <w:pPr>
        <w:ind w:firstLine="2880" w:firstLineChars="900"/>
        <w:rPr>
          <w:rFonts w:eastAsia="方正小标宋简体"/>
          <w:color w:val="000000"/>
          <w:sz w:val="32"/>
          <w:szCs w:val="32"/>
        </w:rPr>
      </w:pPr>
    </w:p>
    <w:p>
      <w:pPr>
        <w:ind w:firstLine="2880" w:firstLineChars="900"/>
        <w:rPr>
          <w:rFonts w:eastAsia="方正小标宋简体"/>
          <w:color w:val="000000"/>
          <w:sz w:val="32"/>
          <w:szCs w:val="32"/>
        </w:rPr>
      </w:pPr>
    </w:p>
    <w:p>
      <w:pPr>
        <w:pStyle w:val="2"/>
        <w:jc w:val="both"/>
        <w:rPr>
          <w:rFonts w:ascii="Times New Roman" w:hAnsi="Times New Roman"/>
        </w:rPr>
      </w:pPr>
    </w:p>
    <w:p/>
    <w:p>
      <w:pPr>
        <w:rPr>
          <w:rFonts w:eastAsia="方正小标宋_GBK"/>
          <w:color w:val="000000"/>
          <w:sz w:val="44"/>
          <w:szCs w:val="44"/>
        </w:rPr>
      </w:pPr>
      <w:r>
        <w:rPr>
          <w:rFonts w:eastAsia="方正小标宋_GBK"/>
          <w:color w:val="000000"/>
          <w:sz w:val="44"/>
          <w:szCs w:val="44"/>
        </w:rPr>
        <w:br w:type="page"/>
      </w:r>
    </w:p>
    <w:p>
      <w:pPr>
        <w:spacing w:line="600" w:lineRule="exact"/>
        <w:jc w:val="center"/>
        <w:rPr>
          <w:rFonts w:eastAsia="方正小标宋_GBK"/>
          <w:color w:val="000000"/>
          <w:sz w:val="44"/>
          <w:szCs w:val="44"/>
        </w:rPr>
      </w:pPr>
      <w:r>
        <w:rPr>
          <w:rFonts w:eastAsia="方正小标宋_GBK"/>
          <w:color w:val="000000"/>
          <w:sz w:val="44"/>
          <w:szCs w:val="44"/>
        </w:rPr>
        <w:t>第一章</w:t>
      </w:r>
      <w:r>
        <w:rPr>
          <w:rFonts w:hint="eastAsia" w:eastAsia="方正小标宋_GBK"/>
          <w:b/>
          <w:bCs/>
          <w:color w:val="000000"/>
          <w:sz w:val="44"/>
          <w:szCs w:val="44"/>
        </w:rPr>
        <w:t xml:space="preserve">  </w:t>
      </w:r>
      <w:r>
        <w:rPr>
          <w:rFonts w:eastAsia="方正小标宋_GBK"/>
          <w:color w:val="000000"/>
          <w:sz w:val="44"/>
          <w:szCs w:val="44"/>
        </w:rPr>
        <w:t>比选要求</w:t>
      </w:r>
    </w:p>
    <w:p>
      <w:pPr>
        <w:widowControl/>
        <w:spacing w:line="460" w:lineRule="exact"/>
        <w:ind w:firstLine="560" w:firstLineChars="200"/>
        <w:jc w:val="left"/>
        <w:rPr>
          <w:rFonts w:eastAsia="仿宋"/>
          <w:sz w:val="28"/>
          <w:szCs w:val="28"/>
        </w:rPr>
      </w:pPr>
    </w:p>
    <w:p>
      <w:pPr>
        <w:widowControl/>
        <w:spacing w:line="460" w:lineRule="exact"/>
        <w:ind w:firstLine="560" w:firstLineChars="200"/>
        <w:jc w:val="left"/>
        <w:rPr>
          <w:rFonts w:eastAsia="仿宋"/>
          <w:sz w:val="28"/>
          <w:szCs w:val="28"/>
        </w:rPr>
      </w:pPr>
      <w:r>
        <w:rPr>
          <w:rFonts w:eastAsia="仿宋"/>
          <w:sz w:val="28"/>
          <w:szCs w:val="28"/>
        </w:rPr>
        <w:t>重庆江北国际机场有限公司决定于近期对</w:t>
      </w:r>
      <w:r>
        <w:rPr>
          <w:rFonts w:hint="eastAsia" w:eastAsia="仿宋"/>
          <w:sz w:val="28"/>
          <w:szCs w:val="28"/>
        </w:rPr>
        <w:t>重庆江北国际机场有限公司</w:t>
      </w:r>
      <w:r>
        <w:rPr>
          <w:rFonts w:hint="eastAsia" w:eastAsia="仿宋"/>
          <w:sz w:val="28"/>
          <w:szCs w:val="28"/>
          <w:u w:val="single"/>
        </w:rPr>
        <w:t>7号</w:t>
      </w:r>
      <w:r>
        <w:rPr>
          <w:rFonts w:hint="eastAsia" w:eastAsia="仿宋"/>
          <w:sz w:val="28"/>
          <w:szCs w:val="28"/>
          <w:u w:val="single"/>
          <w:lang w:eastAsia="zh-CN"/>
        </w:rPr>
        <w:t>机坪</w:t>
      </w:r>
      <w:r>
        <w:rPr>
          <w:rFonts w:hint="eastAsia" w:eastAsia="仿宋"/>
          <w:sz w:val="28"/>
          <w:szCs w:val="28"/>
          <w:u w:val="single"/>
        </w:rPr>
        <w:t>高杆灯灯具节能改造</w:t>
      </w:r>
      <w:r>
        <w:rPr>
          <w:rFonts w:eastAsia="仿宋"/>
          <w:sz w:val="28"/>
          <w:szCs w:val="28"/>
          <w:u w:val="single"/>
        </w:rPr>
        <w:t>项目</w:t>
      </w:r>
      <w:r>
        <w:rPr>
          <w:rFonts w:eastAsia="仿宋"/>
          <w:sz w:val="28"/>
          <w:szCs w:val="28"/>
        </w:rPr>
        <w:t>实施采购，邀请符合相应条件的供应商就本项目进行比选。</w:t>
      </w:r>
    </w:p>
    <w:p>
      <w:pPr>
        <w:widowControl/>
        <w:spacing w:line="460" w:lineRule="exact"/>
        <w:ind w:firstLine="562" w:firstLineChars="200"/>
        <w:jc w:val="left"/>
        <w:rPr>
          <w:rFonts w:eastAsia="仿宋"/>
          <w:b/>
          <w:bCs/>
          <w:color w:val="000000"/>
          <w:kern w:val="0"/>
          <w:sz w:val="28"/>
          <w:szCs w:val="28"/>
        </w:rPr>
      </w:pPr>
      <w:r>
        <w:rPr>
          <w:rFonts w:eastAsia="仿宋"/>
          <w:b/>
          <w:bCs/>
          <w:color w:val="000000"/>
          <w:kern w:val="0"/>
          <w:sz w:val="28"/>
          <w:szCs w:val="28"/>
        </w:rPr>
        <w:t>一、项目内容</w:t>
      </w:r>
    </w:p>
    <w:p>
      <w:pPr>
        <w:ind w:left="560" w:hanging="560" w:hangingChars="200"/>
        <w:jc w:val="left"/>
        <w:rPr>
          <w:rFonts w:eastAsia="仿宋"/>
          <w:sz w:val="28"/>
          <w:szCs w:val="28"/>
        </w:rPr>
      </w:pPr>
      <w:r>
        <w:rPr>
          <w:rFonts w:hint="eastAsia" w:eastAsia="仿宋"/>
          <w:sz w:val="28"/>
          <w:szCs w:val="28"/>
          <w:lang w:val="en-US" w:eastAsia="zh-CN"/>
        </w:rPr>
        <w:t xml:space="preserve">    </w:t>
      </w:r>
      <w:r>
        <w:rPr>
          <w:rFonts w:eastAsia="仿宋"/>
          <w:sz w:val="28"/>
          <w:szCs w:val="28"/>
        </w:rPr>
        <w:t>1.1项目名称：</w:t>
      </w:r>
      <w:r>
        <w:rPr>
          <w:rFonts w:hint="eastAsia" w:eastAsia="仿宋"/>
          <w:sz w:val="28"/>
          <w:szCs w:val="28"/>
        </w:rPr>
        <w:t>重庆江北国际机场有限公司7号坪高杆灯灯具节能改造</w:t>
      </w:r>
      <w:r>
        <w:rPr>
          <w:rFonts w:eastAsia="仿宋"/>
          <w:sz w:val="28"/>
          <w:szCs w:val="28"/>
        </w:rPr>
        <w:t>项目</w:t>
      </w:r>
    </w:p>
    <w:p>
      <w:pPr>
        <w:widowControl/>
        <w:spacing w:line="460" w:lineRule="exact"/>
        <w:ind w:firstLine="560" w:firstLineChars="200"/>
        <w:jc w:val="left"/>
        <w:rPr>
          <w:rFonts w:eastAsia="仿宋"/>
          <w:sz w:val="28"/>
          <w:szCs w:val="28"/>
        </w:rPr>
      </w:pPr>
      <w:r>
        <w:rPr>
          <w:rFonts w:eastAsia="仿宋"/>
          <w:sz w:val="28"/>
          <w:szCs w:val="28"/>
        </w:rPr>
        <w:t>1.2项目概述：重庆江北国际机场7号</w:t>
      </w:r>
      <w:r>
        <w:rPr>
          <w:rFonts w:hint="eastAsia" w:eastAsia="仿宋"/>
          <w:sz w:val="28"/>
          <w:szCs w:val="28"/>
          <w:lang w:eastAsia="zh-CN"/>
        </w:rPr>
        <w:t>机坪</w:t>
      </w:r>
      <w:r>
        <w:rPr>
          <w:rFonts w:eastAsia="仿宋"/>
          <w:sz w:val="28"/>
          <w:szCs w:val="28"/>
        </w:rPr>
        <w:t>有14座高杆灯，灯具均为高压钠灯，</w:t>
      </w:r>
      <w:r>
        <w:rPr>
          <w:rFonts w:hint="eastAsia" w:eastAsia="仿宋"/>
          <w:sz w:val="28"/>
          <w:szCs w:val="28"/>
        </w:rPr>
        <w:t>为提升江北机场高杆灯照明效果，实现节能减排目标，并为后期高杆灯整体节能改造作示范和参考，</w:t>
      </w:r>
      <w:r>
        <w:rPr>
          <w:rFonts w:hint="eastAsia" w:eastAsia="仿宋"/>
          <w:sz w:val="28"/>
          <w:szCs w:val="28"/>
          <w:lang w:eastAsia="zh-CN"/>
        </w:rPr>
        <w:t>重庆江北国际机场有限公司</w:t>
      </w:r>
      <w:r>
        <w:rPr>
          <w:rFonts w:eastAsia="仿宋"/>
          <w:sz w:val="28"/>
          <w:szCs w:val="28"/>
        </w:rPr>
        <w:t>计划采取包工包料的方式将原1000W/400W高压钠灯分别替换为</w:t>
      </w:r>
      <w:r>
        <w:rPr>
          <w:rFonts w:hint="eastAsia" w:eastAsia="仿宋"/>
          <w:sz w:val="28"/>
          <w:szCs w:val="28"/>
        </w:rPr>
        <w:t>380-</w:t>
      </w:r>
      <w:r>
        <w:rPr>
          <w:rFonts w:eastAsia="仿宋"/>
          <w:sz w:val="28"/>
          <w:szCs w:val="28"/>
        </w:rPr>
        <w:t>4</w:t>
      </w:r>
      <w:r>
        <w:rPr>
          <w:rFonts w:hint="eastAsia" w:eastAsia="仿宋"/>
          <w:sz w:val="28"/>
          <w:szCs w:val="28"/>
        </w:rPr>
        <w:t>2</w:t>
      </w:r>
      <w:r>
        <w:rPr>
          <w:rFonts w:eastAsia="仿宋"/>
          <w:sz w:val="28"/>
          <w:szCs w:val="28"/>
        </w:rPr>
        <w:t>0W/160</w:t>
      </w:r>
      <w:r>
        <w:rPr>
          <w:rFonts w:hint="eastAsia" w:eastAsia="仿宋"/>
          <w:sz w:val="28"/>
          <w:szCs w:val="28"/>
        </w:rPr>
        <w:t>-220</w:t>
      </w:r>
      <w:r>
        <w:rPr>
          <w:rFonts w:eastAsia="仿宋"/>
          <w:sz w:val="28"/>
          <w:szCs w:val="28"/>
        </w:rPr>
        <w:t>W LED灯具，不更换原有高杆灯灯杆、灯盘、升降系统等其他高杆灯组件，在保证机坪照度满足行业要求的同时减少能耗的使用</w:t>
      </w:r>
      <w:r>
        <w:rPr>
          <w:rFonts w:hint="eastAsia" w:eastAsia="仿宋"/>
          <w:sz w:val="28"/>
          <w:szCs w:val="28"/>
        </w:rPr>
        <w:t>。</w:t>
      </w:r>
    </w:p>
    <w:p>
      <w:pPr>
        <w:widowControl/>
        <w:numPr>
          <w:ilvl w:val="0"/>
          <w:numId w:val="1"/>
        </w:numPr>
        <w:spacing w:line="460" w:lineRule="exact"/>
        <w:ind w:firstLine="562" w:firstLineChars="200"/>
        <w:jc w:val="left"/>
        <w:rPr>
          <w:rFonts w:eastAsia="仿宋"/>
          <w:b/>
          <w:bCs/>
          <w:color w:val="000000"/>
          <w:kern w:val="0"/>
          <w:sz w:val="28"/>
          <w:szCs w:val="28"/>
        </w:rPr>
      </w:pPr>
      <w:r>
        <w:rPr>
          <w:rFonts w:eastAsia="仿宋"/>
          <w:b/>
          <w:bCs/>
          <w:color w:val="000000"/>
          <w:kern w:val="0"/>
          <w:sz w:val="28"/>
          <w:szCs w:val="28"/>
        </w:rPr>
        <w:t>项目要求</w:t>
      </w:r>
    </w:p>
    <w:p>
      <w:pPr>
        <w:widowControl/>
        <w:snapToGrid w:val="0"/>
        <w:spacing w:line="460" w:lineRule="exact"/>
        <w:ind w:firstLine="560" w:firstLineChars="200"/>
        <w:jc w:val="left"/>
        <w:textAlignment w:val="bottom"/>
        <w:rPr>
          <w:rFonts w:eastAsia="仿宋"/>
          <w:sz w:val="28"/>
          <w:szCs w:val="28"/>
        </w:rPr>
      </w:pPr>
      <w:r>
        <w:rPr>
          <w:rFonts w:eastAsia="仿宋"/>
          <w:color w:val="000000"/>
          <w:sz w:val="28"/>
          <w:szCs w:val="28"/>
        </w:rPr>
        <w:t xml:space="preserve"> </w:t>
      </w:r>
      <w:r>
        <w:rPr>
          <w:rFonts w:eastAsia="仿宋"/>
          <w:color w:val="000000"/>
          <w:kern w:val="0"/>
          <w:sz w:val="28"/>
          <w:szCs w:val="28"/>
        </w:rPr>
        <w:t>2.1</w:t>
      </w:r>
      <w:r>
        <w:rPr>
          <w:rFonts w:eastAsia="仿宋"/>
          <w:color w:val="000000"/>
          <w:sz w:val="28"/>
          <w:szCs w:val="28"/>
        </w:rPr>
        <w:t>本</w:t>
      </w:r>
      <w:r>
        <w:rPr>
          <w:rFonts w:hint="eastAsia" w:eastAsia="仿宋"/>
          <w:color w:val="000000"/>
          <w:sz w:val="28"/>
          <w:szCs w:val="28"/>
          <w:lang w:val="en-US" w:eastAsia="zh-CN"/>
        </w:rPr>
        <w:t>改造项目</w:t>
      </w:r>
      <w:r>
        <w:rPr>
          <w:rFonts w:eastAsia="仿宋"/>
          <w:color w:val="000000"/>
          <w:sz w:val="28"/>
          <w:szCs w:val="28"/>
        </w:rPr>
        <w:t>为飞行区内施工。施工期间必须确保飞行安全、空防安全、消防安全、施工安全、交通安全，杜绝一切因施工管理不善而发生的各种等级飞行事故。</w:t>
      </w:r>
    </w:p>
    <w:p>
      <w:pPr>
        <w:widowControl/>
        <w:snapToGrid w:val="0"/>
        <w:spacing w:line="460" w:lineRule="exact"/>
        <w:ind w:firstLine="602" w:firstLineChars="200"/>
        <w:jc w:val="left"/>
        <w:textAlignment w:val="bottom"/>
        <w:rPr>
          <w:rFonts w:hint="default" w:eastAsia="仿宋"/>
          <w:b/>
          <w:bCs/>
          <w:sz w:val="28"/>
          <w:szCs w:val="28"/>
          <w:lang w:val="en-US" w:eastAsia="zh-CN"/>
        </w:rPr>
      </w:pPr>
      <w:r>
        <w:rPr>
          <w:rFonts w:hint="eastAsia" w:eastAsia="仿宋"/>
          <w:b/>
          <w:bCs/>
          <w:sz w:val="30"/>
          <w:szCs w:val="30"/>
          <w:lang w:val="en-US" w:eastAsia="zh-CN"/>
        </w:rPr>
        <w:t>特别说明：本项目改造区域位于江北机场飞行区内疫情防控闭环管理区域，每日可供作业时间约在4小时以内，需按江北机场疫情防控要求做好防护措施、核酸检测、常态化管理等，</w:t>
      </w:r>
      <w:r>
        <w:rPr>
          <w:rFonts w:eastAsia="仿宋"/>
          <w:b/>
          <w:bCs/>
          <w:sz w:val="30"/>
          <w:szCs w:val="30"/>
        </w:rPr>
        <w:t>请比选响应人自行考虑因为天气、保障任务</w:t>
      </w:r>
      <w:r>
        <w:rPr>
          <w:rFonts w:hint="eastAsia" w:eastAsia="仿宋"/>
          <w:b/>
          <w:bCs/>
          <w:sz w:val="30"/>
          <w:szCs w:val="30"/>
          <w:lang w:eastAsia="zh-CN"/>
        </w:rPr>
        <w:t>、</w:t>
      </w:r>
      <w:r>
        <w:rPr>
          <w:rFonts w:hint="eastAsia" w:eastAsia="仿宋"/>
          <w:b/>
          <w:bCs/>
          <w:sz w:val="30"/>
          <w:szCs w:val="30"/>
          <w:lang w:val="en-US" w:eastAsia="zh-CN"/>
        </w:rPr>
        <w:t>疫情防控</w:t>
      </w:r>
      <w:r>
        <w:rPr>
          <w:rFonts w:eastAsia="仿宋"/>
          <w:b/>
          <w:bCs/>
          <w:sz w:val="30"/>
          <w:szCs w:val="30"/>
        </w:rPr>
        <w:t>等原因造成的无法施工等情况产生的降效费用</w:t>
      </w:r>
      <w:r>
        <w:rPr>
          <w:rFonts w:hint="eastAsia" w:eastAsia="仿宋"/>
          <w:b/>
          <w:bCs/>
          <w:sz w:val="30"/>
          <w:szCs w:val="30"/>
          <w:lang w:val="en-US" w:eastAsia="zh-CN"/>
        </w:rPr>
        <w:t>和疫情管理费用</w:t>
      </w:r>
      <w:r>
        <w:rPr>
          <w:rFonts w:eastAsia="仿宋"/>
          <w:b/>
          <w:bCs/>
          <w:sz w:val="30"/>
          <w:szCs w:val="30"/>
        </w:rPr>
        <w:t>等。</w:t>
      </w:r>
    </w:p>
    <w:p>
      <w:pPr>
        <w:widowControl/>
        <w:snapToGrid w:val="0"/>
        <w:spacing w:line="460" w:lineRule="exact"/>
        <w:ind w:firstLine="560" w:firstLineChars="200"/>
        <w:jc w:val="left"/>
        <w:textAlignment w:val="bottom"/>
        <w:rPr>
          <w:rFonts w:eastAsia="仿宋"/>
          <w:color w:val="000000"/>
          <w:sz w:val="28"/>
          <w:szCs w:val="28"/>
        </w:rPr>
      </w:pPr>
      <w:r>
        <w:rPr>
          <w:rFonts w:eastAsia="仿宋"/>
          <w:color w:val="000000"/>
          <w:kern w:val="0"/>
          <w:sz w:val="28"/>
          <w:szCs w:val="28"/>
        </w:rPr>
        <w:t>2.2承包方式：本</w:t>
      </w:r>
      <w:r>
        <w:rPr>
          <w:rFonts w:hint="eastAsia" w:eastAsia="仿宋"/>
          <w:color w:val="000000"/>
          <w:kern w:val="0"/>
          <w:sz w:val="28"/>
          <w:szCs w:val="28"/>
          <w:lang w:val="en-US" w:eastAsia="zh-CN"/>
        </w:rPr>
        <w:t>项目</w:t>
      </w:r>
      <w:r>
        <w:rPr>
          <w:rFonts w:eastAsia="仿宋"/>
          <w:color w:val="000000"/>
          <w:sz w:val="28"/>
          <w:szCs w:val="28"/>
        </w:rPr>
        <w:t>包工包料、包工期、</w:t>
      </w:r>
      <w:r>
        <w:rPr>
          <w:rFonts w:eastAsia="仿宋"/>
          <w:color w:val="000000"/>
          <w:kern w:val="0"/>
          <w:sz w:val="28"/>
          <w:szCs w:val="28"/>
        </w:rPr>
        <w:t>包质量、包安全。</w:t>
      </w:r>
    </w:p>
    <w:p>
      <w:pPr>
        <w:widowControl/>
        <w:snapToGrid w:val="0"/>
        <w:spacing w:line="460" w:lineRule="exact"/>
        <w:ind w:firstLine="560" w:firstLineChars="200"/>
        <w:jc w:val="left"/>
        <w:textAlignment w:val="bottom"/>
        <w:rPr>
          <w:rFonts w:eastAsia="仿宋"/>
          <w:color w:val="000000"/>
          <w:sz w:val="28"/>
          <w:szCs w:val="28"/>
        </w:rPr>
      </w:pPr>
      <w:r>
        <w:rPr>
          <w:rFonts w:hint="eastAsia" w:eastAsia="仿宋"/>
          <w:color w:val="000000"/>
          <w:sz w:val="28"/>
          <w:szCs w:val="28"/>
        </w:rPr>
        <w:t xml:space="preserve">2.3 </w:t>
      </w:r>
      <w:r>
        <w:rPr>
          <w:rFonts w:eastAsia="仿宋"/>
          <w:color w:val="000000"/>
          <w:sz w:val="28"/>
          <w:szCs w:val="28"/>
        </w:rPr>
        <w:t>LED灯具</w:t>
      </w:r>
      <w:r>
        <w:rPr>
          <w:rFonts w:eastAsia="仿宋"/>
          <w:color w:val="000000"/>
          <w:sz w:val="28"/>
          <w:szCs w:val="28"/>
          <w:highlight w:val="none"/>
        </w:rPr>
        <w:t>制造企业</w:t>
      </w:r>
      <w:r>
        <w:rPr>
          <w:rFonts w:eastAsia="仿宋"/>
          <w:color w:val="000000"/>
          <w:sz w:val="28"/>
          <w:szCs w:val="28"/>
        </w:rPr>
        <w:t>必须保证提供安装的产品与检测产品的一致性。严格技术准入条件，改造后的机坪照明指标必须满足《民用机场飞行区技术标准》（</w:t>
      </w:r>
      <w:r>
        <w:rPr>
          <w:rFonts w:hint="eastAsia" w:eastAsia="仿宋"/>
          <w:color w:val="000000"/>
          <w:sz w:val="28"/>
          <w:szCs w:val="28"/>
        </w:rPr>
        <w:t>MH5001—2021</w:t>
      </w:r>
      <w:r>
        <w:rPr>
          <w:rFonts w:eastAsia="仿宋"/>
          <w:color w:val="000000"/>
          <w:sz w:val="28"/>
          <w:szCs w:val="28"/>
        </w:rPr>
        <w:t>）和《民用机场机坪泛光照明技术要求》（</w:t>
      </w:r>
      <w:r>
        <w:rPr>
          <w:rFonts w:hint="eastAsia" w:eastAsia="仿宋"/>
          <w:color w:val="000000"/>
          <w:sz w:val="28"/>
          <w:szCs w:val="28"/>
        </w:rPr>
        <w:t>MH/T 6108—2014</w:t>
      </w:r>
      <w:r>
        <w:rPr>
          <w:rFonts w:eastAsia="仿宋"/>
          <w:color w:val="000000"/>
          <w:sz w:val="28"/>
          <w:szCs w:val="28"/>
        </w:rPr>
        <w:t>）的</w:t>
      </w:r>
      <w:r>
        <w:rPr>
          <w:rFonts w:hint="eastAsia" w:eastAsia="仿宋"/>
          <w:color w:val="000000"/>
          <w:sz w:val="28"/>
          <w:szCs w:val="28"/>
        </w:rPr>
        <w:t>相关</w:t>
      </w:r>
      <w:r>
        <w:rPr>
          <w:rFonts w:eastAsia="仿宋"/>
          <w:color w:val="000000"/>
          <w:sz w:val="28"/>
          <w:szCs w:val="28"/>
        </w:rPr>
        <w:t>要求。</w:t>
      </w:r>
    </w:p>
    <w:p>
      <w:pPr>
        <w:widowControl/>
        <w:snapToGrid w:val="0"/>
        <w:spacing w:line="460" w:lineRule="exact"/>
        <w:ind w:firstLine="560" w:firstLineChars="200"/>
        <w:jc w:val="left"/>
        <w:textAlignment w:val="bottom"/>
        <w:rPr>
          <w:rFonts w:eastAsia="仿宋"/>
          <w:color w:val="000000"/>
          <w:sz w:val="28"/>
          <w:szCs w:val="28"/>
        </w:rPr>
      </w:pPr>
      <w:r>
        <w:rPr>
          <w:rFonts w:eastAsia="仿宋"/>
          <w:color w:val="000000"/>
          <w:sz w:val="28"/>
          <w:szCs w:val="28"/>
        </w:rPr>
        <w:t xml:space="preserve">2.4 </w:t>
      </w:r>
      <w:r>
        <w:rPr>
          <w:rFonts w:hint="eastAsia" w:eastAsia="仿宋"/>
          <w:color w:val="000000"/>
          <w:sz w:val="28"/>
          <w:szCs w:val="28"/>
        </w:rPr>
        <w:t>7号</w:t>
      </w:r>
      <w:r>
        <w:rPr>
          <w:rFonts w:hint="eastAsia" w:eastAsia="仿宋"/>
          <w:color w:val="000000"/>
          <w:sz w:val="28"/>
          <w:szCs w:val="28"/>
          <w:lang w:eastAsia="zh-CN"/>
        </w:rPr>
        <w:t>机坪</w:t>
      </w:r>
      <w:r>
        <w:rPr>
          <w:rFonts w:hint="eastAsia" w:eastAsia="仿宋"/>
          <w:color w:val="000000"/>
          <w:sz w:val="28"/>
          <w:szCs w:val="28"/>
        </w:rPr>
        <w:t>高杆灯</w:t>
      </w:r>
      <w:r>
        <w:rPr>
          <w:rFonts w:hint="eastAsia" w:eastAsia="仿宋"/>
          <w:color w:val="000000"/>
          <w:sz w:val="28"/>
          <w:szCs w:val="28"/>
          <w:lang w:eastAsia="zh-CN"/>
        </w:rPr>
        <w:t>灯具节能改造情况如下所示</w:t>
      </w:r>
      <w:r>
        <w:rPr>
          <w:rFonts w:eastAsia="仿宋"/>
          <w:color w:val="000000"/>
          <w:sz w:val="28"/>
          <w:szCs w:val="28"/>
        </w:rPr>
        <w:t>：</w:t>
      </w:r>
    </w:p>
    <w:tbl>
      <w:tblPr>
        <w:tblStyle w:val="16"/>
        <w:tblW w:w="8799"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64"/>
        <w:gridCol w:w="1760"/>
        <w:gridCol w:w="1118"/>
        <w:gridCol w:w="1172"/>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序号</w:t>
            </w:r>
          </w:p>
        </w:tc>
        <w:tc>
          <w:tcPr>
            <w:tcW w:w="1264" w:type="dxa"/>
            <w:noWrap w:val="0"/>
            <w:vAlign w:val="center"/>
          </w:tcPr>
          <w:p>
            <w:pPr>
              <w:widowControl/>
              <w:snapToGrid w:val="0"/>
              <w:spacing w:line="460" w:lineRule="exact"/>
              <w:ind w:firstLine="0" w:firstLineChars="0"/>
              <w:jc w:val="center"/>
              <w:textAlignment w:val="bottom"/>
              <w:rPr>
                <w:rFonts w:eastAsia="仿宋"/>
                <w:color w:val="000000"/>
                <w:sz w:val="28"/>
                <w:szCs w:val="28"/>
                <w:lang w:bidi="ar"/>
              </w:rPr>
            </w:pPr>
            <w:r>
              <w:rPr>
                <w:rFonts w:eastAsia="仿宋"/>
                <w:color w:val="000000"/>
                <w:sz w:val="28"/>
                <w:szCs w:val="28"/>
                <w:lang w:bidi="ar"/>
              </w:rPr>
              <w:t>名称</w:t>
            </w:r>
          </w:p>
        </w:tc>
        <w:tc>
          <w:tcPr>
            <w:tcW w:w="1760" w:type="dxa"/>
            <w:noWrap w:val="0"/>
            <w:vAlign w:val="center"/>
          </w:tcPr>
          <w:p>
            <w:pPr>
              <w:widowControl/>
              <w:snapToGrid w:val="0"/>
              <w:spacing w:line="460" w:lineRule="exact"/>
              <w:jc w:val="center"/>
              <w:textAlignment w:val="bottom"/>
              <w:rPr>
                <w:rFonts w:hint="eastAsia" w:eastAsia="仿宋"/>
                <w:color w:val="000000"/>
                <w:sz w:val="28"/>
                <w:szCs w:val="28"/>
                <w:lang w:eastAsia="zh-CN" w:bidi="ar"/>
              </w:rPr>
            </w:pPr>
            <w:r>
              <w:rPr>
                <w:rFonts w:eastAsia="仿宋"/>
                <w:color w:val="000000"/>
                <w:sz w:val="28"/>
                <w:szCs w:val="28"/>
                <w:lang w:bidi="ar"/>
              </w:rPr>
              <w:t>型号</w:t>
            </w:r>
            <w:r>
              <w:rPr>
                <w:rFonts w:hint="eastAsia" w:eastAsia="仿宋"/>
                <w:color w:val="000000"/>
                <w:sz w:val="28"/>
                <w:szCs w:val="28"/>
                <w:lang w:eastAsia="zh-CN" w:bidi="ar"/>
              </w:rPr>
              <w:t>或说明</w:t>
            </w:r>
          </w:p>
        </w:tc>
        <w:tc>
          <w:tcPr>
            <w:tcW w:w="1118"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数量</w:t>
            </w:r>
          </w:p>
        </w:tc>
        <w:tc>
          <w:tcPr>
            <w:tcW w:w="1172" w:type="dxa"/>
            <w:noWrap w:val="0"/>
            <w:vAlign w:val="center"/>
          </w:tcPr>
          <w:p>
            <w:pPr>
              <w:widowControl/>
              <w:snapToGrid w:val="0"/>
              <w:spacing w:line="460" w:lineRule="exact"/>
              <w:jc w:val="center"/>
              <w:textAlignment w:val="bottom"/>
              <w:rPr>
                <w:rFonts w:hint="eastAsia" w:eastAsia="仿宋"/>
                <w:color w:val="000000"/>
                <w:sz w:val="28"/>
                <w:szCs w:val="28"/>
                <w:lang w:eastAsia="zh-CN" w:bidi="ar"/>
              </w:rPr>
            </w:pPr>
            <w:r>
              <w:rPr>
                <w:rFonts w:hint="eastAsia" w:eastAsia="仿宋"/>
                <w:color w:val="000000"/>
                <w:sz w:val="28"/>
                <w:szCs w:val="28"/>
                <w:lang w:eastAsia="zh-CN" w:bidi="ar"/>
              </w:rPr>
              <w:t>单位</w:t>
            </w:r>
          </w:p>
        </w:tc>
        <w:tc>
          <w:tcPr>
            <w:tcW w:w="2593"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92"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1</w:t>
            </w:r>
          </w:p>
        </w:tc>
        <w:tc>
          <w:tcPr>
            <w:tcW w:w="1264"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LED</w:t>
            </w:r>
          </w:p>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高杆灯灯具</w:t>
            </w:r>
          </w:p>
        </w:tc>
        <w:tc>
          <w:tcPr>
            <w:tcW w:w="1760"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380-420W</w:t>
            </w:r>
          </w:p>
        </w:tc>
        <w:tc>
          <w:tcPr>
            <w:tcW w:w="1118"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102</w:t>
            </w:r>
          </w:p>
        </w:tc>
        <w:tc>
          <w:tcPr>
            <w:tcW w:w="1172" w:type="dxa"/>
            <w:noWrap w:val="0"/>
            <w:vAlign w:val="center"/>
          </w:tcPr>
          <w:p>
            <w:pPr>
              <w:widowControl/>
              <w:snapToGrid w:val="0"/>
              <w:spacing w:line="460" w:lineRule="exact"/>
              <w:jc w:val="center"/>
              <w:textAlignment w:val="bottom"/>
              <w:rPr>
                <w:rFonts w:hint="eastAsia" w:eastAsia="仿宋"/>
                <w:color w:val="000000"/>
                <w:sz w:val="28"/>
                <w:szCs w:val="28"/>
                <w:lang w:eastAsia="zh-CN" w:bidi="ar"/>
              </w:rPr>
            </w:pPr>
            <w:r>
              <w:rPr>
                <w:rFonts w:hint="eastAsia" w:eastAsia="仿宋"/>
                <w:color w:val="000000"/>
                <w:sz w:val="28"/>
                <w:szCs w:val="28"/>
                <w:lang w:eastAsia="zh-CN" w:bidi="ar"/>
              </w:rPr>
              <w:t>套</w:t>
            </w:r>
          </w:p>
        </w:tc>
        <w:tc>
          <w:tcPr>
            <w:tcW w:w="2593"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替换原1000W钠灯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92"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2</w:t>
            </w:r>
          </w:p>
        </w:tc>
        <w:tc>
          <w:tcPr>
            <w:tcW w:w="1264"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LED</w:t>
            </w:r>
          </w:p>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高杆灯灯具</w:t>
            </w:r>
          </w:p>
        </w:tc>
        <w:tc>
          <w:tcPr>
            <w:tcW w:w="1760"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160-220W</w:t>
            </w:r>
          </w:p>
        </w:tc>
        <w:tc>
          <w:tcPr>
            <w:tcW w:w="1118"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28</w:t>
            </w:r>
          </w:p>
        </w:tc>
        <w:tc>
          <w:tcPr>
            <w:tcW w:w="1172" w:type="dxa"/>
            <w:noWrap w:val="0"/>
            <w:vAlign w:val="center"/>
          </w:tcPr>
          <w:p>
            <w:pPr>
              <w:widowControl/>
              <w:snapToGrid w:val="0"/>
              <w:spacing w:line="460" w:lineRule="exact"/>
              <w:jc w:val="center"/>
              <w:textAlignment w:val="bottom"/>
              <w:rPr>
                <w:rFonts w:eastAsia="仿宋"/>
                <w:color w:val="000000"/>
                <w:sz w:val="28"/>
                <w:szCs w:val="28"/>
                <w:lang w:bidi="ar"/>
              </w:rPr>
            </w:pPr>
            <w:r>
              <w:rPr>
                <w:rFonts w:hint="eastAsia" w:eastAsia="仿宋"/>
                <w:color w:val="000000"/>
                <w:sz w:val="28"/>
                <w:szCs w:val="28"/>
                <w:lang w:eastAsia="zh-CN" w:bidi="ar"/>
              </w:rPr>
              <w:t>套</w:t>
            </w:r>
          </w:p>
        </w:tc>
        <w:tc>
          <w:tcPr>
            <w:tcW w:w="2593"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sz w:val="28"/>
                <w:szCs w:val="28"/>
                <w:lang w:bidi="ar"/>
              </w:rPr>
              <w:t>替换原400W钠灯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92" w:type="dxa"/>
            <w:noWrap w:val="0"/>
            <w:vAlign w:val="center"/>
          </w:tcPr>
          <w:p>
            <w:pPr>
              <w:widowControl/>
              <w:snapToGrid w:val="0"/>
              <w:spacing w:line="460" w:lineRule="exact"/>
              <w:jc w:val="center"/>
              <w:textAlignment w:val="bottom"/>
              <w:rPr>
                <w:rFonts w:eastAsia="仿宋"/>
                <w:color w:val="000000"/>
                <w:sz w:val="28"/>
                <w:szCs w:val="28"/>
                <w:lang w:bidi="ar"/>
              </w:rPr>
            </w:pPr>
            <w:r>
              <w:rPr>
                <w:rFonts w:eastAsia="仿宋"/>
                <w:color w:val="000000"/>
                <w:kern w:val="2"/>
                <w:sz w:val="28"/>
                <w:szCs w:val="28"/>
                <w:lang w:bidi="ar"/>
              </w:rPr>
              <w:t>3</w:t>
            </w:r>
          </w:p>
        </w:tc>
        <w:tc>
          <w:tcPr>
            <w:tcW w:w="1264" w:type="dxa"/>
            <w:noWrap w:val="0"/>
            <w:vAlign w:val="center"/>
          </w:tcPr>
          <w:p>
            <w:pPr>
              <w:widowControl/>
              <w:snapToGrid w:val="0"/>
              <w:spacing w:line="460" w:lineRule="exact"/>
              <w:jc w:val="center"/>
              <w:textAlignment w:val="bottom"/>
              <w:rPr>
                <w:rFonts w:eastAsia="仿宋"/>
                <w:color w:val="000000"/>
                <w:sz w:val="28"/>
                <w:szCs w:val="28"/>
                <w:lang w:bidi="ar"/>
              </w:rPr>
            </w:pPr>
            <w:r>
              <w:rPr>
                <w:rFonts w:hint="default" w:eastAsia="仿宋"/>
                <w:color w:val="000000"/>
                <w:kern w:val="2"/>
                <w:sz w:val="28"/>
                <w:szCs w:val="28"/>
                <w:lang w:bidi="ar"/>
              </w:rPr>
              <w:t>高压钠灯</w:t>
            </w:r>
          </w:p>
        </w:tc>
        <w:tc>
          <w:tcPr>
            <w:tcW w:w="1760" w:type="dxa"/>
            <w:noWrap w:val="0"/>
            <w:vAlign w:val="center"/>
          </w:tcPr>
          <w:p>
            <w:pPr>
              <w:widowControl/>
              <w:snapToGrid w:val="0"/>
              <w:spacing w:line="460" w:lineRule="exact"/>
              <w:jc w:val="center"/>
              <w:textAlignment w:val="bottom"/>
              <w:rPr>
                <w:rFonts w:eastAsia="仿宋"/>
                <w:color w:val="000000"/>
                <w:sz w:val="28"/>
                <w:szCs w:val="28"/>
                <w:lang w:bidi="ar"/>
              </w:rPr>
            </w:pPr>
            <w:r>
              <w:rPr>
                <w:rFonts w:hint="default" w:eastAsia="仿宋"/>
                <w:color w:val="000000"/>
                <w:kern w:val="2"/>
                <w:sz w:val="28"/>
                <w:szCs w:val="28"/>
                <w:lang w:bidi="ar"/>
              </w:rPr>
              <w:t>拆除400W 钠灯28套、1000W钠灯 102套。</w:t>
            </w:r>
          </w:p>
        </w:tc>
        <w:tc>
          <w:tcPr>
            <w:tcW w:w="1118" w:type="dxa"/>
            <w:noWrap w:val="0"/>
            <w:vAlign w:val="center"/>
          </w:tcPr>
          <w:p>
            <w:pPr>
              <w:widowControl/>
              <w:snapToGrid w:val="0"/>
              <w:spacing w:line="460" w:lineRule="exact"/>
              <w:jc w:val="center"/>
              <w:textAlignment w:val="bottom"/>
              <w:rPr>
                <w:rFonts w:eastAsia="仿宋"/>
                <w:color w:val="000000"/>
                <w:sz w:val="28"/>
                <w:szCs w:val="28"/>
                <w:lang w:bidi="ar"/>
              </w:rPr>
            </w:pPr>
            <w:r>
              <w:rPr>
                <w:rFonts w:hint="default" w:eastAsia="仿宋"/>
                <w:color w:val="000000"/>
                <w:kern w:val="2"/>
                <w:sz w:val="28"/>
                <w:szCs w:val="28"/>
                <w:lang w:bidi="ar"/>
              </w:rPr>
              <w:t>130</w:t>
            </w:r>
          </w:p>
        </w:tc>
        <w:tc>
          <w:tcPr>
            <w:tcW w:w="1172" w:type="dxa"/>
            <w:noWrap w:val="0"/>
            <w:vAlign w:val="center"/>
          </w:tcPr>
          <w:p>
            <w:pPr>
              <w:widowControl/>
              <w:snapToGrid w:val="0"/>
              <w:spacing w:line="460" w:lineRule="exact"/>
              <w:jc w:val="center"/>
              <w:textAlignment w:val="bottom"/>
              <w:rPr>
                <w:rFonts w:hint="default" w:eastAsia="仿宋"/>
                <w:color w:val="000000"/>
                <w:kern w:val="2"/>
                <w:sz w:val="28"/>
                <w:szCs w:val="28"/>
                <w:lang w:bidi="ar"/>
              </w:rPr>
            </w:pPr>
            <w:r>
              <w:rPr>
                <w:rFonts w:hint="default" w:eastAsia="仿宋"/>
                <w:color w:val="000000"/>
                <w:sz w:val="28"/>
                <w:szCs w:val="28"/>
                <w:lang w:eastAsia="zh-CN" w:bidi="ar"/>
              </w:rPr>
              <w:t>套</w:t>
            </w:r>
          </w:p>
        </w:tc>
        <w:tc>
          <w:tcPr>
            <w:tcW w:w="2593" w:type="dxa"/>
            <w:noWrap w:val="0"/>
            <w:vAlign w:val="center"/>
          </w:tcPr>
          <w:p>
            <w:pPr>
              <w:widowControl/>
              <w:snapToGrid w:val="0"/>
              <w:spacing w:line="460" w:lineRule="exact"/>
              <w:jc w:val="center"/>
              <w:textAlignment w:val="bottom"/>
              <w:rPr>
                <w:rFonts w:hint="default" w:eastAsia="仿宋"/>
                <w:color w:val="000000"/>
                <w:kern w:val="2"/>
                <w:sz w:val="28"/>
                <w:szCs w:val="28"/>
                <w:lang w:bidi="ar"/>
              </w:rPr>
            </w:pPr>
            <w:r>
              <w:rPr>
                <w:rFonts w:hint="default" w:eastAsia="仿宋"/>
                <w:color w:val="000000"/>
                <w:kern w:val="2"/>
                <w:sz w:val="28"/>
                <w:szCs w:val="28"/>
                <w:lang w:bidi="ar"/>
              </w:rPr>
              <w:t>转运至指定地点</w:t>
            </w:r>
          </w:p>
        </w:tc>
      </w:tr>
    </w:tbl>
    <w:p>
      <w:pPr>
        <w:widowControl/>
        <w:snapToGrid w:val="0"/>
        <w:spacing w:line="460" w:lineRule="exact"/>
        <w:ind w:firstLine="0" w:firstLineChars="0"/>
        <w:jc w:val="left"/>
        <w:textAlignment w:val="bottom"/>
        <w:rPr>
          <w:rFonts w:eastAsia="仿宋"/>
          <w:color w:val="000000"/>
          <w:sz w:val="28"/>
          <w:szCs w:val="28"/>
        </w:rPr>
      </w:pPr>
    </w:p>
    <w:p>
      <w:pPr>
        <w:widowControl/>
        <w:snapToGrid w:val="0"/>
        <w:spacing w:line="460" w:lineRule="exact"/>
        <w:ind w:firstLine="0" w:firstLineChars="0"/>
        <w:jc w:val="center"/>
        <w:textAlignment w:val="bottom"/>
        <w:rPr>
          <w:rFonts w:hint="eastAsia" w:eastAsia="仿宋"/>
          <w:color w:val="000000"/>
          <w:sz w:val="28"/>
          <w:szCs w:val="28"/>
          <w:lang w:val="en-US" w:eastAsia="zh-CN"/>
        </w:rPr>
      </w:pPr>
      <w:r>
        <w:rPr>
          <w:rFonts w:eastAsia="仿宋"/>
          <w:color w:val="000000"/>
          <w:sz w:val="28"/>
          <w:szCs w:val="28"/>
        </w:rPr>
        <w:pict>
          <v:shape id="图片 6" o:spid="_x0000_s1026" o:spt="75" alt="1653303313(1)" type="#_x0000_t75" style="position:absolute;left:0pt;margin-left:21.05pt;margin-top:30.85pt;height:367.5pt;width:366.75pt;mso-wrap-distance-bottom:0pt;mso-wrap-distance-left:9pt;mso-wrap-distance-right:9pt;mso-wrap-distance-top:0pt;z-index:251661312;mso-width-relative:page;mso-height-relative:page;" filled="f" o:preferrelative="t" stroked="f" coordsize="21600,21600">
            <v:path/>
            <v:fill on="f" focussize="0,0"/>
            <v:stroke on="f"/>
            <v:imagedata r:id="rId14" o:title="1653303313(1)"/>
            <o:lock v:ext="edit" aspectratio="t"/>
            <w10:wrap type="square"/>
          </v:shape>
        </w:pict>
      </w:r>
      <w:r>
        <w:rPr>
          <w:rFonts w:hint="eastAsia" w:eastAsia="仿宋"/>
          <w:color w:val="000000"/>
          <w:sz w:val="28"/>
          <w:szCs w:val="28"/>
          <w:lang w:val="en-US" w:eastAsia="zh-CN"/>
        </w:rPr>
        <w:t>7号机坪高杆灯位置图</w:t>
      </w:r>
    </w:p>
    <w:p>
      <w:pPr>
        <w:widowControl/>
        <w:snapToGrid w:val="0"/>
        <w:spacing w:line="460" w:lineRule="exact"/>
        <w:ind w:firstLine="560" w:firstLineChars="200"/>
        <w:jc w:val="left"/>
        <w:textAlignment w:val="bottom"/>
        <w:rPr>
          <w:rFonts w:eastAsia="仿宋"/>
          <w:color w:val="000000"/>
          <w:sz w:val="28"/>
          <w:szCs w:val="28"/>
        </w:rPr>
      </w:pPr>
    </w:p>
    <w:p>
      <w:pPr>
        <w:widowControl/>
        <w:snapToGrid w:val="0"/>
        <w:spacing w:line="460" w:lineRule="exact"/>
        <w:ind w:firstLine="560" w:firstLineChars="200"/>
        <w:jc w:val="left"/>
        <w:textAlignment w:val="bottom"/>
        <w:rPr>
          <w:rFonts w:eastAsia="仿宋"/>
          <w:color w:val="000000"/>
          <w:sz w:val="28"/>
          <w:szCs w:val="28"/>
        </w:rPr>
      </w:pPr>
    </w:p>
    <w:p>
      <w:pPr>
        <w:widowControl/>
        <w:snapToGrid w:val="0"/>
        <w:spacing w:line="460" w:lineRule="exact"/>
        <w:ind w:firstLine="560" w:firstLineChars="200"/>
        <w:jc w:val="left"/>
        <w:textAlignment w:val="bottom"/>
        <w:rPr>
          <w:rFonts w:eastAsia="仿宋"/>
          <w:color w:val="000000"/>
          <w:sz w:val="28"/>
          <w:szCs w:val="28"/>
        </w:rPr>
      </w:pPr>
    </w:p>
    <w:p>
      <w:pPr>
        <w:widowControl/>
        <w:snapToGrid w:val="0"/>
        <w:spacing w:line="460" w:lineRule="exact"/>
        <w:ind w:firstLine="560" w:firstLineChars="200"/>
        <w:jc w:val="left"/>
        <w:textAlignment w:val="bottom"/>
        <w:rPr>
          <w:rFonts w:eastAsia="仿宋"/>
          <w:color w:val="000000"/>
          <w:sz w:val="28"/>
          <w:szCs w:val="28"/>
        </w:rPr>
      </w:pPr>
    </w:p>
    <w:p>
      <w:pPr>
        <w:widowControl/>
        <w:snapToGrid w:val="0"/>
        <w:spacing w:line="460" w:lineRule="exact"/>
        <w:ind w:firstLine="560" w:firstLineChars="200"/>
        <w:jc w:val="left"/>
        <w:textAlignment w:val="bottom"/>
        <w:rPr>
          <w:rFonts w:eastAsia="仿宋"/>
          <w:color w:val="000000"/>
          <w:sz w:val="28"/>
          <w:szCs w:val="28"/>
        </w:rPr>
      </w:pPr>
    </w:p>
    <w:p>
      <w:pPr>
        <w:widowControl/>
        <w:snapToGrid w:val="0"/>
        <w:spacing w:line="460" w:lineRule="exact"/>
        <w:ind w:firstLine="560" w:firstLineChars="200"/>
        <w:jc w:val="left"/>
        <w:textAlignment w:val="bottom"/>
        <w:rPr>
          <w:rFonts w:eastAsia="仿宋"/>
          <w:color w:val="000000"/>
          <w:sz w:val="28"/>
          <w:szCs w:val="28"/>
        </w:rPr>
      </w:pPr>
    </w:p>
    <w:p>
      <w:pPr>
        <w:widowControl/>
        <w:snapToGrid w:val="0"/>
        <w:spacing w:line="460" w:lineRule="exact"/>
        <w:ind w:firstLine="560" w:firstLineChars="200"/>
        <w:jc w:val="left"/>
        <w:textAlignment w:val="bottom"/>
        <w:rPr>
          <w:rFonts w:eastAsia="仿宋"/>
          <w:color w:val="000000"/>
          <w:sz w:val="28"/>
          <w:szCs w:val="28"/>
        </w:rPr>
      </w:pPr>
    </w:p>
    <w:p>
      <w:pPr>
        <w:widowControl/>
        <w:snapToGrid w:val="0"/>
        <w:spacing w:line="460" w:lineRule="exact"/>
        <w:ind w:firstLine="560" w:firstLineChars="200"/>
        <w:jc w:val="left"/>
        <w:textAlignment w:val="bottom"/>
        <w:rPr>
          <w:rFonts w:eastAsia="仿宋"/>
          <w:color w:val="000000"/>
          <w:sz w:val="28"/>
          <w:szCs w:val="28"/>
        </w:rPr>
      </w:pPr>
    </w:p>
    <w:p>
      <w:pPr>
        <w:widowControl/>
        <w:snapToGrid w:val="0"/>
        <w:spacing w:line="460" w:lineRule="exact"/>
        <w:ind w:firstLine="560" w:firstLineChars="200"/>
        <w:jc w:val="left"/>
        <w:textAlignment w:val="bottom"/>
        <w:rPr>
          <w:rFonts w:eastAsia="仿宋"/>
          <w:color w:val="000000"/>
          <w:sz w:val="28"/>
          <w:szCs w:val="28"/>
        </w:rPr>
      </w:pPr>
    </w:p>
    <w:p>
      <w:pPr>
        <w:widowControl/>
        <w:snapToGrid w:val="0"/>
        <w:spacing w:line="460" w:lineRule="exact"/>
        <w:ind w:firstLine="560" w:firstLineChars="200"/>
        <w:jc w:val="left"/>
        <w:textAlignment w:val="bottom"/>
        <w:rPr>
          <w:rFonts w:eastAsia="仿宋"/>
          <w:color w:val="000000"/>
          <w:sz w:val="28"/>
          <w:szCs w:val="28"/>
        </w:rPr>
      </w:pPr>
    </w:p>
    <w:p>
      <w:pPr>
        <w:widowControl/>
        <w:snapToGrid w:val="0"/>
        <w:spacing w:line="460" w:lineRule="exact"/>
        <w:ind w:firstLine="560" w:firstLineChars="200"/>
        <w:jc w:val="left"/>
        <w:textAlignment w:val="bottom"/>
        <w:rPr>
          <w:rFonts w:hint="eastAsia" w:eastAsia="仿宋"/>
          <w:color w:val="000000"/>
          <w:sz w:val="28"/>
          <w:szCs w:val="28"/>
        </w:rPr>
      </w:pPr>
    </w:p>
    <w:p>
      <w:pPr>
        <w:widowControl/>
        <w:snapToGrid w:val="0"/>
        <w:spacing w:line="460" w:lineRule="exact"/>
        <w:ind w:firstLine="560" w:firstLineChars="200"/>
        <w:jc w:val="left"/>
        <w:textAlignment w:val="bottom"/>
        <w:rPr>
          <w:rFonts w:hint="eastAsia" w:eastAsia="仿宋"/>
          <w:color w:val="000000"/>
          <w:sz w:val="28"/>
          <w:szCs w:val="28"/>
        </w:rPr>
      </w:pPr>
    </w:p>
    <w:p>
      <w:pPr>
        <w:widowControl/>
        <w:snapToGrid w:val="0"/>
        <w:spacing w:line="460" w:lineRule="exact"/>
        <w:ind w:firstLine="560" w:firstLineChars="200"/>
        <w:jc w:val="left"/>
        <w:textAlignment w:val="bottom"/>
        <w:rPr>
          <w:rFonts w:hint="eastAsia" w:eastAsia="仿宋"/>
          <w:color w:val="000000"/>
          <w:sz w:val="28"/>
          <w:szCs w:val="28"/>
        </w:rPr>
      </w:pPr>
    </w:p>
    <w:p>
      <w:pPr>
        <w:widowControl/>
        <w:snapToGrid w:val="0"/>
        <w:spacing w:line="460" w:lineRule="exact"/>
        <w:ind w:firstLine="560" w:firstLineChars="200"/>
        <w:jc w:val="left"/>
        <w:textAlignment w:val="bottom"/>
        <w:rPr>
          <w:rFonts w:hint="eastAsia" w:eastAsia="仿宋"/>
          <w:color w:val="000000"/>
          <w:sz w:val="28"/>
          <w:szCs w:val="28"/>
        </w:rPr>
      </w:pPr>
    </w:p>
    <w:p>
      <w:pPr>
        <w:widowControl/>
        <w:snapToGrid w:val="0"/>
        <w:spacing w:line="460" w:lineRule="exact"/>
        <w:ind w:firstLine="560" w:firstLineChars="200"/>
        <w:jc w:val="left"/>
        <w:textAlignment w:val="bottom"/>
        <w:rPr>
          <w:rFonts w:hint="eastAsia" w:eastAsia="仿宋"/>
          <w:color w:val="000000"/>
          <w:sz w:val="28"/>
          <w:szCs w:val="28"/>
        </w:rPr>
      </w:pPr>
    </w:p>
    <w:p>
      <w:pPr>
        <w:widowControl/>
        <w:snapToGrid w:val="0"/>
        <w:spacing w:line="460" w:lineRule="exact"/>
        <w:ind w:firstLine="560" w:firstLineChars="200"/>
        <w:jc w:val="left"/>
        <w:textAlignment w:val="bottom"/>
        <w:rPr>
          <w:rFonts w:hint="eastAsia" w:eastAsia="仿宋"/>
          <w:color w:val="000000"/>
          <w:sz w:val="28"/>
          <w:szCs w:val="28"/>
        </w:rPr>
      </w:pPr>
    </w:p>
    <w:p>
      <w:pPr>
        <w:widowControl/>
        <w:snapToGrid w:val="0"/>
        <w:spacing w:line="460" w:lineRule="exact"/>
        <w:ind w:firstLine="560" w:firstLineChars="200"/>
        <w:jc w:val="left"/>
        <w:textAlignment w:val="bottom"/>
        <w:rPr>
          <w:rFonts w:hint="eastAsia"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rPr>
        <w:t>2.5</w:t>
      </w:r>
      <w:r>
        <w:rPr>
          <w:rFonts w:hint="eastAsia" w:ascii="Times New Roman" w:hAnsi="Times New Roman" w:eastAsia="仿宋" w:cs="Times New Roman"/>
          <w:color w:val="000000"/>
          <w:sz w:val="28"/>
          <w:szCs w:val="28"/>
          <w:highlight w:val="none"/>
          <w:lang w:val="en-US" w:eastAsia="zh-CN"/>
        </w:rPr>
        <w:t>设备要求及安装工艺符合以下</w:t>
      </w:r>
      <w:r>
        <w:rPr>
          <w:rFonts w:hint="eastAsia" w:ascii="Times New Roman" w:hAnsi="Times New Roman" w:eastAsia="仿宋" w:cs="Times New Roman"/>
          <w:color w:val="000000"/>
          <w:sz w:val="28"/>
          <w:szCs w:val="28"/>
          <w:highlight w:val="none"/>
        </w:rPr>
        <w:t>技术标准和要求：</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2.5.1民用机场飞行区技术标准（MH5001—2021）</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2.5.2民用机场机坪泛光照明技术要求（MH/T 6108—2014）</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2.5.3《机坪升降式高杆灯》（MH</w:t>
      </w:r>
      <w:r>
        <w:rPr>
          <w:rFonts w:hint="eastAsia" w:eastAsia="仿宋"/>
          <w:color w:val="000000"/>
          <w:sz w:val="28"/>
          <w:szCs w:val="28"/>
          <w:lang w:val="en-US" w:eastAsia="zh-CN"/>
        </w:rPr>
        <w:t>/</w:t>
      </w:r>
      <w:r>
        <w:rPr>
          <w:rFonts w:hint="eastAsia" w:eastAsia="仿宋"/>
          <w:color w:val="000000"/>
          <w:sz w:val="28"/>
          <w:szCs w:val="28"/>
        </w:rPr>
        <w:t>T6013—2018）</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当国家、行业相关现行标准和规范</w:t>
      </w:r>
      <w:r>
        <w:rPr>
          <w:rFonts w:hint="eastAsia" w:eastAsia="仿宋"/>
          <w:color w:val="000000"/>
          <w:sz w:val="28"/>
          <w:szCs w:val="28"/>
          <w:lang w:eastAsia="zh-CN"/>
        </w:rPr>
        <w:t>与以上标准</w:t>
      </w:r>
      <w:r>
        <w:rPr>
          <w:rFonts w:hint="eastAsia" w:eastAsia="仿宋"/>
          <w:color w:val="000000"/>
          <w:sz w:val="28"/>
          <w:szCs w:val="28"/>
        </w:rPr>
        <w:t>有不同之处时，则以标准较高的为准。</w:t>
      </w:r>
    </w:p>
    <w:p>
      <w:pPr>
        <w:widowControl/>
        <w:snapToGrid w:val="0"/>
        <w:spacing w:line="460" w:lineRule="exact"/>
        <w:ind w:firstLine="560" w:firstLineChars="200"/>
        <w:jc w:val="left"/>
        <w:textAlignment w:val="bottom"/>
        <w:rPr>
          <w:rFonts w:hint="eastAsia" w:ascii="仿宋" w:hAnsi="仿宋" w:eastAsia="仿宋" w:cs="仿宋"/>
          <w:sz w:val="28"/>
          <w:szCs w:val="28"/>
        </w:rPr>
      </w:pPr>
      <w:r>
        <w:rPr>
          <w:rFonts w:hint="eastAsia" w:eastAsia="仿宋"/>
          <w:color w:val="000000"/>
          <w:sz w:val="28"/>
          <w:szCs w:val="28"/>
        </w:rPr>
        <w:t>2.5.4照度要求：改造后的LED灯</w:t>
      </w:r>
      <w:r>
        <w:rPr>
          <w:rFonts w:hint="eastAsia" w:eastAsia="仿宋"/>
          <w:color w:val="000000"/>
          <w:sz w:val="28"/>
          <w:szCs w:val="28"/>
          <w:highlight w:val="none"/>
        </w:rPr>
        <w:t>具必须</w:t>
      </w:r>
      <w:r>
        <w:rPr>
          <w:rFonts w:hint="eastAsia" w:eastAsia="仿宋"/>
          <w:color w:val="000000"/>
          <w:sz w:val="28"/>
          <w:szCs w:val="28"/>
        </w:rPr>
        <w:t>满足下表中照度要求，同时保证8年</w:t>
      </w:r>
      <w:r>
        <w:rPr>
          <w:rFonts w:hint="eastAsia" w:eastAsia="仿宋"/>
          <w:color w:val="000000"/>
          <w:sz w:val="28"/>
          <w:szCs w:val="28"/>
          <w:lang w:eastAsia="zh-CN"/>
        </w:rPr>
        <w:t>（</w:t>
      </w:r>
      <w:r>
        <w:rPr>
          <w:rFonts w:hint="eastAsia" w:eastAsia="仿宋"/>
          <w:color w:val="000000"/>
          <w:sz w:val="28"/>
          <w:szCs w:val="28"/>
          <w:lang w:val="en-US" w:eastAsia="zh-CN"/>
        </w:rPr>
        <w:t>含</w:t>
      </w:r>
      <w:r>
        <w:rPr>
          <w:rFonts w:hint="eastAsia" w:eastAsia="仿宋"/>
          <w:color w:val="000000"/>
          <w:sz w:val="28"/>
          <w:szCs w:val="28"/>
          <w:lang w:eastAsia="zh-CN"/>
        </w:rPr>
        <w:t>）</w:t>
      </w:r>
      <w:r>
        <w:rPr>
          <w:rFonts w:hint="eastAsia" w:eastAsia="仿宋"/>
          <w:color w:val="000000"/>
          <w:sz w:val="28"/>
          <w:szCs w:val="28"/>
        </w:rPr>
        <w:t>内符合《民用机场机坪泛光照明技术要求》（MH/T 6108—2014）中照度要</w:t>
      </w:r>
      <w:r>
        <w:rPr>
          <w:rFonts w:hint="eastAsia" w:ascii="仿宋" w:hAnsi="仿宋" w:eastAsia="仿宋" w:cs="仿宋"/>
          <w:sz w:val="28"/>
          <w:szCs w:val="28"/>
        </w:rPr>
        <w:t>求。</w:t>
      </w:r>
    </w:p>
    <w:p>
      <w:pPr>
        <w:spacing w:line="460" w:lineRule="exact"/>
        <w:ind w:firstLine="560" w:firstLineChars="200"/>
        <w:rPr>
          <w:rFonts w:hint="eastAsia" w:ascii="仿宋" w:hAnsi="仿宋" w:eastAsia="仿宋" w:cs="仿宋"/>
          <w:sz w:val="28"/>
          <w:szCs w:val="28"/>
          <w:highlight w:val="yellow"/>
        </w:rPr>
      </w:pPr>
      <w:r>
        <w:rPr>
          <w:rFonts w:hint="eastAsia" w:ascii="仿宋" w:hAnsi="仿宋" w:eastAsia="仿宋" w:cs="仿宋"/>
          <w:kern w:val="0"/>
          <w:sz w:val="28"/>
          <w:szCs w:val="28"/>
        </w:rPr>
        <w:t>照度</w:t>
      </w:r>
      <w:r>
        <w:rPr>
          <w:rFonts w:hint="eastAsia" w:ascii="仿宋" w:hAnsi="仿宋" w:eastAsia="仿宋" w:cs="仿宋"/>
          <w:sz w:val="28"/>
          <w:szCs w:val="28"/>
        </w:rPr>
        <w:t>标准值如下表：</w:t>
      </w:r>
    </w:p>
    <w:tbl>
      <w:tblPr>
        <w:tblStyle w:val="16"/>
        <w:tblW w:w="9306" w:type="dxa"/>
        <w:jc w:val="center"/>
        <w:tblLayout w:type="fixed"/>
        <w:tblCellMar>
          <w:top w:w="15" w:type="dxa"/>
          <w:left w:w="15" w:type="dxa"/>
          <w:bottom w:w="15" w:type="dxa"/>
          <w:right w:w="15" w:type="dxa"/>
        </w:tblCellMar>
      </w:tblPr>
      <w:tblGrid>
        <w:gridCol w:w="2125"/>
        <w:gridCol w:w="1843"/>
        <w:gridCol w:w="1504"/>
        <w:gridCol w:w="1327"/>
        <w:gridCol w:w="1238"/>
        <w:gridCol w:w="1269"/>
      </w:tblGrid>
      <w:tr>
        <w:tblPrEx>
          <w:tblCellMar>
            <w:top w:w="15" w:type="dxa"/>
            <w:left w:w="15" w:type="dxa"/>
            <w:bottom w:w="15" w:type="dxa"/>
            <w:right w:w="15" w:type="dxa"/>
          </w:tblCellMar>
        </w:tblPrEx>
        <w:trPr>
          <w:trHeight w:val="286" w:hRule="atLeast"/>
          <w:jc w:val="center"/>
        </w:trPr>
        <w:tc>
          <w:tcPr>
            <w:tcW w:w="930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重庆江北国际机场机坪照度标准值</w:t>
            </w:r>
          </w:p>
        </w:tc>
      </w:tr>
      <w:tr>
        <w:tblPrEx>
          <w:tblCellMar>
            <w:top w:w="15" w:type="dxa"/>
            <w:left w:w="15" w:type="dxa"/>
            <w:bottom w:w="15" w:type="dxa"/>
            <w:right w:w="15" w:type="dxa"/>
          </w:tblCellMar>
        </w:tblPrEx>
        <w:trPr>
          <w:trHeight w:val="1508"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840" w:firstLineChars="3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场所</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地面水平照度                             标准值（lx）</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水平照度均匀度</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垂直照度                             标准（lx）</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GR（眩光值）</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Ra（显色指数）</w:t>
            </w:r>
          </w:p>
        </w:tc>
      </w:tr>
      <w:tr>
        <w:tblPrEx>
          <w:tblCellMar>
            <w:top w:w="15" w:type="dxa"/>
            <w:left w:w="15" w:type="dxa"/>
            <w:bottom w:w="15" w:type="dxa"/>
            <w:right w:w="15" w:type="dxa"/>
          </w:tblCellMar>
        </w:tblPrEx>
        <w:trPr>
          <w:trHeight w:val="286"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飞机机位</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不小于35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不小于0.25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不小于30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不大于50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大于70</w:t>
            </w:r>
          </w:p>
        </w:tc>
      </w:tr>
      <w:tr>
        <w:tblPrEx>
          <w:tblCellMar>
            <w:top w:w="15" w:type="dxa"/>
            <w:left w:w="15" w:type="dxa"/>
            <w:bottom w:w="15" w:type="dxa"/>
            <w:right w:w="15" w:type="dxa"/>
          </w:tblCellMar>
        </w:tblPrEx>
        <w:trPr>
          <w:trHeight w:val="286"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机坪工作区</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不小于23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不小于0.25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不小于20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不大于50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大于70</w:t>
            </w:r>
          </w:p>
        </w:tc>
      </w:tr>
      <w:tr>
        <w:tblPrEx>
          <w:tblCellMar>
            <w:top w:w="15" w:type="dxa"/>
            <w:left w:w="15" w:type="dxa"/>
            <w:bottom w:w="15" w:type="dxa"/>
            <w:right w:w="15" w:type="dxa"/>
          </w:tblCellMar>
        </w:tblPrEx>
        <w:trPr>
          <w:trHeight w:val="575"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保障车辆、</w:t>
            </w:r>
          </w:p>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设备等待区</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不小于18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不小于0.25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jc w:val="both"/>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不大于50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大于70</w:t>
            </w:r>
          </w:p>
        </w:tc>
      </w:tr>
      <w:tr>
        <w:tblPrEx>
          <w:tblCellMar>
            <w:top w:w="15" w:type="dxa"/>
            <w:left w:w="15" w:type="dxa"/>
            <w:bottom w:w="15" w:type="dxa"/>
            <w:right w:w="15" w:type="dxa"/>
          </w:tblCellMar>
        </w:tblPrEx>
        <w:trPr>
          <w:trHeight w:val="286"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飞行区</w:t>
            </w:r>
          </w:p>
          <w:p>
            <w:pPr>
              <w:widowControl/>
              <w:snapToGrid w:val="0"/>
              <w:spacing w:line="460" w:lineRule="exact"/>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楼前服务车道</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不小于18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不小于0.25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jc w:val="both"/>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不大于50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大于70</w:t>
            </w:r>
          </w:p>
        </w:tc>
      </w:tr>
      <w:tr>
        <w:tblPrEx>
          <w:tblCellMar>
            <w:top w:w="15" w:type="dxa"/>
            <w:left w:w="15" w:type="dxa"/>
            <w:bottom w:w="15" w:type="dxa"/>
            <w:right w:w="15" w:type="dxa"/>
          </w:tblCellMar>
        </w:tblPrEx>
        <w:trPr>
          <w:trHeight w:val="286"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停车区</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不小于12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不小于0.25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jc w:val="both"/>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不大于50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大于70</w:t>
            </w:r>
          </w:p>
        </w:tc>
      </w:tr>
      <w:tr>
        <w:tblPrEx>
          <w:tblCellMar>
            <w:top w:w="15" w:type="dxa"/>
            <w:left w:w="15" w:type="dxa"/>
            <w:bottom w:w="15" w:type="dxa"/>
            <w:right w:w="15" w:type="dxa"/>
          </w:tblCellMar>
        </w:tblPrEx>
        <w:trPr>
          <w:trHeight w:val="286" w:hRule="atLeast"/>
          <w:jc w:val="center"/>
        </w:trPr>
        <w:tc>
          <w:tcPr>
            <w:tcW w:w="930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注：1、垂直照度是指飞机在机位滑行道行驶方向，距地面2米高垂直面的照度。</w:t>
            </w:r>
          </w:p>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2、本场地面水平照度最低值高于《民用机场机坪泛光照明技术要求》标准相关要求。</w:t>
            </w:r>
          </w:p>
        </w:tc>
      </w:tr>
    </w:tbl>
    <w:p>
      <w:pPr>
        <w:widowControl/>
        <w:snapToGrid w:val="0"/>
        <w:spacing w:line="460" w:lineRule="exact"/>
        <w:ind w:firstLine="560" w:firstLineChars="200"/>
        <w:jc w:val="left"/>
        <w:textAlignment w:val="bottom"/>
        <w:rPr>
          <w:rFonts w:hint="eastAsia" w:eastAsia="仿宋"/>
          <w:color w:val="000000"/>
          <w:sz w:val="28"/>
          <w:szCs w:val="28"/>
        </w:rPr>
      </w:pP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2.5.5灯具安装要求：</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2.5.5.1参与安装调试人员需具有电工特种作业操作证。</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2.5.5.2灯具应可靠固定在灯盘上，调整到适宜的角度。</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2.5.5.3灯具连接电缆截面不小于1.0</w:t>
      </w:r>
      <w:r>
        <w:rPr>
          <w:rFonts w:hint="eastAsia" w:eastAsia="仿宋"/>
          <w:color w:val="000000"/>
          <w:sz w:val="28"/>
          <w:szCs w:val="28"/>
          <w:lang w:val="en-US" w:eastAsia="zh-CN"/>
        </w:rPr>
        <w:t>mm</w:t>
      </w:r>
      <w:r>
        <w:rPr>
          <w:rFonts w:hint="eastAsia" w:eastAsia="仿宋"/>
          <w:color w:val="000000"/>
          <w:sz w:val="28"/>
          <w:szCs w:val="28"/>
          <w:vertAlign w:val="superscript"/>
          <w:lang w:val="en-US" w:eastAsia="zh-CN"/>
        </w:rPr>
        <w:t>2</w:t>
      </w:r>
      <w:r>
        <w:rPr>
          <w:rFonts w:hint="eastAsia" w:eastAsia="仿宋"/>
          <w:color w:val="000000"/>
          <w:sz w:val="28"/>
          <w:szCs w:val="28"/>
        </w:rPr>
        <w:t>，应整齐排布并用电镀锌包塑扎丝固定在灯盘上。</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2.5.5.4相邻灯具的电缆线连接至灯盘上不同的灯盘配电盒。</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2.5.5.5新灯具安装后应确保灯盘平衡，必要时进行灯盘配重调平。</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2.5.5.6拆除的钠灯灯具运送至</w:t>
      </w:r>
      <w:r>
        <w:rPr>
          <w:rFonts w:hint="eastAsia" w:eastAsia="仿宋"/>
          <w:color w:val="000000"/>
          <w:sz w:val="28"/>
          <w:szCs w:val="28"/>
          <w:lang w:eastAsia="zh-CN"/>
        </w:rPr>
        <w:t>业主</w:t>
      </w:r>
      <w:r>
        <w:rPr>
          <w:rFonts w:hint="eastAsia" w:eastAsia="仿宋"/>
          <w:color w:val="000000"/>
          <w:sz w:val="28"/>
          <w:szCs w:val="28"/>
        </w:rPr>
        <w:t>指定地点存放。</w:t>
      </w:r>
    </w:p>
    <w:p>
      <w:pPr>
        <w:widowControl/>
        <w:snapToGrid w:val="0"/>
        <w:spacing w:line="460" w:lineRule="exact"/>
        <w:ind w:firstLine="562" w:firstLineChars="200"/>
        <w:jc w:val="left"/>
        <w:textAlignment w:val="bottom"/>
        <w:rPr>
          <w:rFonts w:hint="eastAsia" w:ascii="Times New Roman" w:hAnsi="Times New Roman" w:eastAsia="仿宋" w:cs="Times New Roman"/>
          <w:b/>
          <w:bCs/>
          <w:color w:val="000000"/>
          <w:sz w:val="28"/>
          <w:szCs w:val="28"/>
        </w:rPr>
      </w:pPr>
      <w:r>
        <w:rPr>
          <w:rFonts w:hint="eastAsia" w:eastAsia="仿宋"/>
          <w:b/>
          <w:bCs/>
          <w:color w:val="000000"/>
          <w:sz w:val="28"/>
          <w:szCs w:val="28"/>
          <w:lang w:val="en-US" w:eastAsia="zh-CN"/>
        </w:rPr>
        <w:t>2</w:t>
      </w:r>
      <w:r>
        <w:rPr>
          <w:rFonts w:hint="eastAsia" w:eastAsia="仿宋"/>
          <w:b/>
          <w:bCs/>
          <w:color w:val="000000"/>
          <w:sz w:val="28"/>
          <w:szCs w:val="28"/>
        </w:rPr>
        <w:t>.</w:t>
      </w:r>
      <w:r>
        <w:rPr>
          <w:rFonts w:hint="eastAsia" w:eastAsia="仿宋"/>
          <w:b/>
          <w:bCs/>
          <w:color w:val="000000"/>
          <w:sz w:val="28"/>
          <w:szCs w:val="28"/>
          <w:lang w:val="en-US" w:eastAsia="zh-CN"/>
        </w:rPr>
        <w:t>5.6投标</w:t>
      </w:r>
      <w:r>
        <w:rPr>
          <w:rFonts w:hint="eastAsia" w:eastAsia="仿宋"/>
          <w:b/>
          <w:bCs/>
          <w:color w:val="000000"/>
          <w:sz w:val="28"/>
          <w:szCs w:val="28"/>
        </w:rPr>
        <w:t>灯具技术</w:t>
      </w:r>
      <w:r>
        <w:rPr>
          <w:rFonts w:hint="eastAsia" w:eastAsia="仿宋"/>
          <w:b/>
          <w:bCs/>
          <w:color w:val="000000"/>
          <w:sz w:val="28"/>
          <w:szCs w:val="28"/>
          <w:highlight w:val="none"/>
        </w:rPr>
        <w:t>指标：</w:t>
      </w:r>
    </w:p>
    <w:p>
      <w:pPr>
        <w:widowControl/>
        <w:snapToGrid w:val="0"/>
        <w:spacing w:line="460" w:lineRule="exact"/>
        <w:ind w:firstLine="562" w:firstLineChars="200"/>
        <w:jc w:val="left"/>
        <w:textAlignment w:val="bottom"/>
        <w:rPr>
          <w:rFonts w:hint="eastAsia" w:ascii="仿宋" w:hAnsi="仿宋" w:eastAsia="仿宋" w:cs="仿宋"/>
          <w:color w:val="000000"/>
          <w:sz w:val="28"/>
          <w:szCs w:val="28"/>
        </w:rPr>
      </w:pPr>
      <w:r>
        <w:rPr>
          <w:rFonts w:hint="eastAsia" w:ascii="Times New Roman" w:hAnsi="Times New Roman" w:eastAsia="仿宋" w:cs="Times New Roman"/>
          <w:b/>
          <w:bCs/>
          <w:color w:val="000000"/>
          <w:sz w:val="28"/>
          <w:szCs w:val="28"/>
          <w:highlight w:val="none"/>
        </w:rPr>
        <w:t>本文</w:t>
      </w:r>
      <w:r>
        <w:rPr>
          <w:rFonts w:hint="eastAsia" w:ascii="Times New Roman" w:hAnsi="Times New Roman" w:eastAsia="仿宋" w:cs="Times New Roman"/>
          <w:b/>
          <w:bCs/>
          <w:color w:val="000000"/>
          <w:sz w:val="28"/>
          <w:szCs w:val="28"/>
        </w:rPr>
        <w:t>中所要求提供的测试报告或证书，除有特别指定的情况外，均指由经中国合格评定国家认可</w:t>
      </w:r>
      <w:r>
        <w:rPr>
          <w:rFonts w:hint="eastAsia" w:ascii="仿宋" w:hAnsi="仿宋" w:eastAsia="仿宋" w:cs="仿宋"/>
          <w:color w:val="000000"/>
          <w:sz w:val="28"/>
          <w:szCs w:val="28"/>
        </w:rPr>
        <w:t>委员会（CNAS）认可的实验室所出具的测试报告或证书。</w:t>
      </w:r>
    </w:p>
    <w:p>
      <w:pPr>
        <w:pStyle w:val="32"/>
        <w:spacing w:line="460" w:lineRule="exact"/>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2.5.6.1</w:t>
      </w:r>
      <w:r>
        <w:rPr>
          <w:rFonts w:hint="eastAsia" w:ascii="仿宋" w:hAnsi="仿宋" w:eastAsia="仿宋" w:cs="仿宋"/>
          <w:b/>
          <w:bCs/>
          <w:color w:val="000000"/>
          <w:sz w:val="28"/>
          <w:szCs w:val="28"/>
        </w:rPr>
        <w:t>下列“★”技术要求为必备条款，</w:t>
      </w:r>
      <w:r>
        <w:rPr>
          <w:rFonts w:hint="eastAsia" w:ascii="仿宋" w:hAnsi="仿宋" w:eastAsia="仿宋" w:cs="仿宋"/>
          <w:b/>
          <w:bCs/>
          <w:color w:val="000000"/>
          <w:sz w:val="28"/>
          <w:szCs w:val="28"/>
          <w:lang w:val="en-US" w:eastAsia="zh-CN"/>
        </w:rPr>
        <w:t>需提供相关证明材料，否则将视为废标：</w:t>
      </w:r>
    </w:p>
    <w:p>
      <w:pPr>
        <w:widowControl/>
        <w:snapToGrid w:val="0"/>
        <w:spacing w:line="460" w:lineRule="exact"/>
        <w:ind w:firstLine="560" w:firstLineChars="200"/>
        <w:jc w:val="left"/>
        <w:textAlignment w:val="bottom"/>
        <w:rPr>
          <w:rFonts w:hint="eastAsia" w:eastAsia="仿宋"/>
          <w:color w:val="auto"/>
          <w:sz w:val="28"/>
          <w:szCs w:val="28"/>
          <w:lang w:eastAsia="zh-CN"/>
        </w:rPr>
      </w:pPr>
      <w:r>
        <w:rPr>
          <w:rFonts w:eastAsia="仿宋"/>
          <w:color w:val="auto"/>
          <w:sz w:val="28"/>
          <w:szCs w:val="28"/>
        </w:rPr>
        <w:t>★</w:t>
      </w:r>
      <w:r>
        <w:rPr>
          <w:rFonts w:hint="eastAsia" w:eastAsia="仿宋"/>
          <w:color w:val="auto"/>
          <w:sz w:val="28"/>
          <w:szCs w:val="28"/>
          <w:lang w:eastAsia="zh-CN"/>
        </w:rPr>
        <w:t>（</w:t>
      </w:r>
      <w:r>
        <w:rPr>
          <w:rFonts w:hint="eastAsia" w:eastAsia="仿宋"/>
          <w:color w:val="auto"/>
          <w:sz w:val="28"/>
          <w:szCs w:val="28"/>
          <w:lang w:val="en-US" w:eastAsia="zh-CN"/>
        </w:rPr>
        <w:t>1</w:t>
      </w:r>
      <w:r>
        <w:rPr>
          <w:rFonts w:hint="eastAsia" w:eastAsia="仿宋"/>
          <w:color w:val="auto"/>
          <w:sz w:val="28"/>
          <w:szCs w:val="28"/>
          <w:lang w:eastAsia="zh-CN"/>
        </w:rPr>
        <w:t>）</w:t>
      </w:r>
      <w:r>
        <w:rPr>
          <w:rFonts w:hint="eastAsia" w:eastAsia="仿宋"/>
          <w:color w:val="auto"/>
          <w:sz w:val="28"/>
          <w:szCs w:val="28"/>
          <w:lang w:val="en-US" w:eastAsia="zh-CN"/>
        </w:rPr>
        <w:t>本项目更换</w:t>
      </w:r>
      <w:r>
        <w:rPr>
          <w:rFonts w:eastAsia="仿宋"/>
          <w:color w:val="auto"/>
          <w:sz w:val="28"/>
          <w:szCs w:val="28"/>
        </w:rPr>
        <w:t>灯具</w:t>
      </w:r>
      <w:r>
        <w:rPr>
          <w:rFonts w:hint="eastAsia" w:eastAsia="仿宋"/>
          <w:color w:val="auto"/>
          <w:sz w:val="28"/>
          <w:szCs w:val="28"/>
          <w:lang w:val="en-US" w:eastAsia="zh-CN"/>
        </w:rPr>
        <w:t>需为LED光源灯具，两种型号的功率分别在380-420W、</w:t>
      </w:r>
      <w:r>
        <w:rPr>
          <w:rFonts w:eastAsia="仿宋"/>
          <w:color w:val="000000"/>
          <w:sz w:val="28"/>
          <w:szCs w:val="28"/>
          <w:lang w:bidi="ar"/>
        </w:rPr>
        <w:t>160-220W</w:t>
      </w:r>
      <w:r>
        <w:rPr>
          <w:rFonts w:hint="eastAsia" w:eastAsia="仿宋"/>
          <w:color w:val="000000"/>
          <w:sz w:val="28"/>
          <w:szCs w:val="28"/>
          <w:lang w:val="en-US" w:eastAsia="zh-CN" w:bidi="ar"/>
        </w:rPr>
        <w:t>区间，且为同一品牌</w:t>
      </w:r>
      <w:r>
        <w:rPr>
          <w:rFonts w:hint="eastAsia" w:eastAsia="仿宋"/>
          <w:color w:val="000000"/>
          <w:sz w:val="28"/>
          <w:szCs w:val="28"/>
        </w:rPr>
        <w:t>。</w:t>
      </w:r>
      <w:r>
        <w:rPr>
          <w:rFonts w:hint="eastAsia" w:eastAsia="仿宋"/>
          <w:color w:val="000000"/>
          <w:sz w:val="28"/>
          <w:szCs w:val="28"/>
          <w:lang w:eastAsia="zh-CN"/>
        </w:rPr>
        <w:t>（</w:t>
      </w:r>
      <w:r>
        <w:rPr>
          <w:rFonts w:hint="eastAsia" w:eastAsia="仿宋"/>
          <w:color w:val="000000"/>
          <w:sz w:val="28"/>
          <w:szCs w:val="28"/>
          <w:lang w:val="en-US" w:eastAsia="zh-CN"/>
        </w:rPr>
        <w:t>提供产品说明书关键页</w:t>
      </w:r>
      <w:r>
        <w:rPr>
          <w:rFonts w:hint="eastAsia" w:eastAsia="仿宋"/>
          <w:color w:val="000000"/>
          <w:sz w:val="28"/>
          <w:szCs w:val="28"/>
          <w:lang w:eastAsia="zh-CN"/>
        </w:rPr>
        <w:t>）</w:t>
      </w:r>
    </w:p>
    <w:p>
      <w:pPr>
        <w:widowControl/>
        <w:snapToGrid w:val="0"/>
        <w:spacing w:line="460" w:lineRule="exact"/>
        <w:ind w:firstLine="560" w:firstLineChars="200"/>
        <w:jc w:val="left"/>
        <w:textAlignment w:val="bottom"/>
        <w:rPr>
          <w:rFonts w:hint="eastAsia" w:eastAsia="仿宋"/>
          <w:color w:val="00B050"/>
          <w:sz w:val="28"/>
          <w:szCs w:val="28"/>
          <w:lang w:eastAsia="zh-CN"/>
        </w:rPr>
      </w:pPr>
      <w:r>
        <w:rPr>
          <w:rFonts w:eastAsia="仿宋"/>
          <w:color w:val="auto"/>
          <w:sz w:val="28"/>
          <w:szCs w:val="28"/>
        </w:rPr>
        <w:t>★</w:t>
      </w:r>
      <w:r>
        <w:rPr>
          <w:rFonts w:hint="eastAsia" w:eastAsia="仿宋"/>
          <w:color w:val="auto"/>
          <w:sz w:val="28"/>
          <w:szCs w:val="28"/>
          <w:lang w:eastAsia="zh-CN"/>
        </w:rPr>
        <w:t>（</w:t>
      </w:r>
      <w:r>
        <w:rPr>
          <w:rFonts w:hint="eastAsia" w:eastAsia="仿宋"/>
          <w:color w:val="auto"/>
          <w:sz w:val="28"/>
          <w:szCs w:val="28"/>
          <w:lang w:val="en-US" w:eastAsia="zh-CN"/>
        </w:rPr>
        <w:t>2</w:t>
      </w:r>
      <w:r>
        <w:rPr>
          <w:rFonts w:hint="eastAsia" w:eastAsia="仿宋"/>
          <w:color w:val="auto"/>
          <w:sz w:val="28"/>
          <w:szCs w:val="28"/>
          <w:lang w:eastAsia="zh-CN"/>
        </w:rPr>
        <w:t>）</w:t>
      </w:r>
      <w:r>
        <w:rPr>
          <w:rFonts w:hint="eastAsia" w:eastAsia="仿宋"/>
          <w:color w:val="auto"/>
          <w:sz w:val="28"/>
          <w:szCs w:val="28"/>
          <w:lang w:val="en-US" w:eastAsia="zh-CN"/>
        </w:rPr>
        <w:t>本项目更换380-420W型灯具需，</w:t>
      </w:r>
      <w:r>
        <w:rPr>
          <w:rFonts w:eastAsia="仿宋"/>
          <w:color w:val="auto"/>
          <w:sz w:val="28"/>
          <w:szCs w:val="28"/>
        </w:rPr>
        <w:t>色温</w:t>
      </w:r>
      <w:r>
        <w:rPr>
          <w:rFonts w:hint="eastAsia" w:eastAsia="仿宋"/>
          <w:color w:val="auto"/>
          <w:sz w:val="28"/>
          <w:szCs w:val="28"/>
          <w:lang w:val="en-US" w:eastAsia="zh-CN"/>
        </w:rPr>
        <w:t>在</w:t>
      </w:r>
      <w:r>
        <w:rPr>
          <w:rFonts w:hint="eastAsia" w:eastAsia="仿宋"/>
          <w:color w:val="auto"/>
          <w:sz w:val="28"/>
          <w:szCs w:val="28"/>
        </w:rPr>
        <w:t>2</w:t>
      </w:r>
      <w:r>
        <w:rPr>
          <w:rFonts w:hint="default" w:ascii="Times New Roman" w:hAnsi="Times New Roman" w:eastAsia="仿宋" w:cs="Times New Roman"/>
          <w:color w:val="auto"/>
          <w:sz w:val="28"/>
          <w:szCs w:val="28"/>
          <w:lang w:val="en-US" w:eastAsia="zh-CN"/>
        </w:rPr>
        <w:t>7</w:t>
      </w:r>
      <w:r>
        <w:rPr>
          <w:rFonts w:hint="eastAsia" w:eastAsia="仿宋"/>
          <w:color w:val="auto"/>
          <w:sz w:val="28"/>
          <w:szCs w:val="28"/>
        </w:rPr>
        <w:t>00</w:t>
      </w:r>
      <w:r>
        <w:rPr>
          <w:rFonts w:eastAsia="仿宋"/>
          <w:color w:val="auto"/>
          <w:sz w:val="28"/>
          <w:szCs w:val="28"/>
        </w:rPr>
        <w:t>K（含）以下，显色指数≥</w:t>
      </w:r>
      <w:r>
        <w:rPr>
          <w:rFonts w:hint="eastAsia" w:eastAsia="仿宋"/>
          <w:color w:val="auto"/>
          <w:sz w:val="28"/>
          <w:szCs w:val="28"/>
        </w:rPr>
        <w:t>80</w:t>
      </w:r>
      <w:r>
        <w:rPr>
          <w:rFonts w:eastAsia="仿宋"/>
          <w:color w:val="auto"/>
          <w:sz w:val="28"/>
          <w:szCs w:val="28"/>
        </w:rPr>
        <w:t>，</w:t>
      </w:r>
      <w:r>
        <w:rPr>
          <w:rFonts w:hint="eastAsia" w:eastAsia="仿宋"/>
          <w:color w:val="auto"/>
          <w:sz w:val="28"/>
          <w:szCs w:val="28"/>
          <w:lang w:val="en-US" w:eastAsia="zh-CN"/>
        </w:rPr>
        <w:t>初始</w:t>
      </w:r>
      <w:r>
        <w:rPr>
          <w:rFonts w:eastAsia="仿宋"/>
          <w:color w:val="auto"/>
          <w:sz w:val="28"/>
          <w:szCs w:val="28"/>
        </w:rPr>
        <w:t>光效大于1</w:t>
      </w:r>
      <w:r>
        <w:rPr>
          <w:rFonts w:hint="eastAsia" w:eastAsia="仿宋"/>
          <w:color w:val="auto"/>
          <w:sz w:val="28"/>
          <w:szCs w:val="28"/>
        </w:rPr>
        <w:t>2</w:t>
      </w:r>
      <w:r>
        <w:rPr>
          <w:rFonts w:eastAsia="仿宋"/>
          <w:color w:val="auto"/>
          <w:sz w:val="28"/>
          <w:szCs w:val="28"/>
        </w:rPr>
        <w:t>0lm/W</w:t>
      </w:r>
      <w:r>
        <w:rPr>
          <w:rFonts w:hint="eastAsia" w:eastAsia="仿宋"/>
          <w:color w:val="000000"/>
          <w:sz w:val="28"/>
          <w:szCs w:val="28"/>
        </w:rPr>
        <w:t>。</w:t>
      </w:r>
      <w:r>
        <w:rPr>
          <w:rFonts w:hint="eastAsia" w:eastAsia="仿宋"/>
          <w:color w:val="000000"/>
          <w:sz w:val="28"/>
          <w:szCs w:val="28"/>
          <w:lang w:eastAsia="zh-CN"/>
        </w:rPr>
        <w:t>（</w:t>
      </w:r>
      <w:r>
        <w:rPr>
          <w:rFonts w:hint="eastAsia" w:eastAsia="仿宋"/>
          <w:color w:val="000000"/>
          <w:sz w:val="28"/>
          <w:szCs w:val="28"/>
          <w:lang w:val="en-US" w:eastAsia="zh-CN"/>
        </w:rPr>
        <w:t>提供检测报告</w:t>
      </w:r>
      <w:r>
        <w:rPr>
          <w:rFonts w:hint="eastAsia" w:eastAsia="仿宋"/>
          <w:color w:val="000000"/>
          <w:sz w:val="28"/>
          <w:szCs w:val="28"/>
          <w:lang w:eastAsia="zh-CN"/>
        </w:rPr>
        <w:t>）</w:t>
      </w:r>
    </w:p>
    <w:p>
      <w:pPr>
        <w:widowControl/>
        <w:snapToGrid w:val="0"/>
        <w:spacing w:line="460" w:lineRule="exact"/>
        <w:ind w:firstLine="560" w:firstLineChars="200"/>
        <w:jc w:val="left"/>
        <w:textAlignment w:val="bottom"/>
        <w:rPr>
          <w:rFonts w:hint="eastAsia" w:eastAsia="仿宋"/>
          <w:color w:val="000000"/>
          <w:sz w:val="28"/>
          <w:szCs w:val="28"/>
          <w:lang w:eastAsia="zh-CN"/>
        </w:rPr>
      </w:pPr>
      <w:r>
        <w:rPr>
          <w:rFonts w:eastAsia="仿宋"/>
          <w:color w:val="000000"/>
          <w:sz w:val="28"/>
          <w:szCs w:val="28"/>
        </w:rPr>
        <w:t>★</w:t>
      </w:r>
      <w:r>
        <w:rPr>
          <w:rFonts w:hint="eastAsia" w:eastAsia="仿宋"/>
          <w:color w:val="000000"/>
          <w:sz w:val="28"/>
          <w:szCs w:val="28"/>
          <w:lang w:eastAsia="zh-CN"/>
        </w:rPr>
        <w:t>（</w:t>
      </w:r>
      <w:r>
        <w:rPr>
          <w:rFonts w:hint="eastAsia" w:eastAsia="仿宋"/>
          <w:color w:val="000000"/>
          <w:sz w:val="28"/>
          <w:szCs w:val="28"/>
          <w:lang w:val="en-US" w:eastAsia="zh-CN"/>
        </w:rPr>
        <w:t>3</w:t>
      </w:r>
      <w:r>
        <w:rPr>
          <w:rFonts w:hint="eastAsia" w:eastAsia="仿宋"/>
          <w:color w:val="000000"/>
          <w:sz w:val="28"/>
          <w:szCs w:val="28"/>
          <w:lang w:eastAsia="zh-CN"/>
        </w:rPr>
        <w:t>）</w:t>
      </w:r>
      <w:r>
        <w:rPr>
          <w:rFonts w:hint="eastAsia" w:eastAsia="仿宋"/>
          <w:color w:val="auto"/>
          <w:sz w:val="28"/>
          <w:szCs w:val="28"/>
        </w:rPr>
        <w:t>本项目更换</w:t>
      </w:r>
      <w:r>
        <w:rPr>
          <w:rFonts w:hint="eastAsia" w:eastAsia="仿宋"/>
          <w:color w:val="auto"/>
          <w:sz w:val="28"/>
          <w:szCs w:val="28"/>
          <w:lang w:val="en-US" w:eastAsia="zh-CN"/>
        </w:rPr>
        <w:t>380-420W型灯具的</w:t>
      </w:r>
      <w:r>
        <w:rPr>
          <w:rFonts w:eastAsia="仿宋"/>
          <w:color w:val="000000"/>
          <w:sz w:val="28"/>
          <w:szCs w:val="28"/>
        </w:rPr>
        <w:t>灯具效率</w:t>
      </w:r>
      <w:r>
        <w:rPr>
          <w:rFonts w:hint="eastAsia" w:eastAsia="仿宋"/>
          <w:color w:val="000000"/>
          <w:sz w:val="28"/>
          <w:szCs w:val="28"/>
          <w:lang w:val="en-US" w:eastAsia="zh-CN"/>
        </w:rPr>
        <w:t>需</w:t>
      </w:r>
      <w:r>
        <w:rPr>
          <w:rFonts w:eastAsia="仿宋"/>
          <w:color w:val="000000"/>
          <w:sz w:val="28"/>
          <w:szCs w:val="28"/>
        </w:rPr>
        <w:t>不低于65%，灯具的功率因素不小于0.85</w:t>
      </w:r>
      <w:r>
        <w:rPr>
          <w:rFonts w:hint="eastAsia" w:eastAsia="仿宋"/>
          <w:color w:val="000000"/>
          <w:sz w:val="28"/>
          <w:szCs w:val="28"/>
          <w:lang w:eastAsia="zh-CN"/>
        </w:rPr>
        <w:t>；</w:t>
      </w:r>
      <w:r>
        <w:rPr>
          <w:rFonts w:eastAsia="仿宋"/>
          <w:color w:val="000000"/>
          <w:sz w:val="28"/>
          <w:szCs w:val="28"/>
          <w:highlight w:val="none"/>
        </w:rPr>
        <w:t>灯具谐波含量应符合GB 17625.1的规定</w:t>
      </w:r>
      <w:r>
        <w:rPr>
          <w:rFonts w:hint="default" w:ascii="Times New Roman" w:hAnsi="Times New Roman" w:eastAsia="仿宋" w:cs="Times New Roman"/>
          <w:color w:val="000000"/>
          <w:sz w:val="28"/>
          <w:szCs w:val="28"/>
          <w:highlight w:val="none"/>
          <w:lang w:eastAsia="zh-CN"/>
        </w:rPr>
        <w:t>；</w:t>
      </w:r>
      <w:r>
        <w:rPr>
          <w:rFonts w:eastAsia="仿宋"/>
          <w:color w:val="000000"/>
          <w:sz w:val="28"/>
          <w:szCs w:val="28"/>
          <w:highlight w:val="none"/>
        </w:rPr>
        <w:t>灯具的电磁兼容抗干扰度应满足GB/T 18595的要求</w:t>
      </w:r>
      <w:r>
        <w:rPr>
          <w:rFonts w:hint="default" w:ascii="Times New Roman" w:hAnsi="Times New Roman" w:eastAsia="仿宋" w:cs="Times New Roman"/>
          <w:color w:val="000000"/>
          <w:sz w:val="28"/>
          <w:szCs w:val="28"/>
          <w:highlight w:val="none"/>
          <w:lang w:eastAsia="zh-CN"/>
        </w:rPr>
        <w:t>；</w:t>
      </w:r>
      <w:r>
        <w:rPr>
          <w:rFonts w:eastAsia="仿宋"/>
          <w:color w:val="000000"/>
          <w:sz w:val="28"/>
          <w:szCs w:val="28"/>
          <w:highlight w:val="none"/>
        </w:rPr>
        <w:t>灯具骚扰电压应满足GB 17743的要求</w:t>
      </w:r>
      <w:r>
        <w:rPr>
          <w:rFonts w:hint="default" w:ascii="Times New Roman" w:hAnsi="Times New Roman" w:eastAsia="仿宋" w:cs="Times New Roman"/>
          <w:color w:val="000000"/>
          <w:sz w:val="28"/>
          <w:szCs w:val="28"/>
          <w:highlight w:val="none"/>
          <w:lang w:eastAsia="zh-CN"/>
        </w:rPr>
        <w:t>；</w:t>
      </w:r>
      <w:r>
        <w:rPr>
          <w:rFonts w:eastAsia="仿宋"/>
          <w:color w:val="000000"/>
          <w:sz w:val="28"/>
          <w:szCs w:val="28"/>
          <w:highlight w:val="none"/>
        </w:rPr>
        <w:t>灯具的防护等级应不低于IP65</w:t>
      </w:r>
      <w:r>
        <w:rPr>
          <w:rFonts w:ascii="Times New Roman" w:hAnsi="Times New Roman" w:eastAsia="仿宋" w:cs="Times New Roman"/>
          <w:color w:val="000000"/>
          <w:sz w:val="28"/>
          <w:szCs w:val="28"/>
          <w:highlight w:val="none"/>
        </w:rPr>
        <w:t>。</w:t>
      </w:r>
      <w:r>
        <w:rPr>
          <w:rFonts w:hint="eastAsia" w:eastAsia="仿宋" w:cs="Times New Roman"/>
          <w:color w:val="000000"/>
          <w:sz w:val="28"/>
          <w:szCs w:val="28"/>
          <w:highlight w:val="none"/>
          <w:lang w:eastAsia="zh-CN"/>
        </w:rPr>
        <w:t>（</w:t>
      </w:r>
      <w:r>
        <w:rPr>
          <w:rFonts w:hint="eastAsia" w:eastAsia="仿宋" w:cs="Times New Roman"/>
          <w:color w:val="000000"/>
          <w:sz w:val="28"/>
          <w:szCs w:val="28"/>
          <w:highlight w:val="none"/>
          <w:lang w:val="en-US" w:eastAsia="zh-CN"/>
        </w:rPr>
        <w:t>提供检测报告</w:t>
      </w:r>
      <w:r>
        <w:rPr>
          <w:rFonts w:hint="eastAsia" w:eastAsia="仿宋" w:cs="Times New Roman"/>
          <w:color w:val="000000"/>
          <w:sz w:val="28"/>
          <w:szCs w:val="28"/>
          <w:highlight w:val="none"/>
          <w:lang w:eastAsia="zh-CN"/>
        </w:rPr>
        <w:t>）</w:t>
      </w:r>
    </w:p>
    <w:p>
      <w:pPr>
        <w:widowControl/>
        <w:snapToGrid w:val="0"/>
        <w:spacing w:line="460" w:lineRule="exact"/>
        <w:ind w:firstLine="560" w:firstLineChars="200"/>
        <w:jc w:val="left"/>
        <w:textAlignment w:val="bottom"/>
        <w:rPr>
          <w:rFonts w:hint="eastAsia" w:eastAsia="仿宋"/>
          <w:color w:val="000000"/>
          <w:sz w:val="28"/>
          <w:szCs w:val="28"/>
          <w:lang w:eastAsia="zh-CN"/>
        </w:rPr>
      </w:pPr>
      <w:r>
        <w:rPr>
          <w:rFonts w:eastAsia="仿宋"/>
          <w:color w:val="000000"/>
          <w:sz w:val="28"/>
          <w:szCs w:val="28"/>
        </w:rPr>
        <w:t>★</w:t>
      </w:r>
      <w:r>
        <w:rPr>
          <w:rFonts w:hint="eastAsia" w:eastAsia="仿宋"/>
          <w:color w:val="000000"/>
          <w:sz w:val="28"/>
          <w:szCs w:val="28"/>
          <w:lang w:eastAsia="zh-CN"/>
        </w:rPr>
        <w:t>（</w:t>
      </w:r>
      <w:r>
        <w:rPr>
          <w:rFonts w:hint="eastAsia" w:eastAsia="仿宋"/>
          <w:color w:val="000000"/>
          <w:sz w:val="28"/>
          <w:szCs w:val="28"/>
          <w:lang w:val="en-US" w:eastAsia="zh-CN"/>
        </w:rPr>
        <w:t>4</w:t>
      </w:r>
      <w:r>
        <w:rPr>
          <w:rFonts w:hint="eastAsia" w:eastAsia="仿宋"/>
          <w:color w:val="000000"/>
          <w:sz w:val="28"/>
          <w:szCs w:val="28"/>
          <w:lang w:eastAsia="zh-CN"/>
        </w:rPr>
        <w:t>）</w:t>
      </w:r>
      <w:r>
        <w:rPr>
          <w:rFonts w:hint="eastAsia" w:eastAsia="仿宋"/>
          <w:color w:val="000000"/>
          <w:sz w:val="28"/>
          <w:szCs w:val="28"/>
          <w:lang w:val="en-US" w:eastAsia="zh-CN"/>
        </w:rPr>
        <w:t>本项目更换灯</w:t>
      </w:r>
      <w:r>
        <w:rPr>
          <w:rFonts w:hint="eastAsia" w:eastAsia="仿宋"/>
          <w:color w:val="000000"/>
          <w:sz w:val="28"/>
          <w:szCs w:val="28"/>
          <w:highlight w:val="none"/>
          <w:lang w:val="en-US" w:eastAsia="zh-CN"/>
        </w:rPr>
        <w:t>具</w:t>
      </w:r>
      <w:r>
        <w:rPr>
          <w:rFonts w:eastAsia="仿宋"/>
          <w:color w:val="000000"/>
          <w:sz w:val="28"/>
          <w:szCs w:val="28"/>
          <w:highlight w:val="none"/>
        </w:rPr>
        <w:t>应采用非对称配光投光灯具，具有合理配光</w:t>
      </w:r>
      <w:r>
        <w:rPr>
          <w:rFonts w:hint="eastAsia" w:eastAsia="仿宋"/>
          <w:color w:val="000000"/>
          <w:sz w:val="28"/>
          <w:szCs w:val="28"/>
          <w:highlight w:val="none"/>
          <w:lang w:eastAsia="zh-CN"/>
        </w:rPr>
        <w:t>，</w:t>
      </w:r>
      <w:r>
        <w:rPr>
          <w:rFonts w:hint="eastAsia" w:eastAsia="仿宋"/>
          <w:color w:val="000000"/>
          <w:sz w:val="28"/>
          <w:szCs w:val="28"/>
          <w:highlight w:val="none"/>
        </w:rPr>
        <w:t>采用LED单颗大功率光源</w:t>
      </w:r>
      <w:r>
        <w:rPr>
          <w:rFonts w:hint="eastAsia" w:eastAsia="仿宋"/>
          <w:color w:val="000000"/>
          <w:sz w:val="28"/>
          <w:szCs w:val="28"/>
          <w:highlight w:val="none"/>
          <w:lang w:eastAsia="zh-CN"/>
        </w:rPr>
        <w:t>，</w:t>
      </w:r>
      <w:r>
        <w:rPr>
          <w:rFonts w:eastAsia="仿宋"/>
          <w:color w:val="000000"/>
          <w:sz w:val="28"/>
          <w:szCs w:val="28"/>
          <w:highlight w:val="none"/>
        </w:rPr>
        <w:t>整灯灯具质保5年</w:t>
      </w:r>
      <w:r>
        <w:rPr>
          <w:rFonts w:hint="eastAsia" w:eastAsia="仿宋"/>
          <w:color w:val="000000"/>
          <w:sz w:val="28"/>
          <w:szCs w:val="28"/>
          <w:highlight w:val="none"/>
          <w:lang w:eastAsia="zh-CN"/>
        </w:rPr>
        <w:t>（</w:t>
      </w:r>
      <w:r>
        <w:rPr>
          <w:rFonts w:hint="eastAsia" w:eastAsia="仿宋"/>
          <w:color w:val="000000"/>
          <w:sz w:val="28"/>
          <w:szCs w:val="28"/>
          <w:lang w:val="en-US" w:eastAsia="zh-CN"/>
        </w:rPr>
        <w:t>含</w:t>
      </w:r>
      <w:r>
        <w:rPr>
          <w:rFonts w:hint="eastAsia" w:eastAsia="仿宋"/>
          <w:color w:val="000000"/>
          <w:sz w:val="28"/>
          <w:szCs w:val="28"/>
          <w:lang w:eastAsia="zh-CN"/>
        </w:rPr>
        <w:t>）</w:t>
      </w:r>
      <w:r>
        <w:rPr>
          <w:rFonts w:hint="eastAsia" w:eastAsia="仿宋"/>
          <w:color w:val="000000"/>
          <w:sz w:val="28"/>
          <w:szCs w:val="28"/>
          <w:lang w:val="en-US" w:eastAsia="zh-CN"/>
        </w:rPr>
        <w:t>以上</w:t>
      </w:r>
      <w:r>
        <w:rPr>
          <w:rFonts w:eastAsia="仿宋"/>
          <w:color w:val="000000"/>
          <w:sz w:val="28"/>
          <w:szCs w:val="28"/>
        </w:rPr>
        <w:t>，8年</w:t>
      </w:r>
      <w:r>
        <w:rPr>
          <w:rFonts w:hint="eastAsia" w:eastAsia="仿宋"/>
          <w:color w:val="000000"/>
          <w:sz w:val="28"/>
          <w:szCs w:val="28"/>
          <w:lang w:eastAsia="zh-CN"/>
        </w:rPr>
        <w:t>（</w:t>
      </w:r>
      <w:r>
        <w:rPr>
          <w:rFonts w:hint="eastAsia" w:eastAsia="仿宋"/>
          <w:color w:val="000000"/>
          <w:sz w:val="28"/>
          <w:szCs w:val="28"/>
          <w:lang w:val="en-US" w:eastAsia="zh-CN"/>
        </w:rPr>
        <w:t>含</w:t>
      </w:r>
      <w:r>
        <w:rPr>
          <w:rFonts w:hint="eastAsia" w:eastAsia="仿宋"/>
          <w:color w:val="000000"/>
          <w:sz w:val="28"/>
          <w:szCs w:val="28"/>
          <w:lang w:eastAsia="zh-CN"/>
        </w:rPr>
        <w:t>）</w:t>
      </w:r>
      <w:r>
        <w:rPr>
          <w:rFonts w:eastAsia="仿宋"/>
          <w:color w:val="000000"/>
          <w:sz w:val="28"/>
          <w:szCs w:val="28"/>
        </w:rPr>
        <w:t>内照度不低于《民用机场机坪泛光照明技术要求》（MH/T 6108—2014）中要求，每种类型灯具预留2套在比选采购人处，用于质保期内灯具损坏后能及时更换。</w:t>
      </w:r>
      <w:r>
        <w:rPr>
          <w:rFonts w:hint="eastAsia" w:eastAsia="仿宋"/>
          <w:color w:val="000000"/>
          <w:sz w:val="28"/>
          <w:szCs w:val="28"/>
          <w:lang w:eastAsia="zh-CN"/>
        </w:rPr>
        <w:t>（</w:t>
      </w:r>
      <w:r>
        <w:rPr>
          <w:rFonts w:hint="eastAsia" w:eastAsia="仿宋"/>
          <w:color w:val="000000"/>
          <w:sz w:val="28"/>
          <w:szCs w:val="28"/>
          <w:lang w:val="en-US" w:eastAsia="zh-CN"/>
        </w:rPr>
        <w:t>提供承诺函/书，格式自拟</w:t>
      </w:r>
      <w:r>
        <w:rPr>
          <w:rFonts w:hint="eastAsia" w:eastAsia="仿宋"/>
          <w:color w:val="000000"/>
          <w:sz w:val="28"/>
          <w:szCs w:val="28"/>
          <w:lang w:eastAsia="zh-CN"/>
        </w:rPr>
        <w:t>）</w:t>
      </w:r>
    </w:p>
    <w:p>
      <w:pPr>
        <w:widowControl/>
        <w:snapToGrid w:val="0"/>
        <w:spacing w:line="460" w:lineRule="exact"/>
        <w:ind w:firstLine="562" w:firstLineChars="200"/>
        <w:jc w:val="left"/>
        <w:textAlignment w:val="bottom"/>
        <w:rPr>
          <w:rFonts w:hint="eastAsia" w:eastAsia="仿宋"/>
          <w:color w:val="000000"/>
          <w:sz w:val="28"/>
          <w:szCs w:val="28"/>
        </w:rPr>
      </w:pPr>
      <w:r>
        <w:rPr>
          <w:rFonts w:hint="eastAsia" w:ascii="仿宋" w:hAnsi="仿宋" w:eastAsia="仿宋" w:cs="仿宋"/>
          <w:b/>
          <w:bCs/>
          <w:color w:val="000000"/>
          <w:sz w:val="28"/>
          <w:szCs w:val="28"/>
          <w:lang w:val="en-US" w:eastAsia="zh-CN"/>
        </w:rPr>
        <w:t>2.5.6.2</w:t>
      </w:r>
      <w:r>
        <w:rPr>
          <w:rFonts w:hint="eastAsia" w:ascii="仿宋" w:hAnsi="仿宋" w:eastAsia="仿宋" w:cs="仿宋"/>
          <w:b/>
          <w:bCs/>
          <w:color w:val="000000"/>
          <w:sz w:val="28"/>
          <w:szCs w:val="28"/>
        </w:rPr>
        <w:t>下列技术要求为</w:t>
      </w:r>
      <w:r>
        <w:rPr>
          <w:rFonts w:hint="eastAsia" w:ascii="仿宋" w:hAnsi="仿宋" w:eastAsia="仿宋" w:cs="仿宋"/>
          <w:b/>
          <w:bCs/>
          <w:color w:val="000000"/>
          <w:sz w:val="28"/>
          <w:szCs w:val="28"/>
          <w:lang w:val="en-US" w:eastAsia="zh-CN"/>
        </w:rPr>
        <w:t>主要技术</w:t>
      </w:r>
      <w:r>
        <w:rPr>
          <w:rFonts w:hint="eastAsia" w:ascii="仿宋" w:hAnsi="仿宋" w:eastAsia="仿宋" w:cs="仿宋"/>
          <w:b/>
          <w:bCs/>
          <w:color w:val="000000"/>
          <w:sz w:val="28"/>
          <w:szCs w:val="28"/>
        </w:rPr>
        <w:t>条款，</w:t>
      </w:r>
      <w:r>
        <w:rPr>
          <w:rFonts w:hint="eastAsia" w:ascii="仿宋" w:hAnsi="仿宋" w:eastAsia="仿宋" w:cs="仿宋"/>
          <w:b/>
          <w:bCs/>
          <w:color w:val="000000"/>
          <w:sz w:val="28"/>
          <w:szCs w:val="28"/>
          <w:lang w:val="en-US" w:eastAsia="zh-CN"/>
        </w:rPr>
        <w:t>作为产品技术方案的评分项，需提供相关证明材料方可得分，否则不得分：</w:t>
      </w:r>
    </w:p>
    <w:p>
      <w:pPr>
        <w:widowControl/>
        <w:numPr>
          <w:ilvl w:val="0"/>
          <w:numId w:val="0"/>
        </w:numPr>
        <w:snapToGrid w:val="0"/>
        <w:spacing w:line="460" w:lineRule="exact"/>
        <w:ind w:firstLine="560" w:firstLineChars="200"/>
        <w:jc w:val="left"/>
        <w:textAlignment w:val="bottom"/>
        <w:rPr>
          <w:rFonts w:hint="eastAsia" w:eastAsia="仿宋" w:cs="Times New Roman"/>
          <w:color w:val="000000"/>
          <w:sz w:val="28"/>
          <w:szCs w:val="28"/>
          <w:lang w:val="en-US" w:eastAsia="zh-CN"/>
        </w:rPr>
      </w:pPr>
      <w:r>
        <w:rPr>
          <w:rFonts w:hint="eastAsia" w:eastAsia="仿宋"/>
          <w:color w:val="auto"/>
          <w:sz w:val="28"/>
          <w:szCs w:val="28"/>
          <w:lang w:val="en-US" w:eastAsia="zh-CN"/>
        </w:rPr>
        <w:t>用于</w:t>
      </w:r>
      <w:r>
        <w:rPr>
          <w:rFonts w:hint="eastAsia" w:eastAsia="仿宋"/>
          <w:color w:val="auto"/>
          <w:sz w:val="28"/>
          <w:szCs w:val="28"/>
        </w:rPr>
        <w:t>本项目更换</w:t>
      </w:r>
      <w:r>
        <w:rPr>
          <w:rFonts w:hint="eastAsia" w:eastAsia="仿宋"/>
          <w:color w:val="auto"/>
          <w:sz w:val="28"/>
          <w:szCs w:val="28"/>
          <w:lang w:val="en-US" w:eastAsia="zh-CN"/>
        </w:rPr>
        <w:t>的380-420</w:t>
      </w:r>
      <w:r>
        <w:rPr>
          <w:rFonts w:hint="eastAsia" w:eastAsia="仿宋"/>
          <w:color w:val="auto"/>
          <w:sz w:val="28"/>
          <w:szCs w:val="28"/>
          <w:highlight w:val="none"/>
          <w:lang w:val="en-US" w:eastAsia="zh-CN"/>
        </w:rPr>
        <w:t>W型灯具：</w:t>
      </w:r>
    </w:p>
    <w:p>
      <w:pPr>
        <w:widowControl/>
        <w:numPr>
          <w:ilvl w:val="0"/>
          <w:numId w:val="0"/>
        </w:numPr>
        <w:snapToGrid w:val="0"/>
        <w:spacing w:line="460" w:lineRule="exact"/>
        <w:ind w:firstLine="560" w:firstLineChars="200"/>
        <w:jc w:val="left"/>
        <w:textAlignment w:val="bottom"/>
        <w:rPr>
          <w:rFonts w:hint="eastAsia" w:ascii="Times New Roman" w:hAnsi="Times New Roman" w:eastAsia="仿宋" w:cs="Times New Roman"/>
          <w:color w:val="000000"/>
          <w:sz w:val="28"/>
          <w:szCs w:val="28"/>
          <w:lang w:val="en-US" w:eastAsia="zh-CN"/>
        </w:rPr>
      </w:pPr>
      <w:r>
        <w:rPr>
          <w:rFonts w:hint="eastAsia" w:ascii="Times New Roman" w:hAnsi="Times New Roman" w:eastAsia="仿宋" w:cs="Times New Roman"/>
          <w:color w:val="000000"/>
          <w:sz w:val="28"/>
          <w:szCs w:val="28"/>
          <w:lang w:val="en-US" w:eastAsia="zh-CN"/>
        </w:rPr>
        <w:t>（</w:t>
      </w:r>
      <w:r>
        <w:rPr>
          <w:rFonts w:hint="eastAsia" w:eastAsia="仿宋" w:cs="Times New Roman"/>
          <w:color w:val="000000"/>
          <w:sz w:val="28"/>
          <w:szCs w:val="28"/>
          <w:lang w:val="en-US" w:eastAsia="zh-CN"/>
        </w:rPr>
        <w:t>1</w:t>
      </w:r>
      <w:r>
        <w:rPr>
          <w:rFonts w:hint="eastAsia" w:ascii="Times New Roman" w:hAnsi="Times New Roman" w:eastAsia="仿宋" w:cs="Times New Roman"/>
          <w:color w:val="000000"/>
          <w:sz w:val="28"/>
          <w:szCs w:val="28"/>
          <w:lang w:val="en-US" w:eastAsia="zh-CN"/>
        </w:rPr>
        <w:t>）</w:t>
      </w:r>
      <w:r>
        <w:rPr>
          <w:rFonts w:hint="eastAsia" w:ascii="Times New Roman" w:hAnsi="Times New Roman" w:eastAsia="仿宋" w:cs="Times New Roman"/>
          <w:color w:val="000000"/>
          <w:sz w:val="28"/>
          <w:szCs w:val="28"/>
        </w:rPr>
        <w:t>3000小时光通维持率不低于99%</w:t>
      </w:r>
      <w:r>
        <w:rPr>
          <w:rFonts w:hint="eastAsia" w:eastAsia="仿宋" w:cs="Times New Roman"/>
          <w:color w:val="000000"/>
          <w:sz w:val="28"/>
          <w:szCs w:val="28"/>
          <w:lang w:val="en-US" w:eastAsia="zh-CN"/>
        </w:rPr>
        <w:t>。（提供检测报告）</w:t>
      </w:r>
    </w:p>
    <w:p>
      <w:pPr>
        <w:widowControl/>
        <w:numPr>
          <w:ilvl w:val="0"/>
          <w:numId w:val="0"/>
        </w:numPr>
        <w:snapToGrid w:val="0"/>
        <w:spacing w:line="460" w:lineRule="exact"/>
        <w:ind w:firstLine="560" w:firstLineChars="200"/>
        <w:jc w:val="left"/>
        <w:textAlignment w:val="bottom"/>
        <w:rPr>
          <w:rFonts w:hint="eastAsia" w:eastAsia="仿宋"/>
          <w:color w:val="000000"/>
          <w:sz w:val="28"/>
          <w:szCs w:val="28"/>
          <w:highlight w:val="lightGray"/>
          <w:lang w:eastAsia="zh-CN"/>
        </w:rPr>
      </w:pPr>
      <w:r>
        <w:rPr>
          <w:rFonts w:hint="eastAsia" w:ascii="Times New Roman" w:hAnsi="Times New Roman" w:eastAsia="仿宋" w:cs="Times New Roman"/>
          <w:color w:val="000000"/>
          <w:sz w:val="28"/>
          <w:szCs w:val="28"/>
          <w:lang w:val="en-US" w:eastAsia="zh-CN"/>
        </w:rPr>
        <w:t>（</w:t>
      </w:r>
      <w:r>
        <w:rPr>
          <w:rFonts w:hint="eastAsia" w:eastAsia="仿宋" w:cs="Times New Roman"/>
          <w:color w:val="000000"/>
          <w:sz w:val="28"/>
          <w:szCs w:val="28"/>
          <w:lang w:val="en-US" w:eastAsia="zh-CN"/>
        </w:rPr>
        <w:t>2</w:t>
      </w:r>
      <w:r>
        <w:rPr>
          <w:rFonts w:hint="eastAsia" w:ascii="Times New Roman" w:hAnsi="Times New Roman" w:eastAsia="仿宋" w:cs="Times New Roman"/>
          <w:color w:val="000000"/>
          <w:sz w:val="28"/>
          <w:szCs w:val="28"/>
          <w:lang w:val="en-US" w:eastAsia="zh-CN"/>
        </w:rPr>
        <w:t>）</w:t>
      </w:r>
      <w:r>
        <w:rPr>
          <w:rFonts w:hint="eastAsia" w:eastAsia="仿宋"/>
          <w:color w:val="000000"/>
          <w:sz w:val="28"/>
          <w:szCs w:val="28"/>
        </w:rPr>
        <w:t>LED光源应采用国际国内一线品牌（Philips飞利浦、CREE科锐、LUMILEDS流明、OSRAM欧司朗、EVERLIGHT亿光或性能相当的同档次及以上品牌）</w:t>
      </w:r>
      <w:r>
        <w:rPr>
          <w:rFonts w:hint="eastAsia" w:eastAsia="仿宋"/>
          <w:color w:val="000000"/>
          <w:sz w:val="28"/>
          <w:szCs w:val="28"/>
          <w:lang w:eastAsia="zh-CN"/>
        </w:rPr>
        <w:t>。（</w:t>
      </w:r>
      <w:r>
        <w:rPr>
          <w:rFonts w:hint="eastAsia" w:eastAsia="仿宋"/>
          <w:color w:val="000000"/>
          <w:sz w:val="28"/>
          <w:szCs w:val="28"/>
          <w:lang w:val="en-US" w:eastAsia="zh-CN"/>
        </w:rPr>
        <w:t>提供产品说明书关键页</w:t>
      </w:r>
      <w:r>
        <w:rPr>
          <w:rFonts w:hint="eastAsia" w:eastAsia="仿宋"/>
          <w:color w:val="000000"/>
          <w:sz w:val="28"/>
          <w:szCs w:val="28"/>
          <w:lang w:eastAsia="zh-CN"/>
        </w:rPr>
        <w:t>）</w:t>
      </w:r>
    </w:p>
    <w:p>
      <w:pPr>
        <w:widowControl/>
        <w:numPr>
          <w:ilvl w:val="0"/>
          <w:numId w:val="0"/>
        </w:numPr>
        <w:snapToGrid w:val="0"/>
        <w:spacing w:line="460" w:lineRule="exact"/>
        <w:ind w:firstLine="560" w:firstLineChars="200"/>
        <w:jc w:val="left"/>
        <w:textAlignment w:val="bottom"/>
        <w:rPr>
          <w:rFonts w:hint="eastAsia" w:ascii="Times New Roman" w:hAnsi="Times New Roman" w:eastAsia="仿宋" w:cs="Times New Roman"/>
          <w:color w:val="000000"/>
          <w:sz w:val="28"/>
          <w:szCs w:val="28"/>
          <w:highlight w:val="none"/>
          <w:lang w:val="en-US" w:eastAsia="zh-CN"/>
        </w:rPr>
      </w:pPr>
      <w:r>
        <w:rPr>
          <w:rFonts w:hint="eastAsia" w:eastAsia="仿宋" w:cs="Times New Roman"/>
          <w:color w:val="000000"/>
          <w:sz w:val="28"/>
          <w:szCs w:val="28"/>
          <w:highlight w:val="none"/>
          <w:lang w:val="en-US" w:eastAsia="zh-CN"/>
        </w:rPr>
        <w:t>（3）</w:t>
      </w:r>
      <w:r>
        <w:rPr>
          <w:rFonts w:hint="eastAsia" w:eastAsia="仿宋"/>
          <w:color w:val="auto"/>
          <w:sz w:val="28"/>
          <w:szCs w:val="28"/>
          <w:highlight w:val="none"/>
          <w:lang w:val="en-US" w:eastAsia="zh-CN"/>
        </w:rPr>
        <w:t>灯具</w:t>
      </w:r>
      <w:r>
        <w:rPr>
          <w:rFonts w:hint="eastAsia" w:eastAsia="仿宋"/>
          <w:color w:val="000000"/>
          <w:sz w:val="28"/>
          <w:szCs w:val="28"/>
          <w:highlight w:val="none"/>
        </w:rPr>
        <w:t>驱动电源应选用国际国内知名品牌（明纬、茂硕、英飞特、中恒派威或同档次及以上品牌）</w:t>
      </w:r>
      <w:r>
        <w:rPr>
          <w:rFonts w:hint="eastAsia" w:eastAsia="仿宋"/>
          <w:color w:val="000000"/>
          <w:sz w:val="28"/>
          <w:szCs w:val="28"/>
          <w:highlight w:val="none"/>
          <w:lang w:eastAsia="zh-CN"/>
        </w:rPr>
        <w:t>。</w:t>
      </w:r>
      <w:r>
        <w:rPr>
          <w:rFonts w:hint="eastAsia" w:eastAsia="仿宋"/>
          <w:color w:val="000000"/>
          <w:sz w:val="28"/>
          <w:szCs w:val="28"/>
          <w:lang w:eastAsia="zh-CN"/>
        </w:rPr>
        <w:t>（</w:t>
      </w:r>
      <w:r>
        <w:rPr>
          <w:rFonts w:hint="eastAsia" w:eastAsia="仿宋"/>
          <w:color w:val="000000"/>
          <w:sz w:val="28"/>
          <w:szCs w:val="28"/>
          <w:lang w:val="en-US" w:eastAsia="zh-CN"/>
        </w:rPr>
        <w:t>提供产品说明书关键页</w:t>
      </w:r>
      <w:r>
        <w:rPr>
          <w:rFonts w:hint="eastAsia" w:eastAsia="仿宋"/>
          <w:color w:val="000000"/>
          <w:sz w:val="28"/>
          <w:szCs w:val="28"/>
          <w:lang w:eastAsia="zh-CN"/>
        </w:rPr>
        <w:t>）</w:t>
      </w:r>
    </w:p>
    <w:p>
      <w:pPr>
        <w:widowControl/>
        <w:numPr>
          <w:ilvl w:val="0"/>
          <w:numId w:val="0"/>
        </w:numPr>
        <w:snapToGrid w:val="0"/>
        <w:spacing w:line="460" w:lineRule="exact"/>
        <w:ind w:firstLine="560" w:firstLineChars="200"/>
        <w:jc w:val="left"/>
        <w:textAlignment w:val="bottom"/>
        <w:rPr>
          <w:rFonts w:hint="eastAsia" w:ascii="Times New Roman" w:hAnsi="Times New Roman" w:eastAsia="仿宋"/>
          <w:color w:val="000000"/>
          <w:sz w:val="28"/>
          <w:szCs w:val="28"/>
          <w:lang w:val="en-US" w:eastAsia="zh-CN"/>
        </w:rPr>
      </w:pP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4</w:t>
      </w:r>
      <w:r>
        <w:rPr>
          <w:rFonts w:hint="eastAsia" w:ascii="Times New Roman" w:hAnsi="Times New Roman" w:eastAsia="仿宋"/>
          <w:color w:val="000000"/>
          <w:sz w:val="28"/>
          <w:szCs w:val="28"/>
          <w:lang w:eastAsia="zh-CN"/>
        </w:rPr>
        <w:t>）</w:t>
      </w:r>
      <w:r>
        <w:rPr>
          <w:rFonts w:hint="eastAsia" w:ascii="Times New Roman" w:hAnsi="Times New Roman" w:eastAsia="仿宋"/>
          <w:color w:val="000000"/>
          <w:sz w:val="28"/>
          <w:szCs w:val="28"/>
        </w:rPr>
        <w:t>眩光</w:t>
      </w:r>
      <w:r>
        <w:rPr>
          <w:rFonts w:hint="eastAsia" w:ascii="Times New Roman" w:hAnsi="Times New Roman" w:eastAsia="仿宋"/>
          <w:color w:val="000000"/>
          <w:sz w:val="28"/>
          <w:szCs w:val="28"/>
          <w:lang w:val="en-US" w:eastAsia="zh-CN"/>
        </w:rPr>
        <w:t>值</w:t>
      </w:r>
      <w:r>
        <w:rPr>
          <w:rFonts w:hint="eastAsia" w:ascii="Times New Roman" w:hAnsi="Times New Roman" w:eastAsia="仿宋"/>
          <w:color w:val="000000"/>
          <w:sz w:val="28"/>
          <w:szCs w:val="28"/>
        </w:rPr>
        <w:t>（GR）应不大于50</w:t>
      </w:r>
      <w:r>
        <w:rPr>
          <w:rFonts w:hint="eastAsia" w:eastAsia="仿宋"/>
          <w:color w:val="000000"/>
          <w:sz w:val="28"/>
          <w:szCs w:val="28"/>
          <w:lang w:val="en-US" w:eastAsia="zh-CN"/>
        </w:rPr>
        <w:t>。（提供检测报告）</w:t>
      </w:r>
    </w:p>
    <w:p>
      <w:pPr>
        <w:widowControl/>
        <w:numPr>
          <w:ilvl w:val="0"/>
          <w:numId w:val="0"/>
        </w:numPr>
        <w:snapToGrid w:val="0"/>
        <w:spacing w:line="460" w:lineRule="exact"/>
        <w:ind w:firstLine="560" w:firstLineChars="200"/>
        <w:jc w:val="left"/>
        <w:textAlignment w:val="bottom"/>
        <w:rPr>
          <w:rFonts w:hint="eastAsia" w:ascii="Times New Roman" w:hAnsi="Times New Roman" w:eastAsia="仿宋"/>
          <w:color w:val="000000"/>
          <w:sz w:val="28"/>
          <w:szCs w:val="28"/>
          <w:lang w:val="en-US" w:eastAsia="zh-CN"/>
        </w:rPr>
      </w:pP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5</w:t>
      </w:r>
      <w:r>
        <w:rPr>
          <w:rFonts w:hint="eastAsia" w:ascii="Times New Roman" w:hAnsi="Times New Roman" w:eastAsia="仿宋"/>
          <w:color w:val="000000"/>
          <w:sz w:val="28"/>
          <w:szCs w:val="28"/>
          <w:lang w:eastAsia="zh-CN"/>
        </w:rPr>
        <w:t>）</w:t>
      </w:r>
      <w:r>
        <w:rPr>
          <w:rFonts w:hint="eastAsia" w:ascii="Times New Roman" w:hAnsi="Times New Roman" w:eastAsia="仿宋"/>
          <w:color w:val="000000"/>
          <w:sz w:val="28"/>
          <w:szCs w:val="28"/>
        </w:rPr>
        <w:t>风压试验应符合GB.7000.7-2005标准</w:t>
      </w:r>
      <w:r>
        <w:rPr>
          <w:rFonts w:hint="eastAsia" w:eastAsia="仿宋"/>
          <w:color w:val="000000"/>
          <w:sz w:val="28"/>
          <w:szCs w:val="28"/>
          <w:lang w:val="en-US" w:eastAsia="zh-CN"/>
        </w:rPr>
        <w:t>。（提供检测报告）</w:t>
      </w:r>
    </w:p>
    <w:p>
      <w:pPr>
        <w:widowControl/>
        <w:numPr>
          <w:ilvl w:val="0"/>
          <w:numId w:val="0"/>
        </w:numPr>
        <w:snapToGrid w:val="0"/>
        <w:spacing w:line="460" w:lineRule="exact"/>
        <w:ind w:firstLine="560" w:firstLineChars="200"/>
        <w:jc w:val="left"/>
        <w:textAlignment w:val="bottom"/>
        <w:rPr>
          <w:rFonts w:hint="eastAsia" w:ascii="Times New Roman" w:hAnsi="Times New Roman" w:eastAsia="仿宋"/>
          <w:color w:val="000000"/>
          <w:sz w:val="28"/>
          <w:szCs w:val="28"/>
          <w:lang w:val="en-US" w:eastAsia="zh-CN"/>
        </w:rPr>
      </w:pP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6</w:t>
      </w:r>
      <w:r>
        <w:rPr>
          <w:rFonts w:hint="eastAsia" w:ascii="Times New Roman" w:hAnsi="Times New Roman" w:eastAsia="仿宋"/>
          <w:color w:val="000000"/>
          <w:sz w:val="28"/>
          <w:szCs w:val="28"/>
          <w:lang w:eastAsia="zh-CN"/>
        </w:rPr>
        <w:t>）</w:t>
      </w:r>
      <w:r>
        <w:rPr>
          <w:rFonts w:hint="eastAsia" w:ascii="Times New Roman" w:hAnsi="Times New Roman" w:eastAsia="仿宋"/>
          <w:color w:val="000000"/>
          <w:sz w:val="28"/>
          <w:szCs w:val="28"/>
          <w:lang w:val="en-US" w:eastAsia="zh-CN"/>
        </w:rPr>
        <w:t>冲击试验</w:t>
      </w:r>
      <w:r>
        <w:rPr>
          <w:rFonts w:hint="eastAsia" w:ascii="Times New Roman" w:hAnsi="Times New Roman" w:eastAsia="仿宋"/>
          <w:color w:val="000000"/>
          <w:sz w:val="28"/>
          <w:szCs w:val="28"/>
        </w:rPr>
        <w:t>应符合GB 7000.1-2015标准</w:t>
      </w:r>
      <w:r>
        <w:rPr>
          <w:rFonts w:hint="eastAsia" w:eastAsia="仿宋"/>
          <w:color w:val="000000"/>
          <w:sz w:val="28"/>
          <w:szCs w:val="28"/>
          <w:lang w:val="en-US" w:eastAsia="zh-CN"/>
        </w:rPr>
        <w:t>。（提供检测报告）</w:t>
      </w:r>
    </w:p>
    <w:p>
      <w:pPr>
        <w:widowControl/>
        <w:numPr>
          <w:ilvl w:val="0"/>
          <w:numId w:val="0"/>
        </w:numPr>
        <w:snapToGrid w:val="0"/>
        <w:spacing w:line="460" w:lineRule="exact"/>
        <w:ind w:firstLine="560" w:firstLineChars="200"/>
        <w:jc w:val="left"/>
        <w:textAlignment w:val="bottom"/>
        <w:rPr>
          <w:rFonts w:hint="eastAsia" w:ascii="Times New Roman" w:hAnsi="Times New Roman" w:eastAsia="仿宋"/>
          <w:color w:val="000000"/>
          <w:sz w:val="28"/>
          <w:szCs w:val="28"/>
          <w:lang w:val="en-US" w:eastAsia="zh-CN"/>
        </w:rPr>
      </w:pPr>
      <w:r>
        <w:rPr>
          <w:rFonts w:hint="eastAsia" w:ascii="Times New Roman" w:hAnsi="Times New Roman" w:eastAsia="仿宋"/>
          <w:color w:val="000000"/>
          <w:sz w:val="28"/>
          <w:szCs w:val="28"/>
          <w:lang w:val="en-US" w:eastAsia="zh-CN"/>
        </w:rPr>
        <w:t>（</w:t>
      </w:r>
      <w:r>
        <w:rPr>
          <w:rFonts w:hint="eastAsia" w:eastAsia="仿宋"/>
          <w:color w:val="000000"/>
          <w:sz w:val="28"/>
          <w:szCs w:val="28"/>
          <w:lang w:val="en-US" w:eastAsia="zh-CN"/>
        </w:rPr>
        <w:t>7</w:t>
      </w:r>
      <w:r>
        <w:rPr>
          <w:rFonts w:hint="eastAsia" w:ascii="Times New Roman" w:hAnsi="Times New Roman" w:eastAsia="仿宋"/>
          <w:color w:val="000000"/>
          <w:sz w:val="28"/>
          <w:szCs w:val="28"/>
          <w:lang w:val="en-US" w:eastAsia="zh-CN"/>
        </w:rPr>
        <w:t>）</w:t>
      </w:r>
      <w:r>
        <w:rPr>
          <w:rFonts w:hint="eastAsia" w:ascii="Times New Roman" w:hAnsi="Times New Roman" w:eastAsia="仿宋"/>
          <w:color w:val="000000"/>
          <w:sz w:val="28"/>
          <w:szCs w:val="28"/>
        </w:rPr>
        <w:t>抗振</w:t>
      </w:r>
      <w:r>
        <w:rPr>
          <w:rFonts w:hint="eastAsia" w:ascii="Times New Roman" w:hAnsi="Times New Roman" w:eastAsia="仿宋"/>
          <w:color w:val="000000"/>
          <w:sz w:val="28"/>
          <w:szCs w:val="28"/>
          <w:lang w:val="en-US" w:eastAsia="zh-CN"/>
        </w:rPr>
        <w:t>试验</w:t>
      </w:r>
      <w:r>
        <w:rPr>
          <w:rFonts w:hint="eastAsia" w:ascii="Times New Roman" w:hAnsi="Times New Roman" w:eastAsia="仿宋"/>
          <w:color w:val="000000"/>
          <w:sz w:val="28"/>
          <w:szCs w:val="28"/>
        </w:rPr>
        <w:t>应符合GB 7000.1-2015标准</w:t>
      </w:r>
      <w:r>
        <w:rPr>
          <w:rFonts w:hint="eastAsia" w:eastAsia="仿宋"/>
          <w:color w:val="000000"/>
          <w:sz w:val="28"/>
          <w:szCs w:val="28"/>
          <w:lang w:val="en-US" w:eastAsia="zh-CN"/>
        </w:rPr>
        <w:t>。（提供检测报告）</w:t>
      </w:r>
    </w:p>
    <w:p>
      <w:pPr>
        <w:widowControl/>
        <w:snapToGrid w:val="0"/>
        <w:spacing w:line="460" w:lineRule="exact"/>
        <w:ind w:firstLine="560" w:firstLineChars="200"/>
        <w:jc w:val="left"/>
        <w:textAlignment w:val="bottom"/>
        <w:rPr>
          <w:rFonts w:hint="eastAsia" w:ascii="Times New Roman" w:hAnsi="Times New Roman" w:eastAsia="仿宋"/>
          <w:color w:val="000000"/>
          <w:sz w:val="28"/>
          <w:szCs w:val="28"/>
          <w:highlight w:val="none"/>
        </w:rPr>
      </w:pPr>
      <w:r>
        <w:rPr>
          <w:rFonts w:hint="eastAsia" w:ascii="Times New Roman" w:hAnsi="Times New Roman" w:eastAsia="仿宋"/>
          <w:color w:val="000000"/>
          <w:sz w:val="28"/>
          <w:szCs w:val="28"/>
          <w:highlight w:val="none"/>
          <w:lang w:eastAsia="zh-CN"/>
        </w:rPr>
        <w:t>（</w:t>
      </w:r>
      <w:r>
        <w:rPr>
          <w:rFonts w:hint="eastAsia" w:eastAsia="仿宋"/>
          <w:color w:val="000000"/>
          <w:sz w:val="28"/>
          <w:szCs w:val="28"/>
          <w:highlight w:val="none"/>
          <w:lang w:val="en-US" w:eastAsia="zh-CN"/>
        </w:rPr>
        <w:t>8</w:t>
      </w:r>
      <w:r>
        <w:rPr>
          <w:rFonts w:hint="eastAsia" w:ascii="Times New Roman" w:hAnsi="Times New Roman" w:eastAsia="仿宋"/>
          <w:color w:val="000000"/>
          <w:sz w:val="28"/>
          <w:szCs w:val="28"/>
          <w:highlight w:val="none"/>
          <w:lang w:eastAsia="zh-CN"/>
        </w:rPr>
        <w:t>）</w:t>
      </w:r>
      <w:r>
        <w:rPr>
          <w:rFonts w:hint="eastAsia" w:eastAsia="仿宋"/>
          <w:color w:val="000000"/>
          <w:sz w:val="28"/>
          <w:szCs w:val="28"/>
          <w:highlight w:val="none"/>
          <w:lang w:val="en-US" w:eastAsia="zh-CN"/>
        </w:rPr>
        <w:t>灯具应</w:t>
      </w:r>
      <w:r>
        <w:rPr>
          <w:rFonts w:hint="eastAsia" w:ascii="Times New Roman" w:hAnsi="Times New Roman" w:eastAsia="仿宋"/>
          <w:color w:val="000000"/>
          <w:sz w:val="28"/>
          <w:szCs w:val="28"/>
          <w:highlight w:val="none"/>
        </w:rPr>
        <w:t>预留智慧机场建设所需要的调光、通信等实现智能控制相关技术、接口功能</w:t>
      </w:r>
      <w:r>
        <w:rPr>
          <w:rFonts w:hint="eastAsia" w:eastAsia="仿宋"/>
          <w:color w:val="000000"/>
          <w:sz w:val="28"/>
          <w:szCs w:val="28"/>
          <w:highlight w:val="none"/>
          <w:lang w:eastAsia="zh-CN"/>
        </w:rPr>
        <w:t>（</w:t>
      </w:r>
      <w:r>
        <w:rPr>
          <w:rFonts w:hint="eastAsia" w:eastAsia="仿宋"/>
          <w:color w:val="000000"/>
          <w:sz w:val="28"/>
          <w:szCs w:val="28"/>
          <w:highlight w:val="none"/>
          <w:lang w:val="en-US" w:eastAsia="zh-CN"/>
        </w:rPr>
        <w:t>提供承诺函/书，格式自拟</w:t>
      </w:r>
      <w:r>
        <w:rPr>
          <w:rFonts w:hint="eastAsia" w:eastAsia="仿宋"/>
          <w:color w:val="000000"/>
          <w:sz w:val="28"/>
          <w:szCs w:val="28"/>
          <w:highlight w:val="none"/>
          <w:lang w:eastAsia="zh-CN"/>
        </w:rPr>
        <w:t>）</w:t>
      </w:r>
      <w:r>
        <w:rPr>
          <w:rFonts w:hint="eastAsia" w:ascii="Times New Roman" w:hAnsi="Times New Roman" w:eastAsia="仿宋"/>
          <w:color w:val="000000"/>
          <w:sz w:val="28"/>
          <w:szCs w:val="28"/>
          <w:highlight w:val="none"/>
          <w:lang w:val="en-US" w:eastAsia="zh-CN"/>
        </w:rPr>
        <w:t>。</w:t>
      </w:r>
    </w:p>
    <w:p>
      <w:pPr>
        <w:widowControl/>
        <w:snapToGrid w:val="0"/>
        <w:spacing w:line="460" w:lineRule="exact"/>
        <w:ind w:firstLine="562" w:firstLineChars="200"/>
        <w:jc w:val="left"/>
        <w:textAlignment w:val="bottom"/>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2.5.6.3下列技术要求为一般性技术条款，可通过样品展示：</w:t>
      </w:r>
    </w:p>
    <w:p>
      <w:pPr>
        <w:widowControl/>
        <w:numPr>
          <w:ilvl w:val="0"/>
          <w:numId w:val="0"/>
        </w:numPr>
        <w:snapToGrid w:val="0"/>
        <w:spacing w:line="460" w:lineRule="exact"/>
        <w:ind w:firstLine="560" w:firstLineChars="200"/>
        <w:jc w:val="left"/>
        <w:textAlignment w:val="bottom"/>
        <w:rPr>
          <w:rFonts w:hint="eastAsia" w:ascii="Times New Roman" w:hAnsi="Times New Roman" w:eastAsia="仿宋" w:cs="Times New Roman"/>
          <w:color w:val="000000"/>
          <w:sz w:val="28"/>
          <w:szCs w:val="28"/>
          <w:shd w:val="clear" w:color="auto" w:fill="auto"/>
        </w:rPr>
      </w:pPr>
      <w:r>
        <w:rPr>
          <w:rFonts w:hint="eastAsia" w:ascii="Times New Roman" w:hAnsi="Times New Roman" w:eastAsia="仿宋" w:cs="Times New Roman"/>
          <w:color w:val="000000"/>
          <w:sz w:val="28"/>
          <w:szCs w:val="28"/>
          <w:shd w:val="clear" w:color="auto" w:fill="auto"/>
          <w:lang w:eastAsia="zh-CN"/>
        </w:rPr>
        <w:t>（</w:t>
      </w:r>
      <w:r>
        <w:rPr>
          <w:rFonts w:hint="eastAsia" w:ascii="Times New Roman" w:hAnsi="Times New Roman" w:eastAsia="仿宋" w:cs="Times New Roman"/>
          <w:color w:val="000000"/>
          <w:sz w:val="28"/>
          <w:szCs w:val="28"/>
          <w:shd w:val="clear" w:color="auto" w:fill="auto"/>
          <w:lang w:val="en-US" w:eastAsia="zh-CN"/>
        </w:rPr>
        <w:t>1</w:t>
      </w:r>
      <w:r>
        <w:rPr>
          <w:rFonts w:hint="eastAsia" w:ascii="Times New Roman" w:hAnsi="Times New Roman" w:eastAsia="仿宋" w:cs="Times New Roman"/>
          <w:color w:val="000000"/>
          <w:sz w:val="28"/>
          <w:szCs w:val="28"/>
          <w:shd w:val="clear" w:color="auto" w:fill="auto"/>
          <w:lang w:eastAsia="zh-CN"/>
        </w:rPr>
        <w:t>）</w:t>
      </w:r>
      <w:r>
        <w:rPr>
          <w:rFonts w:hint="eastAsia" w:eastAsia="仿宋" w:cs="Times New Roman"/>
          <w:color w:val="000000"/>
          <w:sz w:val="28"/>
          <w:szCs w:val="28"/>
          <w:shd w:val="clear" w:color="auto" w:fill="auto"/>
          <w:lang w:val="en-US" w:eastAsia="zh-CN"/>
        </w:rPr>
        <w:t>本项目更换</w:t>
      </w:r>
      <w:r>
        <w:rPr>
          <w:rFonts w:hint="eastAsia" w:ascii="Times New Roman" w:hAnsi="Times New Roman" w:eastAsia="仿宋" w:cs="Times New Roman"/>
          <w:color w:val="000000"/>
          <w:sz w:val="28"/>
          <w:szCs w:val="28"/>
        </w:rPr>
        <w:t>灯具</w:t>
      </w:r>
      <w:r>
        <w:rPr>
          <w:rFonts w:hint="eastAsia" w:eastAsia="仿宋" w:cs="Times New Roman"/>
          <w:color w:val="000000"/>
          <w:sz w:val="28"/>
          <w:szCs w:val="28"/>
          <w:lang w:val="en-US" w:eastAsia="zh-CN"/>
        </w:rPr>
        <w:t>的光源</w:t>
      </w:r>
      <w:r>
        <w:rPr>
          <w:rFonts w:hint="eastAsia" w:ascii="Times New Roman" w:hAnsi="Times New Roman" w:eastAsia="仿宋" w:cs="Times New Roman"/>
          <w:color w:val="000000"/>
          <w:sz w:val="28"/>
          <w:szCs w:val="28"/>
        </w:rPr>
        <w:t>采用模组化设计；</w:t>
      </w:r>
    </w:p>
    <w:p>
      <w:pPr>
        <w:widowControl/>
        <w:numPr>
          <w:ilvl w:val="0"/>
          <w:numId w:val="0"/>
        </w:numPr>
        <w:snapToGrid w:val="0"/>
        <w:spacing w:line="460" w:lineRule="exact"/>
        <w:ind w:firstLine="560" w:firstLineChars="200"/>
        <w:jc w:val="left"/>
        <w:textAlignment w:val="bottom"/>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2</w:t>
      </w:r>
      <w:r>
        <w:rPr>
          <w:rFonts w:hint="eastAsia" w:ascii="Times New Roman" w:hAnsi="Times New Roman" w:eastAsia="仿宋" w:cs="Times New Roman"/>
          <w:color w:val="000000"/>
          <w:sz w:val="28"/>
          <w:szCs w:val="28"/>
          <w:lang w:eastAsia="zh-CN"/>
        </w:rPr>
        <w:t>）</w:t>
      </w:r>
      <w:r>
        <w:rPr>
          <w:rFonts w:hint="eastAsia" w:eastAsia="仿宋" w:cs="Times New Roman"/>
          <w:color w:val="000000"/>
          <w:sz w:val="28"/>
          <w:szCs w:val="28"/>
          <w:highlight w:val="none"/>
          <w:lang w:val="en-US" w:eastAsia="zh-CN"/>
        </w:rPr>
        <w:t>灯具</w:t>
      </w:r>
      <w:r>
        <w:rPr>
          <w:rFonts w:hint="eastAsia" w:ascii="Times New Roman" w:hAnsi="Times New Roman" w:eastAsia="仿宋" w:cs="Times New Roman"/>
          <w:color w:val="000000"/>
          <w:sz w:val="28"/>
          <w:szCs w:val="28"/>
        </w:rPr>
        <w:t>具有不锈钢金属防坠链</w:t>
      </w:r>
      <w:r>
        <w:rPr>
          <w:rFonts w:hint="eastAsia" w:eastAsia="仿宋" w:cs="Times New Roman"/>
          <w:color w:val="000000"/>
          <w:sz w:val="28"/>
          <w:szCs w:val="28"/>
          <w:lang w:eastAsia="zh-CN"/>
        </w:rPr>
        <w:t>，</w:t>
      </w:r>
      <w:r>
        <w:rPr>
          <w:rFonts w:hint="eastAsia" w:ascii="Times New Roman" w:hAnsi="Times New Roman" w:eastAsia="仿宋" w:cs="Times New Roman"/>
          <w:color w:val="000000"/>
          <w:sz w:val="28"/>
          <w:szCs w:val="28"/>
        </w:rPr>
        <w:t>可承受急速落下的灯具，防止灯具坠落；</w:t>
      </w:r>
    </w:p>
    <w:p>
      <w:pPr>
        <w:widowControl/>
        <w:numPr>
          <w:ilvl w:val="0"/>
          <w:numId w:val="0"/>
        </w:numPr>
        <w:snapToGrid w:val="0"/>
        <w:spacing w:line="460" w:lineRule="exact"/>
        <w:ind w:firstLine="560" w:firstLineChars="200"/>
        <w:jc w:val="left"/>
        <w:textAlignment w:val="bottom"/>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3</w:t>
      </w:r>
      <w:r>
        <w:rPr>
          <w:rFonts w:hint="eastAsia" w:ascii="Times New Roman" w:hAnsi="Times New Roman" w:eastAsia="仿宋" w:cs="Times New Roman"/>
          <w:color w:val="000000"/>
          <w:sz w:val="28"/>
          <w:szCs w:val="28"/>
          <w:lang w:eastAsia="zh-CN"/>
        </w:rPr>
        <w:t>）</w:t>
      </w:r>
      <w:r>
        <w:rPr>
          <w:rFonts w:hint="eastAsia" w:eastAsia="仿宋" w:cs="Times New Roman"/>
          <w:color w:val="000000"/>
          <w:sz w:val="28"/>
          <w:szCs w:val="28"/>
          <w:lang w:val="en-US" w:eastAsia="zh-CN"/>
        </w:rPr>
        <w:t>本项目更换</w:t>
      </w:r>
      <w:r>
        <w:rPr>
          <w:rFonts w:hint="eastAsia" w:ascii="Times New Roman" w:hAnsi="Times New Roman" w:eastAsia="仿宋" w:cs="Times New Roman"/>
          <w:color w:val="000000"/>
          <w:sz w:val="28"/>
          <w:szCs w:val="28"/>
        </w:rPr>
        <w:t>灯具支架和螺栓为不锈钢材质；</w:t>
      </w:r>
    </w:p>
    <w:p>
      <w:pPr>
        <w:widowControl/>
        <w:numPr>
          <w:ilvl w:val="0"/>
          <w:numId w:val="0"/>
        </w:numPr>
        <w:snapToGrid w:val="0"/>
        <w:spacing w:line="460" w:lineRule="exact"/>
        <w:ind w:firstLine="560" w:firstLineChars="200"/>
        <w:jc w:val="left"/>
        <w:textAlignment w:val="bottom"/>
        <w:rPr>
          <w:rFonts w:hint="eastAsia" w:eastAsia="仿宋"/>
          <w:color w:val="000000"/>
          <w:sz w:val="28"/>
          <w:szCs w:val="28"/>
          <w:lang w:eastAsia="zh-CN"/>
        </w:rPr>
      </w:pP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4</w:t>
      </w:r>
      <w:r>
        <w:rPr>
          <w:rFonts w:hint="eastAsia" w:ascii="Times New Roman" w:hAnsi="Times New Roman" w:eastAsia="仿宋" w:cs="Times New Roman"/>
          <w:color w:val="000000"/>
          <w:sz w:val="28"/>
          <w:szCs w:val="28"/>
          <w:lang w:eastAsia="zh-CN"/>
        </w:rPr>
        <w:t>）</w:t>
      </w:r>
      <w:r>
        <w:rPr>
          <w:rFonts w:eastAsia="仿宋"/>
          <w:color w:val="000000"/>
          <w:sz w:val="28"/>
          <w:szCs w:val="28"/>
        </w:rPr>
        <w:t>灯具配置10kv（含）</w:t>
      </w:r>
      <w:r>
        <w:rPr>
          <w:rFonts w:hint="eastAsia" w:eastAsia="仿宋"/>
          <w:color w:val="000000"/>
          <w:sz w:val="28"/>
          <w:szCs w:val="28"/>
        </w:rPr>
        <w:t>以上</w:t>
      </w:r>
      <w:r>
        <w:rPr>
          <w:rFonts w:eastAsia="仿宋"/>
          <w:color w:val="000000"/>
          <w:sz w:val="28"/>
          <w:szCs w:val="28"/>
        </w:rPr>
        <w:t>防浪涌保护器</w:t>
      </w:r>
      <w:r>
        <w:rPr>
          <w:rFonts w:hint="eastAsia" w:eastAsia="仿宋"/>
          <w:color w:val="000000"/>
          <w:sz w:val="28"/>
          <w:szCs w:val="28"/>
          <w:lang w:eastAsia="zh-CN"/>
        </w:rPr>
        <w:t>；</w:t>
      </w:r>
    </w:p>
    <w:p>
      <w:pPr>
        <w:widowControl/>
        <w:snapToGrid w:val="0"/>
        <w:spacing w:line="460" w:lineRule="exact"/>
        <w:ind w:firstLine="560" w:firstLineChars="200"/>
        <w:jc w:val="left"/>
        <w:textAlignment w:val="bottom"/>
        <w:rPr>
          <w:rFonts w:eastAsia="仿宋"/>
          <w:color w:val="000000"/>
          <w:sz w:val="28"/>
          <w:szCs w:val="28"/>
          <w:highlight w:val="none"/>
        </w:rPr>
      </w:pPr>
      <w:r>
        <w:rPr>
          <w:rFonts w:hint="eastAsia" w:eastAsia="仿宋"/>
          <w:color w:val="000000"/>
          <w:sz w:val="28"/>
          <w:szCs w:val="28"/>
          <w:lang w:eastAsia="zh-CN"/>
        </w:rPr>
        <w:t>（</w:t>
      </w:r>
      <w:r>
        <w:rPr>
          <w:rFonts w:hint="eastAsia" w:eastAsia="仿宋"/>
          <w:color w:val="000000"/>
          <w:sz w:val="28"/>
          <w:szCs w:val="28"/>
          <w:lang w:val="en-US" w:eastAsia="zh-CN"/>
        </w:rPr>
        <w:t>5</w:t>
      </w:r>
      <w:r>
        <w:rPr>
          <w:rFonts w:hint="eastAsia" w:eastAsia="仿宋"/>
          <w:color w:val="000000"/>
          <w:sz w:val="28"/>
          <w:szCs w:val="28"/>
          <w:lang w:eastAsia="zh-CN"/>
        </w:rPr>
        <w:t>）</w:t>
      </w:r>
      <w:r>
        <w:rPr>
          <w:rFonts w:eastAsia="仿宋"/>
          <w:color w:val="000000"/>
          <w:sz w:val="28"/>
          <w:szCs w:val="28"/>
          <w:highlight w:val="none"/>
        </w:rPr>
        <w:t>灯具外壳散热器采用优质铝合金并做阳极氧化</w:t>
      </w:r>
      <w:r>
        <w:rPr>
          <w:rFonts w:hint="eastAsia" w:eastAsia="仿宋"/>
          <w:color w:val="000000"/>
          <w:sz w:val="28"/>
          <w:szCs w:val="28"/>
          <w:highlight w:val="none"/>
          <w:lang w:val="en-US" w:eastAsia="zh-CN"/>
        </w:rPr>
        <w:t>；灯具结构</w:t>
      </w:r>
      <w:r>
        <w:rPr>
          <w:rFonts w:eastAsia="仿宋"/>
          <w:color w:val="000000"/>
          <w:sz w:val="28"/>
          <w:szCs w:val="28"/>
          <w:highlight w:val="none"/>
        </w:rPr>
        <w:t>钢件做喷塑处理。</w:t>
      </w:r>
    </w:p>
    <w:p>
      <w:pPr>
        <w:widowControl/>
        <w:snapToGrid w:val="0"/>
        <w:spacing w:line="460" w:lineRule="exact"/>
        <w:ind w:firstLine="560" w:firstLineChars="200"/>
        <w:jc w:val="left"/>
        <w:textAlignment w:val="bottom"/>
        <w:rPr>
          <w:rFonts w:hint="eastAsia" w:eastAsia="仿宋"/>
          <w:color w:val="000000"/>
          <w:sz w:val="28"/>
          <w:szCs w:val="28"/>
          <w:highlight w:val="none"/>
          <w:lang w:eastAsia="zh-CN"/>
        </w:rPr>
      </w:pPr>
      <w:r>
        <w:rPr>
          <w:rFonts w:hint="eastAsia" w:eastAsia="仿宋"/>
          <w:color w:val="000000"/>
          <w:sz w:val="28"/>
          <w:szCs w:val="28"/>
          <w:highlight w:val="none"/>
          <w:lang w:eastAsia="zh-CN"/>
        </w:rPr>
        <w:t>（</w:t>
      </w:r>
      <w:r>
        <w:rPr>
          <w:rFonts w:hint="eastAsia" w:eastAsia="仿宋"/>
          <w:color w:val="000000"/>
          <w:sz w:val="28"/>
          <w:szCs w:val="28"/>
          <w:highlight w:val="none"/>
          <w:lang w:val="en-US" w:eastAsia="zh-CN"/>
        </w:rPr>
        <w:t>6</w:t>
      </w:r>
      <w:r>
        <w:rPr>
          <w:rFonts w:hint="eastAsia" w:eastAsia="仿宋"/>
          <w:color w:val="000000"/>
          <w:sz w:val="28"/>
          <w:szCs w:val="28"/>
          <w:highlight w:val="none"/>
          <w:lang w:eastAsia="zh-CN"/>
        </w:rPr>
        <w:t>）</w:t>
      </w:r>
      <w:r>
        <w:rPr>
          <w:rFonts w:eastAsia="仿宋"/>
          <w:color w:val="000000"/>
          <w:sz w:val="28"/>
          <w:szCs w:val="28"/>
        </w:rPr>
        <w:t>灯具带有安装刻度盘及可调式支架。</w:t>
      </w:r>
    </w:p>
    <w:p>
      <w:pPr>
        <w:widowControl/>
        <w:numPr>
          <w:ilvl w:val="0"/>
          <w:numId w:val="0"/>
        </w:numPr>
        <w:autoSpaceDE/>
        <w:autoSpaceDN/>
        <w:adjustRightInd/>
        <w:snapToGrid w:val="0"/>
        <w:spacing w:line="460" w:lineRule="exact"/>
        <w:ind w:firstLine="560" w:firstLineChars="200"/>
        <w:jc w:val="left"/>
        <w:textAlignment w:val="bottom"/>
        <w:rPr>
          <w:rFonts w:hint="default" w:eastAsia="仿宋"/>
          <w:color w:val="000000"/>
          <w:sz w:val="28"/>
          <w:szCs w:val="28"/>
          <w:lang w:val="en-US" w:eastAsia="zh-CN"/>
        </w:rPr>
      </w:pPr>
      <w:r>
        <w:rPr>
          <w:rFonts w:hint="eastAsia" w:eastAsia="仿宋" w:cs="Times New Roman"/>
          <w:color w:val="000000"/>
          <w:sz w:val="28"/>
          <w:szCs w:val="28"/>
          <w:lang w:val="en-US" w:eastAsia="zh-CN"/>
        </w:rPr>
        <w:t>（7）灯具</w:t>
      </w:r>
      <w:r>
        <w:rPr>
          <w:rFonts w:hint="eastAsia" w:eastAsia="仿宋"/>
          <w:color w:val="000000"/>
          <w:sz w:val="28"/>
          <w:szCs w:val="28"/>
          <w:highlight w:val="none"/>
        </w:rPr>
        <w:t>通过CQC认证。</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color w:val="000000"/>
          <w:sz w:val="28"/>
          <w:szCs w:val="28"/>
        </w:rPr>
        <w:t>三、资质要求</w:t>
      </w:r>
    </w:p>
    <w:p>
      <w:pPr>
        <w:widowControl/>
        <w:snapToGrid w:val="0"/>
        <w:spacing w:line="460" w:lineRule="exact"/>
        <w:ind w:firstLine="560" w:firstLineChars="200"/>
        <w:jc w:val="left"/>
        <w:textAlignment w:val="bottom"/>
        <w:rPr>
          <w:rStyle w:val="39"/>
          <w:rFonts w:ascii="Times New Roman" w:hAnsi="Times New Roman" w:eastAsia="仿宋" w:cs="Times New Roman"/>
          <w:color w:val="000000"/>
          <w:sz w:val="28"/>
          <w:szCs w:val="28"/>
        </w:rPr>
      </w:pPr>
      <w:r>
        <w:rPr>
          <w:rFonts w:hint="eastAsia" w:eastAsia="仿宋"/>
          <w:color w:val="000000"/>
          <w:sz w:val="28"/>
          <w:szCs w:val="28"/>
        </w:rPr>
        <w:t xml:space="preserve">3.1 </w:t>
      </w:r>
      <w:r>
        <w:rPr>
          <w:rFonts w:hint="eastAsia" w:eastAsia="仿宋"/>
          <w:color w:val="000000"/>
          <w:sz w:val="28"/>
          <w:szCs w:val="28"/>
          <w:lang w:eastAsia="zh-CN"/>
        </w:rPr>
        <w:t>响</w:t>
      </w:r>
      <w:r>
        <w:rPr>
          <w:rFonts w:hint="eastAsia" w:ascii="Times New Roman" w:hAnsi="Times New Roman" w:eastAsia="仿宋" w:cs="Times New Roman"/>
          <w:color w:val="000000"/>
          <w:sz w:val="28"/>
          <w:szCs w:val="28"/>
          <w:lang w:val="en-US" w:eastAsia="zh-CN"/>
        </w:rPr>
        <w:t>应</w:t>
      </w:r>
      <w:r>
        <w:rPr>
          <w:rFonts w:hint="eastAsia" w:ascii="Times New Roman" w:hAnsi="Times New Roman" w:eastAsia="仿宋" w:cs="Times New Roman"/>
          <w:color w:val="000000"/>
          <w:sz w:val="28"/>
          <w:szCs w:val="28"/>
        </w:rPr>
        <w:t>人必须是中华人民共和国注册的具有独立法人资格的企业（须提供营业执照复印件加盖鲜章）。</w:t>
      </w:r>
    </w:p>
    <w:p>
      <w:pPr>
        <w:widowControl/>
        <w:snapToGrid w:val="0"/>
        <w:spacing w:line="460" w:lineRule="exact"/>
        <w:ind w:firstLine="560" w:firstLineChars="200"/>
        <w:jc w:val="left"/>
        <w:textAlignment w:val="bottom"/>
        <w:rPr>
          <w:rStyle w:val="39"/>
          <w:rFonts w:ascii="Times New Roman" w:eastAsia="仿宋"/>
          <w:color w:val="000000"/>
          <w:sz w:val="28"/>
          <w:szCs w:val="28"/>
        </w:rPr>
      </w:pPr>
      <w:r>
        <w:rPr>
          <w:rStyle w:val="39"/>
          <w:rFonts w:ascii="Times New Roman" w:eastAsia="仿宋"/>
          <w:color w:val="000000"/>
          <w:sz w:val="28"/>
          <w:szCs w:val="28"/>
        </w:rPr>
        <w:t>3.2 响应人为所投LED灯具的生产商或生产商</w:t>
      </w:r>
      <w:r>
        <w:rPr>
          <w:rStyle w:val="39"/>
          <w:rFonts w:ascii="Times New Roman" w:eastAsia="仿宋"/>
          <w:color w:val="000000"/>
          <w:sz w:val="28"/>
          <w:szCs w:val="28"/>
          <w:highlight w:val="none"/>
        </w:rPr>
        <w:t>针对本项目的唯一授权方</w:t>
      </w:r>
      <w:r>
        <w:rPr>
          <w:rStyle w:val="39"/>
          <w:rFonts w:ascii="Times New Roman" w:eastAsia="仿宋"/>
          <w:color w:val="000000"/>
          <w:sz w:val="28"/>
          <w:szCs w:val="28"/>
        </w:rPr>
        <w:t>（</w:t>
      </w:r>
      <w:r>
        <w:rPr>
          <w:rStyle w:val="39"/>
          <w:rFonts w:hint="eastAsia" w:eastAsia="仿宋"/>
          <w:color w:val="000000"/>
          <w:sz w:val="28"/>
          <w:szCs w:val="28"/>
          <w:lang w:val="en-US" w:eastAsia="zh-CN"/>
        </w:rPr>
        <w:t>比选响应人为授权方的</w:t>
      </w:r>
      <w:r>
        <w:rPr>
          <w:rStyle w:val="39"/>
          <w:rFonts w:ascii="Times New Roman" w:eastAsia="仿宋"/>
          <w:color w:val="000000"/>
          <w:sz w:val="28"/>
          <w:szCs w:val="28"/>
        </w:rPr>
        <w:t>需出具</w:t>
      </w:r>
      <w:r>
        <w:rPr>
          <w:rStyle w:val="39"/>
          <w:rFonts w:hint="eastAsia" w:eastAsia="仿宋"/>
          <w:color w:val="000000"/>
          <w:sz w:val="28"/>
          <w:szCs w:val="28"/>
          <w:lang w:val="en-US" w:eastAsia="zh-CN"/>
        </w:rPr>
        <w:t>生产商</w:t>
      </w:r>
      <w:r>
        <w:rPr>
          <w:rStyle w:val="39"/>
          <w:rFonts w:ascii="Times New Roman" w:eastAsia="仿宋"/>
          <w:color w:val="000000"/>
          <w:sz w:val="28"/>
          <w:szCs w:val="28"/>
        </w:rPr>
        <w:t>授权委托书并加盖比选响应人</w:t>
      </w:r>
      <w:r>
        <w:rPr>
          <w:rStyle w:val="39"/>
          <w:rFonts w:hint="eastAsia" w:eastAsia="仿宋"/>
          <w:color w:val="000000"/>
          <w:sz w:val="28"/>
          <w:szCs w:val="28"/>
          <w:lang w:eastAsia="zh-CN"/>
        </w:rPr>
        <w:t>鲜</w:t>
      </w:r>
      <w:r>
        <w:rPr>
          <w:rStyle w:val="39"/>
          <w:rFonts w:ascii="Times New Roman" w:eastAsia="仿宋"/>
          <w:color w:val="000000"/>
          <w:sz w:val="28"/>
          <w:szCs w:val="28"/>
        </w:rPr>
        <w:t>章）。</w:t>
      </w:r>
    </w:p>
    <w:p>
      <w:pPr>
        <w:widowControl/>
        <w:snapToGrid w:val="0"/>
        <w:spacing w:line="460" w:lineRule="exact"/>
        <w:ind w:firstLine="560" w:firstLineChars="200"/>
        <w:jc w:val="left"/>
        <w:textAlignment w:val="bottom"/>
        <w:rPr>
          <w:rFonts w:hint="eastAsia" w:ascii="Times New Roman" w:hAnsi="Times New Roman" w:eastAsia="仿宋" w:cs="Times New Roman"/>
          <w:color w:val="000000"/>
          <w:sz w:val="28"/>
          <w:szCs w:val="28"/>
          <w:lang w:val="en-US" w:eastAsia="zh-CN"/>
        </w:rPr>
      </w:pPr>
      <w:r>
        <w:rPr>
          <w:rStyle w:val="39"/>
          <w:rFonts w:hint="eastAsia" w:ascii="Times New Roman" w:hAnsi="Times New Roman" w:eastAsia="仿宋" w:cs="Times New Roman"/>
          <w:color w:val="000000"/>
          <w:sz w:val="28"/>
          <w:szCs w:val="28"/>
          <w:lang w:val="en-US" w:eastAsia="zh-CN"/>
        </w:rPr>
        <w:t>3.3 响应人须提供</w:t>
      </w:r>
      <w:r>
        <w:rPr>
          <w:rStyle w:val="39"/>
          <w:rFonts w:hint="eastAsia" w:eastAsia="仿宋" w:cs="Times New Roman"/>
          <w:color w:val="000000"/>
          <w:sz w:val="28"/>
          <w:szCs w:val="28"/>
          <w:lang w:val="en-US" w:eastAsia="zh-CN"/>
        </w:rPr>
        <w:t>本次拟用与本项目更换的</w:t>
      </w:r>
      <w:r>
        <w:rPr>
          <w:rFonts w:hint="eastAsia" w:ascii="Times New Roman" w:hAnsi="Times New Roman" w:eastAsia="仿宋" w:cs="Times New Roman"/>
          <w:color w:val="000000"/>
          <w:sz w:val="28"/>
          <w:szCs w:val="28"/>
        </w:rPr>
        <w:t>380-420W</w:t>
      </w:r>
      <w:r>
        <w:rPr>
          <w:rFonts w:hint="eastAsia" w:ascii="Times New Roman" w:hAnsi="Times New Roman" w:eastAsia="仿宋" w:cs="Times New Roman"/>
          <w:color w:val="000000"/>
          <w:sz w:val="28"/>
          <w:szCs w:val="28"/>
          <w:lang w:val="en-US" w:eastAsia="zh-CN"/>
        </w:rPr>
        <w:t xml:space="preserve"> LED灯具样品1套，密封包装</w:t>
      </w:r>
      <w:r>
        <w:rPr>
          <w:rFonts w:hint="eastAsia" w:eastAsia="仿宋" w:cs="Times New Roman"/>
          <w:color w:val="000000"/>
          <w:sz w:val="28"/>
          <w:szCs w:val="28"/>
          <w:lang w:val="en-US" w:eastAsia="zh-CN"/>
        </w:rPr>
        <w:t>（所提供样品可参照2.5.6.3）</w:t>
      </w:r>
      <w:r>
        <w:rPr>
          <w:rFonts w:hint="eastAsia" w:ascii="Times New Roman" w:hAnsi="Times New Roman" w:eastAsia="仿宋" w:cs="Times New Roman"/>
          <w:color w:val="000000"/>
          <w:sz w:val="28"/>
          <w:szCs w:val="28"/>
          <w:lang w:val="en-US" w:eastAsia="zh-CN"/>
        </w:rPr>
        <w:t>。</w:t>
      </w:r>
    </w:p>
    <w:p>
      <w:pPr>
        <w:widowControl/>
        <w:snapToGrid w:val="0"/>
        <w:spacing w:line="460" w:lineRule="exact"/>
        <w:ind w:firstLine="560" w:firstLineChars="200"/>
        <w:jc w:val="left"/>
        <w:textAlignment w:val="bottom"/>
        <w:rPr>
          <w:rFonts w:hint="default" w:eastAsia="仿宋"/>
          <w:color w:val="000000"/>
          <w:sz w:val="28"/>
          <w:szCs w:val="28"/>
          <w:lang w:val="en-US" w:eastAsia="zh-CN"/>
        </w:rPr>
      </w:pPr>
    </w:p>
    <w:p>
      <w:pPr>
        <w:spacing w:line="460" w:lineRule="exact"/>
        <w:ind w:firstLine="560" w:firstLineChars="200"/>
        <w:rPr>
          <w:rFonts w:hint="default" w:ascii="Times New Roman" w:hAnsi="Times New Roman" w:eastAsia="仿宋" w:cs="Times New Roman"/>
          <w:sz w:val="28"/>
          <w:szCs w:val="28"/>
          <w:lang w:val="en-US" w:eastAsia="zh-CN"/>
        </w:rPr>
      </w:pPr>
      <w:r>
        <w:rPr>
          <w:rFonts w:hint="eastAsia" w:eastAsia="仿宋"/>
          <w:color w:val="000000"/>
          <w:sz w:val="28"/>
          <w:szCs w:val="28"/>
        </w:rPr>
        <w:t>3.</w:t>
      </w:r>
      <w:r>
        <w:rPr>
          <w:rFonts w:hint="eastAsia" w:eastAsia="仿宋" w:cs="Times New Roman"/>
          <w:color w:val="000000"/>
          <w:sz w:val="28"/>
          <w:szCs w:val="28"/>
          <w:lang w:val="en-US" w:eastAsia="zh-CN"/>
        </w:rPr>
        <w:t>4</w:t>
      </w:r>
      <w:r>
        <w:rPr>
          <w:rFonts w:hint="default" w:ascii="Times New Roman" w:hAnsi="Times New Roman" w:eastAsia="仿宋" w:cs="Times New Roman"/>
          <w:sz w:val="28"/>
          <w:szCs w:val="28"/>
          <w:lang w:val="en-US" w:eastAsia="zh-CN"/>
        </w:rPr>
        <w:t>比选响应人未被“中国执行信息公开网”网站（zxgk.court.gov.cn）列为失信被执行人，未被“信用中国”网站（www.creditchina.gov.cn）列入严重失信主体名单。（提供相关截图查询加盖</w:t>
      </w:r>
      <w:r>
        <w:rPr>
          <w:rStyle w:val="39"/>
          <w:rFonts w:ascii="Times New Roman" w:eastAsia="仿宋"/>
          <w:color w:val="000000"/>
          <w:sz w:val="28"/>
          <w:szCs w:val="28"/>
        </w:rPr>
        <w:t>比选响应人</w:t>
      </w:r>
      <w:r>
        <w:rPr>
          <w:rStyle w:val="39"/>
          <w:rFonts w:hint="eastAsia" w:eastAsia="仿宋"/>
          <w:color w:val="000000"/>
          <w:sz w:val="28"/>
          <w:szCs w:val="28"/>
          <w:lang w:eastAsia="zh-CN"/>
        </w:rPr>
        <w:t>鲜</w:t>
      </w:r>
      <w:r>
        <w:rPr>
          <w:rStyle w:val="39"/>
          <w:rFonts w:ascii="Times New Roman" w:eastAsia="仿宋"/>
          <w:color w:val="000000"/>
          <w:sz w:val="28"/>
          <w:szCs w:val="28"/>
        </w:rPr>
        <w:t>章</w:t>
      </w:r>
      <w:r>
        <w:rPr>
          <w:rFonts w:hint="default" w:ascii="Times New Roman" w:hAnsi="Times New Roman" w:eastAsia="仿宋" w:cs="Times New Roman"/>
          <w:sz w:val="28"/>
          <w:szCs w:val="28"/>
          <w:lang w:val="en-US" w:eastAsia="zh-CN"/>
        </w:rPr>
        <w:t>）</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3.</w:t>
      </w:r>
      <w:r>
        <w:rPr>
          <w:rFonts w:hint="eastAsia" w:eastAsia="仿宋"/>
          <w:color w:val="000000"/>
          <w:sz w:val="28"/>
          <w:szCs w:val="28"/>
          <w:lang w:val="en-US" w:eastAsia="zh-CN"/>
        </w:rPr>
        <w:t>5</w:t>
      </w:r>
      <w:r>
        <w:rPr>
          <w:rFonts w:hint="default" w:ascii="Times New Roman" w:hAnsi="Times New Roman" w:eastAsia="仿宋" w:cs="Times New Roman"/>
          <w:sz w:val="28"/>
          <w:szCs w:val="28"/>
        </w:rPr>
        <w:t>法定代表人为同一个人的两个及两个以上法人，母公司、全资子公司及其控股公司，以及其他形式有管理关系的响应人，都不得参与同一比选项目（提供承诺函并加盖比选响应人鲜章）</w:t>
      </w:r>
      <w:r>
        <w:rPr>
          <w:rFonts w:hint="eastAsia" w:eastAsia="仿宋"/>
          <w:color w:val="000000"/>
          <w:sz w:val="28"/>
          <w:szCs w:val="28"/>
        </w:rPr>
        <w:t>。</w:t>
      </w:r>
    </w:p>
    <w:p>
      <w:pPr>
        <w:widowControl/>
        <w:snapToGrid w:val="0"/>
        <w:spacing w:line="460" w:lineRule="exact"/>
        <w:ind w:firstLine="560" w:firstLineChars="200"/>
        <w:jc w:val="left"/>
        <w:textAlignment w:val="bottom"/>
        <w:rPr>
          <w:rFonts w:hint="default" w:eastAsia="仿宋"/>
          <w:lang w:val="en-US" w:eastAsia="zh-CN"/>
        </w:rPr>
      </w:pPr>
      <w:r>
        <w:rPr>
          <w:rFonts w:hint="eastAsia" w:eastAsia="仿宋"/>
          <w:color w:val="000000"/>
          <w:sz w:val="28"/>
          <w:szCs w:val="28"/>
        </w:rPr>
        <w:t>3.</w:t>
      </w:r>
      <w:r>
        <w:rPr>
          <w:rFonts w:hint="eastAsia" w:eastAsia="仿宋"/>
          <w:color w:val="000000"/>
          <w:sz w:val="28"/>
          <w:szCs w:val="28"/>
          <w:lang w:val="en-US" w:eastAsia="zh-CN"/>
        </w:rPr>
        <w:t>6</w:t>
      </w:r>
      <w:r>
        <w:rPr>
          <w:rFonts w:hint="eastAsia" w:eastAsia="仿宋"/>
          <w:color w:val="000000"/>
          <w:sz w:val="28"/>
          <w:szCs w:val="28"/>
        </w:rPr>
        <w:t xml:space="preserve"> 本项目不接受联合体投标，不得转包、分包（提供不转包、分包承诺函并加盖公章）</w:t>
      </w:r>
      <w:r>
        <w:rPr>
          <w:rFonts w:eastAsia="仿宋"/>
          <w:sz w:val="28"/>
          <w:szCs w:val="28"/>
        </w:rPr>
        <w:t>。</w:t>
      </w:r>
    </w:p>
    <w:p>
      <w:pPr>
        <w:widowControl/>
        <w:spacing w:line="460" w:lineRule="exact"/>
        <w:ind w:firstLine="562" w:firstLineChars="200"/>
        <w:rPr>
          <w:rFonts w:eastAsia="仿宋"/>
          <w:b/>
          <w:color w:val="000000"/>
          <w:sz w:val="28"/>
          <w:szCs w:val="28"/>
        </w:rPr>
      </w:pPr>
      <w:r>
        <w:rPr>
          <w:rFonts w:eastAsia="仿宋"/>
          <w:b/>
          <w:color w:val="000000"/>
          <w:sz w:val="28"/>
          <w:szCs w:val="28"/>
        </w:rPr>
        <w:t>四、比选时间及地点安排</w:t>
      </w:r>
    </w:p>
    <w:p>
      <w:pPr>
        <w:widowControl/>
        <w:spacing w:line="460" w:lineRule="exact"/>
        <w:ind w:firstLine="560" w:firstLineChars="200"/>
        <w:jc w:val="both"/>
        <w:rPr>
          <w:rFonts w:hint="default" w:ascii="Times New Roman" w:hAnsi="Times New Roman" w:eastAsia="仿宋" w:cs="Times New Roman"/>
          <w:b w:val="0"/>
          <w:bCs/>
          <w:sz w:val="28"/>
          <w:szCs w:val="28"/>
          <w:lang w:eastAsia="zh-CN"/>
        </w:rPr>
      </w:pPr>
      <w:r>
        <w:rPr>
          <w:rFonts w:hint="default" w:ascii="Times New Roman" w:hAnsi="Times New Roman" w:eastAsia="仿宋" w:cs="Times New Roman"/>
          <w:b w:val="0"/>
          <w:bCs/>
          <w:color w:val="000000"/>
          <w:sz w:val="28"/>
          <w:szCs w:val="28"/>
          <w:lang w:val="en-US" w:eastAsia="zh-CN"/>
        </w:rPr>
        <w:t>4.1</w:t>
      </w:r>
      <w:r>
        <w:rPr>
          <w:rFonts w:hint="default" w:ascii="Times New Roman" w:hAnsi="Times New Roman" w:eastAsia="仿宋" w:cs="Times New Roman"/>
          <w:b w:val="0"/>
          <w:bCs/>
          <w:sz w:val="28"/>
          <w:szCs w:val="28"/>
        </w:rPr>
        <w:t>文件发布的时间</w:t>
      </w:r>
    </w:p>
    <w:p>
      <w:pPr>
        <w:widowControl/>
        <w:spacing w:line="460" w:lineRule="exact"/>
        <w:ind w:firstLine="560" w:firstLineChars="200"/>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文件及相关资料于</w:t>
      </w:r>
      <w:r>
        <w:rPr>
          <w:rFonts w:hint="default" w:ascii="Times New Roman" w:hAnsi="Times New Roman" w:eastAsia="仿宋" w:cs="Times New Roman"/>
          <w:color w:val="000000"/>
          <w:kern w:val="0"/>
          <w:sz w:val="28"/>
          <w:szCs w:val="28"/>
          <w:u w:val="single"/>
        </w:rPr>
        <w:t>202</w:t>
      </w:r>
      <w:r>
        <w:rPr>
          <w:rFonts w:hint="default" w:ascii="Times New Roman" w:hAnsi="Times New Roman" w:eastAsia="仿宋" w:cs="Times New Roman"/>
          <w:color w:val="000000"/>
          <w:kern w:val="0"/>
          <w:sz w:val="28"/>
          <w:szCs w:val="28"/>
          <w:u w:val="single"/>
          <w:lang w:val="en-US" w:eastAsia="zh-CN"/>
        </w:rPr>
        <w:t>2</w:t>
      </w:r>
      <w:r>
        <w:rPr>
          <w:rFonts w:hint="default" w:ascii="Times New Roman" w:hAnsi="Times New Roman" w:eastAsia="仿宋" w:cs="Times New Roman"/>
          <w:color w:val="000000"/>
          <w:kern w:val="0"/>
          <w:sz w:val="28"/>
          <w:szCs w:val="28"/>
          <w:u w:val="single"/>
        </w:rPr>
        <w:t>年</w:t>
      </w:r>
      <w:r>
        <w:rPr>
          <w:rFonts w:hint="eastAsia" w:eastAsia="仿宋" w:cs="Times New Roman"/>
          <w:color w:val="000000"/>
          <w:kern w:val="0"/>
          <w:sz w:val="28"/>
          <w:szCs w:val="28"/>
          <w:u w:val="single"/>
          <w:lang w:val="en-US" w:eastAsia="zh-CN"/>
        </w:rPr>
        <w:t>08</w:t>
      </w:r>
      <w:r>
        <w:rPr>
          <w:rFonts w:hint="default" w:ascii="Times New Roman" w:hAnsi="Times New Roman" w:eastAsia="仿宋" w:cs="Times New Roman"/>
          <w:color w:val="000000"/>
          <w:kern w:val="0"/>
          <w:sz w:val="28"/>
          <w:szCs w:val="28"/>
          <w:u w:val="single"/>
        </w:rPr>
        <w:t>月</w:t>
      </w:r>
      <w:r>
        <w:rPr>
          <w:rFonts w:hint="eastAsia" w:eastAsia="仿宋" w:cs="Times New Roman"/>
          <w:color w:val="000000"/>
          <w:kern w:val="0"/>
          <w:sz w:val="28"/>
          <w:szCs w:val="28"/>
          <w:u w:val="single"/>
          <w:lang w:val="en-US" w:eastAsia="zh-CN"/>
        </w:rPr>
        <w:t>31</w:t>
      </w:r>
      <w:r>
        <w:rPr>
          <w:rFonts w:hint="default" w:ascii="Times New Roman" w:hAnsi="Times New Roman" w:eastAsia="仿宋" w:cs="Times New Roman"/>
          <w:color w:val="000000"/>
          <w:kern w:val="0"/>
          <w:sz w:val="28"/>
          <w:szCs w:val="28"/>
          <w:u w:val="single"/>
        </w:rPr>
        <w:t>日</w:t>
      </w:r>
      <w:r>
        <w:rPr>
          <w:rFonts w:hint="default" w:ascii="Times New Roman" w:hAnsi="Times New Roman" w:eastAsia="仿宋" w:cs="Times New Roman"/>
          <w:color w:val="000000"/>
          <w:kern w:val="0"/>
          <w:sz w:val="28"/>
          <w:szCs w:val="28"/>
        </w:rPr>
        <w:t>在重庆</w:t>
      </w:r>
      <w:r>
        <w:rPr>
          <w:rFonts w:hint="default" w:ascii="Times New Roman" w:hAnsi="Times New Roman" w:eastAsia="仿宋" w:cs="Times New Roman"/>
          <w:color w:val="000000"/>
          <w:kern w:val="0"/>
          <w:sz w:val="28"/>
          <w:szCs w:val="28"/>
          <w:lang w:val="en-US" w:eastAsia="zh-CN"/>
        </w:rPr>
        <w:t>江北机场</w:t>
      </w:r>
      <w:r>
        <w:rPr>
          <w:rFonts w:hint="default" w:ascii="Times New Roman" w:hAnsi="Times New Roman" w:eastAsia="仿宋" w:cs="Times New Roman"/>
          <w:color w:val="000000"/>
          <w:kern w:val="0"/>
          <w:sz w:val="28"/>
          <w:szCs w:val="28"/>
        </w:rPr>
        <w:t>官网（www.cqa.cn）发布。</w:t>
      </w:r>
    </w:p>
    <w:p>
      <w:pPr>
        <w:widowControl/>
        <w:spacing w:line="460" w:lineRule="exact"/>
        <w:ind w:firstLine="560" w:firstLineChars="200"/>
        <w:jc w:val="left"/>
        <w:rPr>
          <w:rFonts w:hint="default" w:ascii="Times New Roman" w:hAnsi="Times New Roman" w:eastAsia="仿宋" w:cs="Times New Roman"/>
          <w:b/>
          <w:color w:val="000000"/>
          <w:kern w:val="0"/>
          <w:sz w:val="28"/>
          <w:szCs w:val="28"/>
          <w:lang w:eastAsia="zh-CN"/>
        </w:rPr>
      </w:pPr>
      <w:r>
        <w:rPr>
          <w:rFonts w:hint="default" w:ascii="Times New Roman" w:hAnsi="Times New Roman" w:eastAsia="仿宋" w:cs="Times New Roman"/>
          <w:sz w:val="28"/>
          <w:szCs w:val="28"/>
          <w:lang w:val="en-US" w:eastAsia="zh-CN"/>
        </w:rPr>
        <w:t xml:space="preserve">4.2 </w:t>
      </w:r>
      <w:r>
        <w:rPr>
          <w:rFonts w:hint="default" w:ascii="Times New Roman" w:hAnsi="Times New Roman" w:eastAsia="仿宋" w:cs="Times New Roman"/>
          <w:b w:val="0"/>
          <w:bCs/>
          <w:color w:val="000000"/>
          <w:sz w:val="28"/>
          <w:szCs w:val="28"/>
          <w:lang w:val="en-US" w:eastAsia="zh-CN"/>
        </w:rPr>
        <w:t>提出问题的截止时间及比选采购人澄清时间：</w:t>
      </w:r>
    </w:p>
    <w:p>
      <w:pPr>
        <w:widowControl/>
        <w:spacing w:line="460" w:lineRule="exact"/>
        <w:ind w:firstLine="560" w:firstLineChars="200"/>
        <w:jc w:val="both"/>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比选响应人对比选采购文件如有疑问，须于</w:t>
      </w:r>
      <w:r>
        <w:rPr>
          <w:rFonts w:hint="default" w:ascii="Times New Roman" w:hAnsi="Times New Roman" w:eastAsia="仿宋" w:cs="Times New Roman"/>
          <w:color w:val="000000"/>
          <w:kern w:val="0"/>
          <w:sz w:val="28"/>
          <w:szCs w:val="28"/>
          <w:u w:val="single"/>
        </w:rPr>
        <w:t>202</w:t>
      </w:r>
      <w:r>
        <w:rPr>
          <w:rFonts w:hint="default" w:ascii="Times New Roman" w:hAnsi="Times New Roman" w:eastAsia="仿宋" w:cs="Times New Roman"/>
          <w:color w:val="000000"/>
          <w:kern w:val="0"/>
          <w:sz w:val="28"/>
          <w:szCs w:val="28"/>
          <w:u w:val="single"/>
          <w:lang w:val="en-US" w:eastAsia="zh-CN"/>
        </w:rPr>
        <w:t>2</w:t>
      </w:r>
      <w:r>
        <w:rPr>
          <w:rFonts w:hint="default" w:ascii="Times New Roman" w:hAnsi="Times New Roman" w:eastAsia="仿宋" w:cs="Times New Roman"/>
          <w:color w:val="000000"/>
          <w:kern w:val="0"/>
          <w:sz w:val="28"/>
          <w:szCs w:val="28"/>
          <w:u w:val="single"/>
        </w:rPr>
        <w:t>年</w:t>
      </w:r>
      <w:r>
        <w:rPr>
          <w:rFonts w:hint="eastAsia" w:eastAsia="仿宋" w:cs="Times New Roman"/>
          <w:color w:val="000000"/>
          <w:kern w:val="0"/>
          <w:sz w:val="28"/>
          <w:szCs w:val="28"/>
          <w:u w:val="single"/>
          <w:lang w:val="en-US" w:eastAsia="zh-CN"/>
        </w:rPr>
        <w:t>09</w:t>
      </w:r>
      <w:r>
        <w:rPr>
          <w:rFonts w:hint="default" w:ascii="Times New Roman" w:hAnsi="Times New Roman" w:eastAsia="仿宋" w:cs="Times New Roman"/>
          <w:color w:val="000000"/>
          <w:kern w:val="0"/>
          <w:sz w:val="28"/>
          <w:szCs w:val="28"/>
          <w:u w:val="single"/>
        </w:rPr>
        <w:t>月</w:t>
      </w:r>
      <w:r>
        <w:rPr>
          <w:rFonts w:hint="eastAsia" w:eastAsia="仿宋" w:cs="Times New Roman"/>
          <w:color w:val="000000"/>
          <w:kern w:val="0"/>
          <w:sz w:val="28"/>
          <w:szCs w:val="28"/>
          <w:u w:val="single"/>
          <w:lang w:val="en-US" w:eastAsia="zh-CN"/>
        </w:rPr>
        <w:t>02</w:t>
      </w:r>
      <w:r>
        <w:rPr>
          <w:rFonts w:hint="default" w:ascii="Times New Roman" w:hAnsi="Times New Roman" w:eastAsia="仿宋" w:cs="Times New Roman"/>
          <w:color w:val="000000"/>
          <w:kern w:val="0"/>
          <w:sz w:val="28"/>
          <w:szCs w:val="28"/>
          <w:u w:val="single"/>
        </w:rPr>
        <w:t>日</w:t>
      </w:r>
      <w:r>
        <w:rPr>
          <w:rFonts w:hint="default" w:ascii="Times New Roman" w:hAnsi="Times New Roman" w:eastAsia="仿宋" w:cs="Times New Roman"/>
          <w:color w:val="000000"/>
          <w:kern w:val="0"/>
          <w:sz w:val="28"/>
          <w:szCs w:val="28"/>
          <w:u w:val="single"/>
          <w:lang w:val="en-US" w:eastAsia="zh-CN"/>
        </w:rPr>
        <w:t xml:space="preserve">   </w:t>
      </w:r>
      <w:r>
        <w:rPr>
          <w:rFonts w:hint="eastAsia" w:eastAsia="仿宋" w:cs="Times New Roman"/>
          <w:color w:val="000000"/>
          <w:kern w:val="0"/>
          <w:sz w:val="28"/>
          <w:szCs w:val="28"/>
          <w:u w:val="single"/>
          <w:lang w:val="en-US" w:eastAsia="zh-CN"/>
        </w:rPr>
        <w:t>12：00</w:t>
      </w:r>
      <w:r>
        <w:rPr>
          <w:rFonts w:hint="default" w:ascii="Times New Roman" w:hAnsi="Times New Roman" w:eastAsia="仿宋" w:cs="Times New Roman"/>
          <w:color w:val="000000"/>
          <w:kern w:val="0"/>
          <w:sz w:val="28"/>
          <w:szCs w:val="28"/>
          <w:u w:val="single"/>
          <w:lang w:val="en-US" w:eastAsia="zh-CN"/>
        </w:rPr>
        <w:t>时</w:t>
      </w:r>
      <w:r>
        <w:rPr>
          <w:rFonts w:hint="default" w:ascii="Times New Roman" w:hAnsi="Times New Roman" w:eastAsia="仿宋" w:cs="Times New Roman"/>
          <w:color w:val="000000"/>
          <w:kern w:val="0"/>
          <w:sz w:val="28"/>
          <w:szCs w:val="28"/>
        </w:rPr>
        <w:t>前将疑问（需盖单位鲜章）以电子邮件形式发至比选采购人电子邮箱</w:t>
      </w:r>
      <w:r>
        <w:rPr>
          <w:rFonts w:hint="default" w:ascii="Times New Roman" w:hAnsi="Times New Roman" w:eastAsia="仿宋" w:cs="Times New Roman"/>
          <w:color w:val="000000"/>
          <w:kern w:val="0"/>
          <w:sz w:val="28"/>
          <w:szCs w:val="28"/>
          <w:u w:val="single"/>
        </w:rPr>
        <w:t xml:space="preserve"> </w:t>
      </w:r>
      <w:r>
        <w:rPr>
          <w:rFonts w:hint="eastAsia" w:eastAsia="仿宋" w:cs="Times New Roman"/>
          <w:color w:val="000000"/>
          <w:kern w:val="0"/>
          <w:sz w:val="28"/>
          <w:szCs w:val="28"/>
          <w:u w:val="single"/>
          <w:lang w:val="en-US" w:eastAsia="zh-CN"/>
        </w:rPr>
        <w:t>lingyd</w:t>
      </w:r>
      <w:r>
        <w:rPr>
          <w:rFonts w:hint="default" w:ascii="Times New Roman" w:hAnsi="Times New Roman" w:eastAsia="仿宋" w:cs="Times New Roman"/>
          <w:color w:val="000000"/>
          <w:kern w:val="0"/>
          <w:sz w:val="28"/>
          <w:szCs w:val="28"/>
          <w:u w:val="single"/>
        </w:rPr>
        <w:t>@</w:t>
      </w:r>
      <w:r>
        <w:rPr>
          <w:rFonts w:hint="default" w:ascii="Times New Roman" w:hAnsi="Times New Roman" w:eastAsia="仿宋" w:cs="Times New Roman"/>
          <w:color w:val="000000"/>
          <w:kern w:val="0"/>
          <w:sz w:val="28"/>
          <w:szCs w:val="28"/>
          <w:u w:val="single"/>
          <w:lang w:val="en-US" w:eastAsia="zh-CN"/>
        </w:rPr>
        <w:t>cqa</w:t>
      </w:r>
      <w:r>
        <w:rPr>
          <w:rFonts w:hint="default" w:ascii="Times New Roman" w:hAnsi="Times New Roman" w:eastAsia="仿宋" w:cs="Times New Roman"/>
          <w:color w:val="000000"/>
          <w:kern w:val="0"/>
          <w:sz w:val="28"/>
          <w:szCs w:val="28"/>
          <w:u w:val="single"/>
        </w:rPr>
        <w:t>.com</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0"/>
          <w:sz w:val="28"/>
          <w:szCs w:val="28"/>
          <w:lang w:val="en-US" w:eastAsia="zh-CN"/>
        </w:rPr>
        <w:t>并</w:t>
      </w:r>
      <w:r>
        <w:rPr>
          <w:rFonts w:hint="default" w:ascii="Times New Roman" w:hAnsi="Times New Roman" w:eastAsia="仿宋" w:cs="Times New Roman"/>
          <w:color w:val="000000"/>
          <w:kern w:val="0"/>
          <w:sz w:val="28"/>
          <w:szCs w:val="28"/>
        </w:rPr>
        <w:t>电话</w:t>
      </w:r>
      <w:r>
        <w:rPr>
          <w:rFonts w:hint="default" w:ascii="Times New Roman" w:hAnsi="Times New Roman" w:eastAsia="仿宋" w:cs="Times New Roman"/>
          <w:color w:val="000000"/>
          <w:kern w:val="0"/>
          <w:sz w:val="28"/>
          <w:szCs w:val="28"/>
          <w:lang w:val="en-US" w:eastAsia="zh-CN"/>
        </w:rPr>
        <w:t>告知</w:t>
      </w:r>
      <w:r>
        <w:rPr>
          <w:rFonts w:hint="default" w:ascii="Times New Roman" w:hAnsi="Times New Roman" w:eastAsia="仿宋" w:cs="Times New Roman"/>
          <w:color w:val="000000"/>
          <w:kern w:val="0"/>
          <w:sz w:val="28"/>
          <w:szCs w:val="28"/>
        </w:rPr>
        <w:t>比选采购人，过期不再受理。比选采购人将答疑</w:t>
      </w:r>
      <w:r>
        <w:rPr>
          <w:rFonts w:hint="default" w:ascii="Times New Roman" w:hAnsi="Times New Roman" w:eastAsia="仿宋" w:cs="Times New Roman"/>
          <w:color w:val="000000"/>
          <w:kern w:val="0"/>
          <w:sz w:val="28"/>
          <w:szCs w:val="28"/>
          <w:lang w:eastAsia="zh-CN"/>
        </w:rPr>
        <w:t>、</w:t>
      </w:r>
      <w:r>
        <w:rPr>
          <w:rFonts w:hint="default" w:ascii="Times New Roman" w:hAnsi="Times New Roman" w:eastAsia="仿宋" w:cs="Times New Roman"/>
          <w:color w:val="000000"/>
          <w:kern w:val="0"/>
          <w:sz w:val="28"/>
          <w:szCs w:val="28"/>
        </w:rPr>
        <w:t>澄清</w:t>
      </w:r>
      <w:r>
        <w:rPr>
          <w:rFonts w:hint="default" w:ascii="Times New Roman" w:hAnsi="Times New Roman" w:eastAsia="仿宋" w:cs="Times New Roman"/>
          <w:color w:val="000000"/>
          <w:kern w:val="0"/>
          <w:sz w:val="28"/>
          <w:szCs w:val="28"/>
          <w:lang w:eastAsia="zh-CN"/>
        </w:rPr>
        <w:t>、</w:t>
      </w:r>
      <w:r>
        <w:rPr>
          <w:rFonts w:hint="default" w:ascii="Times New Roman" w:hAnsi="Times New Roman" w:eastAsia="仿宋" w:cs="Times New Roman"/>
          <w:color w:val="000000"/>
          <w:kern w:val="0"/>
          <w:sz w:val="28"/>
          <w:szCs w:val="28"/>
          <w:lang w:val="en-US" w:eastAsia="zh-CN"/>
        </w:rPr>
        <w:t>补遗的内容</w:t>
      </w:r>
      <w:r>
        <w:rPr>
          <w:rFonts w:hint="default" w:ascii="Times New Roman" w:hAnsi="Times New Roman" w:eastAsia="仿宋" w:cs="Times New Roman"/>
          <w:color w:val="000000"/>
          <w:kern w:val="0"/>
          <w:sz w:val="28"/>
          <w:szCs w:val="28"/>
        </w:rPr>
        <w:t>在重庆江北机场官网（www.cqa.cn）以公告形式发布，各比选响应人应当随时关注重庆江北机场官网（www.cqa.cn）所发布的相关</w:t>
      </w:r>
      <w:r>
        <w:rPr>
          <w:rFonts w:hint="default" w:ascii="Times New Roman" w:hAnsi="Times New Roman" w:eastAsia="仿宋" w:cs="Times New Roman"/>
          <w:color w:val="000000"/>
          <w:kern w:val="0"/>
          <w:sz w:val="28"/>
          <w:szCs w:val="28"/>
          <w:lang w:val="en-US" w:eastAsia="zh-CN"/>
        </w:rPr>
        <w:t>信息</w:t>
      </w:r>
      <w:r>
        <w:rPr>
          <w:rFonts w:hint="default" w:ascii="Times New Roman" w:hAnsi="Times New Roman" w:eastAsia="仿宋" w:cs="Times New Roman"/>
          <w:color w:val="000000"/>
          <w:kern w:val="0"/>
          <w:sz w:val="28"/>
          <w:szCs w:val="28"/>
        </w:rPr>
        <w:t>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4.3比选时间</w:t>
      </w:r>
    </w:p>
    <w:p>
      <w:pPr>
        <w:widowControl/>
        <w:adjustRightInd w:val="0"/>
        <w:snapToGrid w:val="0"/>
        <w:spacing w:line="460" w:lineRule="exact"/>
        <w:ind w:firstLine="560" w:firstLineChars="200"/>
        <w:jc w:val="left"/>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4.3.1</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color w:val="000000"/>
          <w:sz w:val="28"/>
          <w:szCs w:val="28"/>
          <w:lang w:val="zh-CN"/>
        </w:rPr>
        <w:t>响应文件</w:t>
      </w:r>
      <w:r>
        <w:rPr>
          <w:rFonts w:hint="default" w:ascii="Times New Roman" w:hAnsi="Times New Roman" w:eastAsia="仿宋" w:cs="Times New Roman"/>
          <w:kern w:val="0"/>
          <w:sz w:val="28"/>
          <w:szCs w:val="28"/>
        </w:rPr>
        <w:t>必须在</w:t>
      </w:r>
      <w:r>
        <w:rPr>
          <w:rFonts w:hint="default" w:ascii="Times New Roman" w:hAnsi="Times New Roman" w:eastAsia="仿宋" w:cs="Times New Roman"/>
          <w:color w:val="000000"/>
          <w:kern w:val="0"/>
          <w:sz w:val="28"/>
          <w:szCs w:val="28"/>
          <w:u w:val="single"/>
        </w:rPr>
        <w:t>202</w:t>
      </w:r>
      <w:r>
        <w:rPr>
          <w:rFonts w:hint="default" w:ascii="Times New Roman" w:hAnsi="Times New Roman" w:eastAsia="仿宋" w:cs="Times New Roman"/>
          <w:color w:val="000000"/>
          <w:kern w:val="0"/>
          <w:sz w:val="28"/>
          <w:szCs w:val="28"/>
          <w:u w:val="single"/>
          <w:lang w:val="en-US" w:eastAsia="zh-CN"/>
        </w:rPr>
        <w:t>2</w:t>
      </w:r>
      <w:r>
        <w:rPr>
          <w:rFonts w:hint="default" w:ascii="Times New Roman" w:hAnsi="Times New Roman" w:eastAsia="仿宋" w:cs="Times New Roman"/>
          <w:color w:val="000000"/>
          <w:kern w:val="0"/>
          <w:sz w:val="28"/>
          <w:szCs w:val="28"/>
          <w:u w:val="single"/>
        </w:rPr>
        <w:t>年</w:t>
      </w:r>
      <w:r>
        <w:rPr>
          <w:rFonts w:hint="eastAsia" w:ascii="Times New Roman" w:hAnsi="Times New Roman" w:eastAsia="仿宋" w:cs="Times New Roman"/>
          <w:color w:val="000000"/>
          <w:kern w:val="0"/>
          <w:sz w:val="28"/>
          <w:szCs w:val="28"/>
          <w:u w:val="single"/>
          <w:lang w:val="en-US" w:eastAsia="zh-CN"/>
        </w:rPr>
        <w:t>09</w:t>
      </w:r>
      <w:r>
        <w:rPr>
          <w:rFonts w:hint="default" w:ascii="Times New Roman" w:hAnsi="Times New Roman" w:eastAsia="仿宋" w:cs="Times New Roman"/>
          <w:color w:val="000000"/>
          <w:kern w:val="0"/>
          <w:sz w:val="28"/>
          <w:szCs w:val="28"/>
          <w:u w:val="single"/>
        </w:rPr>
        <w:t>月</w:t>
      </w:r>
      <w:r>
        <w:rPr>
          <w:rFonts w:hint="eastAsia" w:ascii="Times New Roman" w:hAnsi="Times New Roman" w:eastAsia="仿宋" w:cs="Times New Roman"/>
          <w:color w:val="000000"/>
          <w:kern w:val="0"/>
          <w:sz w:val="28"/>
          <w:szCs w:val="28"/>
          <w:u w:val="single"/>
          <w:lang w:val="en-US" w:eastAsia="zh-CN"/>
        </w:rPr>
        <w:t>15</w:t>
      </w:r>
      <w:r>
        <w:rPr>
          <w:rFonts w:hint="default" w:ascii="Times New Roman" w:hAnsi="Times New Roman" w:eastAsia="仿宋" w:cs="Times New Roman"/>
          <w:color w:val="000000"/>
          <w:kern w:val="0"/>
          <w:sz w:val="28"/>
          <w:szCs w:val="28"/>
          <w:u w:val="single"/>
        </w:rPr>
        <w:t>日</w:t>
      </w:r>
      <w:r>
        <w:rPr>
          <w:rFonts w:hint="eastAsia" w:ascii="Times New Roman" w:hAnsi="Times New Roman" w:eastAsia="仿宋" w:cs="Times New Roman"/>
          <w:color w:val="000000"/>
          <w:kern w:val="0"/>
          <w:sz w:val="28"/>
          <w:szCs w:val="28"/>
          <w:u w:val="single"/>
          <w:lang w:val="en-US" w:eastAsia="zh-CN"/>
        </w:rPr>
        <w:t>10:00</w:t>
      </w:r>
      <w:r>
        <w:rPr>
          <w:rFonts w:hint="default" w:ascii="Times New Roman" w:hAnsi="Times New Roman" w:eastAsia="仿宋" w:cs="Times New Roman"/>
          <w:color w:val="000000"/>
          <w:kern w:val="0"/>
          <w:sz w:val="28"/>
          <w:szCs w:val="28"/>
          <w:u w:val="single"/>
          <w:lang w:val="en-US" w:eastAsia="zh-CN"/>
        </w:rPr>
        <w:t xml:space="preserve"> </w:t>
      </w:r>
      <w:r>
        <w:rPr>
          <w:rFonts w:hint="default" w:ascii="Times New Roman" w:hAnsi="Times New Roman" w:eastAsia="仿宋" w:cs="Times New Roman"/>
          <w:kern w:val="0"/>
          <w:sz w:val="28"/>
          <w:szCs w:val="28"/>
        </w:rPr>
        <w:t>时送到重庆</w:t>
      </w:r>
      <w:r>
        <w:rPr>
          <w:rFonts w:hint="default" w:ascii="Times New Roman" w:hAnsi="Times New Roman" w:eastAsia="仿宋" w:cs="Times New Roman"/>
          <w:kern w:val="0"/>
          <w:sz w:val="28"/>
          <w:szCs w:val="28"/>
          <w:lang w:val="en-US" w:eastAsia="zh-CN"/>
        </w:rPr>
        <w:t>江北国际</w:t>
      </w:r>
      <w:r>
        <w:rPr>
          <w:rFonts w:hint="default" w:ascii="Times New Roman" w:hAnsi="Times New Roman" w:eastAsia="仿宋" w:cs="Times New Roman"/>
          <w:kern w:val="0"/>
          <w:sz w:val="28"/>
          <w:szCs w:val="28"/>
        </w:rPr>
        <w:t>机场有限公司办公楼</w:t>
      </w:r>
      <w:r>
        <w:rPr>
          <w:rFonts w:hint="default" w:ascii="Times New Roman" w:hAnsi="Times New Roman" w:eastAsia="仿宋" w:cs="Times New Roman"/>
          <w:kern w:val="0"/>
          <w:sz w:val="28"/>
          <w:szCs w:val="28"/>
          <w:lang w:val="en-US" w:eastAsia="zh-CN"/>
        </w:rPr>
        <w:t>102会议</w:t>
      </w:r>
      <w:r>
        <w:rPr>
          <w:rFonts w:hint="default" w:ascii="Times New Roman" w:hAnsi="Times New Roman" w:eastAsia="仿宋" w:cs="Times New Roman"/>
          <w:kern w:val="0"/>
          <w:sz w:val="28"/>
          <w:szCs w:val="28"/>
        </w:rPr>
        <w:t>室，过期不予受理。</w:t>
      </w:r>
    </w:p>
    <w:p>
      <w:pPr>
        <w:widowControl/>
        <w:adjustRightInd w:val="0"/>
        <w:snapToGrid w:val="0"/>
        <w:spacing w:line="460" w:lineRule="exact"/>
        <w:ind w:firstLine="560" w:firstLineChars="200"/>
        <w:jc w:val="left"/>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4.3.2</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2022</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09</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eastAsia" w:eastAsia="仿宋" w:cs="Times New Roman"/>
          <w:sz w:val="28"/>
          <w:szCs w:val="28"/>
          <w:u w:val="single"/>
          <w:lang w:val="en-US" w:eastAsia="zh-CN"/>
        </w:rPr>
        <w:t>15</w:t>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u w:val="single"/>
          <w:lang w:val="en-US" w:eastAsia="zh-CN"/>
        </w:rPr>
        <w:t xml:space="preserve"> </w:t>
      </w:r>
      <w:r>
        <w:rPr>
          <w:rFonts w:hint="eastAsia" w:eastAsia="仿宋" w:cs="Times New Roman"/>
          <w:sz w:val="28"/>
          <w:szCs w:val="28"/>
          <w:u w:val="single"/>
          <w:lang w:val="en-US" w:eastAsia="zh-CN"/>
        </w:rPr>
        <w:t>10:00</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时在重庆江北国际机场有限公司（重庆市</w:t>
      </w:r>
      <w:r>
        <w:rPr>
          <w:rFonts w:hint="default" w:ascii="Times New Roman" w:hAnsi="Times New Roman" w:eastAsia="仿宋" w:cs="Times New Roman"/>
          <w:color w:val="000000"/>
          <w:kern w:val="0"/>
          <w:sz w:val="28"/>
          <w:szCs w:val="28"/>
        </w:rPr>
        <w:t>渝北区机场西路26号</w:t>
      </w:r>
      <w:r>
        <w:rPr>
          <w:rFonts w:hint="default" w:ascii="Times New Roman" w:hAnsi="Times New Roman" w:eastAsia="仿宋" w:cs="Times New Roman"/>
          <w:sz w:val="28"/>
          <w:szCs w:val="28"/>
        </w:rPr>
        <w:t>）办公楼</w:t>
      </w:r>
      <w:r>
        <w:rPr>
          <w:rFonts w:hint="default" w:ascii="Times New Roman" w:hAnsi="Times New Roman" w:eastAsia="仿宋" w:cs="Times New Roman"/>
          <w:sz w:val="28"/>
          <w:szCs w:val="28"/>
          <w:lang w:val="en-US" w:eastAsia="zh-CN"/>
        </w:rPr>
        <w:t>102室</w:t>
      </w:r>
      <w:r>
        <w:rPr>
          <w:rFonts w:hint="default" w:ascii="Times New Roman" w:hAnsi="Times New Roman" w:eastAsia="仿宋" w:cs="Times New Roman"/>
          <w:sz w:val="28"/>
          <w:szCs w:val="28"/>
        </w:rPr>
        <w:t>对本项目进行</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，各响应人须参加。</w:t>
      </w:r>
    </w:p>
    <w:p>
      <w:pPr>
        <w:autoSpaceDE w:val="0"/>
        <w:autoSpaceDN w:val="0"/>
        <w:adjustRightInd w:val="0"/>
        <w:snapToGrid w:val="0"/>
        <w:spacing w:line="460" w:lineRule="exact"/>
        <w:ind w:firstLine="560" w:firstLineChars="200"/>
        <w:textAlignment w:val="bottom"/>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4.4</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sz w:val="28"/>
          <w:szCs w:val="28"/>
        </w:rPr>
        <w:t>结果通知</w:t>
      </w:r>
    </w:p>
    <w:p>
      <w:pPr>
        <w:autoSpaceDE w:val="0"/>
        <w:autoSpaceDN w:val="0"/>
        <w:adjustRightInd w:val="0"/>
        <w:snapToGrid w:val="0"/>
        <w:spacing w:line="460" w:lineRule="exact"/>
        <w:ind w:firstLine="560" w:firstLineChars="200"/>
        <w:textAlignment w:val="bottom"/>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拟成交结果将公示在重庆江北机场官网，待结果确定后会及时通知，原则上只通知被选中的</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spacing w:val="-8"/>
          <w:sz w:val="28"/>
          <w:szCs w:val="28"/>
        </w:rPr>
        <w:t>响应人</w:t>
      </w:r>
      <w:r>
        <w:rPr>
          <w:rFonts w:hint="default" w:ascii="Times New Roman" w:hAnsi="Times New Roman" w:eastAsia="仿宋" w:cs="Times New Roman"/>
          <w:sz w:val="28"/>
          <w:szCs w:val="28"/>
        </w:rPr>
        <w:t>，对未被选中的</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spacing w:val="-8"/>
          <w:sz w:val="28"/>
          <w:szCs w:val="28"/>
        </w:rPr>
        <w:t>响应人</w:t>
      </w:r>
      <w:r>
        <w:rPr>
          <w:rFonts w:hint="default" w:ascii="Times New Roman" w:hAnsi="Times New Roman" w:eastAsia="仿宋" w:cs="Times New Roman"/>
          <w:sz w:val="28"/>
          <w:szCs w:val="28"/>
        </w:rPr>
        <w:t>不通知、不解释，响应文件不予退还。</w:t>
      </w:r>
    </w:p>
    <w:p>
      <w:pPr>
        <w:autoSpaceDE w:val="0"/>
        <w:autoSpaceDN w:val="0"/>
        <w:adjustRightInd w:val="0"/>
        <w:snapToGrid w:val="0"/>
        <w:spacing w:line="460" w:lineRule="exact"/>
        <w:ind w:firstLine="562" w:firstLineChars="200"/>
        <w:textAlignment w:val="bottom"/>
        <w:rPr>
          <w:rFonts w:hint="eastAsia" w:ascii="仿宋" w:hAnsi="仿宋" w:eastAsia="仿宋" w:cs="仿宋"/>
          <w:b/>
          <w:bCs/>
          <w:sz w:val="28"/>
          <w:szCs w:val="28"/>
        </w:rPr>
      </w:pPr>
      <w:r>
        <w:rPr>
          <w:rFonts w:hint="eastAsia" w:ascii="仿宋" w:hAnsi="仿宋" w:eastAsia="仿宋" w:cs="仿宋"/>
          <w:b/>
          <w:bCs/>
          <w:sz w:val="28"/>
          <w:szCs w:val="28"/>
        </w:rPr>
        <w:t>五、报价要求</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5.1本项目的报价（含税）应包括：设备供货（含配件）、材料费、运输费（运输至指定地点）、劳务费、机具费、措施费、风险费、旧灯具拆除转运费、安装调试、服务和保修期间的缺陷修复等应发生的全部费用，报价为</w:t>
      </w:r>
      <w:r>
        <w:rPr>
          <w:rFonts w:hint="eastAsia" w:eastAsia="仿宋"/>
          <w:color w:val="000000"/>
          <w:sz w:val="28"/>
          <w:szCs w:val="28"/>
          <w:highlight w:val="none"/>
          <w:lang w:eastAsia="zh-CN"/>
        </w:rPr>
        <w:t>总价</w:t>
      </w:r>
      <w:r>
        <w:rPr>
          <w:rFonts w:hint="eastAsia" w:eastAsia="仿宋"/>
          <w:color w:val="000000"/>
          <w:sz w:val="28"/>
          <w:szCs w:val="28"/>
          <w:highlight w:val="none"/>
        </w:rPr>
        <w:t>包干价</w:t>
      </w:r>
      <w:r>
        <w:rPr>
          <w:rFonts w:hint="eastAsia" w:eastAsia="仿宋"/>
          <w:color w:val="000000"/>
          <w:sz w:val="28"/>
          <w:szCs w:val="28"/>
        </w:rPr>
        <w:t>，不再另行增加费用。本工程为飞行区内施工，施工不得影响机场的正常运营，施工期间必须确保飞行安全、空防安全、消防安全，杜绝一切因施工管理不善而发生的各种等级飞行事故。请比选响应人自行考虑因为天气、保障任务等原因造成的无法施工等情况产生的降效费用。</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5.2本项目最高限价为¥</w:t>
      </w:r>
      <w:r>
        <w:rPr>
          <w:rFonts w:hint="eastAsia" w:eastAsia="仿宋"/>
          <w:color w:val="000000"/>
          <w:sz w:val="28"/>
          <w:szCs w:val="28"/>
          <w:lang w:val="en-US" w:eastAsia="zh-CN"/>
        </w:rPr>
        <w:t>87.83万元，大写：人民币捌拾柒万捌仟叁佰元整）</w:t>
      </w:r>
      <w:r>
        <w:rPr>
          <w:rFonts w:hint="eastAsia" w:eastAsia="仿宋"/>
          <w:color w:val="000000"/>
          <w:sz w:val="28"/>
          <w:szCs w:val="28"/>
        </w:rPr>
        <w:t>（含税），报价超过最高限价将取消响应方的比选资格。</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5.3在修正范围内的以下情形不作为比选响应文件作废的依据：</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5.3.1比选响应文件中的大写金额与小写金额不一致的，以大写金额为准；</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5.3.2数字表示的数额与用文字表示的数额不一致时，以文字数额为准；</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5.3.3总价金额与依据单价计算出的结果不一致的，以单价金额为准修正总价，但单价金额小数点有明显错误的除外。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六、成交标准</w:t>
      </w:r>
    </w:p>
    <w:p>
      <w:pPr>
        <w:spacing w:line="460" w:lineRule="exact"/>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rPr>
        <w:t>本次</w:t>
      </w:r>
      <w:r>
        <w:rPr>
          <w:rFonts w:hint="default" w:ascii="Times New Roman" w:hAnsi="Times New Roman" w:eastAsia="仿宋" w:cs="Times New Roman"/>
          <w:color w:val="000000"/>
          <w:sz w:val="28"/>
          <w:szCs w:val="28"/>
          <w:lang w:val="en-GB" w:eastAsia="zh-CN"/>
        </w:rPr>
        <w:t>比选</w:t>
      </w:r>
      <w:r>
        <w:rPr>
          <w:rFonts w:hint="default" w:ascii="Times New Roman" w:hAnsi="Times New Roman" w:eastAsia="仿宋" w:cs="Times New Roman"/>
          <w:bCs/>
          <w:color w:val="000000"/>
          <w:sz w:val="28"/>
          <w:szCs w:val="28"/>
        </w:rPr>
        <w:t>采用</w:t>
      </w:r>
      <w:r>
        <w:rPr>
          <w:rFonts w:hint="default" w:ascii="Times New Roman" w:hAnsi="Times New Roman" w:eastAsia="仿宋" w:cs="Times New Roman"/>
          <w:b/>
          <w:color w:val="000000"/>
          <w:sz w:val="28"/>
          <w:szCs w:val="28"/>
          <w:lang w:val="en-US" w:eastAsia="zh-CN"/>
        </w:rPr>
        <w:t>综合评估法</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val="en-US" w:eastAsia="zh-CN"/>
        </w:rPr>
        <w:t>评分方法</w:t>
      </w:r>
      <w:r>
        <w:rPr>
          <w:rFonts w:hint="default" w:ascii="Times New Roman" w:hAnsi="Times New Roman" w:eastAsia="仿宋" w:cs="Times New Roman"/>
          <w:bCs/>
          <w:color w:val="000000"/>
          <w:sz w:val="28"/>
          <w:szCs w:val="28"/>
        </w:rPr>
        <w:t>详见第二章）。</w:t>
      </w:r>
    </w:p>
    <w:p>
      <w:pPr>
        <w:widowControl/>
        <w:spacing w:line="460" w:lineRule="exact"/>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比选规则</w:t>
      </w:r>
      <w:r>
        <w:rPr>
          <w:rFonts w:hint="default" w:ascii="Times New Roman" w:hAnsi="Times New Roman" w:eastAsia="仿宋" w:cs="Times New Roman"/>
          <w:color w:val="000000"/>
          <w:kern w:val="0"/>
          <w:sz w:val="28"/>
          <w:szCs w:val="28"/>
        </w:rPr>
        <w:t>如下：</w:t>
      </w:r>
    </w:p>
    <w:p>
      <w:pPr>
        <w:widowControl/>
        <w:spacing w:line="4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6.1</w:t>
      </w:r>
      <w:r>
        <w:rPr>
          <w:rFonts w:hint="default" w:ascii="Times New Roman" w:hAnsi="Times New Roman" w:eastAsia="仿宋" w:cs="Times New Roman"/>
          <w:color w:val="000000"/>
          <w:sz w:val="28"/>
          <w:szCs w:val="28"/>
        </w:rPr>
        <w:t>递交比选响应文件截止时，送达的比选响应文件少于3个的，应停止比选活动，将递交的比选响应文件退还比选响应人，并重新组织比选。重新比选时仍然不足3个响应人的，可以继续进行比选。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6.2</w:t>
      </w:r>
      <w:r>
        <w:rPr>
          <w:rFonts w:hint="default" w:ascii="Times New Roman" w:hAnsi="Times New Roman" w:eastAsia="仿宋" w:cs="Times New Roman"/>
          <w:color w:val="000000"/>
          <w:sz w:val="28"/>
          <w:szCs w:val="28"/>
        </w:rPr>
        <w:t>如有项目因专业性及特殊性，导致有效比选响应人不足3个的，评审委员会</w:t>
      </w:r>
      <w:r>
        <w:rPr>
          <w:rFonts w:hint="default" w:ascii="Times New Roman" w:hAnsi="Times New Roman" w:eastAsia="仿宋" w:cs="Times New Roman"/>
          <w:color w:val="000000"/>
          <w:sz w:val="28"/>
          <w:szCs w:val="28"/>
          <w:lang w:val="en-US" w:eastAsia="zh-CN"/>
        </w:rPr>
        <w:t>可以</w:t>
      </w:r>
      <w:r>
        <w:rPr>
          <w:rFonts w:hint="default" w:ascii="Times New Roman" w:hAnsi="Times New Roman" w:eastAsia="仿宋" w:cs="Times New Roman"/>
          <w:color w:val="000000"/>
          <w:sz w:val="28"/>
          <w:szCs w:val="28"/>
        </w:rPr>
        <w:t>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default" w:ascii="Times New Roman" w:hAnsi="Times New Roman" w:cs="Times New Roman"/>
        </w:rPr>
      </w:pPr>
      <w:r>
        <w:rPr>
          <w:rFonts w:hint="default" w:ascii="Times New Roman" w:hAnsi="Times New Roman" w:eastAsia="仿宋" w:cs="Times New Roman"/>
          <w:color w:val="000000"/>
          <w:sz w:val="28"/>
          <w:szCs w:val="28"/>
          <w:lang w:val="en-US" w:eastAsia="zh-CN"/>
        </w:rPr>
        <w:t>6.3</w:t>
      </w:r>
      <w:r>
        <w:rPr>
          <w:rFonts w:hint="default" w:ascii="Times New Roman" w:hAnsi="Times New Roman" w:eastAsia="仿宋" w:cs="Times New Roman"/>
          <w:color w:val="000000"/>
          <w:sz w:val="28"/>
          <w:szCs w:val="28"/>
        </w:rPr>
        <w:t>项目重新比选时，经评审有有效比选响应人的，应当按规定程序确定成交候选人，无有效比选响应人的，由</w:t>
      </w:r>
      <w:r>
        <w:rPr>
          <w:rFonts w:hint="eastAsia" w:eastAsia="仿宋" w:cs="Times New Roman"/>
          <w:color w:val="000000"/>
          <w:sz w:val="28"/>
          <w:szCs w:val="28"/>
          <w:lang w:val="en-US" w:eastAsia="zh-CN"/>
        </w:rPr>
        <w:t>建设项目部</w:t>
      </w:r>
      <w:r>
        <w:rPr>
          <w:rFonts w:hint="default" w:ascii="Times New Roman" w:hAnsi="Times New Roman" w:eastAsia="仿宋" w:cs="Times New Roman"/>
          <w:color w:val="000000"/>
          <w:sz w:val="28"/>
          <w:szCs w:val="28"/>
        </w:rPr>
        <w:t>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7.1 比选响应保证金：金额为人民币10000元整（大写：壹万元整）。</w:t>
      </w:r>
    </w:p>
    <w:p>
      <w:pPr>
        <w:widowControl/>
        <w:snapToGrid w:val="0"/>
        <w:spacing w:line="460" w:lineRule="exact"/>
        <w:ind w:firstLine="560" w:firstLineChars="200"/>
        <w:jc w:val="left"/>
        <w:textAlignment w:val="bottom"/>
        <w:rPr>
          <w:rFonts w:hint="eastAsia" w:eastAsia="仿宋"/>
          <w:color w:val="000000"/>
          <w:sz w:val="28"/>
          <w:szCs w:val="28"/>
          <w:u w:val="single"/>
        </w:rPr>
      </w:pPr>
      <w:r>
        <w:rPr>
          <w:rFonts w:hint="eastAsia" w:eastAsia="仿宋"/>
          <w:color w:val="000000"/>
          <w:sz w:val="28"/>
          <w:szCs w:val="28"/>
        </w:rPr>
        <w:t>7.1.1 提交方式：由比选响应人企业基本账户银行转账。比选响应人提交比选响应保证金后应到采购人计财部（重庆市渝北区机场西路26号重庆江北国际机场有限公司办公楼1楼）换取保证金收据，并</w:t>
      </w:r>
      <w:r>
        <w:rPr>
          <w:rFonts w:hint="eastAsia" w:eastAsia="仿宋"/>
          <w:color w:val="000000"/>
          <w:sz w:val="28"/>
          <w:szCs w:val="28"/>
          <w:u w:val="single"/>
        </w:rPr>
        <w:t>在比选开始前，递交比选响应文件时应出示采购人计财部开具的项目比选响应保证金收据，否则，采购人将拒收比选响应文件。</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账号：</w:t>
      </w:r>
      <w:r>
        <w:rPr>
          <w:rFonts w:hint="eastAsia" w:eastAsia="仿宋"/>
          <w:color w:val="000000"/>
          <w:sz w:val="28"/>
          <w:szCs w:val="28"/>
        </w:rPr>
        <w:t>5005 0108 3800 0000 0060</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7.1.2 提交时间：比选开始前。</w:t>
      </w:r>
    </w:p>
    <w:p>
      <w:pPr>
        <w:adjustRightInd w:val="0"/>
        <w:snapToGrid w:val="0"/>
        <w:spacing w:line="460" w:lineRule="exact"/>
        <w:ind w:left="1" w:firstLine="560" w:firstLineChars="200"/>
        <w:jc w:val="left"/>
        <w:rPr>
          <w:rFonts w:eastAsia="仿宋"/>
          <w:sz w:val="28"/>
          <w:szCs w:val="28"/>
        </w:rPr>
      </w:pPr>
      <w:r>
        <w:rPr>
          <w:rFonts w:hint="eastAsia" w:eastAsia="仿宋"/>
          <w:color w:val="000000"/>
          <w:sz w:val="28"/>
          <w:szCs w:val="28"/>
        </w:rPr>
        <w:t xml:space="preserve">7.1.3 </w:t>
      </w:r>
      <w:r>
        <w:rPr>
          <w:rFonts w:hint="default" w:ascii="Times New Roman" w:hAnsi="Times New Roman" w:eastAsia="仿宋" w:cs="Times New Roman"/>
          <w:color w:val="000000"/>
          <w:kern w:val="0"/>
          <w:sz w:val="28"/>
          <w:szCs w:val="28"/>
        </w:rPr>
        <w:t>项目</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响应保证金的退还：成交候选人以外的项目比选响应保证金在成交结果公示期结束且无异议后，</w:t>
      </w:r>
      <w:r>
        <w:rPr>
          <w:rFonts w:hint="default" w:ascii="Times New Roman" w:hAnsi="Times New Roman" w:eastAsia="仿宋" w:cs="Times New Roman"/>
          <w:b/>
          <w:color w:val="000000"/>
          <w:kern w:val="0"/>
          <w:sz w:val="28"/>
          <w:szCs w:val="28"/>
        </w:rPr>
        <w:t>比选响应</w:t>
      </w:r>
      <w:r>
        <w:rPr>
          <w:rFonts w:hint="default" w:ascii="Times New Roman" w:hAnsi="Times New Roman" w:eastAsia="仿宋" w:cs="Times New Roman"/>
          <w:b/>
          <w:color w:val="000000"/>
          <w:kern w:val="0"/>
          <w:sz w:val="28"/>
          <w:szCs w:val="28"/>
          <w:lang w:val="en-US" w:eastAsia="zh-CN"/>
        </w:rPr>
        <w:t>人</w:t>
      </w:r>
      <w:r>
        <w:rPr>
          <w:rFonts w:hint="default" w:ascii="Times New Roman" w:hAnsi="Times New Roman" w:eastAsia="仿宋" w:cs="Times New Roman"/>
          <w:b/>
          <w:color w:val="000000"/>
          <w:kern w:val="0"/>
          <w:sz w:val="28"/>
          <w:szCs w:val="28"/>
        </w:rPr>
        <w:t>开具收据（加盖比选响应</w:t>
      </w:r>
      <w:r>
        <w:rPr>
          <w:rFonts w:hint="default" w:ascii="Times New Roman" w:hAnsi="Times New Roman" w:eastAsia="仿宋" w:cs="Times New Roman"/>
          <w:b/>
          <w:color w:val="000000"/>
          <w:kern w:val="0"/>
          <w:sz w:val="28"/>
          <w:szCs w:val="28"/>
          <w:lang w:val="en-US" w:eastAsia="zh-CN"/>
        </w:rPr>
        <w:t>人</w:t>
      </w:r>
      <w:r>
        <w:rPr>
          <w:rFonts w:hint="default" w:ascii="Times New Roman" w:hAnsi="Times New Roman" w:eastAsia="仿宋" w:cs="Times New Roman"/>
          <w:b/>
          <w:color w:val="000000"/>
          <w:kern w:val="0"/>
          <w:sz w:val="28"/>
          <w:szCs w:val="28"/>
        </w:rPr>
        <w:t>财务专用章），附比选</w:t>
      </w:r>
      <w:r>
        <w:rPr>
          <w:rFonts w:hint="default" w:ascii="Times New Roman" w:hAnsi="Times New Roman" w:eastAsia="仿宋" w:cs="Times New Roman"/>
          <w:b/>
          <w:color w:val="000000"/>
          <w:kern w:val="0"/>
          <w:sz w:val="28"/>
          <w:szCs w:val="28"/>
          <w:lang w:val="en-US" w:eastAsia="zh-CN"/>
        </w:rPr>
        <w:t>响应保证金退还申请</w:t>
      </w:r>
      <w:r>
        <w:rPr>
          <w:rFonts w:hint="default" w:ascii="Times New Roman" w:hAnsi="Times New Roman" w:eastAsia="仿宋" w:cs="Times New Roman"/>
          <w:b/>
          <w:color w:val="000000"/>
          <w:kern w:val="0"/>
          <w:sz w:val="28"/>
          <w:szCs w:val="28"/>
        </w:rPr>
        <w:t>（加盖公章）</w:t>
      </w:r>
      <w:r>
        <w:rPr>
          <w:rFonts w:hint="default" w:ascii="Times New Roman" w:hAnsi="Times New Roman" w:eastAsia="仿宋" w:cs="Times New Roman"/>
          <w:color w:val="000000"/>
          <w:kern w:val="0"/>
          <w:sz w:val="28"/>
          <w:szCs w:val="28"/>
        </w:rPr>
        <w:t>一并递交我司</w:t>
      </w:r>
      <w:r>
        <w:rPr>
          <w:rFonts w:hint="eastAsia" w:eastAsia="仿宋" w:cs="Times New Roman"/>
          <w:color w:val="000000"/>
          <w:kern w:val="0"/>
          <w:sz w:val="28"/>
          <w:szCs w:val="28"/>
          <w:lang w:eastAsia="zh-CN"/>
        </w:rPr>
        <w:t>建设项目部</w:t>
      </w:r>
      <w:r>
        <w:rPr>
          <w:rFonts w:hint="default" w:ascii="Times New Roman" w:hAnsi="Times New Roman" w:eastAsia="仿宋" w:cs="Times New Roman"/>
          <w:color w:val="000000"/>
          <w:kern w:val="0"/>
          <w:sz w:val="28"/>
          <w:szCs w:val="28"/>
        </w:rPr>
        <w:t>，我司凭借该收据根据相关规定在20个工作日内将项目比选响应保证金以银行转账方式退还至比选响应人，该项目比选响应保证金递交期间不计利息。</w:t>
      </w:r>
      <w:r>
        <w:rPr>
          <w:rFonts w:hint="default" w:ascii="Times New Roman" w:hAnsi="Times New Roman" w:eastAsia="仿宋" w:cs="Times New Roman"/>
          <w:color w:val="000000"/>
          <w:sz w:val="28"/>
          <w:szCs w:val="28"/>
        </w:rPr>
        <w:t>成交的比选</w:t>
      </w:r>
      <w:r>
        <w:rPr>
          <w:rFonts w:hint="default" w:ascii="Times New Roman" w:hAnsi="Times New Roman" w:eastAsia="仿宋" w:cs="Times New Roman"/>
          <w:color w:val="000000"/>
          <w:sz w:val="28"/>
          <w:szCs w:val="28"/>
          <w:lang w:val="en-US" w:eastAsia="zh-CN"/>
        </w:rPr>
        <w:t>响应</w:t>
      </w:r>
      <w:r>
        <w:rPr>
          <w:rFonts w:hint="default" w:ascii="Times New Roman" w:hAnsi="Times New Roman" w:eastAsia="仿宋" w:cs="Times New Roman"/>
          <w:color w:val="000000"/>
          <w:sz w:val="28"/>
          <w:szCs w:val="28"/>
        </w:rPr>
        <w:t>人交纳的比选响应保证金将</w:t>
      </w:r>
      <w:r>
        <w:rPr>
          <w:rFonts w:hint="default" w:ascii="Times New Roman" w:hAnsi="Times New Roman" w:eastAsia="仿宋" w:cs="Times New Roman"/>
          <w:color w:val="000000"/>
          <w:sz w:val="28"/>
          <w:szCs w:val="28"/>
          <w:lang w:val="en-US" w:eastAsia="zh-CN"/>
        </w:rPr>
        <w:t>自动</w:t>
      </w:r>
      <w:r>
        <w:rPr>
          <w:rFonts w:hint="default" w:ascii="Times New Roman" w:hAnsi="Times New Roman" w:eastAsia="仿宋" w:cs="Times New Roman"/>
          <w:color w:val="000000"/>
          <w:sz w:val="28"/>
          <w:szCs w:val="28"/>
        </w:rPr>
        <w:t>转为</w:t>
      </w:r>
      <w:r>
        <w:rPr>
          <w:rFonts w:hint="default" w:ascii="Times New Roman" w:hAnsi="Times New Roman" w:eastAsia="仿宋" w:cs="Times New Roman"/>
          <w:sz w:val="28"/>
          <w:szCs w:val="28"/>
        </w:rPr>
        <w:t>履约保证金。</w:t>
      </w:r>
    </w:p>
    <w:p>
      <w:pPr>
        <w:widowControl/>
        <w:snapToGrid w:val="0"/>
        <w:spacing w:line="460" w:lineRule="exact"/>
        <w:ind w:firstLine="560" w:firstLineChars="200"/>
        <w:jc w:val="left"/>
        <w:textAlignment w:val="bottom"/>
        <w:rPr>
          <w:rFonts w:hint="eastAsia" w:eastAsia="仿宋"/>
          <w:color w:val="000000"/>
          <w:sz w:val="28"/>
          <w:szCs w:val="28"/>
        </w:rPr>
      </w:pPr>
      <w:r>
        <w:rPr>
          <w:rFonts w:hint="eastAsia" w:eastAsia="仿宋"/>
          <w:color w:val="000000"/>
          <w:sz w:val="28"/>
          <w:szCs w:val="28"/>
        </w:rPr>
        <w:t>7.2 履约保证金为</w:t>
      </w:r>
      <w:r>
        <w:rPr>
          <w:rFonts w:hint="eastAsia" w:eastAsia="仿宋"/>
          <w:color w:val="000000"/>
          <w:sz w:val="28"/>
          <w:szCs w:val="28"/>
          <w:lang w:eastAsia="zh-CN"/>
        </w:rPr>
        <w:t>合同总价款的</w:t>
      </w:r>
      <w:r>
        <w:rPr>
          <w:rFonts w:hint="eastAsia" w:eastAsia="仿宋"/>
          <w:color w:val="000000"/>
          <w:sz w:val="28"/>
          <w:szCs w:val="28"/>
          <w:lang w:val="en-US" w:eastAsia="zh-CN"/>
        </w:rPr>
        <w:t>10%</w:t>
      </w:r>
      <w:r>
        <w:rPr>
          <w:rFonts w:hint="eastAsia" w:eastAsia="仿宋"/>
          <w:color w:val="000000"/>
          <w:sz w:val="28"/>
          <w:szCs w:val="28"/>
        </w:rPr>
        <w:t>，成交单位的比选保证金自动转为履约保证金，不足部分，在收到成交通知书10</w:t>
      </w:r>
      <w:r>
        <w:rPr>
          <w:rFonts w:hint="eastAsia" w:eastAsia="仿宋"/>
          <w:color w:val="000000"/>
          <w:sz w:val="28"/>
          <w:szCs w:val="28"/>
          <w:lang w:val="en-US" w:eastAsia="zh-CN"/>
        </w:rPr>
        <w:t>个工作</w:t>
      </w:r>
      <w:r>
        <w:rPr>
          <w:rFonts w:hint="eastAsia" w:eastAsia="仿宋"/>
          <w:color w:val="000000"/>
          <w:sz w:val="28"/>
          <w:szCs w:val="28"/>
        </w:rPr>
        <w:t>日内且在合同签订前一次性向</w:t>
      </w:r>
      <w:r>
        <w:rPr>
          <w:rFonts w:hint="eastAsia" w:eastAsia="仿宋"/>
          <w:color w:val="000000"/>
          <w:sz w:val="28"/>
          <w:szCs w:val="28"/>
          <w:lang w:val="en-US" w:eastAsia="zh-CN"/>
        </w:rPr>
        <w:t>业主</w:t>
      </w:r>
      <w:r>
        <w:rPr>
          <w:rFonts w:hint="eastAsia" w:eastAsia="仿宋"/>
          <w:color w:val="000000"/>
          <w:sz w:val="28"/>
          <w:szCs w:val="28"/>
        </w:rPr>
        <w:t>缴齐，</w:t>
      </w:r>
      <w:r>
        <w:rPr>
          <w:rFonts w:hint="default" w:ascii="Times New Roman" w:hAnsi="Times New Roman" w:eastAsia="仿宋" w:cs="Times New Roman"/>
          <w:color w:val="auto"/>
          <w:sz w:val="28"/>
          <w:szCs w:val="28"/>
          <w:lang w:eastAsia="zh-CN"/>
        </w:rPr>
        <w:t>项目全部完工且验收合格，经</w:t>
      </w:r>
      <w:r>
        <w:rPr>
          <w:rFonts w:hint="eastAsia" w:eastAsia="仿宋" w:cs="Times New Roman"/>
          <w:color w:val="auto"/>
          <w:sz w:val="28"/>
          <w:szCs w:val="28"/>
          <w:lang w:val="en-US" w:eastAsia="zh-CN"/>
        </w:rPr>
        <w:t>业主</w:t>
      </w:r>
      <w:r>
        <w:rPr>
          <w:rFonts w:hint="default" w:ascii="Times New Roman" w:hAnsi="Times New Roman" w:eastAsia="仿宋" w:cs="Times New Roman"/>
          <w:color w:val="auto"/>
          <w:sz w:val="28"/>
          <w:szCs w:val="28"/>
          <w:lang w:eastAsia="zh-CN"/>
        </w:rPr>
        <w:t>书面确认</w:t>
      </w:r>
      <w:r>
        <w:rPr>
          <w:rFonts w:hint="eastAsia" w:eastAsia="仿宋" w:cs="Times New Roman"/>
          <w:color w:val="auto"/>
          <w:sz w:val="28"/>
          <w:szCs w:val="28"/>
          <w:lang w:val="en-US" w:eastAsia="zh-CN"/>
        </w:rPr>
        <w:t>成交单位</w:t>
      </w:r>
      <w:r>
        <w:rPr>
          <w:rFonts w:hint="default" w:ascii="Times New Roman" w:hAnsi="Times New Roman" w:eastAsia="仿宋" w:cs="Times New Roman"/>
          <w:color w:val="auto"/>
          <w:sz w:val="28"/>
          <w:szCs w:val="28"/>
          <w:lang w:eastAsia="zh-CN"/>
        </w:rPr>
        <w:t>未发生违约情形，</w:t>
      </w:r>
      <w:r>
        <w:rPr>
          <w:rFonts w:hint="eastAsia" w:eastAsia="仿宋" w:cs="Times New Roman"/>
          <w:color w:val="auto"/>
          <w:sz w:val="28"/>
          <w:szCs w:val="28"/>
          <w:lang w:val="en-US" w:eastAsia="zh-CN"/>
        </w:rPr>
        <w:t>成交单位</w:t>
      </w:r>
      <w:r>
        <w:rPr>
          <w:rFonts w:hint="default" w:ascii="Times New Roman" w:hAnsi="Times New Roman" w:eastAsia="仿宋" w:cs="Times New Roman"/>
          <w:color w:val="auto"/>
          <w:sz w:val="28"/>
          <w:szCs w:val="28"/>
          <w:lang w:eastAsia="zh-CN"/>
        </w:rPr>
        <w:t>应向</w:t>
      </w:r>
      <w:r>
        <w:rPr>
          <w:rFonts w:hint="eastAsia" w:eastAsia="仿宋" w:cs="Times New Roman"/>
          <w:color w:val="auto"/>
          <w:sz w:val="28"/>
          <w:szCs w:val="28"/>
          <w:lang w:val="en-US" w:eastAsia="zh-CN"/>
        </w:rPr>
        <w:t>业主</w:t>
      </w:r>
      <w:r>
        <w:rPr>
          <w:rFonts w:hint="default" w:ascii="Times New Roman" w:hAnsi="Times New Roman" w:eastAsia="仿宋" w:cs="Times New Roman"/>
          <w:color w:val="auto"/>
          <w:sz w:val="28"/>
          <w:szCs w:val="28"/>
          <w:lang w:eastAsia="zh-CN"/>
        </w:rPr>
        <w:t>提交退还保证金的书面申请</w:t>
      </w:r>
      <w:r>
        <w:rPr>
          <w:rFonts w:hint="eastAsia" w:eastAsia="仿宋" w:cs="Times New Roman"/>
          <w:color w:val="auto"/>
          <w:sz w:val="28"/>
          <w:szCs w:val="28"/>
          <w:lang w:eastAsia="zh-CN"/>
        </w:rPr>
        <w:t>，</w:t>
      </w:r>
      <w:r>
        <w:rPr>
          <w:rFonts w:hint="default" w:ascii="Times New Roman" w:hAnsi="Times New Roman" w:eastAsia="仿宋" w:cs="Times New Roman"/>
          <w:color w:val="auto"/>
          <w:sz w:val="28"/>
          <w:szCs w:val="28"/>
          <w:lang w:eastAsia="zh-CN"/>
        </w:rPr>
        <w:t>在收到成交单位退还履约保证金申请及收据后</w:t>
      </w:r>
      <w:r>
        <w:rPr>
          <w:rFonts w:hint="eastAsia" w:ascii="Times New Roman" w:hAnsi="Times New Roman" w:eastAsia="仿宋" w:cs="Times New Roman"/>
          <w:color w:val="auto"/>
          <w:sz w:val="28"/>
          <w:szCs w:val="28"/>
          <w:lang w:eastAsia="zh-CN"/>
        </w:rPr>
        <w:t>，</w:t>
      </w:r>
      <w:r>
        <w:rPr>
          <w:rFonts w:hint="eastAsia" w:eastAsia="仿宋"/>
          <w:color w:val="000000"/>
          <w:sz w:val="28"/>
          <w:szCs w:val="28"/>
        </w:rPr>
        <w:t>于30个工作日内一次性退还（不计利息）。</w:t>
      </w:r>
    </w:p>
    <w:p>
      <w:pPr>
        <w:adjustRightInd w:val="0"/>
        <w:snapToGrid w:val="0"/>
        <w:spacing w:line="460" w:lineRule="exact"/>
        <w:ind w:firstLine="562" w:firstLineChars="200"/>
        <w:rPr>
          <w:rFonts w:eastAsia="仿宋"/>
          <w:b/>
          <w:sz w:val="28"/>
          <w:szCs w:val="28"/>
        </w:rPr>
      </w:pPr>
      <w:r>
        <w:rPr>
          <w:rFonts w:eastAsia="仿宋"/>
          <w:b/>
          <w:kern w:val="0"/>
          <w:sz w:val="28"/>
          <w:szCs w:val="28"/>
        </w:rPr>
        <w:t>八、</w:t>
      </w:r>
      <w:r>
        <w:rPr>
          <w:rFonts w:eastAsia="仿宋"/>
          <w:b/>
          <w:sz w:val="28"/>
          <w:szCs w:val="28"/>
        </w:rPr>
        <w:t>支付方式</w:t>
      </w:r>
    </w:p>
    <w:p>
      <w:pPr>
        <w:adjustRightInd w:val="0"/>
        <w:snapToGrid w:val="0"/>
        <w:spacing w:line="460" w:lineRule="exact"/>
        <w:ind w:left="1" w:firstLine="560" w:firstLineChars="200"/>
        <w:jc w:val="left"/>
        <w:rPr>
          <w:rFonts w:hint="eastAsia" w:eastAsia="仿宋"/>
          <w:color w:val="000000"/>
          <w:sz w:val="28"/>
          <w:szCs w:val="28"/>
          <w:lang w:eastAsia="zh-CN"/>
        </w:rPr>
      </w:pPr>
      <w:r>
        <w:rPr>
          <w:rFonts w:eastAsia="仿宋"/>
          <w:color w:val="000000"/>
          <w:sz w:val="28"/>
          <w:szCs w:val="28"/>
        </w:rPr>
        <w:t>8.1</w:t>
      </w:r>
      <w:r>
        <w:rPr>
          <w:rFonts w:hint="eastAsia" w:eastAsia="仿宋"/>
          <w:color w:val="000000"/>
          <w:sz w:val="28"/>
          <w:szCs w:val="28"/>
        </w:rPr>
        <w:t>项目完工经</w:t>
      </w:r>
      <w:r>
        <w:rPr>
          <w:rFonts w:hint="eastAsia" w:eastAsia="仿宋"/>
          <w:color w:val="000000"/>
          <w:sz w:val="28"/>
          <w:szCs w:val="28"/>
          <w:lang w:eastAsia="zh-CN"/>
        </w:rPr>
        <w:t>业主</w:t>
      </w:r>
      <w:r>
        <w:rPr>
          <w:rFonts w:hint="eastAsia" w:eastAsia="仿宋"/>
          <w:color w:val="000000"/>
          <w:sz w:val="28"/>
          <w:szCs w:val="28"/>
        </w:rPr>
        <w:t>验收合格且书面确认后，</w:t>
      </w:r>
      <w:r>
        <w:rPr>
          <w:rFonts w:hint="eastAsia" w:eastAsia="仿宋"/>
          <w:color w:val="000000"/>
          <w:sz w:val="28"/>
          <w:szCs w:val="28"/>
          <w:lang w:eastAsia="zh-CN"/>
        </w:rPr>
        <w:t>成交</w:t>
      </w:r>
      <w:r>
        <w:rPr>
          <w:rFonts w:hint="eastAsia" w:eastAsia="仿宋"/>
          <w:color w:val="000000"/>
          <w:sz w:val="28"/>
          <w:szCs w:val="28"/>
        </w:rPr>
        <w:t>方向</w:t>
      </w:r>
      <w:r>
        <w:rPr>
          <w:rFonts w:hint="eastAsia" w:eastAsia="仿宋"/>
          <w:color w:val="000000"/>
          <w:sz w:val="28"/>
          <w:szCs w:val="28"/>
          <w:lang w:eastAsia="zh-CN"/>
        </w:rPr>
        <w:t>业主</w:t>
      </w:r>
      <w:r>
        <w:rPr>
          <w:rFonts w:hint="eastAsia" w:eastAsia="仿宋"/>
          <w:color w:val="000000"/>
          <w:sz w:val="28"/>
          <w:szCs w:val="28"/>
        </w:rPr>
        <w:t>开具合同金额的正规增值税发票。</w:t>
      </w:r>
      <w:r>
        <w:rPr>
          <w:rFonts w:hint="eastAsia" w:eastAsia="仿宋"/>
          <w:color w:val="000000"/>
          <w:sz w:val="28"/>
          <w:szCs w:val="28"/>
          <w:lang w:eastAsia="zh-CN"/>
        </w:rPr>
        <w:t>业主</w:t>
      </w:r>
      <w:r>
        <w:rPr>
          <w:rFonts w:hint="eastAsia" w:eastAsia="仿宋"/>
          <w:color w:val="000000"/>
          <w:sz w:val="28"/>
          <w:szCs w:val="28"/>
        </w:rPr>
        <w:t>在收到发票后</w:t>
      </w:r>
      <w:r>
        <w:rPr>
          <w:rFonts w:hint="eastAsia" w:eastAsia="仿宋"/>
          <w:color w:val="000000"/>
          <w:sz w:val="28"/>
          <w:szCs w:val="28"/>
          <w:lang w:val="en-US" w:eastAsia="zh-CN"/>
        </w:rPr>
        <w:t>30</w:t>
      </w:r>
      <w:r>
        <w:rPr>
          <w:rFonts w:hint="eastAsia" w:eastAsia="仿宋"/>
          <w:color w:val="000000"/>
          <w:sz w:val="28"/>
          <w:szCs w:val="28"/>
        </w:rPr>
        <w:t>个工作日内，向</w:t>
      </w:r>
      <w:r>
        <w:rPr>
          <w:rFonts w:hint="eastAsia" w:eastAsia="仿宋"/>
          <w:color w:val="000000"/>
          <w:sz w:val="28"/>
          <w:szCs w:val="28"/>
          <w:lang w:eastAsia="zh-CN"/>
        </w:rPr>
        <w:t>成交</w:t>
      </w:r>
      <w:r>
        <w:rPr>
          <w:rFonts w:hint="eastAsia" w:eastAsia="仿宋"/>
          <w:color w:val="000000"/>
          <w:sz w:val="28"/>
          <w:szCs w:val="28"/>
        </w:rPr>
        <w:t>方支付合同约定总价款的</w:t>
      </w:r>
      <w:r>
        <w:rPr>
          <w:rFonts w:hint="eastAsia" w:eastAsia="仿宋"/>
          <w:color w:val="000000"/>
          <w:sz w:val="28"/>
          <w:szCs w:val="28"/>
          <w:lang w:val="en-US" w:eastAsia="zh-CN"/>
        </w:rPr>
        <w:t>97</w:t>
      </w:r>
      <w:r>
        <w:rPr>
          <w:rFonts w:hint="eastAsia" w:eastAsia="仿宋"/>
          <w:color w:val="000000"/>
          <w:sz w:val="28"/>
          <w:szCs w:val="28"/>
        </w:rPr>
        <w:t>％（如乙方提供的增值税专用发票，则增值税税额同比例支付，下同），剩余</w:t>
      </w:r>
      <w:r>
        <w:rPr>
          <w:rFonts w:hint="eastAsia" w:eastAsia="仿宋"/>
          <w:color w:val="000000"/>
          <w:sz w:val="28"/>
          <w:szCs w:val="28"/>
          <w:lang w:val="en-US" w:eastAsia="zh-CN"/>
        </w:rPr>
        <w:t>3</w:t>
      </w:r>
      <w:r>
        <w:rPr>
          <w:rFonts w:hint="eastAsia" w:eastAsia="仿宋"/>
          <w:color w:val="000000"/>
          <w:sz w:val="28"/>
          <w:szCs w:val="28"/>
        </w:rPr>
        <w:t>％的余款在质量保证期届满，</w:t>
      </w:r>
      <w:r>
        <w:rPr>
          <w:rFonts w:hint="eastAsia" w:eastAsia="仿宋"/>
          <w:color w:val="000000"/>
          <w:sz w:val="28"/>
          <w:szCs w:val="28"/>
          <w:lang w:eastAsia="zh-CN"/>
        </w:rPr>
        <w:t>成交</w:t>
      </w:r>
      <w:r>
        <w:rPr>
          <w:rFonts w:hint="eastAsia" w:eastAsia="仿宋"/>
          <w:color w:val="000000"/>
          <w:sz w:val="28"/>
          <w:szCs w:val="28"/>
        </w:rPr>
        <w:t>方提供书面申请及收据，经</w:t>
      </w:r>
      <w:r>
        <w:rPr>
          <w:rFonts w:hint="eastAsia" w:eastAsia="仿宋"/>
          <w:color w:val="000000"/>
          <w:sz w:val="28"/>
          <w:szCs w:val="28"/>
          <w:lang w:eastAsia="zh-CN"/>
        </w:rPr>
        <w:t>业主</w:t>
      </w:r>
      <w:r>
        <w:rPr>
          <w:rFonts w:hint="eastAsia" w:eastAsia="仿宋"/>
          <w:color w:val="000000"/>
          <w:sz w:val="28"/>
          <w:szCs w:val="28"/>
        </w:rPr>
        <w:t>书面确认未发生违约情形后</w:t>
      </w:r>
      <w:r>
        <w:rPr>
          <w:rFonts w:hint="eastAsia" w:eastAsia="仿宋"/>
          <w:color w:val="000000"/>
          <w:sz w:val="28"/>
          <w:szCs w:val="28"/>
          <w:lang w:val="en-US" w:eastAsia="zh-CN"/>
        </w:rPr>
        <w:t>30</w:t>
      </w:r>
      <w:r>
        <w:rPr>
          <w:rFonts w:hint="eastAsia" w:eastAsia="仿宋"/>
          <w:color w:val="000000"/>
          <w:sz w:val="28"/>
          <w:szCs w:val="28"/>
        </w:rPr>
        <w:t>个工作日内无息支付</w:t>
      </w:r>
      <w:r>
        <w:rPr>
          <w:rFonts w:hint="eastAsia" w:eastAsia="仿宋"/>
          <w:color w:val="000000"/>
          <w:sz w:val="28"/>
          <w:szCs w:val="28"/>
          <w:lang w:eastAsia="zh-CN"/>
        </w:rPr>
        <w:t>。</w:t>
      </w:r>
    </w:p>
    <w:p>
      <w:pPr>
        <w:adjustRightInd w:val="0"/>
        <w:snapToGrid w:val="0"/>
        <w:spacing w:line="460" w:lineRule="exact"/>
        <w:ind w:left="1" w:firstLine="560" w:firstLineChars="200"/>
        <w:jc w:val="left"/>
        <w:rPr>
          <w:rFonts w:eastAsia="仿宋"/>
          <w:color w:val="000000"/>
          <w:sz w:val="28"/>
          <w:szCs w:val="28"/>
        </w:rPr>
      </w:pPr>
      <w:r>
        <w:rPr>
          <w:rFonts w:eastAsia="仿宋"/>
          <w:color w:val="000000"/>
          <w:sz w:val="28"/>
          <w:szCs w:val="28"/>
        </w:rPr>
        <w:t>8.</w:t>
      </w:r>
      <w:r>
        <w:rPr>
          <w:rFonts w:hint="eastAsia" w:ascii="Times New Roman" w:hAnsi="Times New Roman" w:eastAsia="仿宋" w:cs="Times New Roman"/>
          <w:color w:val="000000"/>
          <w:sz w:val="28"/>
          <w:szCs w:val="28"/>
        </w:rPr>
        <w:t>2在合同履行期间，相应税款根据法律规定缴纳。</w:t>
      </w:r>
      <w:r>
        <w:rPr>
          <w:rFonts w:hint="eastAsia" w:ascii="Times New Roman" w:hAnsi="Times New Roman" w:eastAsia="仿宋" w:cs="Times New Roman"/>
          <w:color w:val="000000"/>
          <w:sz w:val="28"/>
          <w:szCs w:val="28"/>
          <w:lang w:val="en-US" w:eastAsia="zh-CN"/>
        </w:rPr>
        <w:t>如税率发生国家法律调整，合同含税价=当前合同约定的不含税价*（1+调整后的增值税税率）。</w:t>
      </w:r>
      <w:r>
        <w:rPr>
          <w:rFonts w:eastAsia="仿宋"/>
          <w:color w:val="000000"/>
          <w:sz w:val="28"/>
          <w:szCs w:val="28"/>
        </w:rPr>
        <w:t>如果成交方提供增值税普通发票，业主支付金额为不含增值税金额；如果成交方提供增值税专用发票，业主支付金额=不含增值税金额+增值税税额。</w:t>
      </w:r>
    </w:p>
    <w:p>
      <w:pPr>
        <w:adjustRightInd w:val="0"/>
        <w:snapToGrid w:val="0"/>
        <w:spacing w:line="460" w:lineRule="exact"/>
        <w:ind w:left="1" w:firstLine="560" w:firstLineChars="200"/>
        <w:rPr>
          <w:rFonts w:eastAsia="仿宋"/>
          <w:color w:val="000000"/>
          <w:sz w:val="28"/>
          <w:szCs w:val="28"/>
        </w:rPr>
      </w:pPr>
      <w:r>
        <w:rPr>
          <w:rFonts w:eastAsia="仿宋"/>
          <w:color w:val="000000"/>
          <w:sz w:val="28"/>
          <w:szCs w:val="28"/>
        </w:rPr>
        <w:t>8.3付款方式为银行转账或银行承兑汇票。</w:t>
      </w:r>
    </w:p>
    <w:p>
      <w:pPr>
        <w:numPr>
          <w:ilvl w:val="0"/>
          <w:numId w:val="0"/>
        </w:numPr>
        <w:adjustRightInd w:val="0"/>
        <w:snapToGrid w:val="0"/>
        <w:spacing w:line="460" w:lineRule="exact"/>
        <w:ind w:left="420" w:leftChars="200" w:firstLine="0" w:firstLineChars="0"/>
        <w:rPr>
          <w:rFonts w:hint="default" w:ascii="Times New Roman" w:hAnsi="Times New Roman" w:eastAsia="仿宋" w:cs="Times New Roman"/>
          <w:b/>
          <w:color w:val="auto"/>
          <w:sz w:val="28"/>
          <w:szCs w:val="28"/>
        </w:rPr>
      </w:pPr>
      <w:r>
        <w:rPr>
          <w:rFonts w:hint="eastAsia" w:eastAsia="仿宋" w:cs="Times New Roman"/>
          <w:b/>
          <w:color w:val="auto"/>
          <w:sz w:val="28"/>
          <w:szCs w:val="28"/>
          <w:lang w:eastAsia="zh-CN"/>
        </w:rPr>
        <w:t>九、</w:t>
      </w:r>
      <w:r>
        <w:rPr>
          <w:rFonts w:hint="default" w:ascii="Times New Roman" w:hAnsi="Times New Roman" w:eastAsia="仿宋" w:cs="Times New Roman"/>
          <w:b/>
          <w:color w:val="auto"/>
          <w:sz w:val="28"/>
          <w:szCs w:val="28"/>
        </w:rPr>
        <w:t>工期/</w:t>
      </w:r>
      <w:r>
        <w:rPr>
          <w:rFonts w:hint="default" w:ascii="Times New Roman" w:hAnsi="Times New Roman" w:eastAsia="仿宋" w:cs="Times New Roman"/>
          <w:b/>
          <w:color w:val="auto"/>
          <w:sz w:val="28"/>
          <w:szCs w:val="28"/>
          <w:lang w:val="en-US" w:eastAsia="zh-CN"/>
        </w:rPr>
        <w:t>服务期/</w:t>
      </w:r>
      <w:r>
        <w:rPr>
          <w:rFonts w:hint="default" w:ascii="Times New Roman" w:hAnsi="Times New Roman" w:eastAsia="仿宋" w:cs="Times New Roman"/>
          <w:b/>
          <w:color w:val="auto"/>
          <w:sz w:val="28"/>
          <w:szCs w:val="28"/>
        </w:rPr>
        <w:t>到货时间</w:t>
      </w:r>
    </w:p>
    <w:p>
      <w:pPr>
        <w:numPr>
          <w:ilvl w:val="0"/>
          <w:numId w:val="0"/>
        </w:numPr>
        <w:adjustRightInd w:val="0"/>
        <w:snapToGrid w:val="0"/>
        <w:spacing w:line="460" w:lineRule="exact"/>
        <w:ind w:left="420" w:leftChars="200" w:firstLine="0" w:firstLineChars="0"/>
        <w:rPr>
          <w:rFonts w:eastAsia="仿宋"/>
          <w:color w:val="000000"/>
          <w:sz w:val="28"/>
          <w:szCs w:val="28"/>
        </w:rPr>
      </w:pPr>
      <w:r>
        <w:rPr>
          <w:rFonts w:hint="eastAsia" w:eastAsia="仿宋"/>
          <w:color w:val="000000"/>
          <w:sz w:val="28"/>
          <w:szCs w:val="28"/>
          <w:lang w:val="en-US" w:eastAsia="zh-CN"/>
        </w:rPr>
        <w:t>合同签订</w:t>
      </w:r>
      <w:r>
        <w:rPr>
          <w:rFonts w:eastAsia="仿宋"/>
          <w:color w:val="000000"/>
          <w:sz w:val="28"/>
          <w:szCs w:val="28"/>
        </w:rPr>
        <w:t>之日起，120个日历天</w:t>
      </w:r>
      <w:r>
        <w:rPr>
          <w:rFonts w:hint="eastAsia" w:eastAsia="仿宋"/>
          <w:color w:val="000000"/>
          <w:sz w:val="28"/>
          <w:szCs w:val="28"/>
        </w:rPr>
        <w:t>。</w:t>
      </w:r>
    </w:p>
    <w:p>
      <w:pPr>
        <w:spacing w:line="460" w:lineRule="exact"/>
        <w:ind w:firstLine="551" w:firstLineChars="196"/>
        <w:rPr>
          <w:rFonts w:eastAsia="仿宋"/>
          <w:b/>
          <w:color w:val="000000"/>
          <w:sz w:val="28"/>
          <w:szCs w:val="28"/>
        </w:rPr>
      </w:pPr>
      <w:r>
        <w:rPr>
          <w:rFonts w:eastAsia="仿宋"/>
          <w:b/>
          <w:color w:val="000000"/>
          <w:sz w:val="28"/>
          <w:szCs w:val="28"/>
        </w:rPr>
        <w:t>十、</w:t>
      </w:r>
      <w:r>
        <w:rPr>
          <w:rFonts w:eastAsia="仿宋"/>
          <w:b/>
          <w:color w:val="000000"/>
          <w:kern w:val="0"/>
          <w:sz w:val="28"/>
          <w:szCs w:val="28"/>
        </w:rPr>
        <w:t>比选</w:t>
      </w:r>
      <w:r>
        <w:rPr>
          <w:rFonts w:eastAsia="仿宋"/>
          <w:b/>
          <w:color w:val="000000"/>
          <w:sz w:val="28"/>
          <w:szCs w:val="28"/>
        </w:rPr>
        <w:t>响应有效期</w:t>
      </w:r>
    </w:p>
    <w:p>
      <w:pPr>
        <w:autoSpaceDE w:val="0"/>
        <w:autoSpaceDN w:val="0"/>
        <w:adjustRightInd w:val="0"/>
        <w:spacing w:line="460" w:lineRule="exact"/>
        <w:ind w:firstLine="630" w:firstLineChars="225"/>
        <w:rPr>
          <w:rFonts w:eastAsia="仿宋"/>
          <w:color w:val="000000"/>
          <w:sz w:val="28"/>
          <w:szCs w:val="28"/>
        </w:rPr>
      </w:pPr>
      <w:r>
        <w:rPr>
          <w:rFonts w:eastAsia="仿宋"/>
          <w:color w:val="000000"/>
          <w:sz w:val="28"/>
          <w:szCs w:val="28"/>
        </w:rPr>
        <w:t>90天（自</w:t>
      </w:r>
      <w:r>
        <w:rPr>
          <w:rFonts w:eastAsia="仿宋"/>
          <w:color w:val="000000"/>
          <w:kern w:val="0"/>
          <w:sz w:val="28"/>
          <w:szCs w:val="28"/>
        </w:rPr>
        <w:t>比选</w:t>
      </w:r>
      <w:r>
        <w:rPr>
          <w:rFonts w:eastAsia="仿宋"/>
          <w:color w:val="000000"/>
          <w:sz w:val="28"/>
          <w:szCs w:val="28"/>
        </w:rPr>
        <w:t>响应人提交</w:t>
      </w:r>
      <w:r>
        <w:rPr>
          <w:rFonts w:eastAsia="仿宋"/>
          <w:color w:val="000000"/>
          <w:kern w:val="0"/>
          <w:sz w:val="28"/>
          <w:szCs w:val="28"/>
        </w:rPr>
        <w:t>比选</w:t>
      </w:r>
      <w:r>
        <w:rPr>
          <w:rFonts w:eastAsia="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eastAsia="仿宋"/>
          <w:b/>
          <w:sz w:val="28"/>
          <w:szCs w:val="28"/>
        </w:rPr>
      </w:pPr>
      <w:r>
        <w:rPr>
          <w:rFonts w:eastAsia="仿宋"/>
          <w:b/>
          <w:color w:val="000000"/>
          <w:sz w:val="28"/>
          <w:szCs w:val="28"/>
        </w:rPr>
        <w:t>十一、</w:t>
      </w:r>
      <w:r>
        <w:rPr>
          <w:rFonts w:eastAsia="仿宋"/>
          <w:b/>
          <w:color w:val="000000"/>
          <w:kern w:val="0"/>
          <w:sz w:val="28"/>
          <w:szCs w:val="28"/>
        </w:rPr>
        <w:t>比选</w:t>
      </w:r>
      <w:r>
        <w:rPr>
          <w:rFonts w:eastAsia="仿宋"/>
          <w:b/>
          <w:color w:val="000000"/>
          <w:sz w:val="28"/>
          <w:szCs w:val="28"/>
        </w:rPr>
        <w:t>响应</w:t>
      </w:r>
      <w:r>
        <w:rPr>
          <w:rFonts w:eastAsia="仿宋"/>
          <w:b/>
          <w:color w:val="000000"/>
          <w:kern w:val="0"/>
          <w:sz w:val="28"/>
          <w:szCs w:val="28"/>
        </w:rPr>
        <w:t>文件的编制和提交</w:t>
      </w:r>
    </w:p>
    <w:p>
      <w:pPr>
        <w:autoSpaceDE w:val="0"/>
        <w:autoSpaceDN w:val="0"/>
        <w:adjustRightInd w:val="0"/>
        <w:spacing w:line="460" w:lineRule="exact"/>
        <w:ind w:firstLine="630" w:firstLineChars="225"/>
        <w:rPr>
          <w:rFonts w:eastAsia="仿宋"/>
          <w:color w:val="000000"/>
          <w:sz w:val="28"/>
          <w:szCs w:val="28"/>
          <w:lang w:val="zh-CN"/>
        </w:rPr>
      </w:pPr>
      <w:r>
        <w:rPr>
          <w:rFonts w:eastAsia="仿宋"/>
          <w:color w:val="000000"/>
          <w:sz w:val="28"/>
          <w:szCs w:val="28"/>
        </w:rPr>
        <w:t>11</w:t>
      </w:r>
      <w:r>
        <w:rPr>
          <w:rFonts w:eastAsia="仿宋"/>
          <w:color w:val="000000"/>
          <w:sz w:val="28"/>
          <w:szCs w:val="28"/>
          <w:lang w:val="zh-CN"/>
        </w:rPr>
        <w:t>.1</w:t>
      </w:r>
      <w:r>
        <w:rPr>
          <w:rFonts w:eastAsia="仿宋"/>
          <w:color w:val="000000"/>
          <w:sz w:val="28"/>
          <w:szCs w:val="28"/>
        </w:rPr>
        <w:t xml:space="preserve"> </w:t>
      </w:r>
      <w:r>
        <w:rPr>
          <w:rFonts w:eastAsia="仿宋"/>
          <w:color w:val="000000"/>
          <w:kern w:val="0"/>
          <w:sz w:val="28"/>
          <w:szCs w:val="28"/>
        </w:rPr>
        <w:t>比选</w:t>
      </w:r>
      <w:r>
        <w:rPr>
          <w:rFonts w:eastAsia="仿宋"/>
          <w:color w:val="000000"/>
          <w:sz w:val="28"/>
          <w:szCs w:val="28"/>
        </w:rPr>
        <w:t>响应人</w:t>
      </w:r>
      <w:r>
        <w:rPr>
          <w:rFonts w:eastAsia="仿宋"/>
          <w:color w:val="000000"/>
          <w:sz w:val="28"/>
          <w:szCs w:val="28"/>
          <w:lang w:val="zh-CN"/>
        </w:rPr>
        <w:t>应当按照</w:t>
      </w:r>
      <w:r>
        <w:rPr>
          <w:rFonts w:eastAsia="仿宋"/>
          <w:color w:val="000000"/>
          <w:kern w:val="0"/>
          <w:sz w:val="28"/>
          <w:szCs w:val="28"/>
        </w:rPr>
        <w:t>比选</w:t>
      </w:r>
      <w:r>
        <w:rPr>
          <w:rFonts w:eastAsia="仿宋"/>
          <w:color w:val="000000"/>
          <w:sz w:val="28"/>
          <w:szCs w:val="28"/>
          <w:lang w:val="zh-CN"/>
        </w:rPr>
        <w:t>采购文件的要求编制</w:t>
      </w:r>
      <w:r>
        <w:rPr>
          <w:rFonts w:eastAsia="仿宋"/>
          <w:color w:val="000000"/>
          <w:kern w:val="0"/>
          <w:sz w:val="28"/>
          <w:szCs w:val="28"/>
        </w:rPr>
        <w:t>比选</w:t>
      </w:r>
      <w:r>
        <w:rPr>
          <w:rFonts w:eastAsia="仿宋"/>
          <w:color w:val="000000"/>
          <w:sz w:val="28"/>
          <w:szCs w:val="28"/>
          <w:lang w:val="zh-CN"/>
        </w:rPr>
        <w:t>响应文件，</w:t>
      </w:r>
      <w:r>
        <w:rPr>
          <w:rFonts w:eastAsia="仿宋"/>
          <w:color w:val="000000"/>
          <w:kern w:val="0"/>
          <w:sz w:val="28"/>
          <w:szCs w:val="28"/>
        </w:rPr>
        <w:t>比选</w:t>
      </w:r>
      <w:r>
        <w:rPr>
          <w:rFonts w:eastAsia="仿宋"/>
          <w:color w:val="000000"/>
          <w:sz w:val="28"/>
          <w:szCs w:val="28"/>
          <w:lang w:val="zh-CN"/>
        </w:rPr>
        <w:t>响应文件应当对</w:t>
      </w:r>
      <w:r>
        <w:rPr>
          <w:rFonts w:eastAsia="仿宋"/>
          <w:color w:val="000000"/>
          <w:kern w:val="0"/>
          <w:sz w:val="28"/>
          <w:szCs w:val="28"/>
        </w:rPr>
        <w:t>比选</w:t>
      </w:r>
      <w:r>
        <w:rPr>
          <w:rFonts w:eastAsia="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eastAsia="仿宋"/>
          <w:color w:val="000000"/>
          <w:sz w:val="28"/>
          <w:szCs w:val="28"/>
          <w:lang w:val="zh-CN"/>
        </w:rPr>
      </w:pPr>
      <w:r>
        <w:rPr>
          <w:rFonts w:eastAsia="仿宋"/>
          <w:color w:val="000000"/>
          <w:sz w:val="28"/>
          <w:szCs w:val="28"/>
        </w:rPr>
        <w:t>11</w:t>
      </w:r>
      <w:r>
        <w:rPr>
          <w:rFonts w:eastAsia="仿宋"/>
          <w:color w:val="000000"/>
          <w:sz w:val="28"/>
          <w:szCs w:val="28"/>
          <w:lang w:val="zh-CN"/>
        </w:rPr>
        <w:t>.2</w:t>
      </w:r>
      <w:r>
        <w:rPr>
          <w:rFonts w:eastAsia="仿宋"/>
          <w:color w:val="000000"/>
          <w:sz w:val="28"/>
          <w:szCs w:val="28"/>
        </w:rPr>
        <w:t xml:space="preserve"> </w:t>
      </w:r>
      <w:r>
        <w:rPr>
          <w:rFonts w:eastAsia="仿宋"/>
          <w:color w:val="000000"/>
          <w:kern w:val="0"/>
          <w:sz w:val="28"/>
          <w:szCs w:val="28"/>
        </w:rPr>
        <w:t>比选</w:t>
      </w:r>
      <w:r>
        <w:rPr>
          <w:rFonts w:eastAsia="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lang w:val="zh-CN"/>
        </w:rPr>
      </w:pPr>
      <w:r>
        <w:rPr>
          <w:rFonts w:eastAsia="仿宋"/>
          <w:color w:val="000000"/>
          <w:sz w:val="28"/>
          <w:szCs w:val="28"/>
        </w:rPr>
        <w:t>11</w:t>
      </w:r>
      <w:r>
        <w:rPr>
          <w:rFonts w:eastAsia="仿宋"/>
          <w:color w:val="000000"/>
          <w:sz w:val="28"/>
          <w:szCs w:val="28"/>
          <w:lang w:val="zh-CN"/>
        </w:rPr>
        <w:t>.2.1</w:t>
      </w:r>
      <w:r>
        <w:rPr>
          <w:rFonts w:eastAsia="仿宋"/>
          <w:color w:val="000000"/>
          <w:sz w:val="28"/>
          <w:szCs w:val="28"/>
        </w:rPr>
        <w:t xml:space="preserve"> </w:t>
      </w:r>
      <w:r>
        <w:rPr>
          <w:rFonts w:eastAsia="仿宋"/>
          <w:color w:val="000000"/>
          <w:sz w:val="28"/>
          <w:szCs w:val="28"/>
          <w:lang w:val="zh-CN"/>
        </w:rPr>
        <w:t>封面。</w:t>
      </w:r>
    </w:p>
    <w:p>
      <w:pPr>
        <w:autoSpaceDE w:val="0"/>
        <w:autoSpaceDN w:val="0"/>
        <w:adjustRightInd w:val="0"/>
        <w:spacing w:line="460" w:lineRule="exact"/>
        <w:ind w:firstLine="630" w:firstLineChars="225"/>
        <w:rPr>
          <w:rFonts w:eastAsia="仿宋"/>
          <w:color w:val="000000"/>
          <w:sz w:val="28"/>
          <w:szCs w:val="28"/>
          <w:lang w:val="zh-CN"/>
        </w:rPr>
      </w:pPr>
      <w:r>
        <w:rPr>
          <w:rFonts w:eastAsia="仿宋"/>
          <w:color w:val="000000"/>
          <w:sz w:val="28"/>
          <w:szCs w:val="28"/>
        </w:rPr>
        <w:t>11</w:t>
      </w:r>
      <w:r>
        <w:rPr>
          <w:rFonts w:eastAsia="仿宋"/>
          <w:color w:val="000000"/>
          <w:sz w:val="28"/>
          <w:szCs w:val="28"/>
          <w:lang w:val="zh-CN"/>
        </w:rPr>
        <w:t>.2.2</w:t>
      </w:r>
      <w:r>
        <w:rPr>
          <w:rFonts w:eastAsia="仿宋"/>
          <w:color w:val="000000"/>
          <w:sz w:val="28"/>
          <w:szCs w:val="28"/>
        </w:rPr>
        <w:t xml:space="preserve"> </w:t>
      </w:r>
      <w:r>
        <w:rPr>
          <w:rFonts w:eastAsia="仿宋"/>
          <w:color w:val="000000"/>
          <w:sz w:val="28"/>
          <w:szCs w:val="28"/>
          <w:lang w:val="zh-CN"/>
        </w:rPr>
        <w:t>报价部分。比选响应人应按照比选文件要求及格式报出</w:t>
      </w:r>
      <w:r>
        <w:rPr>
          <w:rFonts w:hint="eastAsia" w:eastAsia="仿宋"/>
          <w:color w:val="000000"/>
          <w:sz w:val="28"/>
          <w:szCs w:val="28"/>
          <w:u w:val="single"/>
        </w:rPr>
        <w:t>拟提供设备的品牌、规格、单价、总价等</w:t>
      </w:r>
      <w:r>
        <w:rPr>
          <w:rFonts w:hint="eastAsia" w:eastAsia="仿宋"/>
          <w:color w:val="000000"/>
          <w:sz w:val="28"/>
          <w:szCs w:val="28"/>
        </w:rPr>
        <w:t>详细内容</w:t>
      </w:r>
      <w:r>
        <w:rPr>
          <w:rFonts w:eastAsia="仿宋"/>
          <w:color w:val="000000"/>
          <w:sz w:val="28"/>
          <w:szCs w:val="28"/>
          <w:lang w:val="zh-CN"/>
        </w:rPr>
        <w:t>，报价应包括</w:t>
      </w:r>
      <w:r>
        <w:rPr>
          <w:rFonts w:eastAsia="仿宋"/>
          <w:sz w:val="28"/>
          <w:szCs w:val="28"/>
          <w:u w:val="single"/>
        </w:rPr>
        <w:t>设备供货（含配件）、材料费、运输费（运输至指定地点）、劳务费、机具费、措施费、风险费、</w:t>
      </w:r>
      <w:r>
        <w:rPr>
          <w:rFonts w:hint="eastAsia" w:eastAsia="仿宋"/>
          <w:sz w:val="28"/>
          <w:szCs w:val="28"/>
          <w:u w:val="single"/>
        </w:rPr>
        <w:t>旧灯具拆除转运费、</w:t>
      </w:r>
      <w:r>
        <w:rPr>
          <w:rFonts w:eastAsia="仿宋"/>
          <w:sz w:val="28"/>
          <w:szCs w:val="28"/>
          <w:u w:val="single"/>
          <w:lang w:val="zh-CN"/>
        </w:rPr>
        <w:t>安装调试、服务和</w:t>
      </w:r>
      <w:r>
        <w:rPr>
          <w:rFonts w:eastAsia="仿宋"/>
          <w:sz w:val="28"/>
          <w:szCs w:val="28"/>
          <w:u w:val="single"/>
        </w:rPr>
        <w:t>保修期间的缺陷修复等应发生的全部费用</w:t>
      </w:r>
      <w:r>
        <w:rPr>
          <w:rFonts w:eastAsia="仿宋"/>
          <w:color w:val="000000"/>
          <w:sz w:val="28"/>
          <w:szCs w:val="28"/>
          <w:lang w:val="zh-CN"/>
        </w:rPr>
        <w:t>，报价为含税报价，增值税税率单列。</w:t>
      </w:r>
    </w:p>
    <w:p>
      <w:pPr>
        <w:autoSpaceDE w:val="0"/>
        <w:autoSpaceDN w:val="0"/>
        <w:adjustRightInd w:val="0"/>
        <w:spacing w:line="460" w:lineRule="exact"/>
        <w:ind w:firstLine="630" w:firstLineChars="225"/>
        <w:rPr>
          <w:rFonts w:eastAsia="仿宋"/>
          <w:sz w:val="28"/>
          <w:szCs w:val="28"/>
          <w:lang w:val="zh-CN"/>
        </w:rPr>
      </w:pPr>
      <w:r>
        <w:rPr>
          <w:rFonts w:eastAsia="仿宋"/>
          <w:color w:val="000000"/>
          <w:sz w:val="28"/>
          <w:szCs w:val="28"/>
        </w:rPr>
        <w:t>11</w:t>
      </w:r>
      <w:r>
        <w:rPr>
          <w:rFonts w:eastAsia="仿宋"/>
          <w:color w:val="000000"/>
          <w:sz w:val="28"/>
          <w:szCs w:val="28"/>
          <w:lang w:val="zh-CN"/>
        </w:rPr>
        <w:t>.2.</w:t>
      </w:r>
      <w:r>
        <w:rPr>
          <w:rFonts w:eastAsia="仿宋"/>
          <w:color w:val="000000"/>
          <w:sz w:val="28"/>
          <w:szCs w:val="28"/>
        </w:rPr>
        <w:t xml:space="preserve">3 </w:t>
      </w:r>
      <w:r>
        <w:rPr>
          <w:rFonts w:eastAsia="仿宋"/>
          <w:color w:val="000000"/>
          <w:sz w:val="28"/>
          <w:szCs w:val="28"/>
          <w:lang w:val="zh-CN"/>
        </w:rPr>
        <w:t>技术部分。</w:t>
      </w:r>
      <w:r>
        <w:rPr>
          <w:rFonts w:eastAsia="仿宋"/>
          <w:color w:val="000000"/>
          <w:sz w:val="28"/>
          <w:szCs w:val="28"/>
        </w:rPr>
        <w:t>主要包括项目</w:t>
      </w:r>
      <w:r>
        <w:rPr>
          <w:rFonts w:hint="eastAsia" w:eastAsia="仿宋"/>
          <w:color w:val="000000"/>
          <w:sz w:val="28"/>
          <w:szCs w:val="28"/>
          <w:lang w:val="en-US" w:eastAsia="zh-CN"/>
        </w:rPr>
        <w:t>及产品</w:t>
      </w:r>
      <w:r>
        <w:rPr>
          <w:rFonts w:eastAsia="仿宋"/>
          <w:color w:val="000000"/>
          <w:sz w:val="28"/>
          <w:szCs w:val="28"/>
        </w:rPr>
        <w:t>的描述、施工方案等技术方案，工程量清单、人员配置、表格等和技术相关的资料</w:t>
      </w:r>
      <w:r>
        <w:rPr>
          <w:rFonts w:hint="eastAsia" w:eastAsia="仿宋"/>
          <w:color w:val="000000"/>
          <w:sz w:val="28"/>
          <w:szCs w:val="28"/>
          <w:lang w:eastAsia="zh-CN"/>
        </w:rPr>
        <w:t>、</w:t>
      </w:r>
      <w:r>
        <w:rPr>
          <w:rFonts w:hint="eastAsia" w:eastAsia="仿宋"/>
          <w:color w:val="000000"/>
          <w:sz w:val="28"/>
          <w:szCs w:val="28"/>
          <w:lang w:val="en-US" w:eastAsia="zh-CN"/>
        </w:rPr>
        <w:t>检测报告、证书</w:t>
      </w:r>
      <w:r>
        <w:rPr>
          <w:rFonts w:eastAsia="仿宋"/>
          <w:color w:val="000000"/>
          <w:sz w:val="28"/>
          <w:szCs w:val="28"/>
        </w:rPr>
        <w:t>。</w:t>
      </w:r>
      <w:r>
        <w:rPr>
          <w:rFonts w:eastAsia="仿宋"/>
          <w:sz w:val="28"/>
          <w:szCs w:val="28"/>
          <w:lang w:val="zh-CN"/>
        </w:rPr>
        <w:t>如果提供的</w:t>
      </w:r>
      <w:r>
        <w:rPr>
          <w:rFonts w:eastAsia="仿宋"/>
          <w:color w:val="auto"/>
          <w:sz w:val="28"/>
          <w:szCs w:val="28"/>
          <w:highlight w:val="none"/>
          <w:u w:val="none"/>
          <w:lang w:val="zh-CN"/>
        </w:rPr>
        <w:t>施工方案</w:t>
      </w:r>
      <w:r>
        <w:rPr>
          <w:rFonts w:eastAsia="仿宋"/>
          <w:color w:val="auto"/>
          <w:sz w:val="28"/>
          <w:szCs w:val="28"/>
          <w:highlight w:val="none"/>
          <w:lang w:val="zh-CN"/>
        </w:rPr>
        <w:t>与</w:t>
      </w:r>
      <w:r>
        <w:rPr>
          <w:rFonts w:eastAsia="仿宋"/>
          <w:color w:val="auto"/>
          <w:sz w:val="28"/>
          <w:szCs w:val="28"/>
          <w:highlight w:val="none"/>
        </w:rPr>
        <w:t>比选</w:t>
      </w:r>
      <w:r>
        <w:rPr>
          <w:rFonts w:eastAsia="仿宋"/>
          <w:color w:val="auto"/>
          <w:sz w:val="28"/>
          <w:szCs w:val="28"/>
          <w:highlight w:val="none"/>
          <w:lang w:val="zh-CN"/>
        </w:rPr>
        <w:t>采购文件要求有偏差，必须详细说明，</w:t>
      </w:r>
      <w:r>
        <w:rPr>
          <w:rFonts w:eastAsia="仿宋"/>
          <w:color w:val="auto"/>
          <w:sz w:val="28"/>
          <w:szCs w:val="28"/>
          <w:highlight w:val="none"/>
        </w:rPr>
        <w:t>须经评审委员会评定并认</w:t>
      </w:r>
      <w:r>
        <w:rPr>
          <w:rFonts w:eastAsia="仿宋"/>
          <w:sz w:val="28"/>
          <w:szCs w:val="28"/>
        </w:rPr>
        <w:t>可，才能作为供应商实质性响应。(表格自制)</w:t>
      </w:r>
    </w:p>
    <w:p>
      <w:pPr>
        <w:autoSpaceDE w:val="0"/>
        <w:autoSpaceDN w:val="0"/>
        <w:adjustRightInd w:val="0"/>
        <w:spacing w:line="460" w:lineRule="exact"/>
        <w:ind w:firstLine="630" w:firstLineChars="225"/>
        <w:rPr>
          <w:rFonts w:eastAsia="仿宋"/>
          <w:color w:val="000000"/>
          <w:sz w:val="28"/>
          <w:szCs w:val="28"/>
          <w:lang w:val="zh-CN"/>
        </w:rPr>
      </w:pPr>
      <w:r>
        <w:rPr>
          <w:rFonts w:eastAsia="仿宋"/>
          <w:color w:val="000000"/>
          <w:sz w:val="28"/>
          <w:szCs w:val="28"/>
        </w:rPr>
        <w:t>11</w:t>
      </w:r>
      <w:r>
        <w:rPr>
          <w:rFonts w:eastAsia="仿宋"/>
          <w:color w:val="000000"/>
          <w:sz w:val="28"/>
          <w:szCs w:val="28"/>
          <w:lang w:val="zh-CN"/>
        </w:rPr>
        <w:t>.2.</w:t>
      </w:r>
      <w:r>
        <w:rPr>
          <w:rFonts w:eastAsia="仿宋"/>
          <w:color w:val="000000"/>
          <w:sz w:val="28"/>
          <w:szCs w:val="28"/>
        </w:rPr>
        <w:t>4 商务部分。</w:t>
      </w:r>
      <w:r>
        <w:rPr>
          <w:rFonts w:eastAsia="仿宋"/>
          <w:color w:val="000000"/>
          <w:sz w:val="28"/>
          <w:szCs w:val="28"/>
          <w:lang w:val="zh-CN"/>
        </w:rPr>
        <w:t>主要包括营业执照（复印件，加盖鲜章）；法定代表人身份证明（原件盖鲜章并附法定代表人身份证复印件加盖鲜章）；法定代表人授权委托书（原件盖鲜章并附委托代理人身份证复印件加盖鲜章）；</w:t>
      </w:r>
      <w:r>
        <w:rPr>
          <w:rStyle w:val="39"/>
          <w:rFonts w:ascii="Times New Roman" w:eastAsia="仿宋"/>
          <w:color w:val="000000"/>
          <w:sz w:val="28"/>
          <w:szCs w:val="28"/>
          <w:highlight w:val="none"/>
          <w:lang w:val="zh-CN"/>
        </w:rPr>
        <w:t>比选响应人须为其所投LED灯具的生产商或生产商针对本项目的唯一授权方（</w:t>
      </w:r>
      <w:r>
        <w:rPr>
          <w:rStyle w:val="39"/>
          <w:rFonts w:ascii="Times New Roman" w:eastAsia="仿宋"/>
          <w:color w:val="000000"/>
          <w:sz w:val="28"/>
          <w:szCs w:val="28"/>
          <w:lang w:val="zh-CN"/>
        </w:rPr>
        <w:t>需出具授权委托书并加盖比选响应人</w:t>
      </w:r>
      <w:r>
        <w:rPr>
          <w:rStyle w:val="39"/>
          <w:rFonts w:hint="eastAsia" w:eastAsia="仿宋"/>
          <w:color w:val="000000"/>
          <w:sz w:val="28"/>
          <w:szCs w:val="28"/>
          <w:lang w:val="zh-CN"/>
        </w:rPr>
        <w:t>鲜</w:t>
      </w:r>
      <w:r>
        <w:rPr>
          <w:rStyle w:val="39"/>
          <w:rFonts w:ascii="Times New Roman" w:eastAsia="仿宋"/>
          <w:color w:val="000000"/>
          <w:sz w:val="28"/>
          <w:szCs w:val="28"/>
          <w:lang w:val="zh-CN"/>
        </w:rPr>
        <w:t>章）</w:t>
      </w:r>
      <w:r>
        <w:rPr>
          <w:rStyle w:val="39"/>
          <w:rFonts w:hint="eastAsia" w:eastAsia="仿宋"/>
          <w:color w:val="000000"/>
          <w:sz w:val="28"/>
          <w:szCs w:val="28"/>
          <w:highlight w:val="none"/>
          <w:lang w:val="en-US" w:eastAsia="zh-CN"/>
        </w:rPr>
        <w:t>；业绩要求证明（提供合同关键页复印件加盖鲜章，原件备查）</w:t>
      </w:r>
      <w:r>
        <w:rPr>
          <w:rStyle w:val="39"/>
          <w:rFonts w:ascii="Times New Roman" w:eastAsia="仿宋"/>
          <w:color w:val="000000"/>
          <w:sz w:val="28"/>
          <w:szCs w:val="28"/>
          <w:lang w:val="zh-CN"/>
        </w:rPr>
        <w:t>；</w:t>
      </w:r>
      <w:r>
        <w:rPr>
          <w:rFonts w:eastAsia="仿宋"/>
          <w:color w:val="000000"/>
          <w:sz w:val="28"/>
          <w:szCs w:val="28"/>
          <w:lang w:val="zh-CN"/>
        </w:rPr>
        <w:t>信誉要求（提供</w:t>
      </w:r>
      <w:r>
        <w:rPr>
          <w:rFonts w:hint="eastAsia" w:eastAsia="仿宋"/>
          <w:color w:val="000000"/>
          <w:sz w:val="28"/>
          <w:szCs w:val="28"/>
          <w:lang w:val="zh-CN"/>
        </w:rPr>
        <w:t>承诺函</w:t>
      </w:r>
      <w:r>
        <w:rPr>
          <w:rFonts w:eastAsia="仿宋"/>
          <w:color w:val="000000"/>
          <w:sz w:val="28"/>
          <w:szCs w:val="28"/>
          <w:lang w:val="zh-CN"/>
        </w:rPr>
        <w:t>加盖响应人鲜章））。</w:t>
      </w:r>
    </w:p>
    <w:p>
      <w:pPr>
        <w:widowControl/>
        <w:autoSpaceDE/>
        <w:autoSpaceDN/>
        <w:adjustRightInd/>
        <w:snapToGrid w:val="0"/>
        <w:spacing w:line="460" w:lineRule="exact"/>
        <w:ind w:firstLine="560" w:firstLineChars="200"/>
        <w:jc w:val="left"/>
        <w:textAlignment w:val="bottom"/>
        <w:rPr>
          <w:rFonts w:hint="eastAsia" w:eastAsia="仿宋" w:cs="Times New Roman"/>
          <w:b w:val="0"/>
          <w:color w:val="000000"/>
          <w:sz w:val="28"/>
          <w:szCs w:val="28"/>
          <w:lang w:val="zh-CN"/>
        </w:rPr>
      </w:pPr>
      <w:r>
        <w:rPr>
          <w:rFonts w:hint="eastAsia" w:eastAsia="仿宋"/>
          <w:color w:val="000000"/>
          <w:sz w:val="28"/>
          <w:szCs w:val="28"/>
          <w:highlight w:val="none"/>
          <w:lang w:val="en-US" w:eastAsia="zh-CN"/>
        </w:rPr>
        <w:t>11.2.5 样品提供</w:t>
      </w:r>
      <w:r>
        <w:rPr>
          <w:rFonts w:hint="eastAsia" w:eastAsia="仿宋"/>
          <w:color w:val="000000"/>
          <w:sz w:val="28"/>
          <w:szCs w:val="28"/>
          <w:lang w:val="en-US" w:eastAsia="zh-CN"/>
        </w:rPr>
        <w:t>：</w:t>
      </w:r>
      <w:r>
        <w:rPr>
          <w:rStyle w:val="39"/>
          <w:rFonts w:hint="default" w:ascii="Times New Roman" w:hAnsi="Times New Roman" w:eastAsia="仿宋" w:cs="Times New Roman"/>
          <w:color w:val="000000"/>
          <w:sz w:val="28"/>
          <w:szCs w:val="28"/>
          <w:lang w:val="zh-CN" w:eastAsia="zh-CN"/>
        </w:rPr>
        <w:t>比</w:t>
      </w:r>
      <w:r>
        <w:rPr>
          <w:rStyle w:val="39"/>
          <w:rFonts w:hint="default" w:ascii="Times New Roman" w:hAnsi="Times New Roman" w:eastAsia="仿宋" w:cs="Times New Roman"/>
          <w:color w:val="000000"/>
          <w:sz w:val="28"/>
          <w:szCs w:val="28"/>
          <w:highlight w:val="none"/>
          <w:lang w:val="zh-CN" w:eastAsia="zh-CN"/>
        </w:rPr>
        <w:t>选响应</w:t>
      </w:r>
      <w:r>
        <w:rPr>
          <w:rStyle w:val="39"/>
          <w:rFonts w:hint="default" w:ascii="Times New Roman" w:hAnsi="Times New Roman" w:eastAsia="仿宋" w:cs="Times New Roman"/>
          <w:b w:val="0"/>
          <w:color w:val="000000"/>
          <w:sz w:val="28"/>
          <w:szCs w:val="28"/>
          <w:highlight w:val="none"/>
          <w:lang w:val="zh-CN"/>
        </w:rPr>
        <w:t>人</w:t>
      </w:r>
      <w:r>
        <w:rPr>
          <w:rStyle w:val="39"/>
          <w:rFonts w:hint="default" w:ascii="Times New Roman" w:hAnsi="Times New Roman" w:eastAsia="仿宋" w:cs="Times New Roman"/>
          <w:color w:val="000000"/>
          <w:sz w:val="28"/>
          <w:szCs w:val="28"/>
          <w:highlight w:val="none"/>
          <w:lang w:val="zh-CN" w:eastAsia="zh-CN"/>
        </w:rPr>
        <w:t>须提供</w:t>
      </w:r>
      <w:r>
        <w:rPr>
          <w:rStyle w:val="39"/>
          <w:rFonts w:hint="default" w:ascii="Times New Roman" w:hAnsi="Times New Roman" w:eastAsia="仿宋" w:cs="Times New Roman"/>
          <w:color w:val="000000"/>
          <w:sz w:val="28"/>
          <w:szCs w:val="28"/>
          <w:highlight w:val="none"/>
          <w:lang w:val="zh-CN"/>
        </w:rPr>
        <w:t>380-420W</w:t>
      </w:r>
      <w:r>
        <w:rPr>
          <w:rStyle w:val="39"/>
          <w:rFonts w:hint="default" w:ascii="Times New Roman" w:hAnsi="Times New Roman" w:eastAsia="仿宋" w:cs="Times New Roman"/>
          <w:color w:val="000000"/>
          <w:sz w:val="28"/>
          <w:szCs w:val="28"/>
          <w:highlight w:val="none"/>
          <w:lang w:val="zh-CN" w:eastAsia="zh-CN"/>
        </w:rPr>
        <w:t xml:space="preserve"> LED灯具样品1套，</w:t>
      </w:r>
      <w:r>
        <w:rPr>
          <w:rStyle w:val="39"/>
          <w:rFonts w:hint="default" w:ascii="Times New Roman" w:hAnsi="Times New Roman" w:eastAsia="仿宋" w:cs="Times New Roman"/>
          <w:b w:val="0"/>
          <w:color w:val="000000"/>
          <w:sz w:val="28"/>
          <w:szCs w:val="28"/>
          <w:highlight w:val="none"/>
          <w:lang w:val="zh-CN"/>
        </w:rPr>
        <w:t>需标明公司名称</w:t>
      </w:r>
      <w:r>
        <w:rPr>
          <w:rStyle w:val="39"/>
          <w:rFonts w:hint="default" w:ascii="Times New Roman" w:hAnsi="Times New Roman" w:eastAsia="仿宋" w:cs="Times New Roman"/>
          <w:b w:val="0"/>
          <w:color w:val="000000"/>
          <w:sz w:val="28"/>
          <w:szCs w:val="28"/>
          <w:highlight w:val="none"/>
          <w:lang w:val="zh-CN" w:eastAsia="zh-CN"/>
        </w:rPr>
        <w:t>，比选响应人</w:t>
      </w:r>
      <w:r>
        <w:rPr>
          <w:rStyle w:val="39"/>
          <w:rFonts w:hint="default" w:ascii="Times New Roman" w:hAnsi="Times New Roman" w:eastAsia="仿宋" w:cs="Times New Roman"/>
          <w:b w:val="0"/>
          <w:color w:val="000000"/>
          <w:sz w:val="28"/>
          <w:szCs w:val="28"/>
          <w:highlight w:val="none"/>
          <w:lang w:val="zh-CN"/>
        </w:rPr>
        <w:t>所提供的实物样品由</w:t>
      </w:r>
      <w:r>
        <w:rPr>
          <w:rStyle w:val="39"/>
          <w:rFonts w:hint="eastAsia" w:eastAsia="仿宋" w:cs="Times New Roman"/>
          <w:b w:val="0"/>
          <w:color w:val="000000"/>
          <w:sz w:val="28"/>
          <w:szCs w:val="28"/>
          <w:highlight w:val="none"/>
          <w:lang w:val="en-US" w:eastAsia="zh-CN"/>
        </w:rPr>
        <w:t>采购</w:t>
      </w:r>
      <w:r>
        <w:rPr>
          <w:rStyle w:val="39"/>
          <w:rFonts w:hint="default" w:ascii="Times New Roman" w:hAnsi="Times New Roman" w:eastAsia="仿宋" w:cs="Times New Roman"/>
          <w:b w:val="0"/>
          <w:color w:val="000000"/>
          <w:sz w:val="28"/>
          <w:szCs w:val="28"/>
          <w:highlight w:val="none"/>
          <w:lang w:val="zh-CN"/>
        </w:rPr>
        <w:t>人封存，作为</w:t>
      </w:r>
      <w:r>
        <w:rPr>
          <w:rFonts w:hint="eastAsia" w:eastAsia="仿宋" w:cs="Times New Roman"/>
          <w:b w:val="0"/>
          <w:color w:val="000000"/>
          <w:sz w:val="28"/>
          <w:szCs w:val="28"/>
          <w:highlight w:val="none"/>
          <w:lang w:val="en-US" w:eastAsia="zh-CN"/>
        </w:rPr>
        <w:t>灯具</w:t>
      </w:r>
      <w:r>
        <w:rPr>
          <w:rStyle w:val="39"/>
          <w:rFonts w:hint="default" w:ascii="Times New Roman" w:hAnsi="Times New Roman" w:eastAsia="仿宋" w:cs="Times New Roman"/>
          <w:b w:val="0"/>
          <w:color w:val="000000"/>
          <w:sz w:val="28"/>
          <w:szCs w:val="28"/>
          <w:lang w:val="zh-CN"/>
        </w:rPr>
        <w:t>验收的依据</w:t>
      </w:r>
      <w:r>
        <w:rPr>
          <w:rFonts w:hint="eastAsia" w:eastAsia="仿宋" w:cs="Times New Roman"/>
          <w:b w:val="0"/>
          <w:color w:val="000000"/>
          <w:sz w:val="28"/>
          <w:szCs w:val="28"/>
          <w:lang w:val="zh-CN"/>
        </w:rPr>
        <w:t>。</w:t>
      </w:r>
    </w:p>
    <w:p>
      <w:pPr>
        <w:widowControl/>
        <w:autoSpaceDE/>
        <w:autoSpaceDN/>
        <w:adjustRightInd/>
        <w:snapToGrid w:val="0"/>
        <w:spacing w:line="460" w:lineRule="exact"/>
        <w:ind w:firstLine="560" w:firstLineChars="200"/>
        <w:jc w:val="left"/>
        <w:textAlignment w:val="bottom"/>
        <w:rPr>
          <w:rFonts w:eastAsia="仿宋"/>
          <w:sz w:val="28"/>
          <w:szCs w:val="28"/>
          <w:lang w:val="zh-CN"/>
        </w:rPr>
      </w:pPr>
      <w:r>
        <w:rPr>
          <w:rFonts w:eastAsia="仿宋"/>
          <w:sz w:val="28"/>
          <w:szCs w:val="28"/>
        </w:rPr>
        <w:t>11</w:t>
      </w:r>
      <w:r>
        <w:rPr>
          <w:rFonts w:eastAsia="仿宋"/>
          <w:sz w:val="28"/>
          <w:szCs w:val="28"/>
          <w:lang w:val="zh-CN"/>
        </w:rPr>
        <w:t>.2.</w:t>
      </w:r>
      <w:r>
        <w:rPr>
          <w:rFonts w:hint="eastAsia" w:eastAsia="仿宋"/>
          <w:sz w:val="28"/>
          <w:szCs w:val="28"/>
          <w:lang w:val="en-US" w:eastAsia="zh-CN"/>
        </w:rPr>
        <w:t>6</w:t>
      </w:r>
      <w:r>
        <w:rPr>
          <w:rFonts w:eastAsia="仿宋"/>
          <w:b/>
          <w:bCs/>
          <w:sz w:val="28"/>
          <w:szCs w:val="28"/>
          <w:lang w:val="zh-CN"/>
        </w:rPr>
        <w:t xml:space="preserve"> </w:t>
      </w:r>
      <w:r>
        <w:rPr>
          <w:rFonts w:eastAsia="仿宋"/>
          <w:color w:val="000000"/>
          <w:sz w:val="28"/>
          <w:szCs w:val="28"/>
        </w:rPr>
        <w:t>比选响应文件包括：</w:t>
      </w:r>
      <w:r>
        <w:rPr>
          <w:rFonts w:eastAsia="仿宋"/>
          <w:b/>
          <w:bCs/>
          <w:sz w:val="28"/>
          <w:szCs w:val="28"/>
          <w:lang w:val="zh-CN"/>
        </w:rPr>
        <w:t>纸质文件一式3份，其中正本1份，副本2份；电子比选响应文件1份（U盘形式）</w:t>
      </w:r>
      <w:r>
        <w:rPr>
          <w:rFonts w:eastAsia="仿宋"/>
          <w:sz w:val="28"/>
          <w:szCs w:val="28"/>
          <w:lang w:val="zh-CN"/>
        </w:rPr>
        <w:t>。</w:t>
      </w:r>
    </w:p>
    <w:p>
      <w:pPr>
        <w:autoSpaceDE w:val="0"/>
        <w:autoSpaceDN w:val="0"/>
        <w:adjustRightInd w:val="0"/>
        <w:spacing w:line="460" w:lineRule="exact"/>
        <w:ind w:firstLine="632" w:firstLineChars="225"/>
        <w:rPr>
          <w:rFonts w:eastAsia="仿宋"/>
          <w:b/>
          <w:color w:val="000000"/>
          <w:sz w:val="28"/>
          <w:szCs w:val="28"/>
        </w:rPr>
      </w:pPr>
      <w:r>
        <w:rPr>
          <w:rFonts w:eastAsia="仿宋"/>
          <w:b/>
          <w:color w:val="000000"/>
          <w:sz w:val="28"/>
          <w:szCs w:val="28"/>
          <w:lang w:val="zh-CN"/>
        </w:rPr>
        <w:t>十</w:t>
      </w:r>
      <w:r>
        <w:rPr>
          <w:rFonts w:eastAsia="仿宋"/>
          <w:b/>
          <w:color w:val="000000"/>
          <w:sz w:val="28"/>
          <w:szCs w:val="28"/>
        </w:rPr>
        <w:t>二</w:t>
      </w:r>
      <w:r>
        <w:rPr>
          <w:rFonts w:eastAsia="仿宋"/>
          <w:b/>
          <w:color w:val="000000"/>
          <w:sz w:val="28"/>
          <w:szCs w:val="28"/>
          <w:lang w:val="zh-CN"/>
        </w:rPr>
        <w:t>、</w:t>
      </w:r>
      <w:r>
        <w:rPr>
          <w:rFonts w:eastAsia="仿宋"/>
          <w:b/>
          <w:color w:val="000000"/>
          <w:sz w:val="28"/>
          <w:szCs w:val="28"/>
        </w:rPr>
        <w:t>比选须知</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12.1比选响应人有以下情形之一的，采购人有权拒收比选响应人文件：</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12.1.1未在递交比选响应文件时出示采购人计财部开具的比选响应保证金收据的；</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12.1.2未在递交比选响应文件截至时间前递交响应文件的；</w:t>
      </w:r>
    </w:p>
    <w:p>
      <w:pPr>
        <w:autoSpaceDE w:val="0"/>
        <w:autoSpaceDN w:val="0"/>
        <w:adjustRightInd w:val="0"/>
        <w:spacing w:line="460" w:lineRule="exact"/>
        <w:ind w:firstLine="560" w:firstLineChars="200"/>
      </w:pPr>
      <w:r>
        <w:rPr>
          <w:rFonts w:eastAsia="仿宋"/>
          <w:color w:val="000000"/>
          <w:sz w:val="28"/>
          <w:szCs w:val="28"/>
        </w:rPr>
        <w:t>12.1.3</w:t>
      </w:r>
      <w:r>
        <w:rPr>
          <w:rFonts w:eastAsia="仿宋"/>
          <w:color w:val="000000"/>
          <w:sz w:val="28"/>
          <w:szCs w:val="28"/>
          <w:lang w:val="zh-CN"/>
        </w:rPr>
        <w:t>比选响应人未派法定代表人或</w:t>
      </w:r>
      <w:r>
        <w:rPr>
          <w:rFonts w:eastAsia="仿宋"/>
          <w:color w:val="000000"/>
          <w:sz w:val="28"/>
          <w:szCs w:val="28"/>
        </w:rPr>
        <w:t>法定代表人</w:t>
      </w:r>
      <w:r>
        <w:rPr>
          <w:rFonts w:eastAsia="仿宋"/>
          <w:color w:val="000000"/>
          <w:sz w:val="28"/>
          <w:szCs w:val="28"/>
          <w:lang w:val="zh-CN"/>
        </w:rPr>
        <w:t>委托代理人出席比选唱价</w:t>
      </w:r>
      <w:r>
        <w:rPr>
          <w:rFonts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12.1.4未按要求密封比选响应文件的。</w:t>
      </w:r>
    </w:p>
    <w:p>
      <w:pPr>
        <w:autoSpaceDE w:val="0"/>
        <w:autoSpaceDN w:val="0"/>
        <w:adjustRightInd w:val="0"/>
        <w:spacing w:line="460" w:lineRule="exact"/>
        <w:ind w:firstLine="562" w:firstLineChars="200"/>
        <w:rPr>
          <w:rFonts w:eastAsia="仿宋"/>
          <w:b/>
          <w:bCs/>
          <w:color w:val="000000"/>
          <w:sz w:val="28"/>
          <w:szCs w:val="28"/>
        </w:rPr>
      </w:pPr>
      <w:r>
        <w:rPr>
          <w:rFonts w:eastAsia="仿宋"/>
          <w:b/>
          <w:bCs/>
          <w:color w:val="000000"/>
          <w:sz w:val="28"/>
          <w:szCs w:val="28"/>
        </w:rPr>
        <w:t>十三、比选</w:t>
      </w:r>
      <w:r>
        <w:rPr>
          <w:rFonts w:eastAsia="仿宋"/>
          <w:b/>
          <w:bCs/>
          <w:color w:val="000000"/>
          <w:sz w:val="28"/>
          <w:szCs w:val="28"/>
          <w:lang w:val="zh-CN"/>
        </w:rPr>
        <w:t>响应文件作废条款</w:t>
      </w:r>
    </w:p>
    <w:p>
      <w:pPr>
        <w:autoSpaceDE w:val="0"/>
        <w:autoSpaceDN w:val="0"/>
        <w:adjustRightInd w:val="0"/>
        <w:spacing w:line="460" w:lineRule="exact"/>
        <w:ind w:firstLine="560" w:firstLineChars="200"/>
        <w:rPr>
          <w:rFonts w:eastAsia="仿宋"/>
          <w:color w:val="000000"/>
          <w:sz w:val="28"/>
          <w:szCs w:val="28"/>
          <w:lang w:val="zh-CN"/>
        </w:rPr>
      </w:pPr>
      <w:r>
        <w:rPr>
          <w:rFonts w:hint="eastAsia" w:eastAsia="仿宋"/>
          <w:color w:val="000000"/>
          <w:sz w:val="28"/>
          <w:szCs w:val="28"/>
        </w:rPr>
        <w:t>13.1</w:t>
      </w:r>
      <w:r>
        <w:rPr>
          <w:rFonts w:eastAsia="仿宋"/>
          <w:color w:val="000000"/>
          <w:sz w:val="28"/>
          <w:szCs w:val="28"/>
          <w:lang w:val="zh-CN"/>
        </w:rPr>
        <w:t>无报价或两个以上报价的；</w:t>
      </w:r>
    </w:p>
    <w:p>
      <w:pPr>
        <w:autoSpaceDE w:val="0"/>
        <w:autoSpaceDN w:val="0"/>
        <w:adjustRightInd w:val="0"/>
        <w:spacing w:line="460" w:lineRule="exact"/>
        <w:ind w:firstLine="560" w:firstLineChars="200"/>
        <w:rPr>
          <w:rFonts w:eastAsia="仿宋"/>
          <w:color w:val="000000"/>
          <w:sz w:val="28"/>
          <w:szCs w:val="28"/>
          <w:lang w:val="zh-CN"/>
        </w:rPr>
      </w:pPr>
      <w:r>
        <w:rPr>
          <w:rFonts w:hint="eastAsia" w:eastAsia="仿宋"/>
          <w:color w:val="000000"/>
          <w:sz w:val="28"/>
          <w:szCs w:val="28"/>
        </w:rPr>
        <w:t>13.2</w:t>
      </w:r>
      <w:r>
        <w:rPr>
          <w:rFonts w:eastAsia="仿宋"/>
          <w:color w:val="000000"/>
          <w:sz w:val="28"/>
          <w:szCs w:val="28"/>
          <w:lang w:val="zh-CN"/>
        </w:rPr>
        <w:t>资格条件不符合国家有关规定和</w:t>
      </w:r>
      <w:r>
        <w:rPr>
          <w:rFonts w:eastAsia="仿宋"/>
          <w:color w:val="000000"/>
          <w:sz w:val="28"/>
          <w:szCs w:val="28"/>
        </w:rPr>
        <w:t>比选</w:t>
      </w:r>
      <w:r>
        <w:rPr>
          <w:rFonts w:eastAsia="仿宋"/>
          <w:color w:val="000000"/>
          <w:sz w:val="28"/>
          <w:szCs w:val="28"/>
          <w:lang w:val="zh-CN"/>
        </w:rPr>
        <w:t>文件要求的，或者拒不按照要求对</w:t>
      </w:r>
      <w:r>
        <w:rPr>
          <w:rFonts w:eastAsia="仿宋"/>
          <w:color w:val="000000"/>
          <w:sz w:val="28"/>
          <w:szCs w:val="28"/>
        </w:rPr>
        <w:t>响应</w:t>
      </w:r>
      <w:r>
        <w:rPr>
          <w:rFonts w:eastAsia="仿宋"/>
          <w:color w:val="000000"/>
          <w:sz w:val="28"/>
          <w:szCs w:val="28"/>
          <w:lang w:val="zh-CN"/>
        </w:rPr>
        <w:t>文件进行澄清、说明或者补正的；</w:t>
      </w:r>
    </w:p>
    <w:p>
      <w:pPr>
        <w:autoSpaceDE w:val="0"/>
        <w:autoSpaceDN w:val="0"/>
        <w:adjustRightInd w:val="0"/>
        <w:spacing w:line="460" w:lineRule="exact"/>
        <w:ind w:firstLine="560" w:firstLineChars="200"/>
        <w:rPr>
          <w:rFonts w:eastAsia="仿宋"/>
          <w:color w:val="000000"/>
          <w:sz w:val="28"/>
          <w:szCs w:val="28"/>
          <w:lang w:val="zh-CN"/>
        </w:rPr>
      </w:pPr>
      <w:r>
        <w:rPr>
          <w:rFonts w:hint="eastAsia" w:eastAsia="仿宋"/>
          <w:color w:val="000000"/>
          <w:sz w:val="28"/>
          <w:szCs w:val="28"/>
        </w:rPr>
        <w:t>13.3</w:t>
      </w:r>
      <w:r>
        <w:rPr>
          <w:rFonts w:eastAsia="仿宋"/>
          <w:color w:val="000000"/>
          <w:sz w:val="28"/>
          <w:szCs w:val="28"/>
          <w:lang w:val="zh-CN"/>
        </w:rPr>
        <w:t>报价超过比选最高限价的；</w:t>
      </w:r>
    </w:p>
    <w:p>
      <w:pPr>
        <w:autoSpaceDE w:val="0"/>
        <w:autoSpaceDN w:val="0"/>
        <w:adjustRightInd w:val="0"/>
        <w:spacing w:line="460" w:lineRule="exact"/>
        <w:ind w:firstLine="560" w:firstLineChars="200"/>
        <w:rPr>
          <w:rFonts w:eastAsia="仿宋"/>
          <w:color w:val="000000"/>
          <w:sz w:val="28"/>
          <w:szCs w:val="28"/>
          <w:lang w:val="zh-CN"/>
        </w:rPr>
      </w:pPr>
      <w:r>
        <w:rPr>
          <w:rFonts w:hint="eastAsia" w:eastAsia="仿宋"/>
          <w:color w:val="000000"/>
          <w:sz w:val="28"/>
          <w:szCs w:val="28"/>
        </w:rPr>
        <w:t>13.4</w:t>
      </w:r>
      <w:r>
        <w:rPr>
          <w:rFonts w:eastAsia="仿宋"/>
          <w:color w:val="000000"/>
          <w:sz w:val="28"/>
          <w:szCs w:val="28"/>
          <w:lang w:val="zh-CN"/>
        </w:rPr>
        <w:t>比选响应文件封面及密封袋封面上</w:t>
      </w:r>
      <w:r>
        <w:rPr>
          <w:rFonts w:eastAsia="仿宋"/>
          <w:color w:val="000000"/>
          <w:sz w:val="28"/>
          <w:szCs w:val="28"/>
        </w:rPr>
        <w:t>未</w:t>
      </w:r>
      <w:r>
        <w:rPr>
          <w:rFonts w:eastAsia="仿宋"/>
          <w:color w:val="000000"/>
          <w:sz w:val="28"/>
          <w:szCs w:val="28"/>
          <w:lang w:val="zh-CN"/>
        </w:rPr>
        <w:t>注明“项目名称”“比选响应单位名称”，</w:t>
      </w:r>
      <w:r>
        <w:rPr>
          <w:rFonts w:eastAsia="仿宋"/>
          <w:color w:val="000000"/>
          <w:sz w:val="28"/>
          <w:szCs w:val="28"/>
        </w:rPr>
        <w:t>或未</w:t>
      </w:r>
      <w:r>
        <w:rPr>
          <w:rFonts w:eastAsia="仿宋"/>
          <w:color w:val="000000"/>
          <w:sz w:val="28"/>
          <w:szCs w:val="28"/>
          <w:lang w:val="zh-CN"/>
        </w:rPr>
        <w:t>加盖单位公章；</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13.5</w:t>
      </w:r>
      <w:r>
        <w:rPr>
          <w:rFonts w:eastAsia="仿宋"/>
          <w:color w:val="000000"/>
          <w:sz w:val="28"/>
          <w:szCs w:val="28"/>
          <w:lang w:val="zh-CN"/>
        </w:rPr>
        <w:t>比选响应文件</w:t>
      </w:r>
      <w:r>
        <w:rPr>
          <w:rFonts w:eastAsia="仿宋"/>
          <w:color w:val="000000"/>
          <w:sz w:val="28"/>
          <w:szCs w:val="28"/>
        </w:rPr>
        <w:t>中</w:t>
      </w:r>
      <w:r>
        <w:rPr>
          <w:rFonts w:eastAsia="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eastAsia="仿宋"/>
          <w:color w:val="000000"/>
          <w:sz w:val="28"/>
          <w:szCs w:val="28"/>
          <w:lang w:val="zh-CN"/>
        </w:rPr>
      </w:pPr>
      <w:r>
        <w:rPr>
          <w:rFonts w:hint="eastAsia" w:eastAsia="仿宋"/>
          <w:color w:val="000000"/>
          <w:sz w:val="28"/>
          <w:szCs w:val="28"/>
        </w:rPr>
        <w:t>13.6</w:t>
      </w:r>
      <w:r>
        <w:rPr>
          <w:rFonts w:eastAsia="仿宋"/>
          <w:color w:val="000000"/>
          <w:sz w:val="28"/>
          <w:szCs w:val="28"/>
          <w:lang w:val="zh-CN"/>
        </w:rPr>
        <w:t>比选响应文件散装或者活页装订的；</w:t>
      </w:r>
    </w:p>
    <w:p>
      <w:pPr>
        <w:autoSpaceDE w:val="0"/>
        <w:autoSpaceDN w:val="0"/>
        <w:adjustRightInd w:val="0"/>
        <w:spacing w:line="460" w:lineRule="exact"/>
        <w:ind w:firstLine="560" w:firstLineChars="200"/>
        <w:rPr>
          <w:rFonts w:eastAsia="仿宋"/>
          <w:color w:val="000000"/>
          <w:sz w:val="28"/>
          <w:szCs w:val="28"/>
          <w:lang w:val="zh-CN"/>
        </w:rPr>
      </w:pPr>
      <w:r>
        <w:rPr>
          <w:rFonts w:hint="eastAsia" w:eastAsia="仿宋"/>
          <w:color w:val="000000"/>
          <w:sz w:val="28"/>
          <w:szCs w:val="28"/>
        </w:rPr>
        <w:t>13.7</w:t>
      </w:r>
      <w:r>
        <w:rPr>
          <w:rFonts w:eastAsia="仿宋"/>
          <w:color w:val="000000"/>
          <w:sz w:val="28"/>
          <w:szCs w:val="28"/>
          <w:lang w:val="zh-CN"/>
        </w:rPr>
        <w:t>比选响应文件份数不足；</w:t>
      </w:r>
    </w:p>
    <w:p>
      <w:pPr>
        <w:autoSpaceDE w:val="0"/>
        <w:autoSpaceDN w:val="0"/>
        <w:adjustRightInd w:val="0"/>
        <w:spacing w:line="460" w:lineRule="exact"/>
        <w:ind w:firstLine="560" w:firstLineChars="200"/>
        <w:rPr>
          <w:rFonts w:eastAsia="仿宋"/>
          <w:color w:val="000000"/>
          <w:sz w:val="28"/>
          <w:szCs w:val="28"/>
          <w:lang w:val="zh-CN"/>
        </w:rPr>
      </w:pPr>
      <w:r>
        <w:rPr>
          <w:rFonts w:hint="eastAsia" w:eastAsia="仿宋"/>
          <w:color w:val="000000"/>
          <w:sz w:val="28"/>
          <w:szCs w:val="28"/>
        </w:rPr>
        <w:t>13.8</w:t>
      </w:r>
      <w:r>
        <w:rPr>
          <w:rFonts w:eastAsia="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eastAsia="仿宋"/>
          <w:color w:val="000000"/>
          <w:sz w:val="28"/>
          <w:szCs w:val="28"/>
          <w:lang w:val="zh-CN"/>
        </w:rPr>
      </w:pPr>
      <w:r>
        <w:rPr>
          <w:rFonts w:hint="eastAsia" w:eastAsia="仿宋"/>
          <w:color w:val="000000"/>
          <w:sz w:val="28"/>
          <w:szCs w:val="28"/>
        </w:rPr>
        <w:t>13.9</w:t>
      </w:r>
      <w:r>
        <w:rPr>
          <w:rFonts w:eastAsia="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eastAsia="仿宋"/>
          <w:color w:val="000000"/>
          <w:sz w:val="28"/>
          <w:szCs w:val="28"/>
          <w:lang w:val="zh-CN"/>
        </w:rPr>
      </w:pPr>
      <w:r>
        <w:rPr>
          <w:rFonts w:hint="eastAsia" w:eastAsia="仿宋"/>
          <w:color w:val="000000"/>
          <w:sz w:val="28"/>
          <w:szCs w:val="28"/>
        </w:rPr>
        <w:t>13.10</w:t>
      </w:r>
      <w:r>
        <w:rPr>
          <w:rFonts w:eastAsia="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eastAsia="仿宋"/>
          <w:color w:val="000000"/>
          <w:sz w:val="28"/>
          <w:szCs w:val="28"/>
          <w:lang w:val="zh-CN"/>
        </w:rPr>
      </w:pPr>
      <w:r>
        <w:rPr>
          <w:rFonts w:hint="eastAsia" w:eastAsia="仿宋"/>
          <w:color w:val="000000"/>
          <w:sz w:val="28"/>
          <w:szCs w:val="28"/>
        </w:rPr>
        <w:t>13.11</w:t>
      </w:r>
      <w:r>
        <w:rPr>
          <w:rFonts w:eastAsia="仿宋"/>
          <w:color w:val="000000"/>
          <w:sz w:val="28"/>
          <w:szCs w:val="28"/>
        </w:rPr>
        <w:t>未</w:t>
      </w:r>
      <w:r>
        <w:rPr>
          <w:rFonts w:eastAsia="仿宋"/>
          <w:color w:val="000000"/>
          <w:sz w:val="28"/>
          <w:szCs w:val="28"/>
          <w:lang w:val="zh-CN"/>
        </w:rPr>
        <w:t>对</w:t>
      </w:r>
      <w:r>
        <w:rPr>
          <w:rFonts w:eastAsia="仿宋"/>
          <w:color w:val="000000"/>
          <w:sz w:val="28"/>
          <w:szCs w:val="28"/>
        </w:rPr>
        <w:t>比选</w:t>
      </w:r>
      <w:r>
        <w:rPr>
          <w:rFonts w:eastAsia="仿宋"/>
          <w:color w:val="000000"/>
          <w:sz w:val="28"/>
          <w:szCs w:val="28"/>
          <w:lang w:val="zh-CN"/>
        </w:rPr>
        <w:t>文件有关工期、</w:t>
      </w:r>
      <w:r>
        <w:rPr>
          <w:rFonts w:eastAsia="仿宋"/>
          <w:color w:val="000000"/>
          <w:sz w:val="28"/>
          <w:szCs w:val="28"/>
        </w:rPr>
        <w:t>比选</w:t>
      </w:r>
      <w:r>
        <w:rPr>
          <w:rFonts w:eastAsia="仿宋"/>
          <w:color w:val="000000"/>
          <w:sz w:val="28"/>
          <w:szCs w:val="28"/>
          <w:lang w:val="zh-CN"/>
        </w:rPr>
        <w:t>有效期、质量要求、技术标准和要求、</w:t>
      </w:r>
      <w:r>
        <w:rPr>
          <w:rFonts w:eastAsia="仿宋"/>
          <w:color w:val="000000"/>
          <w:sz w:val="28"/>
          <w:szCs w:val="28"/>
        </w:rPr>
        <w:t>比选</w:t>
      </w:r>
      <w:r>
        <w:rPr>
          <w:rFonts w:eastAsia="仿宋"/>
          <w:color w:val="000000"/>
          <w:sz w:val="28"/>
          <w:szCs w:val="28"/>
          <w:lang w:val="zh-CN"/>
        </w:rPr>
        <w:t>范围等实质性内容响应的；</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13.12</w:t>
      </w:r>
      <w:r>
        <w:rPr>
          <w:rFonts w:eastAsia="仿宋"/>
          <w:color w:val="000000"/>
          <w:sz w:val="28"/>
          <w:szCs w:val="28"/>
        </w:rPr>
        <w:t>未按比选文件要求编制的、明显不符合技术规范和标准的要求、对比选文件中主要条款未响应的</w:t>
      </w:r>
      <w:r>
        <w:rPr>
          <w:rFonts w:hint="eastAsia" w:eastAsia="仿宋"/>
          <w:color w:val="000000"/>
          <w:sz w:val="28"/>
          <w:szCs w:val="28"/>
          <w:lang w:eastAsia="zh-CN"/>
        </w:rPr>
        <w:t>，</w:t>
      </w:r>
      <w:r>
        <w:rPr>
          <w:rFonts w:hint="eastAsia" w:ascii="Times New Roman" w:hAnsi="Times New Roman" w:eastAsia="仿宋"/>
          <w:b/>
          <w:bCs/>
          <w:color w:val="000000"/>
          <w:sz w:val="32"/>
          <w:szCs w:val="32"/>
          <w:lang w:eastAsia="zh-CN"/>
        </w:rPr>
        <w:t>未对</w:t>
      </w:r>
      <w:r>
        <w:rPr>
          <w:rFonts w:hint="eastAsia" w:ascii="Times New Roman" w:hAnsi="Times New Roman" w:eastAsia="仿宋" w:cs="Times New Roman"/>
          <w:b/>
          <w:bCs/>
          <w:color w:val="000000"/>
          <w:sz w:val="32"/>
          <w:szCs w:val="32"/>
          <w:lang w:val="en-US" w:eastAsia="zh-CN"/>
        </w:rPr>
        <w:t>2.5.6.1相应条款响应的</w:t>
      </w:r>
      <w:r>
        <w:rPr>
          <w:rFonts w:eastAsia="仿宋"/>
          <w:color w:val="000000"/>
          <w:sz w:val="28"/>
          <w:szCs w:val="28"/>
        </w:rPr>
        <w:t>；</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13.13</w:t>
      </w:r>
      <w:r>
        <w:rPr>
          <w:rFonts w:eastAsia="仿宋"/>
          <w:color w:val="000000"/>
          <w:sz w:val="28"/>
          <w:szCs w:val="28"/>
        </w:rPr>
        <w:t>比选响应文件附有采购人不能接受的条件；</w:t>
      </w:r>
    </w:p>
    <w:p>
      <w:pPr>
        <w:autoSpaceDE w:val="0"/>
        <w:autoSpaceDN w:val="0"/>
        <w:adjustRightInd w:val="0"/>
        <w:spacing w:line="460" w:lineRule="exact"/>
        <w:ind w:firstLine="560" w:firstLineChars="200"/>
        <w:rPr>
          <w:rFonts w:hint="eastAsia" w:eastAsia="仿宋"/>
          <w:color w:val="000000"/>
          <w:sz w:val="28"/>
          <w:szCs w:val="28"/>
          <w:lang w:val="zh-CN"/>
        </w:rPr>
      </w:pPr>
      <w:r>
        <w:rPr>
          <w:rFonts w:hint="eastAsia" w:eastAsia="仿宋"/>
          <w:color w:val="000000"/>
          <w:sz w:val="28"/>
          <w:szCs w:val="28"/>
        </w:rPr>
        <w:t>13.14</w:t>
      </w:r>
      <w:r>
        <w:rPr>
          <w:rFonts w:eastAsia="仿宋"/>
          <w:color w:val="000000"/>
          <w:sz w:val="28"/>
          <w:szCs w:val="28"/>
          <w:lang w:val="zh-CN"/>
        </w:rPr>
        <w:t>有串通比选或弄虚作假或有其他违法行为的</w:t>
      </w:r>
      <w:r>
        <w:rPr>
          <w:rFonts w:hint="eastAsia" w:eastAsia="仿宋"/>
          <w:color w:val="000000"/>
          <w:sz w:val="28"/>
          <w:szCs w:val="28"/>
          <w:lang w:val="zh-CN"/>
        </w:rPr>
        <w:t>；</w:t>
      </w:r>
    </w:p>
    <w:p>
      <w:pPr>
        <w:autoSpaceDE w:val="0"/>
        <w:autoSpaceDN w:val="0"/>
        <w:adjustRightInd w:val="0"/>
        <w:spacing w:line="460" w:lineRule="exact"/>
        <w:ind w:firstLine="560" w:firstLineChars="200"/>
        <w:rPr>
          <w:rStyle w:val="39"/>
          <w:rFonts w:hint="eastAsia"/>
          <w:color w:val="000000"/>
          <w:sz w:val="28"/>
          <w:szCs w:val="28"/>
        </w:rPr>
      </w:pPr>
      <w:r>
        <w:rPr>
          <w:rFonts w:hint="eastAsia" w:eastAsia="仿宋"/>
          <w:color w:val="000000"/>
          <w:sz w:val="28"/>
          <w:szCs w:val="28"/>
          <w:lang w:val="en-US" w:eastAsia="zh-CN"/>
        </w:rPr>
        <w:t>13.15</w:t>
      </w:r>
      <w:r>
        <w:rPr>
          <w:rStyle w:val="39"/>
          <w:rFonts w:ascii="Times New Roman" w:eastAsia="仿宋"/>
          <w:color w:val="000000"/>
          <w:sz w:val="28"/>
          <w:szCs w:val="28"/>
        </w:rPr>
        <w:t>响应人</w:t>
      </w:r>
      <w:r>
        <w:rPr>
          <w:rStyle w:val="39"/>
          <w:rFonts w:hint="eastAsia" w:eastAsia="仿宋"/>
          <w:color w:val="000000"/>
          <w:sz w:val="28"/>
          <w:szCs w:val="28"/>
          <w:lang w:eastAsia="zh-CN"/>
        </w:rPr>
        <w:t>不是</w:t>
      </w:r>
      <w:r>
        <w:rPr>
          <w:rStyle w:val="39"/>
          <w:rFonts w:ascii="Times New Roman" w:eastAsia="仿宋"/>
          <w:color w:val="000000"/>
          <w:sz w:val="28"/>
          <w:szCs w:val="28"/>
        </w:rPr>
        <w:t>所投LED灯具的生产商或生产商</w:t>
      </w:r>
      <w:r>
        <w:rPr>
          <w:rStyle w:val="39"/>
          <w:rFonts w:ascii="Times New Roman" w:eastAsia="仿宋"/>
          <w:color w:val="000000"/>
          <w:sz w:val="28"/>
          <w:szCs w:val="28"/>
          <w:highlight w:val="none"/>
        </w:rPr>
        <w:t>针对本项目的唯一授权方</w:t>
      </w:r>
      <w:r>
        <w:rPr>
          <w:rStyle w:val="39"/>
          <w:rFonts w:hint="eastAsia" w:eastAsia="仿宋"/>
          <w:color w:val="000000"/>
          <w:sz w:val="28"/>
          <w:szCs w:val="28"/>
          <w:highlight w:val="none"/>
          <w:lang w:eastAsia="zh-CN"/>
        </w:rPr>
        <w:t>的。</w:t>
      </w:r>
    </w:p>
    <w:p>
      <w:pPr>
        <w:autoSpaceDE w:val="0"/>
        <w:autoSpaceDN w:val="0"/>
        <w:adjustRightInd w:val="0"/>
        <w:snapToGrid w:val="0"/>
        <w:spacing w:line="460" w:lineRule="exact"/>
        <w:ind w:firstLine="562" w:firstLineChars="200"/>
        <w:textAlignment w:val="bottom"/>
        <w:rPr>
          <w:rFonts w:eastAsia="仿宋"/>
          <w:b/>
          <w:color w:val="000000"/>
          <w:sz w:val="28"/>
          <w:szCs w:val="28"/>
        </w:rPr>
      </w:pPr>
      <w:r>
        <w:rPr>
          <w:rFonts w:eastAsia="仿宋"/>
          <w:b/>
          <w:color w:val="000000"/>
          <w:sz w:val="28"/>
          <w:szCs w:val="28"/>
        </w:rPr>
        <w:t>十四、响应人违规行为处罚条款</w:t>
      </w:r>
    </w:p>
    <w:p>
      <w:pPr>
        <w:adjustRightInd w:val="0"/>
        <w:snapToGrid w:val="0"/>
        <w:spacing w:line="460" w:lineRule="exact"/>
        <w:ind w:left="1" w:firstLine="560" w:firstLineChars="200"/>
        <w:jc w:val="left"/>
        <w:rPr>
          <w:rFonts w:eastAsia="仿宋"/>
          <w:color w:val="000000"/>
          <w:kern w:val="0"/>
          <w:sz w:val="28"/>
          <w:szCs w:val="28"/>
        </w:rPr>
      </w:pPr>
      <w:r>
        <w:rPr>
          <w:rFonts w:eastAsia="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eastAsia="仿宋"/>
          <w:color w:val="000000"/>
          <w:kern w:val="0"/>
          <w:sz w:val="28"/>
          <w:szCs w:val="28"/>
        </w:rPr>
      </w:pPr>
      <w:r>
        <w:rPr>
          <w:rFonts w:hint="eastAsia" w:eastAsia="仿宋"/>
          <w:color w:val="000000"/>
          <w:kern w:val="0"/>
          <w:sz w:val="28"/>
          <w:szCs w:val="28"/>
        </w:rPr>
        <w:t>14.1</w:t>
      </w:r>
      <w:r>
        <w:rPr>
          <w:rFonts w:eastAsia="仿宋"/>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eastAsia="仿宋"/>
          <w:color w:val="000000"/>
          <w:kern w:val="0"/>
          <w:sz w:val="28"/>
          <w:szCs w:val="28"/>
        </w:rPr>
      </w:pPr>
      <w:r>
        <w:rPr>
          <w:rFonts w:hint="eastAsia" w:eastAsia="仿宋"/>
          <w:color w:val="000000"/>
          <w:sz w:val="28"/>
          <w:szCs w:val="28"/>
        </w:rPr>
        <w:t>14.2</w:t>
      </w:r>
      <w:r>
        <w:rPr>
          <w:rFonts w:eastAsia="仿宋"/>
          <w:color w:val="000000"/>
          <w:kern w:val="0"/>
          <w:sz w:val="28"/>
          <w:szCs w:val="28"/>
        </w:rPr>
        <w:t>比选过程中发现存在贿赂行为的。</w:t>
      </w:r>
    </w:p>
    <w:p>
      <w:pPr>
        <w:adjustRightInd w:val="0"/>
        <w:snapToGrid w:val="0"/>
        <w:spacing w:line="460" w:lineRule="exact"/>
        <w:ind w:left="1" w:firstLine="560" w:firstLineChars="200"/>
        <w:jc w:val="left"/>
        <w:rPr>
          <w:rFonts w:eastAsia="仿宋"/>
          <w:color w:val="000000"/>
          <w:kern w:val="0"/>
          <w:sz w:val="28"/>
          <w:szCs w:val="28"/>
        </w:rPr>
      </w:pPr>
      <w:r>
        <w:rPr>
          <w:rFonts w:hint="eastAsia" w:eastAsia="仿宋"/>
          <w:color w:val="000000"/>
          <w:sz w:val="28"/>
          <w:szCs w:val="28"/>
        </w:rPr>
        <w:t>14.3</w:t>
      </w:r>
      <w:r>
        <w:rPr>
          <w:rFonts w:eastAsia="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eastAsia="仿宋"/>
          <w:color w:val="000000"/>
          <w:sz w:val="28"/>
          <w:szCs w:val="28"/>
        </w:rPr>
        <w:t>14.4</w:t>
      </w:r>
      <w:r>
        <w:rPr>
          <w:rFonts w:eastAsia="仿宋"/>
          <w:color w:val="000000"/>
          <w:sz w:val="28"/>
          <w:szCs w:val="28"/>
        </w:rPr>
        <w:t>在比选有效期内，撤销比选响应文件的。</w:t>
      </w:r>
    </w:p>
    <w:p>
      <w:pPr>
        <w:adjustRightInd w:val="0"/>
        <w:snapToGrid w:val="0"/>
        <w:spacing w:line="460" w:lineRule="exact"/>
        <w:ind w:left="1" w:firstLine="560" w:firstLineChars="200"/>
        <w:jc w:val="left"/>
        <w:rPr>
          <w:rFonts w:eastAsia="仿宋"/>
          <w:color w:val="000000"/>
          <w:kern w:val="0"/>
          <w:sz w:val="28"/>
          <w:szCs w:val="28"/>
        </w:rPr>
      </w:pPr>
      <w:r>
        <w:rPr>
          <w:rFonts w:hint="eastAsia" w:eastAsia="仿宋"/>
          <w:color w:val="000000"/>
          <w:sz w:val="28"/>
          <w:szCs w:val="28"/>
        </w:rPr>
        <w:t>14.5</w:t>
      </w:r>
      <w:r>
        <w:rPr>
          <w:rFonts w:eastAsia="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eastAsia="仿宋"/>
          <w:color w:val="000000"/>
          <w:kern w:val="0"/>
          <w:sz w:val="28"/>
          <w:szCs w:val="28"/>
        </w:rPr>
      </w:pPr>
      <w:r>
        <w:rPr>
          <w:rFonts w:hint="eastAsia" w:eastAsia="仿宋"/>
          <w:color w:val="000000"/>
          <w:sz w:val="28"/>
          <w:szCs w:val="28"/>
        </w:rPr>
        <w:t>14.6</w:t>
      </w:r>
      <w:r>
        <w:rPr>
          <w:rFonts w:eastAsia="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eastAsia="仿宋"/>
          <w:color w:val="000000"/>
          <w:kern w:val="0"/>
          <w:sz w:val="28"/>
          <w:szCs w:val="28"/>
        </w:rPr>
      </w:pPr>
      <w:r>
        <w:rPr>
          <w:rFonts w:hint="eastAsia" w:eastAsia="仿宋"/>
          <w:color w:val="000000"/>
          <w:sz w:val="28"/>
          <w:szCs w:val="28"/>
        </w:rPr>
        <w:t>14.7</w:t>
      </w:r>
      <w:r>
        <w:rPr>
          <w:rFonts w:eastAsia="仿宋"/>
          <w:color w:val="000000"/>
          <w:kern w:val="0"/>
          <w:sz w:val="28"/>
          <w:szCs w:val="28"/>
        </w:rPr>
        <w:t>在比选过程中存在围标或相互串通投标、非法以他人名义参与比选或以其他方式影响比选公正性的行为。</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14.8</w:t>
      </w:r>
      <w:r>
        <w:rPr>
          <w:rFonts w:eastAsia="仿宋"/>
          <w:color w:val="000000"/>
          <w:sz w:val="28"/>
          <w:szCs w:val="28"/>
        </w:rPr>
        <w:t>严重违反采购承诺或合同约定，提高价格、降低质量、拖延工期或供货时间的不诚信行为</w:t>
      </w:r>
      <w:r>
        <w:rPr>
          <w:rFonts w:eastAsia="仿宋"/>
          <w:color w:val="000000"/>
          <w:sz w:val="28"/>
          <w:szCs w:val="28"/>
        </w:rPr>
        <w:tab/>
      </w:r>
      <w:r>
        <w:rPr>
          <w:rFonts w:eastAsia="仿宋"/>
          <w:color w:val="000000"/>
          <w:sz w:val="28"/>
          <w:szCs w:val="28"/>
        </w:rPr>
        <w:t>。</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14.9</w:t>
      </w:r>
      <w:r>
        <w:rPr>
          <w:rFonts w:eastAsia="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14.10</w:t>
      </w:r>
      <w:r>
        <w:rPr>
          <w:rFonts w:eastAsia="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14.11</w:t>
      </w:r>
      <w:r>
        <w:rPr>
          <w:rFonts w:eastAsia="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14</w:t>
      </w:r>
      <w:r>
        <w:rPr>
          <w:rFonts w:eastAsia="仿宋"/>
          <w:color w:val="000000"/>
          <w:sz w:val="28"/>
          <w:szCs w:val="28"/>
        </w:rPr>
        <w:t>.</w:t>
      </w:r>
      <w:r>
        <w:rPr>
          <w:rFonts w:hint="eastAsia" w:eastAsia="仿宋"/>
          <w:color w:val="000000"/>
          <w:sz w:val="28"/>
          <w:szCs w:val="28"/>
        </w:rPr>
        <w:t>12</w:t>
      </w:r>
      <w:r>
        <w:rPr>
          <w:rFonts w:eastAsia="仿宋"/>
          <w:color w:val="000000"/>
          <w:sz w:val="28"/>
          <w:szCs w:val="28"/>
        </w:rPr>
        <w:t xml:space="preserve"> 黑名单供应商惩诫标准及措施</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14.12.1</w:t>
      </w:r>
      <w:r>
        <w:rPr>
          <w:rFonts w:eastAsia="仿宋"/>
          <w:color w:val="000000"/>
          <w:sz w:val="28"/>
          <w:szCs w:val="28"/>
        </w:rPr>
        <w:t>列入黑名单的供应商将在</w:t>
      </w:r>
      <w:r>
        <w:rPr>
          <w:rFonts w:eastAsia="仿宋"/>
          <w:color w:val="000000"/>
          <w:kern w:val="0"/>
          <w:sz w:val="28"/>
          <w:szCs w:val="28"/>
        </w:rPr>
        <w:t>重庆江北机场官网（www.cqa.cn）</w:t>
      </w:r>
      <w:r>
        <w:rPr>
          <w:rFonts w:eastAsia="仿宋"/>
          <w:color w:val="000000"/>
          <w:sz w:val="28"/>
          <w:szCs w:val="28"/>
        </w:rPr>
        <w:t>进行公布和公示。</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14.12.2</w:t>
      </w:r>
      <w:r>
        <w:rPr>
          <w:rFonts w:eastAsia="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eastAsia="仿宋"/>
          <w:b/>
          <w:color w:val="000000"/>
          <w:sz w:val="28"/>
          <w:szCs w:val="28"/>
        </w:rPr>
      </w:pPr>
      <w:r>
        <w:rPr>
          <w:rFonts w:eastAsia="仿宋"/>
          <w:b/>
          <w:color w:val="000000"/>
          <w:sz w:val="28"/>
          <w:szCs w:val="28"/>
        </w:rPr>
        <w:t>十五、异议</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15.2 异议提出人向采购人提起异议时，应当提交异议书。异议书应当包括下列内容：</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15.2.1</w:t>
      </w:r>
      <w:r>
        <w:rPr>
          <w:rFonts w:eastAsia="仿宋"/>
          <w:color w:val="000000"/>
          <w:sz w:val="28"/>
          <w:szCs w:val="28"/>
        </w:rPr>
        <w:t>异议提出人的名称、地址及有效联系方式。</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15.2.2</w:t>
      </w:r>
      <w:r>
        <w:rPr>
          <w:rFonts w:eastAsia="仿宋"/>
          <w:color w:val="000000"/>
          <w:sz w:val="28"/>
          <w:szCs w:val="28"/>
        </w:rPr>
        <w:t>异议事项的基本事实。</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15.2.3</w:t>
      </w:r>
      <w:r>
        <w:rPr>
          <w:rFonts w:eastAsia="仿宋"/>
          <w:color w:val="000000"/>
          <w:sz w:val="28"/>
          <w:szCs w:val="28"/>
        </w:rPr>
        <w:t>异议请求及主张。</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15.2.4</w:t>
      </w:r>
      <w:r>
        <w:rPr>
          <w:rFonts w:eastAsia="仿宋"/>
          <w:color w:val="000000"/>
          <w:sz w:val="28"/>
          <w:szCs w:val="28"/>
        </w:rPr>
        <w:t>有效线索和相关证据、证明材料。</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15.5.1</w:t>
      </w:r>
      <w:r>
        <w:rPr>
          <w:rFonts w:eastAsia="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15.5.2</w:t>
      </w:r>
      <w:r>
        <w:rPr>
          <w:rFonts w:eastAsia="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15.5.3</w:t>
      </w:r>
      <w:r>
        <w:rPr>
          <w:rFonts w:eastAsia="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15.5.4</w:t>
      </w:r>
      <w:r>
        <w:rPr>
          <w:rFonts w:eastAsia="仿宋"/>
          <w:color w:val="000000"/>
          <w:sz w:val="28"/>
          <w:szCs w:val="28"/>
        </w:rPr>
        <w:t>其他依法应当保密的信息和资料。</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15.6 有下列情形之一的异议，不予受理：</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15.6.1</w:t>
      </w:r>
      <w:r>
        <w:rPr>
          <w:rFonts w:eastAsia="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15.6.2</w:t>
      </w:r>
      <w:r>
        <w:rPr>
          <w:rFonts w:eastAsia="仿宋"/>
          <w:color w:val="000000"/>
          <w:sz w:val="28"/>
          <w:szCs w:val="28"/>
        </w:rPr>
        <w:t>未署异议提出人真实姓名、签字和有效联系方式。</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15.6.3</w:t>
      </w:r>
      <w:r>
        <w:rPr>
          <w:rFonts w:eastAsia="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15.6.4</w:t>
      </w:r>
      <w:r>
        <w:rPr>
          <w:rFonts w:eastAsia="仿宋"/>
          <w:color w:val="000000"/>
          <w:sz w:val="28"/>
          <w:szCs w:val="28"/>
        </w:rPr>
        <w:t>不在结果公示期内的。</w:t>
      </w:r>
    </w:p>
    <w:p>
      <w:pPr>
        <w:autoSpaceDE w:val="0"/>
        <w:autoSpaceDN w:val="0"/>
        <w:adjustRightInd w:val="0"/>
        <w:spacing w:line="460" w:lineRule="exact"/>
        <w:ind w:firstLine="560" w:firstLineChars="200"/>
        <w:rPr>
          <w:rFonts w:eastAsia="仿宋"/>
          <w:color w:val="000000"/>
          <w:sz w:val="28"/>
          <w:szCs w:val="28"/>
        </w:rPr>
      </w:pPr>
      <w:r>
        <w:rPr>
          <w:rFonts w:hint="eastAsia" w:eastAsia="仿宋"/>
          <w:color w:val="000000"/>
          <w:sz w:val="28"/>
          <w:szCs w:val="28"/>
        </w:rPr>
        <w:t>15.6.5</w:t>
      </w:r>
      <w:r>
        <w:rPr>
          <w:rFonts w:eastAsia="仿宋"/>
          <w:color w:val="000000"/>
          <w:sz w:val="28"/>
          <w:szCs w:val="28"/>
        </w:rPr>
        <w:t>已对异议事项做出答复的。</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eastAsia="仿宋"/>
          <w:b/>
          <w:color w:val="000000"/>
          <w:sz w:val="28"/>
          <w:szCs w:val="28"/>
        </w:rPr>
      </w:pPr>
      <w:r>
        <w:rPr>
          <w:rFonts w:eastAsia="仿宋"/>
          <w:b/>
          <w:color w:val="000000"/>
          <w:sz w:val="28"/>
          <w:szCs w:val="28"/>
        </w:rPr>
        <w:t>十六、监督部门</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重庆江北国际机场有限公司综合办公室</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地址：重庆江北国际机场有限公司办公楼</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电话：023-67157523</w:t>
      </w:r>
    </w:p>
    <w:p>
      <w:pPr>
        <w:autoSpaceDE w:val="0"/>
        <w:autoSpaceDN w:val="0"/>
        <w:adjustRightInd w:val="0"/>
        <w:spacing w:line="460" w:lineRule="exact"/>
        <w:ind w:firstLine="562" w:firstLineChars="200"/>
        <w:rPr>
          <w:rFonts w:eastAsia="仿宋"/>
          <w:b/>
          <w:color w:val="000000"/>
          <w:sz w:val="28"/>
          <w:szCs w:val="28"/>
        </w:rPr>
      </w:pPr>
      <w:r>
        <w:rPr>
          <w:rFonts w:eastAsia="仿宋"/>
          <w:b/>
          <w:color w:val="000000"/>
          <w:sz w:val="28"/>
          <w:szCs w:val="28"/>
        </w:rPr>
        <w:t>十七、结果异议提交渠道</w:t>
      </w:r>
    </w:p>
    <w:p>
      <w:pPr>
        <w:autoSpaceDE w:val="0"/>
        <w:autoSpaceDN w:val="0"/>
        <w:adjustRightInd w:val="0"/>
        <w:spacing w:line="460" w:lineRule="exact"/>
        <w:ind w:firstLine="560" w:firstLineChars="200"/>
        <w:rPr>
          <w:rFonts w:eastAsia="仿宋"/>
          <w:color w:val="000000"/>
          <w:sz w:val="28"/>
          <w:szCs w:val="28"/>
        </w:rPr>
      </w:pPr>
      <w:r>
        <w:rPr>
          <w:rFonts w:eastAsia="仿宋"/>
          <w:color w:val="000000"/>
          <w:sz w:val="28"/>
          <w:szCs w:val="28"/>
        </w:rPr>
        <w:t>正式结果异议函件应同步提交采购人及监督部门。</w:t>
      </w:r>
    </w:p>
    <w:p>
      <w:pPr>
        <w:snapToGrid w:val="0"/>
        <w:spacing w:line="460" w:lineRule="exact"/>
        <w:ind w:firstLine="551" w:firstLineChars="196"/>
        <w:rPr>
          <w:rFonts w:eastAsia="仿宋"/>
          <w:b/>
          <w:sz w:val="28"/>
          <w:szCs w:val="28"/>
        </w:rPr>
      </w:pPr>
      <w:r>
        <w:rPr>
          <w:rFonts w:eastAsia="仿宋"/>
          <w:b/>
          <w:color w:val="000000"/>
          <w:sz w:val="28"/>
          <w:szCs w:val="28"/>
        </w:rPr>
        <w:t>十八、</w:t>
      </w:r>
      <w:r>
        <w:rPr>
          <w:rFonts w:eastAsia="仿宋"/>
          <w:b/>
          <w:sz w:val="28"/>
          <w:szCs w:val="28"/>
        </w:rPr>
        <w:t>联系方式</w:t>
      </w:r>
    </w:p>
    <w:p>
      <w:pPr>
        <w:snapToGrid w:val="0"/>
        <w:spacing w:line="460" w:lineRule="exact"/>
        <w:ind w:firstLine="539"/>
        <w:rPr>
          <w:rFonts w:eastAsia="仿宋"/>
          <w:sz w:val="28"/>
          <w:szCs w:val="28"/>
        </w:rPr>
      </w:pPr>
      <w:r>
        <w:rPr>
          <w:rFonts w:eastAsia="仿宋"/>
          <w:sz w:val="28"/>
          <w:szCs w:val="28"/>
        </w:rPr>
        <w:t>业主：重庆江北国际机场有限公司</w:t>
      </w:r>
    </w:p>
    <w:p>
      <w:pPr>
        <w:snapToGrid w:val="0"/>
        <w:spacing w:line="460" w:lineRule="exact"/>
        <w:ind w:firstLine="539"/>
        <w:rPr>
          <w:rFonts w:eastAsia="仿宋"/>
          <w:sz w:val="28"/>
          <w:szCs w:val="28"/>
        </w:rPr>
      </w:pPr>
      <w:r>
        <w:rPr>
          <w:rFonts w:eastAsia="仿宋"/>
          <w:sz w:val="28"/>
          <w:szCs w:val="28"/>
        </w:rPr>
        <w:t>联系人：</w:t>
      </w:r>
      <w:r>
        <w:rPr>
          <w:rFonts w:hint="eastAsia" w:eastAsia="仿宋"/>
          <w:sz w:val="28"/>
          <w:szCs w:val="28"/>
          <w:lang w:val="en-US" w:eastAsia="zh-CN"/>
        </w:rPr>
        <w:t>凌老师</w:t>
      </w:r>
    </w:p>
    <w:p>
      <w:pPr>
        <w:snapToGrid w:val="0"/>
        <w:spacing w:line="460" w:lineRule="exact"/>
        <w:ind w:firstLine="539"/>
        <w:rPr>
          <w:rFonts w:hint="default" w:eastAsia="仿宋"/>
          <w:sz w:val="28"/>
          <w:szCs w:val="28"/>
          <w:lang w:val="en-US" w:eastAsia="zh-CN"/>
        </w:rPr>
      </w:pPr>
      <w:r>
        <w:rPr>
          <w:rFonts w:eastAsia="仿宋"/>
          <w:sz w:val="28"/>
          <w:szCs w:val="28"/>
        </w:rPr>
        <w:t>电话：</w:t>
      </w:r>
      <w:r>
        <w:rPr>
          <w:rFonts w:hint="eastAsia" w:eastAsia="仿宋"/>
          <w:sz w:val="28"/>
          <w:szCs w:val="28"/>
          <w:lang w:val="en-US" w:eastAsia="zh-CN"/>
        </w:rPr>
        <w:t>023-67156296</w:t>
      </w:r>
    </w:p>
    <w:p>
      <w:pPr>
        <w:snapToGrid w:val="0"/>
        <w:spacing w:line="460" w:lineRule="exact"/>
        <w:ind w:firstLine="539"/>
        <w:rPr>
          <w:rFonts w:hint="default" w:eastAsia="仿宋"/>
          <w:sz w:val="28"/>
          <w:szCs w:val="28"/>
          <w:lang w:val="en-US" w:eastAsia="zh-CN"/>
        </w:rPr>
      </w:pPr>
      <w:r>
        <w:rPr>
          <w:rFonts w:eastAsia="仿宋"/>
          <w:sz w:val="28"/>
          <w:szCs w:val="28"/>
        </w:rPr>
        <w:t>邮箱：</w:t>
      </w:r>
      <w:r>
        <w:rPr>
          <w:rFonts w:hint="eastAsia" w:eastAsia="仿宋"/>
          <w:sz w:val="28"/>
          <w:szCs w:val="28"/>
          <w:lang w:val="en-US" w:eastAsia="zh-CN"/>
        </w:rPr>
        <w:t>lingyd@cqa.cn</w:t>
      </w:r>
    </w:p>
    <w:p>
      <w:pPr>
        <w:snapToGrid w:val="0"/>
        <w:spacing w:line="460" w:lineRule="exact"/>
        <w:ind w:firstLine="539"/>
        <w:jc w:val="left"/>
        <w:rPr>
          <w:rFonts w:eastAsia="仿宋"/>
          <w:color w:val="000000"/>
          <w:sz w:val="44"/>
          <w:szCs w:val="44"/>
        </w:rPr>
      </w:pPr>
    </w:p>
    <w:p>
      <w:pPr>
        <w:spacing w:line="600" w:lineRule="exact"/>
        <w:jc w:val="center"/>
        <w:rPr>
          <w:rFonts w:eastAsia="方正小标宋_GBK"/>
          <w:color w:val="000000"/>
          <w:sz w:val="44"/>
          <w:szCs w:val="44"/>
          <w:highlight w:val="yellow"/>
        </w:rPr>
      </w:pPr>
      <w:r>
        <w:rPr>
          <w:rFonts w:eastAsia="方正小标宋_GBK"/>
          <w:color w:val="000000"/>
          <w:sz w:val="44"/>
          <w:szCs w:val="44"/>
        </w:rPr>
        <w:br w:type="page"/>
      </w:r>
      <w:r>
        <w:rPr>
          <w:rFonts w:hint="default" w:ascii="Times New Roman" w:hAnsi="Times New Roman" w:eastAsia="方正小标宋_GBK" w:cs="Times New Roman"/>
          <w:color w:val="000000"/>
          <w:sz w:val="44"/>
          <w:szCs w:val="44"/>
        </w:rPr>
        <w:t xml:space="preserve">第二章  </w:t>
      </w:r>
      <w:r>
        <w:rPr>
          <w:rFonts w:hint="default" w:ascii="Times New Roman" w:hAnsi="Times New Roman" w:eastAsia="方正小标宋_GBK" w:cs="Times New Roman"/>
          <w:color w:val="000000"/>
          <w:sz w:val="44"/>
          <w:szCs w:val="44"/>
          <w:lang w:eastAsia="zh-CN"/>
        </w:rPr>
        <w:t>比选</w:t>
      </w:r>
      <w:r>
        <w:rPr>
          <w:rFonts w:hint="default" w:ascii="Times New Roman" w:hAnsi="Times New Roman" w:eastAsia="方正小标宋_GBK" w:cs="Times New Roman"/>
          <w:color w:val="000000"/>
          <w:sz w:val="44"/>
          <w:szCs w:val="44"/>
        </w:rPr>
        <w:t>办法（综合评</w:t>
      </w:r>
      <w:r>
        <w:rPr>
          <w:rFonts w:hint="default" w:ascii="Times New Roman" w:hAnsi="Times New Roman" w:eastAsia="方正小标宋_GBK" w:cs="Times New Roman"/>
          <w:color w:val="000000"/>
          <w:sz w:val="44"/>
          <w:szCs w:val="44"/>
          <w:lang w:val="en-US" w:eastAsia="zh-CN"/>
        </w:rPr>
        <w:t>估</w:t>
      </w:r>
      <w:r>
        <w:rPr>
          <w:rFonts w:hint="default" w:ascii="Times New Roman" w:hAnsi="Times New Roman" w:eastAsia="方正小标宋_GBK" w:cs="Times New Roman"/>
          <w:color w:val="000000"/>
          <w:sz w:val="44"/>
          <w:szCs w:val="44"/>
        </w:rPr>
        <w:t>法）</w:t>
      </w:r>
    </w:p>
    <w:p>
      <w:pPr>
        <w:widowControl/>
        <w:adjustRightInd w:val="0"/>
        <w:snapToGrid w:val="0"/>
        <w:spacing w:line="460" w:lineRule="atLeast"/>
        <w:ind w:firstLine="560" w:firstLineChars="200"/>
        <w:jc w:val="left"/>
        <w:textAlignment w:val="bottom"/>
        <w:rPr>
          <w:rFonts w:hint="default"/>
        </w:rPr>
      </w:pPr>
      <w:r>
        <w:rPr>
          <w:rFonts w:hint="eastAsia" w:eastAsia="仿宋"/>
          <w:color w:val="000000"/>
          <w:sz w:val="28"/>
          <w:szCs w:val="28"/>
        </w:rPr>
        <w:t>本次比选采取综合评估法。在经过响应性评审后对符合本文件基本要求的比选响应人进行详细评审，总得分为</w:t>
      </w:r>
      <w:r>
        <w:rPr>
          <w:rFonts w:hint="eastAsia" w:eastAsia="仿宋"/>
          <w:color w:val="000000"/>
          <w:sz w:val="28"/>
          <w:szCs w:val="28"/>
          <w:lang w:val="en-US" w:eastAsia="zh-CN"/>
        </w:rPr>
        <w:t>商务</w:t>
      </w:r>
      <w:r>
        <w:rPr>
          <w:rFonts w:hint="eastAsia" w:eastAsia="仿宋"/>
          <w:color w:val="000000"/>
          <w:sz w:val="28"/>
          <w:szCs w:val="28"/>
          <w:lang w:eastAsia="zh-CN"/>
        </w:rPr>
        <w:t>、</w:t>
      </w:r>
      <w:r>
        <w:rPr>
          <w:rFonts w:hint="eastAsia" w:eastAsia="仿宋"/>
          <w:color w:val="000000"/>
          <w:sz w:val="28"/>
          <w:szCs w:val="28"/>
        </w:rPr>
        <w:t>经济、技术三种评定因素分别按照相应分值计算分项得分后相加，满分为100分，</w:t>
      </w:r>
      <w:r>
        <w:rPr>
          <w:rFonts w:hint="default" w:ascii="Times New Roman" w:hAnsi="Times New Roman" w:eastAsia="仿宋" w:cs="Times New Roman"/>
          <w:sz w:val="28"/>
          <w:szCs w:val="28"/>
          <w:lang w:val="en-US" w:eastAsia="zh-CN"/>
        </w:rPr>
        <w:t>评审委员会根据</w:t>
      </w:r>
      <w:r>
        <w:rPr>
          <w:rFonts w:hint="default" w:ascii="Times New Roman" w:hAnsi="Times New Roman" w:eastAsia="仿宋" w:cs="Times New Roman"/>
          <w:sz w:val="28"/>
          <w:szCs w:val="28"/>
        </w:rPr>
        <w:t>综合得分从高到</w:t>
      </w:r>
      <w:r>
        <w:rPr>
          <w:rFonts w:hint="default" w:ascii="Times New Roman" w:hAnsi="Times New Roman" w:eastAsia="仿宋" w:cs="Times New Roman"/>
          <w:sz w:val="28"/>
          <w:szCs w:val="28"/>
          <w:lang w:val="en-US" w:eastAsia="zh-CN"/>
        </w:rPr>
        <w:t>低</w:t>
      </w:r>
      <w:r>
        <w:rPr>
          <w:rFonts w:hint="default" w:ascii="Times New Roman" w:hAnsi="Times New Roman" w:eastAsia="仿宋" w:cs="Times New Roman"/>
          <w:sz w:val="28"/>
          <w:szCs w:val="28"/>
        </w:rPr>
        <w:t>排名</w:t>
      </w:r>
      <w:r>
        <w:rPr>
          <w:rFonts w:hint="default" w:ascii="Times New Roman" w:hAnsi="Times New Roman" w:eastAsia="仿宋" w:cs="Times New Roman"/>
          <w:sz w:val="28"/>
          <w:szCs w:val="28"/>
          <w:lang w:val="en-US" w:eastAsia="zh-CN"/>
        </w:rPr>
        <w:t>前3</w:t>
      </w:r>
      <w:r>
        <w:rPr>
          <w:rFonts w:hint="default" w:ascii="Times New Roman" w:hAnsi="Times New Roman" w:eastAsia="仿宋" w:cs="Times New Roman"/>
          <w:sz w:val="28"/>
          <w:szCs w:val="28"/>
        </w:rPr>
        <w:t>的响应人作为</w:t>
      </w:r>
      <w:r>
        <w:rPr>
          <w:rFonts w:hint="default" w:ascii="Times New Roman" w:hAnsi="Times New Roman" w:eastAsia="仿宋" w:cs="Times New Roman"/>
          <w:sz w:val="28"/>
          <w:szCs w:val="28"/>
          <w:lang w:val="en-US" w:eastAsia="zh-CN"/>
        </w:rPr>
        <w:t>拟</w:t>
      </w:r>
      <w:r>
        <w:rPr>
          <w:rFonts w:hint="default" w:ascii="Times New Roman" w:hAnsi="Times New Roman" w:eastAsia="仿宋" w:cs="Times New Roman"/>
          <w:sz w:val="28"/>
          <w:szCs w:val="28"/>
        </w:rPr>
        <w:t>成交候选人</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若通过响应性评审的</w:t>
      </w:r>
      <w:r>
        <w:rPr>
          <w:rFonts w:hint="default" w:ascii="Times New Roman" w:hAnsi="Times New Roman" w:eastAsia="仿宋" w:cs="Times New Roman"/>
          <w:bCs/>
          <w:color w:val="000000"/>
          <w:sz w:val="28"/>
          <w:szCs w:val="28"/>
          <w:lang w:val="en-US" w:eastAsia="zh-CN"/>
        </w:rPr>
        <w:t>比选响应人不足3名，则按得分从高到低推荐所有比选响应人）</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采购</w:t>
      </w:r>
      <w:r>
        <w:rPr>
          <w:rFonts w:hint="default" w:ascii="Times New Roman" w:hAnsi="Times New Roman" w:eastAsia="仿宋" w:cs="Times New Roman"/>
          <w:sz w:val="28"/>
          <w:szCs w:val="28"/>
        </w:rPr>
        <w:t>人根据评</w:t>
      </w:r>
      <w:r>
        <w:rPr>
          <w:rFonts w:hint="default" w:ascii="Times New Roman" w:hAnsi="Times New Roman" w:eastAsia="仿宋" w:cs="Times New Roman"/>
          <w:sz w:val="28"/>
          <w:szCs w:val="28"/>
          <w:lang w:val="en-US" w:eastAsia="zh-CN"/>
        </w:rPr>
        <w:t>审</w:t>
      </w:r>
      <w:r>
        <w:rPr>
          <w:rFonts w:hint="default" w:ascii="Times New Roman" w:hAnsi="Times New Roman" w:eastAsia="仿宋" w:cs="Times New Roman"/>
          <w:sz w:val="28"/>
          <w:szCs w:val="28"/>
        </w:rPr>
        <w:t>委员会提出的书面报告和推荐的</w:t>
      </w:r>
      <w:r>
        <w:rPr>
          <w:rFonts w:hint="default" w:ascii="Times New Roman" w:hAnsi="Times New Roman" w:eastAsia="仿宋" w:cs="Times New Roman"/>
          <w:sz w:val="28"/>
          <w:szCs w:val="28"/>
          <w:lang w:val="en-US" w:eastAsia="zh-CN"/>
        </w:rPr>
        <w:t>拟成交</w:t>
      </w:r>
      <w:r>
        <w:rPr>
          <w:rFonts w:hint="default" w:ascii="Times New Roman" w:hAnsi="Times New Roman" w:eastAsia="仿宋" w:cs="Times New Roman"/>
          <w:sz w:val="28"/>
          <w:szCs w:val="28"/>
        </w:rPr>
        <w:t>候选人</w:t>
      </w:r>
      <w:r>
        <w:rPr>
          <w:rFonts w:hint="default" w:ascii="Times New Roman" w:hAnsi="Times New Roman" w:eastAsia="仿宋" w:cs="Times New Roman"/>
          <w:sz w:val="28"/>
          <w:szCs w:val="28"/>
          <w:lang w:val="en-US" w:eastAsia="zh-CN"/>
        </w:rPr>
        <w:t>排名</w:t>
      </w:r>
      <w:r>
        <w:rPr>
          <w:rFonts w:hint="default" w:ascii="Times New Roman" w:hAnsi="Times New Roman" w:eastAsia="仿宋" w:cs="Times New Roman"/>
          <w:sz w:val="28"/>
          <w:szCs w:val="28"/>
        </w:rPr>
        <w:t>，确定排名第</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lang w:val="en-US" w:eastAsia="zh-CN"/>
        </w:rPr>
        <w:t>拟成交</w:t>
      </w:r>
      <w:r>
        <w:rPr>
          <w:rFonts w:hint="default" w:ascii="Times New Roman" w:hAnsi="Times New Roman" w:eastAsia="仿宋" w:cs="Times New Roman"/>
          <w:sz w:val="28"/>
          <w:szCs w:val="28"/>
        </w:rPr>
        <w:t>候选人为</w:t>
      </w:r>
      <w:r>
        <w:rPr>
          <w:rFonts w:hint="default" w:ascii="Times New Roman" w:hAnsi="Times New Roman" w:eastAsia="仿宋" w:cs="Times New Roman"/>
          <w:sz w:val="28"/>
          <w:szCs w:val="28"/>
          <w:lang w:val="en-US" w:eastAsia="zh-CN"/>
        </w:rPr>
        <w:t>成交人</w:t>
      </w:r>
      <w:r>
        <w:rPr>
          <w:rFonts w:hint="default" w:ascii="Times New Roman" w:hAnsi="Times New Roman" w:eastAsia="仿宋" w:cs="Times New Roman"/>
          <w:sz w:val="28"/>
          <w:szCs w:val="28"/>
        </w:rPr>
        <w:t>。</w:t>
      </w:r>
    </w:p>
    <w:p>
      <w:pPr>
        <w:widowControl/>
        <w:autoSpaceDE w:val="0"/>
        <w:autoSpaceDN w:val="0"/>
        <w:adjustRightInd w:val="0"/>
        <w:spacing w:line="460" w:lineRule="exact"/>
        <w:ind w:firstLine="560" w:firstLineChars="200"/>
        <w:jc w:val="left"/>
        <w:rPr>
          <w:rFonts w:hint="eastAsia" w:eastAsia="仿宋"/>
          <w:color w:val="000000"/>
          <w:sz w:val="28"/>
          <w:szCs w:val="28"/>
        </w:rPr>
      </w:pP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950"/>
        <w:gridCol w:w="1277"/>
        <w:gridCol w:w="1055"/>
        <w:gridCol w:w="4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10" w:type="dxa"/>
            <w:noWrap w:val="0"/>
            <w:vAlign w:val="center"/>
          </w:tcPr>
          <w:p>
            <w:pPr>
              <w:spacing w:line="388" w:lineRule="exact"/>
              <w:rPr>
                <w:b/>
                <w:kern w:val="0"/>
              </w:rPr>
            </w:pPr>
            <w:r>
              <w:rPr>
                <w:b/>
                <w:kern w:val="0"/>
              </w:rPr>
              <w:t>条款号hao号</w:t>
            </w:r>
          </w:p>
        </w:tc>
        <w:tc>
          <w:tcPr>
            <w:tcW w:w="2227" w:type="dxa"/>
            <w:gridSpan w:val="2"/>
            <w:noWrap w:val="0"/>
            <w:vAlign w:val="center"/>
          </w:tcPr>
          <w:p>
            <w:pPr>
              <w:tabs>
                <w:tab w:val="left" w:pos="1875"/>
              </w:tabs>
              <w:spacing w:line="388" w:lineRule="exact"/>
              <w:jc w:val="center"/>
              <w:rPr>
                <w:b/>
                <w:kern w:val="0"/>
              </w:rPr>
            </w:pPr>
            <w:r>
              <w:rPr>
                <w:b/>
                <w:kern w:val="0"/>
              </w:rPr>
              <w:t>条款内容</w:t>
            </w:r>
          </w:p>
        </w:tc>
        <w:tc>
          <w:tcPr>
            <w:tcW w:w="5485" w:type="dxa"/>
            <w:gridSpan w:val="2"/>
            <w:noWrap w:val="0"/>
            <w:vAlign w:val="center"/>
          </w:tcPr>
          <w:p>
            <w:pPr>
              <w:tabs>
                <w:tab w:val="left" w:pos="1875"/>
              </w:tabs>
              <w:spacing w:line="388" w:lineRule="exact"/>
              <w:jc w:val="center"/>
              <w:rPr>
                <w:b/>
                <w:kern w:val="0"/>
              </w:rPr>
            </w:pPr>
            <w:r>
              <w:rPr>
                <w:b/>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exact"/>
        </w:trPr>
        <w:tc>
          <w:tcPr>
            <w:tcW w:w="810" w:type="dxa"/>
            <w:noWrap w:val="0"/>
            <w:vAlign w:val="center"/>
          </w:tcPr>
          <w:p>
            <w:pPr>
              <w:spacing w:line="360" w:lineRule="auto"/>
              <w:jc w:val="center"/>
              <w:rPr>
                <w:szCs w:val="21"/>
              </w:rPr>
            </w:pPr>
            <w:r>
              <w:rPr>
                <w:szCs w:val="21"/>
              </w:rPr>
              <w:t>1</w:t>
            </w:r>
          </w:p>
        </w:tc>
        <w:tc>
          <w:tcPr>
            <w:tcW w:w="2227" w:type="dxa"/>
            <w:gridSpan w:val="2"/>
            <w:tcBorders>
              <w:bottom w:val="single" w:color="auto" w:sz="4" w:space="0"/>
            </w:tcBorders>
            <w:noWrap w:val="0"/>
            <w:vAlign w:val="center"/>
          </w:tcPr>
          <w:p>
            <w:pPr>
              <w:snapToGrid w:val="0"/>
              <w:jc w:val="center"/>
              <w:rPr>
                <w:rFonts w:eastAsia="方正仿宋_GBK"/>
                <w:kern w:val="0"/>
              </w:rPr>
            </w:pPr>
            <w:r>
              <w:rPr>
                <w:rFonts w:eastAsia="方正仿宋_GBK"/>
                <w:kern w:val="0"/>
              </w:rPr>
              <w:t>分值构成</w:t>
            </w:r>
          </w:p>
          <w:p>
            <w:pPr>
              <w:snapToGrid w:val="0"/>
              <w:jc w:val="center"/>
              <w:rPr>
                <w:rFonts w:eastAsia="方正仿宋_GBK"/>
                <w:kern w:val="0"/>
              </w:rPr>
            </w:pPr>
            <w:r>
              <w:rPr>
                <w:rFonts w:eastAsia="方正仿宋_GBK"/>
                <w:kern w:val="0"/>
              </w:rPr>
              <w:t>（总分100分）</w:t>
            </w:r>
          </w:p>
        </w:tc>
        <w:tc>
          <w:tcPr>
            <w:tcW w:w="5485" w:type="dxa"/>
            <w:gridSpan w:val="2"/>
            <w:tcBorders>
              <w:bottom w:val="single" w:color="auto" w:sz="4" w:space="0"/>
            </w:tcBorders>
            <w:noWrap w:val="0"/>
            <w:vAlign w:val="center"/>
          </w:tcPr>
          <w:p>
            <w:pPr>
              <w:snapToGrid w:val="0"/>
              <w:jc w:val="center"/>
              <w:rPr>
                <w:rFonts w:ascii="Times New Roman" w:hAnsi="Times New Roman" w:eastAsia="方正仿宋_GBK" w:cs="Times New Roman"/>
                <w:kern w:val="0"/>
              </w:rPr>
            </w:pPr>
            <w:r>
              <w:rPr>
                <w:rFonts w:ascii="Times New Roman" w:hAnsi="Times New Roman" w:eastAsia="方正仿宋_GBK" w:cs="Times New Roman"/>
                <w:kern w:val="0"/>
              </w:rPr>
              <w:t>总分=</w:t>
            </w:r>
            <w:r>
              <w:rPr>
                <w:rFonts w:hint="default" w:ascii="Times New Roman" w:hAnsi="Times New Roman" w:eastAsia="方正仿宋_GBK" w:cs="Times New Roman"/>
                <w:kern w:val="0"/>
              </w:rPr>
              <w:t>业绩</w:t>
            </w:r>
            <w:r>
              <w:rPr>
                <w:rFonts w:ascii="Times New Roman" w:hAnsi="Times New Roman" w:eastAsia="方正仿宋_GBK" w:cs="Times New Roman"/>
                <w:kern w:val="0"/>
              </w:rPr>
              <w:t>部分得分</w:t>
            </w:r>
            <w:r>
              <w:rPr>
                <w:rFonts w:hint="default" w:ascii="Times New Roman" w:hAnsi="Times New Roman" w:eastAsia="方正仿宋_GBK" w:cs="Times New Roman"/>
                <w:kern w:val="0"/>
              </w:rPr>
              <w:t>+</w:t>
            </w:r>
            <w:r>
              <w:rPr>
                <w:rFonts w:ascii="Times New Roman" w:hAnsi="Times New Roman" w:eastAsia="方正仿宋_GBK" w:cs="Times New Roman"/>
                <w:kern w:val="0"/>
              </w:rPr>
              <w:t>技术部分得分+经济部分得分</w:t>
            </w:r>
          </w:p>
          <w:p>
            <w:pPr>
              <w:snapToGrid w:val="0"/>
              <w:jc w:val="center"/>
              <w:rPr>
                <w:rFonts w:ascii="Times New Roman" w:hAnsi="Times New Roman" w:eastAsia="方正仿宋_GBK" w:cs="Times New Roman"/>
                <w:kern w:val="0"/>
              </w:rPr>
            </w:pPr>
            <w:r>
              <w:rPr>
                <w:rFonts w:hint="eastAsia" w:eastAsia="方正仿宋_GBK" w:cs="Times New Roman"/>
                <w:kern w:val="0"/>
                <w:lang w:val="en-US" w:eastAsia="zh-CN"/>
              </w:rPr>
              <w:t>商务</w:t>
            </w:r>
            <w:r>
              <w:rPr>
                <w:rFonts w:hint="default" w:ascii="Times New Roman" w:hAnsi="Times New Roman" w:eastAsia="方正仿宋_GBK" w:cs="Times New Roman"/>
                <w:kern w:val="0"/>
              </w:rPr>
              <w:t>部分</w:t>
            </w:r>
            <w:r>
              <w:rPr>
                <w:rFonts w:ascii="Times New Roman" w:hAnsi="Times New Roman" w:eastAsia="方正仿宋_GBK" w:cs="Times New Roman"/>
                <w:kern w:val="0"/>
              </w:rPr>
              <w:t>：</w:t>
            </w:r>
            <w:r>
              <w:rPr>
                <w:rFonts w:hint="default" w:ascii="Times New Roman" w:hAnsi="Times New Roman" w:eastAsia="方正仿宋_GBK" w:cs="Times New Roman"/>
                <w:kern w:val="0"/>
              </w:rPr>
              <w:t>5</w:t>
            </w:r>
            <w:r>
              <w:rPr>
                <w:rFonts w:ascii="Times New Roman" w:hAnsi="Times New Roman" w:eastAsia="方正仿宋_GBK" w:cs="Times New Roman"/>
                <w:kern w:val="0"/>
              </w:rPr>
              <w:t xml:space="preserve"> 分。</w:t>
            </w:r>
          </w:p>
          <w:p>
            <w:pPr>
              <w:snapToGrid w:val="0"/>
              <w:jc w:val="center"/>
              <w:rPr>
                <w:rFonts w:ascii="Times New Roman" w:hAnsi="Times New Roman" w:eastAsia="方正仿宋_GBK" w:cs="Times New Roman"/>
                <w:kern w:val="0"/>
              </w:rPr>
            </w:pPr>
            <w:r>
              <w:rPr>
                <w:rFonts w:ascii="Times New Roman" w:hAnsi="Times New Roman" w:eastAsia="方正仿宋_GBK" w:cs="Times New Roman"/>
                <w:kern w:val="0"/>
              </w:rPr>
              <w:t>技术部分：2</w:t>
            </w:r>
            <w:r>
              <w:rPr>
                <w:rFonts w:hint="default" w:ascii="Times New Roman" w:hAnsi="Times New Roman" w:eastAsia="方正仿宋_GBK" w:cs="Times New Roman"/>
                <w:kern w:val="0"/>
                <w:lang w:val="en-US" w:eastAsia="zh-CN"/>
              </w:rPr>
              <w:t>5</w:t>
            </w:r>
            <w:r>
              <w:rPr>
                <w:rFonts w:ascii="Times New Roman" w:hAnsi="Times New Roman" w:eastAsia="方正仿宋_GBK" w:cs="Times New Roman"/>
                <w:kern w:val="0"/>
              </w:rPr>
              <w:t xml:space="preserve"> 分。</w:t>
            </w:r>
          </w:p>
          <w:p>
            <w:pPr>
              <w:snapToGrid w:val="0"/>
              <w:jc w:val="center"/>
              <w:rPr>
                <w:rFonts w:hint="default" w:ascii="Times New Roman" w:hAnsi="Times New Roman" w:eastAsia="方正仿宋_GBK" w:cs="Times New Roman"/>
                <w:kern w:val="0"/>
                <w:lang w:val="en-US" w:eastAsia="zh-CN"/>
              </w:rPr>
            </w:pPr>
            <w:r>
              <w:rPr>
                <w:rFonts w:ascii="Times New Roman" w:hAnsi="Times New Roman" w:eastAsia="方正仿宋_GBK" w:cs="Times New Roman"/>
                <w:kern w:val="0"/>
              </w:rPr>
              <w:t>经济部分：</w:t>
            </w:r>
            <w:r>
              <w:rPr>
                <w:rFonts w:hint="default" w:ascii="Times New Roman" w:hAnsi="Times New Roman" w:eastAsia="方正仿宋_GBK" w:cs="Times New Roman"/>
                <w:kern w:val="0"/>
                <w:lang w:val="en-US" w:eastAsia="zh-CN"/>
              </w:rPr>
              <w:t>70</w:t>
            </w:r>
            <w:r>
              <w:rPr>
                <w:rFonts w:ascii="Times New Roman" w:hAnsi="Times New Roman" w:eastAsia="方正仿宋_GBK" w:cs="Times New Roman"/>
                <w:kern w:val="0"/>
              </w:rPr>
              <w:t xml:space="preserve"> 分。</w:t>
            </w:r>
          </w:p>
          <w:p>
            <w:pPr>
              <w:pStyle w:val="2"/>
            </w:pPr>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810" w:type="dxa"/>
            <w:noWrap w:val="0"/>
            <w:vAlign w:val="center"/>
          </w:tcPr>
          <w:p>
            <w:pPr>
              <w:spacing w:line="360" w:lineRule="auto"/>
              <w:jc w:val="center"/>
              <w:rPr>
                <w:szCs w:val="21"/>
              </w:rPr>
            </w:pPr>
            <w:r>
              <w:rPr>
                <w:b/>
                <w:szCs w:val="21"/>
              </w:rPr>
              <w:t>条款号</w:t>
            </w:r>
          </w:p>
        </w:tc>
        <w:tc>
          <w:tcPr>
            <w:tcW w:w="2227" w:type="dxa"/>
            <w:gridSpan w:val="2"/>
            <w:noWrap w:val="0"/>
            <w:vAlign w:val="center"/>
          </w:tcPr>
          <w:p>
            <w:pPr>
              <w:spacing w:line="440" w:lineRule="exact"/>
              <w:jc w:val="center"/>
              <w:rPr>
                <w:rFonts w:eastAsia="方正仿宋_GBK"/>
                <w:szCs w:val="21"/>
              </w:rPr>
            </w:pPr>
            <w:r>
              <w:rPr>
                <w:rFonts w:eastAsia="方正仿宋_GBK"/>
                <w:b/>
                <w:szCs w:val="21"/>
              </w:rPr>
              <w:t>评审因素</w:t>
            </w:r>
          </w:p>
        </w:tc>
        <w:tc>
          <w:tcPr>
            <w:tcW w:w="1055" w:type="dxa"/>
            <w:tcBorders>
              <w:right w:val="single" w:color="auto" w:sz="4" w:space="0"/>
            </w:tcBorders>
            <w:noWrap w:val="0"/>
            <w:vAlign w:val="center"/>
          </w:tcPr>
          <w:p>
            <w:pPr>
              <w:spacing w:line="440" w:lineRule="exact"/>
              <w:jc w:val="center"/>
              <w:rPr>
                <w:rFonts w:eastAsia="方正仿宋_GBK"/>
                <w:b/>
                <w:szCs w:val="21"/>
              </w:rPr>
            </w:pPr>
            <w:r>
              <w:rPr>
                <w:rFonts w:eastAsia="方正仿宋_GBK"/>
                <w:b/>
                <w:szCs w:val="21"/>
              </w:rPr>
              <w:t>分值</w:t>
            </w:r>
          </w:p>
        </w:tc>
        <w:tc>
          <w:tcPr>
            <w:tcW w:w="4430" w:type="dxa"/>
            <w:tcBorders>
              <w:left w:val="single" w:color="auto" w:sz="4" w:space="0"/>
            </w:tcBorders>
            <w:noWrap w:val="0"/>
            <w:vAlign w:val="center"/>
          </w:tcPr>
          <w:p>
            <w:pPr>
              <w:snapToGrid w:val="0"/>
              <w:jc w:val="center"/>
              <w:rPr>
                <w:rFonts w:eastAsia="方正仿宋_GBK"/>
                <w:b/>
                <w:kern w:val="0"/>
              </w:rPr>
            </w:pPr>
            <w:r>
              <w:rPr>
                <w:rFonts w:eastAsia="方正仿宋_GBK"/>
                <w:b/>
                <w:kern w:val="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9" w:hRule="exact"/>
        </w:trPr>
        <w:tc>
          <w:tcPr>
            <w:tcW w:w="810" w:type="dxa"/>
            <w:vMerge w:val="restart"/>
            <w:noWrap w:val="0"/>
            <w:vAlign w:val="center"/>
          </w:tcPr>
          <w:p>
            <w:pPr>
              <w:spacing w:line="360" w:lineRule="auto"/>
              <w:jc w:val="center"/>
              <w:rPr>
                <w:b/>
                <w:szCs w:val="21"/>
              </w:rPr>
            </w:pPr>
            <w:r>
              <w:rPr>
                <w:rFonts w:hint="eastAsia"/>
                <w:bCs/>
                <w:szCs w:val="21"/>
              </w:rPr>
              <w:t>2.1</w:t>
            </w:r>
          </w:p>
        </w:tc>
        <w:tc>
          <w:tcPr>
            <w:tcW w:w="950" w:type="dxa"/>
            <w:vMerge w:val="restart"/>
            <w:tcBorders>
              <w:right w:val="single" w:color="auto" w:sz="4" w:space="0"/>
            </w:tcBorders>
            <w:noWrap w:val="0"/>
            <w:vAlign w:val="center"/>
          </w:tcPr>
          <w:p>
            <w:pPr>
              <w:spacing w:line="440" w:lineRule="exact"/>
              <w:jc w:val="center"/>
              <w:rPr>
                <w:rFonts w:eastAsia="方正仿宋_GBK"/>
                <w:b/>
                <w:szCs w:val="21"/>
              </w:rPr>
            </w:pPr>
            <w:r>
              <w:rPr>
                <w:rFonts w:hint="eastAsia" w:eastAsia="方正仿宋_GBK"/>
                <w:kern w:val="0"/>
                <w:lang w:val="en-US" w:eastAsia="zh-CN"/>
              </w:rPr>
              <w:t>商务</w:t>
            </w:r>
            <w:r>
              <w:rPr>
                <w:rFonts w:hint="eastAsia" w:eastAsia="方正仿宋_GBK"/>
                <w:kern w:val="0"/>
              </w:rPr>
              <w:t>部分（5分）</w:t>
            </w:r>
          </w:p>
        </w:tc>
        <w:tc>
          <w:tcPr>
            <w:tcW w:w="1277" w:type="dxa"/>
            <w:vMerge w:val="restart"/>
            <w:tcBorders>
              <w:left w:val="single" w:color="auto" w:sz="4" w:space="0"/>
            </w:tcBorders>
            <w:noWrap w:val="0"/>
            <w:vAlign w:val="center"/>
          </w:tcPr>
          <w:p>
            <w:pPr>
              <w:spacing w:line="440" w:lineRule="exact"/>
              <w:jc w:val="center"/>
              <w:rPr>
                <w:rFonts w:hint="eastAsia" w:eastAsia="方正仿宋_GBK"/>
                <w:szCs w:val="21"/>
              </w:rPr>
            </w:pPr>
            <w:r>
              <w:rPr>
                <w:rFonts w:hint="eastAsia" w:eastAsia="方正仿宋_GBK"/>
                <w:szCs w:val="21"/>
              </w:rPr>
              <w:t>业绩评分标准（5分）</w:t>
            </w:r>
          </w:p>
        </w:tc>
        <w:tc>
          <w:tcPr>
            <w:tcW w:w="1055" w:type="dxa"/>
            <w:tcBorders>
              <w:bottom w:val="single" w:color="auto" w:sz="4" w:space="0"/>
              <w:right w:val="single" w:color="auto" w:sz="4" w:space="0"/>
            </w:tcBorders>
            <w:noWrap w:val="0"/>
            <w:vAlign w:val="center"/>
          </w:tcPr>
          <w:p>
            <w:pPr>
              <w:spacing w:line="440" w:lineRule="exact"/>
              <w:jc w:val="center"/>
              <w:rPr>
                <w:rFonts w:hint="eastAsia" w:eastAsia="方正仿宋_GBK"/>
                <w:szCs w:val="21"/>
              </w:rPr>
            </w:pPr>
            <w:r>
              <w:rPr>
                <w:rFonts w:hint="eastAsia" w:eastAsia="方正仿宋_GBK"/>
                <w:szCs w:val="21"/>
              </w:rPr>
              <w:t>业绩（</w:t>
            </w:r>
            <w:r>
              <w:rPr>
                <w:rFonts w:hint="eastAsia" w:eastAsia="方正仿宋_GBK"/>
                <w:szCs w:val="21"/>
                <w:lang w:val="en-US" w:eastAsia="zh-CN"/>
              </w:rPr>
              <w:t>5</w:t>
            </w:r>
            <w:r>
              <w:rPr>
                <w:rFonts w:hint="eastAsia" w:eastAsia="方正仿宋_GBK"/>
                <w:szCs w:val="21"/>
              </w:rPr>
              <w:t>分）</w:t>
            </w:r>
          </w:p>
        </w:tc>
        <w:tc>
          <w:tcPr>
            <w:tcW w:w="4430" w:type="dxa"/>
            <w:tcBorders>
              <w:left w:val="single" w:color="auto" w:sz="4" w:space="0"/>
              <w:bottom w:val="single" w:color="auto" w:sz="4" w:space="0"/>
            </w:tcBorders>
            <w:noWrap w:val="0"/>
            <w:vAlign w:val="center"/>
          </w:tcPr>
          <w:p>
            <w:pPr>
              <w:spacing w:line="440" w:lineRule="exact"/>
              <w:jc w:val="center"/>
              <w:rPr>
                <w:rFonts w:hint="eastAsia" w:eastAsia="方正仿宋_GBK"/>
                <w:szCs w:val="21"/>
              </w:rPr>
            </w:pPr>
            <w:r>
              <w:rPr>
                <w:rStyle w:val="39"/>
                <w:rFonts w:hint="eastAsia" w:ascii="Times New Roman" w:eastAsia="方正仿宋_GBK"/>
                <w:color w:val="auto"/>
                <w:kern w:val="0"/>
                <w:sz w:val="21"/>
                <w:szCs w:val="24"/>
                <w:highlight w:val="none"/>
                <w:lang w:val="zh-CN"/>
              </w:rPr>
              <w:t>从20</w:t>
            </w:r>
            <w:r>
              <w:rPr>
                <w:rStyle w:val="39"/>
                <w:rFonts w:hint="eastAsia" w:ascii="Times New Roman" w:eastAsia="方正仿宋_GBK"/>
                <w:color w:val="auto"/>
                <w:sz w:val="21"/>
                <w:szCs w:val="21"/>
                <w:highlight w:val="none"/>
                <w:lang w:val="zh-CN"/>
              </w:rPr>
              <w:t>18年1月1日至本项目</w:t>
            </w:r>
            <w:r>
              <w:rPr>
                <w:rFonts w:hint="eastAsia" w:eastAsia="方正仿宋_GBK"/>
                <w:color w:val="auto"/>
                <w:sz w:val="21"/>
                <w:szCs w:val="21"/>
                <w:highlight w:val="none"/>
                <w:lang w:val="en-US" w:eastAsia="zh-CN"/>
              </w:rPr>
              <w:t>比选</w:t>
            </w:r>
            <w:r>
              <w:rPr>
                <w:rStyle w:val="39"/>
                <w:rFonts w:hint="eastAsia" w:ascii="Times New Roman" w:eastAsia="方正仿宋_GBK"/>
                <w:color w:val="auto"/>
                <w:sz w:val="21"/>
                <w:szCs w:val="21"/>
                <w:highlight w:val="none"/>
                <w:lang w:val="zh-CN"/>
              </w:rPr>
              <w:t>公告发布之日，比选响应人</w:t>
            </w:r>
            <w:r>
              <w:rPr>
                <w:rStyle w:val="39"/>
                <w:rFonts w:hint="eastAsia" w:eastAsia="方正仿宋_GBK"/>
                <w:color w:val="auto"/>
                <w:sz w:val="21"/>
                <w:szCs w:val="21"/>
                <w:highlight w:val="none"/>
                <w:lang w:val="en-US" w:eastAsia="zh-CN"/>
              </w:rPr>
              <w:t>承接过</w:t>
            </w:r>
            <w:r>
              <w:rPr>
                <w:rStyle w:val="39"/>
                <w:rFonts w:hint="eastAsia" w:ascii="Times New Roman" w:eastAsia="方正仿宋_GBK"/>
                <w:color w:val="auto"/>
                <w:sz w:val="21"/>
                <w:szCs w:val="21"/>
                <w:highlight w:val="none"/>
                <w:lang w:val="zh-CN"/>
              </w:rPr>
              <w:t>具有4E级（含）</w:t>
            </w:r>
            <w:r>
              <w:rPr>
                <w:rStyle w:val="39"/>
                <w:rFonts w:hint="eastAsia" w:eastAsia="方正仿宋_GBK"/>
                <w:color w:val="auto"/>
                <w:sz w:val="21"/>
                <w:szCs w:val="21"/>
                <w:highlight w:val="none"/>
                <w:lang w:val="en-US" w:eastAsia="zh-CN"/>
              </w:rPr>
              <w:t>以上</w:t>
            </w:r>
            <w:r>
              <w:rPr>
                <w:rStyle w:val="39"/>
                <w:rFonts w:hint="eastAsia" w:ascii="Times New Roman" w:eastAsia="方正仿宋_GBK"/>
                <w:color w:val="auto"/>
                <w:sz w:val="21"/>
                <w:szCs w:val="21"/>
                <w:highlight w:val="none"/>
                <w:lang w:val="zh-CN"/>
              </w:rPr>
              <w:t>机场</w:t>
            </w:r>
            <w:r>
              <w:rPr>
                <w:rStyle w:val="39"/>
                <w:rFonts w:hint="eastAsia" w:eastAsia="方正仿宋_GBK"/>
                <w:color w:val="auto"/>
                <w:sz w:val="21"/>
                <w:szCs w:val="21"/>
                <w:highlight w:val="none"/>
                <w:lang w:val="zh-CN"/>
              </w:rPr>
              <w:t>（详见附表</w:t>
            </w:r>
            <w:r>
              <w:rPr>
                <w:rStyle w:val="39"/>
                <w:rFonts w:hint="eastAsia" w:eastAsia="方正仿宋_GBK"/>
                <w:color w:val="auto"/>
                <w:sz w:val="21"/>
                <w:szCs w:val="21"/>
                <w:highlight w:val="none"/>
                <w:lang w:val="en-US" w:eastAsia="zh-CN"/>
              </w:rPr>
              <w:t>1</w:t>
            </w:r>
            <w:r>
              <w:rPr>
                <w:rStyle w:val="39"/>
                <w:rFonts w:hint="eastAsia" w:eastAsia="方正仿宋_GBK"/>
                <w:color w:val="auto"/>
                <w:sz w:val="21"/>
                <w:szCs w:val="21"/>
                <w:highlight w:val="none"/>
                <w:lang w:val="zh-CN"/>
              </w:rPr>
              <w:t>）</w:t>
            </w:r>
            <w:r>
              <w:rPr>
                <w:rStyle w:val="39"/>
                <w:rFonts w:hint="eastAsia" w:ascii="Times New Roman" w:eastAsia="方正仿宋_GBK"/>
                <w:color w:val="auto"/>
                <w:sz w:val="21"/>
                <w:szCs w:val="21"/>
                <w:highlight w:val="none"/>
                <w:lang w:val="zh-CN"/>
              </w:rPr>
              <w:t>高杆灯LED灯具</w:t>
            </w:r>
            <w:r>
              <w:rPr>
                <w:rStyle w:val="39"/>
                <w:rFonts w:hint="eastAsia" w:eastAsia="方正仿宋_GBK"/>
                <w:color w:val="auto"/>
                <w:sz w:val="21"/>
                <w:szCs w:val="21"/>
                <w:highlight w:val="none"/>
                <w:lang w:val="en-US" w:eastAsia="zh-CN"/>
              </w:rPr>
              <w:t>使用业绩，</w:t>
            </w:r>
            <w:r>
              <w:rPr>
                <w:rStyle w:val="39"/>
                <w:rFonts w:hint="eastAsia" w:ascii="Times New Roman" w:eastAsia="方正仿宋_GBK"/>
                <w:color w:val="auto"/>
                <w:sz w:val="21"/>
                <w:szCs w:val="21"/>
                <w:highlight w:val="none"/>
                <w:lang w:val="zh-CN"/>
              </w:rPr>
              <w:t>合同金额≥50万元</w:t>
            </w:r>
            <w:r>
              <w:rPr>
                <w:rStyle w:val="39"/>
                <w:rFonts w:hint="eastAsia" w:eastAsia="方正仿宋_GBK"/>
                <w:color w:val="auto"/>
                <w:sz w:val="21"/>
                <w:szCs w:val="21"/>
                <w:highlight w:val="none"/>
                <w:lang w:val="zh-CN"/>
              </w:rPr>
              <w:t>，</w:t>
            </w:r>
            <w:r>
              <w:rPr>
                <w:rStyle w:val="39"/>
                <w:rFonts w:hint="eastAsia" w:eastAsia="方正仿宋_GBK"/>
                <w:color w:val="auto"/>
                <w:sz w:val="21"/>
                <w:szCs w:val="21"/>
                <w:highlight w:val="none"/>
                <w:lang w:val="en-US" w:eastAsia="zh-CN"/>
              </w:rPr>
              <w:t>或为</w:t>
            </w:r>
            <w:r>
              <w:rPr>
                <w:rStyle w:val="39"/>
                <w:rFonts w:hint="eastAsia" w:ascii="Times New Roman" w:eastAsia="方正仿宋_GBK"/>
                <w:color w:val="auto"/>
                <w:sz w:val="21"/>
                <w:szCs w:val="21"/>
                <w:highlight w:val="none"/>
                <w:lang w:val="zh-CN"/>
              </w:rPr>
              <w:t>高杆灯LED</w:t>
            </w:r>
            <w:r>
              <w:rPr>
                <w:rStyle w:val="39"/>
                <w:rFonts w:hint="eastAsia" w:eastAsia="方正仿宋_GBK"/>
                <w:color w:val="auto"/>
                <w:sz w:val="21"/>
                <w:szCs w:val="21"/>
                <w:highlight w:val="none"/>
                <w:lang w:val="en-US" w:eastAsia="zh-CN"/>
              </w:rPr>
              <w:t>灯具节能效益分享类合同（合同要求为承接200盏及其以上的）</w:t>
            </w:r>
            <w:r>
              <w:rPr>
                <w:rFonts w:hint="eastAsia" w:eastAsia="方正仿宋_GBK"/>
                <w:color w:val="auto"/>
                <w:sz w:val="21"/>
                <w:szCs w:val="21"/>
                <w:highlight w:val="none"/>
                <w:lang w:val="en-US" w:eastAsia="zh-CN"/>
              </w:rPr>
              <w:t>，每一个得1分，最高5分</w:t>
            </w:r>
            <w:r>
              <w:rPr>
                <w:rStyle w:val="39"/>
                <w:rFonts w:hint="eastAsia" w:eastAsia="方正仿宋_GBK"/>
                <w:color w:val="auto"/>
                <w:sz w:val="21"/>
                <w:szCs w:val="21"/>
                <w:highlight w:val="none"/>
                <w:lang w:val="zh-CN"/>
              </w:rPr>
              <w:t>。</w:t>
            </w:r>
            <w:r>
              <w:rPr>
                <w:rStyle w:val="39"/>
                <w:rFonts w:hint="eastAsia" w:ascii="Times New Roman" w:eastAsia="方正仿宋_GBK"/>
                <w:sz w:val="21"/>
                <w:szCs w:val="21"/>
              </w:rPr>
              <w:t>（提供合同复印件，加盖</w:t>
            </w:r>
            <w:r>
              <w:rPr>
                <w:rFonts w:hint="eastAsia" w:eastAsia="方正仿宋_GBK"/>
                <w:szCs w:val="21"/>
              </w:rPr>
              <w:t>比选</w:t>
            </w:r>
            <w:r>
              <w:rPr>
                <w:rStyle w:val="39"/>
                <w:rFonts w:hint="eastAsia" w:ascii="Times New Roman" w:eastAsia="方正仿宋_GBK"/>
                <w:sz w:val="21"/>
                <w:szCs w:val="21"/>
              </w:rPr>
              <w:t>响应人</w:t>
            </w:r>
            <w:r>
              <w:rPr>
                <w:rStyle w:val="39"/>
                <w:rFonts w:hint="eastAsia" w:eastAsia="方正仿宋_GBK"/>
                <w:sz w:val="21"/>
                <w:szCs w:val="21"/>
                <w:lang w:eastAsia="zh-CN"/>
              </w:rPr>
              <w:t>鲜</w:t>
            </w:r>
            <w:r>
              <w:rPr>
                <w:rStyle w:val="39"/>
                <w:rFonts w:hint="eastAsia" w:ascii="Times New Roman" w:eastAsia="方正仿宋_GBK"/>
                <w:sz w:val="21"/>
                <w:szCs w:val="21"/>
              </w:rPr>
              <w:t>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7" w:hRule="exact"/>
        </w:trPr>
        <w:tc>
          <w:tcPr>
            <w:tcW w:w="810" w:type="dxa"/>
            <w:vMerge w:val="restart"/>
            <w:noWrap w:val="0"/>
            <w:vAlign w:val="center"/>
          </w:tcPr>
          <w:p>
            <w:pPr>
              <w:spacing w:line="440" w:lineRule="exact"/>
              <w:jc w:val="center"/>
              <w:rPr>
                <w:rFonts w:hint="eastAsia"/>
                <w:szCs w:val="21"/>
              </w:rPr>
            </w:pPr>
            <w:r>
              <w:rPr>
                <w:szCs w:val="21"/>
              </w:rPr>
              <w:t>2.</w:t>
            </w:r>
            <w:r>
              <w:rPr>
                <w:rFonts w:hint="eastAsia"/>
                <w:szCs w:val="21"/>
              </w:rPr>
              <w:t>2</w:t>
            </w:r>
          </w:p>
        </w:tc>
        <w:tc>
          <w:tcPr>
            <w:tcW w:w="950" w:type="dxa"/>
            <w:vMerge w:val="restart"/>
            <w:tcBorders>
              <w:right w:val="single" w:color="auto" w:sz="4" w:space="0"/>
            </w:tcBorders>
            <w:noWrap w:val="0"/>
            <w:vAlign w:val="center"/>
          </w:tcPr>
          <w:p>
            <w:pPr>
              <w:spacing w:line="400" w:lineRule="exact"/>
              <w:jc w:val="center"/>
              <w:rPr>
                <w:rFonts w:eastAsia="方正仿宋_GBK"/>
                <w:szCs w:val="21"/>
              </w:rPr>
            </w:pPr>
            <w:r>
              <w:rPr>
                <w:rFonts w:eastAsia="方正仿宋_GBK"/>
                <w:szCs w:val="21"/>
              </w:rPr>
              <w:t xml:space="preserve">技术部分   </w:t>
            </w:r>
          </w:p>
          <w:p>
            <w:pPr>
              <w:spacing w:line="400" w:lineRule="exact"/>
              <w:jc w:val="center"/>
              <w:rPr>
                <w:rFonts w:eastAsia="方正仿宋_GBK"/>
                <w:szCs w:val="21"/>
              </w:rPr>
            </w:pPr>
            <w:r>
              <w:rPr>
                <w:rFonts w:eastAsia="方正仿宋_GBK"/>
                <w:szCs w:val="21"/>
              </w:rPr>
              <w:t>（</w:t>
            </w:r>
            <w:r>
              <w:rPr>
                <w:rFonts w:hint="eastAsia" w:eastAsia="方正仿宋_GBK"/>
                <w:szCs w:val="21"/>
              </w:rPr>
              <w:t>2</w:t>
            </w:r>
            <w:r>
              <w:rPr>
                <w:rFonts w:hint="eastAsia" w:eastAsia="方正仿宋_GBK"/>
                <w:szCs w:val="21"/>
                <w:lang w:val="en-US" w:eastAsia="zh-CN"/>
              </w:rPr>
              <w:t>5</w:t>
            </w:r>
            <w:r>
              <w:rPr>
                <w:rFonts w:eastAsia="方正仿宋_GBK"/>
                <w:szCs w:val="21"/>
              </w:rPr>
              <w:t>分）</w:t>
            </w:r>
          </w:p>
          <w:p>
            <w:pPr>
              <w:spacing w:line="400" w:lineRule="exact"/>
              <w:jc w:val="center"/>
              <w:rPr>
                <w:rFonts w:eastAsia="方正仿宋_GBK"/>
                <w:szCs w:val="21"/>
              </w:rPr>
            </w:pPr>
          </w:p>
        </w:tc>
        <w:tc>
          <w:tcPr>
            <w:tcW w:w="1277" w:type="dxa"/>
            <w:tcBorders>
              <w:left w:val="single" w:color="auto" w:sz="4" w:space="0"/>
            </w:tcBorders>
            <w:noWrap w:val="0"/>
            <w:vAlign w:val="center"/>
          </w:tcPr>
          <w:p>
            <w:pPr>
              <w:spacing w:line="400" w:lineRule="exact"/>
              <w:jc w:val="center"/>
              <w:rPr>
                <w:rFonts w:hint="eastAsia" w:eastAsia="方正仿宋_GBK"/>
                <w:szCs w:val="21"/>
                <w:lang w:val="en-US" w:eastAsia="zh-CN"/>
              </w:rPr>
            </w:pPr>
            <w:r>
              <w:rPr>
                <w:rFonts w:hint="eastAsia" w:eastAsia="方正仿宋_GBK"/>
                <w:szCs w:val="21"/>
                <w:lang w:val="en-US" w:eastAsia="zh-CN"/>
              </w:rPr>
              <w:t>施工技术</w:t>
            </w:r>
          </w:p>
          <w:p>
            <w:pPr>
              <w:spacing w:line="400" w:lineRule="exact"/>
              <w:jc w:val="center"/>
              <w:rPr>
                <w:rFonts w:hint="eastAsia" w:eastAsia="方正仿宋_GBK"/>
                <w:szCs w:val="21"/>
                <w:lang w:val="en-US" w:eastAsia="zh-CN"/>
              </w:rPr>
            </w:pPr>
            <w:r>
              <w:rPr>
                <w:rFonts w:hint="eastAsia" w:eastAsia="方正仿宋_GBK"/>
                <w:szCs w:val="21"/>
                <w:lang w:val="en-US" w:eastAsia="zh-CN"/>
              </w:rPr>
              <w:t>评分标准</w:t>
            </w:r>
          </w:p>
          <w:p>
            <w:pPr>
              <w:spacing w:line="400" w:lineRule="exact"/>
              <w:jc w:val="center"/>
              <w:rPr>
                <w:rFonts w:eastAsia="方正仿宋_GBK"/>
                <w:szCs w:val="21"/>
              </w:rPr>
            </w:pPr>
            <w:r>
              <w:rPr>
                <w:rFonts w:eastAsia="方正仿宋_GBK"/>
                <w:szCs w:val="21"/>
              </w:rPr>
              <w:t>（</w:t>
            </w:r>
            <w:r>
              <w:rPr>
                <w:rFonts w:hint="eastAsia" w:eastAsia="方正仿宋_GBK"/>
                <w:szCs w:val="21"/>
                <w:lang w:val="en-US" w:eastAsia="zh-CN"/>
              </w:rPr>
              <w:t>8</w:t>
            </w:r>
            <w:r>
              <w:rPr>
                <w:rFonts w:eastAsia="方正仿宋_GBK"/>
                <w:szCs w:val="21"/>
              </w:rPr>
              <w:t>分）</w:t>
            </w:r>
          </w:p>
        </w:tc>
        <w:tc>
          <w:tcPr>
            <w:tcW w:w="1055" w:type="dxa"/>
            <w:tcBorders>
              <w:bottom w:val="single" w:color="auto" w:sz="4" w:space="0"/>
              <w:right w:val="single" w:color="auto" w:sz="4" w:space="0"/>
            </w:tcBorders>
            <w:noWrap w:val="0"/>
            <w:vAlign w:val="center"/>
          </w:tcPr>
          <w:p>
            <w:pPr>
              <w:spacing w:line="400" w:lineRule="exact"/>
              <w:jc w:val="left"/>
              <w:rPr>
                <w:rFonts w:eastAsia="方正仿宋_GBK"/>
                <w:szCs w:val="21"/>
              </w:rPr>
            </w:pPr>
            <w:r>
              <w:rPr>
                <w:rFonts w:eastAsia="方正仿宋_GBK"/>
                <w:szCs w:val="21"/>
              </w:rPr>
              <w:t>施工组织管理方案</w:t>
            </w:r>
          </w:p>
          <w:p>
            <w:pPr>
              <w:spacing w:line="400" w:lineRule="exact"/>
              <w:jc w:val="left"/>
              <w:rPr>
                <w:rFonts w:eastAsia="方正仿宋_GBK"/>
                <w:szCs w:val="21"/>
              </w:rPr>
            </w:pPr>
            <w:r>
              <w:rPr>
                <w:rFonts w:eastAsia="方正仿宋_GBK"/>
                <w:szCs w:val="21"/>
              </w:rPr>
              <w:t>（</w:t>
            </w:r>
            <w:r>
              <w:rPr>
                <w:rFonts w:hint="eastAsia" w:eastAsia="方正仿宋_GBK"/>
                <w:szCs w:val="21"/>
                <w:lang w:val="en-US" w:eastAsia="zh-CN"/>
              </w:rPr>
              <w:t>8</w:t>
            </w:r>
            <w:r>
              <w:rPr>
                <w:rFonts w:eastAsia="方正仿宋_GBK"/>
                <w:szCs w:val="21"/>
              </w:rPr>
              <w:t>分）</w:t>
            </w:r>
          </w:p>
        </w:tc>
        <w:tc>
          <w:tcPr>
            <w:tcW w:w="4430" w:type="dxa"/>
            <w:tcBorders>
              <w:left w:val="single" w:color="auto" w:sz="4" w:space="0"/>
              <w:bottom w:val="single" w:color="auto" w:sz="4" w:space="0"/>
            </w:tcBorders>
            <w:noWrap w:val="0"/>
            <w:vAlign w:val="center"/>
          </w:tcPr>
          <w:p>
            <w:pPr>
              <w:spacing w:line="400" w:lineRule="exact"/>
              <w:jc w:val="left"/>
              <w:rPr>
                <w:rFonts w:eastAsia="方正仿宋_GBK"/>
                <w:szCs w:val="21"/>
              </w:rPr>
            </w:pPr>
            <w:r>
              <w:rPr>
                <w:rFonts w:eastAsia="方正仿宋_GBK"/>
                <w:szCs w:val="21"/>
              </w:rPr>
              <w:t>施工组织方案要具有系统性、可行性、可操作性、完整性，评标委员会对比各比选响应人的实施方案进行综合横向评分：</w:t>
            </w:r>
          </w:p>
          <w:p>
            <w:pPr>
              <w:spacing w:line="400" w:lineRule="exact"/>
              <w:jc w:val="left"/>
              <w:rPr>
                <w:rFonts w:eastAsia="方正仿宋_GBK"/>
                <w:szCs w:val="21"/>
              </w:rPr>
            </w:pPr>
            <w:r>
              <w:rPr>
                <w:rFonts w:hint="eastAsia" w:eastAsia="方正仿宋_GBK"/>
                <w:szCs w:val="21"/>
                <w:lang w:eastAsia="zh-CN"/>
              </w:rPr>
              <w:t>（</w:t>
            </w:r>
            <w:r>
              <w:rPr>
                <w:rFonts w:eastAsia="方正仿宋_GBK"/>
                <w:szCs w:val="21"/>
              </w:rPr>
              <w:t>1</w:t>
            </w:r>
            <w:r>
              <w:rPr>
                <w:rFonts w:hint="eastAsia" w:eastAsia="方正仿宋_GBK"/>
                <w:szCs w:val="21"/>
                <w:lang w:eastAsia="zh-CN"/>
              </w:rPr>
              <w:t>）</w:t>
            </w:r>
            <w:r>
              <w:rPr>
                <w:rFonts w:eastAsia="方正仿宋_GBK"/>
                <w:szCs w:val="21"/>
              </w:rPr>
              <w:t>内容完整性和编制水平（</w:t>
            </w:r>
            <w:r>
              <w:rPr>
                <w:rFonts w:hint="eastAsia" w:eastAsia="方正仿宋_GBK"/>
                <w:szCs w:val="21"/>
                <w:lang w:val="en-US" w:eastAsia="zh-CN"/>
              </w:rPr>
              <w:t>4</w:t>
            </w:r>
            <w:r>
              <w:rPr>
                <w:rFonts w:eastAsia="方正仿宋_GBK"/>
                <w:szCs w:val="21"/>
              </w:rPr>
              <w:t>分）：</w:t>
            </w:r>
          </w:p>
          <w:p>
            <w:pPr>
              <w:spacing w:line="400" w:lineRule="exact"/>
              <w:jc w:val="left"/>
              <w:rPr>
                <w:rFonts w:hint="eastAsia" w:eastAsia="方正仿宋_GBK"/>
                <w:szCs w:val="21"/>
                <w:lang w:eastAsia="zh-CN"/>
              </w:rPr>
            </w:pPr>
            <w:r>
              <w:rPr>
                <w:rFonts w:eastAsia="方正仿宋_GBK"/>
                <w:szCs w:val="21"/>
              </w:rPr>
              <w:t>内容完整性，施工方法、设备、劳动力计划，工程质量、工期、安全文明施工技术、组织措施，施工总进度计划等是否内容齐全、科学合理、可操作性强，；</w:t>
            </w:r>
            <w:r>
              <w:rPr>
                <w:rFonts w:hint="eastAsia" w:eastAsia="方正仿宋_GBK"/>
                <w:szCs w:val="21"/>
                <w:lang w:eastAsia="zh-CN"/>
              </w:rPr>
              <w:t>内容完整</w:t>
            </w:r>
            <w:r>
              <w:rPr>
                <w:rFonts w:hint="eastAsia" w:eastAsia="方正仿宋_GBK"/>
                <w:szCs w:val="21"/>
              </w:rPr>
              <w:t>，</w:t>
            </w:r>
            <w:r>
              <w:rPr>
                <w:rFonts w:hint="eastAsia" w:eastAsia="方正仿宋_GBK"/>
                <w:szCs w:val="21"/>
                <w:lang w:eastAsia="zh-CN"/>
              </w:rPr>
              <w:t>编制详细</w:t>
            </w:r>
            <w:r>
              <w:rPr>
                <w:rFonts w:hint="eastAsia" w:eastAsia="方正仿宋_GBK"/>
                <w:szCs w:val="21"/>
              </w:rPr>
              <w:t>得</w:t>
            </w:r>
            <w:r>
              <w:rPr>
                <w:rFonts w:hint="eastAsia" w:eastAsia="方正仿宋_GBK"/>
                <w:szCs w:val="21"/>
                <w:lang w:val="en-US" w:eastAsia="zh-CN"/>
              </w:rPr>
              <w:t>3-4</w:t>
            </w:r>
            <w:r>
              <w:rPr>
                <w:rFonts w:hint="eastAsia" w:eastAsia="方正仿宋_GBK"/>
                <w:szCs w:val="21"/>
              </w:rPr>
              <w:t>分；</w:t>
            </w:r>
            <w:r>
              <w:rPr>
                <w:rFonts w:hint="eastAsia" w:eastAsia="方正仿宋_GBK"/>
                <w:szCs w:val="21"/>
                <w:lang w:eastAsia="zh-CN"/>
              </w:rPr>
              <w:t>尚属完整，基本符合</w:t>
            </w:r>
            <w:r>
              <w:rPr>
                <w:rFonts w:hint="eastAsia" w:eastAsia="方正仿宋_GBK"/>
                <w:szCs w:val="21"/>
              </w:rPr>
              <w:t>得</w:t>
            </w:r>
            <w:r>
              <w:rPr>
                <w:rFonts w:hint="eastAsia" w:eastAsia="方正仿宋_GBK"/>
                <w:szCs w:val="21"/>
                <w:lang w:val="en-US" w:eastAsia="zh-CN"/>
              </w:rPr>
              <w:t>1-3</w:t>
            </w:r>
            <w:r>
              <w:rPr>
                <w:rFonts w:hint="eastAsia" w:eastAsia="方正仿宋_GBK"/>
                <w:szCs w:val="21"/>
              </w:rPr>
              <w:t>分；</w:t>
            </w:r>
            <w:r>
              <w:rPr>
                <w:rFonts w:hint="eastAsia" w:eastAsia="方正仿宋_GBK"/>
                <w:szCs w:val="21"/>
                <w:lang w:eastAsia="zh-CN"/>
              </w:rPr>
              <w:t>不够全面，针对性较差</w:t>
            </w:r>
            <w:r>
              <w:rPr>
                <w:rFonts w:hint="eastAsia" w:eastAsia="方正仿宋_GBK"/>
                <w:szCs w:val="21"/>
              </w:rPr>
              <w:t>得0</w:t>
            </w:r>
            <w:r>
              <w:rPr>
                <w:rFonts w:hint="eastAsia" w:eastAsia="方正仿宋_GBK"/>
                <w:szCs w:val="21"/>
                <w:lang w:val="en-US" w:eastAsia="zh-CN"/>
              </w:rPr>
              <w:t>-1</w:t>
            </w:r>
            <w:r>
              <w:rPr>
                <w:rFonts w:hint="eastAsia" w:eastAsia="方正仿宋_GBK"/>
                <w:szCs w:val="21"/>
              </w:rPr>
              <w:t>分</w:t>
            </w:r>
            <w:r>
              <w:rPr>
                <w:rFonts w:hint="eastAsia" w:eastAsia="方正仿宋_GBK"/>
                <w:szCs w:val="21"/>
                <w:lang w:eastAsia="zh-CN"/>
              </w:rPr>
              <w:t>。</w:t>
            </w:r>
          </w:p>
          <w:p>
            <w:pPr>
              <w:spacing w:line="400" w:lineRule="exact"/>
              <w:jc w:val="left"/>
              <w:rPr>
                <w:rFonts w:eastAsia="方正仿宋_GBK"/>
                <w:szCs w:val="21"/>
              </w:rPr>
            </w:pPr>
            <w:r>
              <w:rPr>
                <w:rFonts w:hint="eastAsia" w:eastAsia="方正仿宋_GBK"/>
                <w:szCs w:val="21"/>
                <w:lang w:eastAsia="zh-CN"/>
              </w:rPr>
              <w:t>（</w:t>
            </w:r>
            <w:r>
              <w:rPr>
                <w:rFonts w:eastAsia="方正仿宋_GBK"/>
                <w:szCs w:val="21"/>
              </w:rPr>
              <w:t>2</w:t>
            </w:r>
            <w:r>
              <w:rPr>
                <w:rFonts w:hint="eastAsia" w:eastAsia="方正仿宋_GBK"/>
                <w:szCs w:val="21"/>
                <w:lang w:eastAsia="zh-CN"/>
              </w:rPr>
              <w:t>）</w:t>
            </w:r>
            <w:r>
              <w:rPr>
                <w:rFonts w:eastAsia="方正仿宋_GBK"/>
                <w:szCs w:val="21"/>
              </w:rPr>
              <w:t>安全管理体系与措施（</w:t>
            </w:r>
            <w:r>
              <w:rPr>
                <w:rFonts w:hint="eastAsia" w:eastAsia="方正仿宋_GBK"/>
                <w:szCs w:val="21"/>
                <w:lang w:val="en-US" w:eastAsia="zh-CN"/>
              </w:rPr>
              <w:t>4</w:t>
            </w:r>
            <w:r>
              <w:rPr>
                <w:rFonts w:eastAsia="方正仿宋_GBK"/>
                <w:szCs w:val="21"/>
              </w:rPr>
              <w:t>分）：</w:t>
            </w:r>
          </w:p>
          <w:p>
            <w:pPr>
              <w:spacing w:line="400" w:lineRule="exact"/>
              <w:jc w:val="left"/>
              <w:rPr>
                <w:rFonts w:eastAsia="方正仿宋_GBK"/>
                <w:szCs w:val="21"/>
              </w:rPr>
            </w:pPr>
            <w:r>
              <w:rPr>
                <w:rFonts w:eastAsia="方正仿宋_GBK"/>
                <w:szCs w:val="21"/>
              </w:rPr>
              <w:t>根据工程特点，是否对确保施工现场安全制定全面、有效的安全管理体系，安全措施方案是否突出重点、难点，安全方案是否合理有效措施，</w:t>
            </w:r>
            <w:r>
              <w:rPr>
                <w:rFonts w:hint="eastAsia" w:eastAsia="方正仿宋_GBK"/>
                <w:szCs w:val="21"/>
              </w:rPr>
              <w:t>体系完善，措施有力得4分；体系基本完善,措施一般得2-</w:t>
            </w:r>
            <w:r>
              <w:rPr>
                <w:rFonts w:hint="eastAsia" w:eastAsia="方正仿宋_GBK"/>
                <w:szCs w:val="21"/>
                <w:lang w:val="en-US" w:eastAsia="zh-CN"/>
              </w:rPr>
              <w:t>3</w:t>
            </w:r>
            <w:r>
              <w:rPr>
                <w:rFonts w:hint="eastAsia" w:eastAsia="方正仿宋_GBK"/>
                <w:szCs w:val="21"/>
              </w:rPr>
              <w:t>分</w:t>
            </w:r>
            <w:r>
              <w:rPr>
                <w:rFonts w:hint="eastAsia" w:eastAsia="方正仿宋_GBK"/>
                <w:szCs w:val="21"/>
                <w:lang w:eastAsia="zh-CN"/>
              </w:rPr>
              <w:t>。</w:t>
            </w:r>
            <w:r>
              <w:rPr>
                <w:rFonts w:hint="eastAsia" w:eastAsia="方正仿宋_GBK"/>
                <w:szCs w:val="21"/>
              </w:rPr>
              <w:t>体系和措施欠完整得0-2分。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6" w:hRule="exact"/>
        </w:trPr>
        <w:tc>
          <w:tcPr>
            <w:tcW w:w="810" w:type="dxa"/>
            <w:vMerge w:val="continue"/>
            <w:noWrap w:val="0"/>
            <w:vAlign w:val="center"/>
          </w:tcPr>
          <w:p>
            <w:pPr>
              <w:spacing w:line="440" w:lineRule="exact"/>
              <w:jc w:val="center"/>
              <w:rPr>
                <w:szCs w:val="21"/>
              </w:rPr>
            </w:pPr>
          </w:p>
        </w:tc>
        <w:tc>
          <w:tcPr>
            <w:tcW w:w="950" w:type="dxa"/>
            <w:vMerge w:val="continue"/>
            <w:tcBorders>
              <w:right w:val="single" w:color="auto" w:sz="4" w:space="0"/>
            </w:tcBorders>
            <w:noWrap w:val="0"/>
            <w:vAlign w:val="center"/>
          </w:tcPr>
          <w:p>
            <w:pPr>
              <w:spacing w:line="400" w:lineRule="exact"/>
              <w:jc w:val="center"/>
              <w:rPr>
                <w:rFonts w:eastAsia="方正仿宋_GBK"/>
                <w:szCs w:val="21"/>
              </w:rPr>
            </w:pPr>
          </w:p>
        </w:tc>
        <w:tc>
          <w:tcPr>
            <w:tcW w:w="1277" w:type="dxa"/>
            <w:vMerge w:val="continue"/>
            <w:tcBorders>
              <w:left w:val="single" w:color="auto" w:sz="4" w:space="0"/>
            </w:tcBorders>
            <w:noWrap w:val="0"/>
            <w:vAlign w:val="center"/>
          </w:tcPr>
          <w:p>
            <w:pPr>
              <w:spacing w:before="156" w:beforeLines="50"/>
              <w:jc w:val="center"/>
              <w:rPr>
                <w:rFonts w:hint="eastAsia" w:eastAsia="方正仿宋_GBK"/>
                <w:szCs w:val="21"/>
                <w:lang w:val="en-US" w:eastAsia="zh-CN"/>
              </w:rPr>
            </w:pPr>
            <w:r>
              <w:rPr>
                <w:rFonts w:hint="eastAsia" w:eastAsia="方正仿宋_GBK"/>
                <w:szCs w:val="21"/>
                <w:lang w:val="en-US" w:eastAsia="zh-CN"/>
              </w:rPr>
              <w:t>产品技术</w:t>
            </w:r>
          </w:p>
          <w:p>
            <w:pPr>
              <w:spacing w:before="156" w:beforeLines="50"/>
              <w:jc w:val="center"/>
              <w:rPr>
                <w:rFonts w:hint="eastAsia" w:eastAsia="方正仿宋_GBK"/>
                <w:szCs w:val="21"/>
                <w:lang w:val="en-US" w:eastAsia="zh-CN"/>
              </w:rPr>
            </w:pPr>
            <w:r>
              <w:rPr>
                <w:rFonts w:hint="eastAsia" w:eastAsia="方正仿宋_GBK"/>
                <w:szCs w:val="21"/>
                <w:lang w:val="en-US" w:eastAsia="zh-CN"/>
              </w:rPr>
              <w:t>部分</w:t>
            </w:r>
          </w:p>
          <w:p>
            <w:pPr>
              <w:spacing w:before="156" w:beforeLines="50"/>
              <w:jc w:val="center"/>
              <w:rPr>
                <w:rFonts w:hint="default" w:eastAsia="方正仿宋_GBK"/>
                <w:szCs w:val="21"/>
                <w:lang w:val="en-US" w:eastAsia="zh-CN"/>
              </w:rPr>
            </w:pPr>
            <w:r>
              <w:rPr>
                <w:rFonts w:hint="eastAsia" w:eastAsia="方正仿宋_GBK"/>
                <w:szCs w:val="21"/>
                <w:lang w:val="en-US" w:eastAsia="zh-CN"/>
              </w:rPr>
              <w:t>（15分）</w:t>
            </w:r>
          </w:p>
        </w:tc>
        <w:tc>
          <w:tcPr>
            <w:tcW w:w="1055" w:type="dxa"/>
            <w:tcBorders>
              <w:bottom w:val="single" w:color="auto" w:sz="4" w:space="0"/>
              <w:right w:val="single" w:color="auto" w:sz="4" w:space="0"/>
            </w:tcBorders>
            <w:noWrap w:val="0"/>
            <w:vAlign w:val="center"/>
          </w:tcPr>
          <w:p>
            <w:pPr>
              <w:spacing w:line="400" w:lineRule="exact"/>
              <w:jc w:val="center"/>
              <w:rPr>
                <w:rFonts w:eastAsia="方正仿宋_GBK"/>
                <w:szCs w:val="21"/>
              </w:rPr>
            </w:pPr>
            <w:r>
              <w:rPr>
                <w:rFonts w:hint="eastAsia" w:eastAsia="方正仿宋_GBK"/>
                <w:szCs w:val="21"/>
                <w:lang w:val="en-US" w:eastAsia="zh-CN"/>
              </w:rPr>
              <w:t>产品</w:t>
            </w:r>
            <w:r>
              <w:rPr>
                <w:rFonts w:eastAsia="方正仿宋_GBK"/>
                <w:szCs w:val="21"/>
              </w:rPr>
              <w:t>技术方案</w:t>
            </w:r>
          </w:p>
          <w:p>
            <w:pPr>
              <w:spacing w:line="400" w:lineRule="exact"/>
              <w:jc w:val="center"/>
              <w:rPr>
                <w:rFonts w:eastAsia="方正仿宋_GBK"/>
                <w:szCs w:val="21"/>
              </w:rPr>
            </w:pPr>
            <w:r>
              <w:rPr>
                <w:rFonts w:eastAsia="方正仿宋_GBK"/>
                <w:szCs w:val="21"/>
              </w:rPr>
              <w:t>（</w:t>
            </w:r>
            <w:r>
              <w:rPr>
                <w:rFonts w:hint="eastAsia" w:eastAsia="方正仿宋_GBK"/>
                <w:szCs w:val="21"/>
                <w:lang w:val="en-US" w:eastAsia="zh-CN"/>
              </w:rPr>
              <w:t>8</w:t>
            </w:r>
            <w:r>
              <w:rPr>
                <w:rFonts w:eastAsia="方正仿宋_GBK"/>
                <w:szCs w:val="21"/>
              </w:rPr>
              <w:t>分）</w:t>
            </w:r>
          </w:p>
        </w:tc>
        <w:tc>
          <w:tcPr>
            <w:tcW w:w="4430" w:type="dxa"/>
            <w:tcBorders>
              <w:left w:val="single" w:color="auto" w:sz="4" w:space="0"/>
              <w:bottom w:val="single" w:color="auto" w:sz="4" w:space="0"/>
            </w:tcBorders>
            <w:noWrap w:val="0"/>
            <w:vAlign w:val="center"/>
          </w:tcPr>
          <w:p>
            <w:pPr>
              <w:widowControl/>
              <w:numPr>
                <w:ilvl w:val="0"/>
                <w:numId w:val="0"/>
              </w:numPr>
              <w:snapToGrid/>
              <w:spacing w:line="360" w:lineRule="exact"/>
              <w:ind w:firstLine="0" w:firstLineChars="0"/>
              <w:jc w:val="left"/>
              <w:textAlignment w:val="auto"/>
              <w:rPr>
                <w:rFonts w:hint="default" w:eastAsia="方正仿宋_GBK" w:cs="Times New Roman"/>
                <w:color w:val="auto"/>
                <w:sz w:val="21"/>
                <w:szCs w:val="21"/>
                <w:lang w:val="en-US" w:eastAsia="zh-CN"/>
              </w:rPr>
            </w:pPr>
            <w:r>
              <w:rPr>
                <w:rFonts w:hint="default" w:eastAsia="方正仿宋_GBK" w:cs="Times New Roman"/>
                <w:color w:val="auto"/>
                <w:sz w:val="21"/>
                <w:szCs w:val="21"/>
                <w:lang w:val="en-US" w:eastAsia="zh-CN"/>
              </w:rPr>
              <w:t>投标380-420W型灯具每满足1条以下内容，得1分：</w:t>
            </w:r>
          </w:p>
          <w:p>
            <w:pPr>
              <w:widowControl/>
              <w:numPr>
                <w:ilvl w:val="0"/>
                <w:numId w:val="0"/>
              </w:numPr>
              <w:snapToGrid/>
              <w:spacing w:line="360" w:lineRule="exact"/>
              <w:ind w:firstLine="0" w:firstLineChars="0"/>
              <w:jc w:val="left"/>
              <w:textAlignment w:val="auto"/>
              <w:rPr>
                <w:rFonts w:hint="default"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w:t>
            </w:r>
            <w:r>
              <w:rPr>
                <w:rFonts w:hint="eastAsia"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lang w:val="en-US" w:eastAsia="zh-CN"/>
              </w:rPr>
              <w:t>）</w:t>
            </w:r>
            <w:r>
              <w:rPr>
                <w:rFonts w:hint="default" w:eastAsia="方正仿宋_GBK"/>
                <w:color w:val="auto"/>
                <w:sz w:val="21"/>
                <w:szCs w:val="21"/>
                <w:highlight w:val="none"/>
                <w:lang w:val="en-US" w:eastAsia="zh-CN"/>
              </w:rPr>
              <w:t>灯具</w:t>
            </w:r>
            <w:r>
              <w:rPr>
                <w:rFonts w:hint="default" w:ascii="Times New Roman" w:hAnsi="Times New Roman" w:eastAsia="方正仿宋_GBK" w:cs="Times New Roman"/>
                <w:color w:val="auto"/>
                <w:sz w:val="21"/>
                <w:szCs w:val="21"/>
              </w:rPr>
              <w:t>3000小时光通维持率不低于99%</w:t>
            </w:r>
            <w:r>
              <w:rPr>
                <w:rFonts w:hint="default" w:eastAsia="方正仿宋_GBK" w:cs="Times New Roman"/>
                <w:color w:val="auto"/>
                <w:sz w:val="21"/>
                <w:szCs w:val="21"/>
                <w:lang w:val="en-US" w:eastAsia="zh-CN"/>
              </w:rPr>
              <w:t>。（提供检测报告）</w:t>
            </w:r>
          </w:p>
          <w:p>
            <w:pPr>
              <w:widowControl/>
              <w:numPr>
                <w:ilvl w:val="0"/>
                <w:numId w:val="0"/>
              </w:numPr>
              <w:snapToGrid/>
              <w:spacing w:line="360" w:lineRule="exact"/>
              <w:ind w:firstLine="0" w:firstLineChars="0"/>
              <w:jc w:val="left"/>
              <w:textAlignment w:val="auto"/>
              <w:rPr>
                <w:rFonts w:hint="default" w:eastAsia="方正仿宋_GBK"/>
                <w:color w:val="auto"/>
                <w:sz w:val="21"/>
                <w:szCs w:val="21"/>
                <w:highlight w:val="none"/>
                <w:lang w:eastAsia="zh-CN"/>
              </w:rPr>
            </w:pPr>
            <w:r>
              <w:rPr>
                <w:rFonts w:hint="default" w:ascii="Times New Roman" w:hAnsi="Times New Roman" w:eastAsia="方正仿宋_GBK" w:cs="Times New Roman"/>
                <w:color w:val="auto"/>
                <w:sz w:val="21"/>
                <w:szCs w:val="21"/>
                <w:lang w:val="en-US" w:eastAsia="zh-CN"/>
              </w:rPr>
              <w:t>（</w:t>
            </w:r>
            <w:r>
              <w:rPr>
                <w:rFonts w:hint="eastAsia"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lang w:val="en-US" w:eastAsia="zh-CN"/>
              </w:rPr>
              <w:t>）</w:t>
            </w:r>
            <w:r>
              <w:rPr>
                <w:rFonts w:hint="default" w:eastAsia="方正仿宋_GBK"/>
                <w:color w:val="auto"/>
                <w:sz w:val="21"/>
                <w:szCs w:val="21"/>
              </w:rPr>
              <w:t>LED光源采用国际国内一线品牌（Philips飞利浦、CREE科锐、LUMILEDS流明、OSRAM欧司朗、EVERLIGHT亿光或性能相当的同档次及以上品牌）</w:t>
            </w:r>
            <w:r>
              <w:rPr>
                <w:rFonts w:hint="default" w:eastAsia="方正仿宋_GBK"/>
                <w:color w:val="auto"/>
                <w:sz w:val="21"/>
                <w:szCs w:val="21"/>
                <w:lang w:eastAsia="zh-CN"/>
              </w:rPr>
              <w:t>。（</w:t>
            </w:r>
            <w:r>
              <w:rPr>
                <w:rFonts w:hint="default" w:eastAsia="方正仿宋_GBK"/>
                <w:color w:val="auto"/>
                <w:sz w:val="21"/>
                <w:szCs w:val="21"/>
                <w:lang w:val="en-US" w:eastAsia="zh-CN"/>
              </w:rPr>
              <w:t>提供产品说明书关键页</w:t>
            </w:r>
            <w:r>
              <w:rPr>
                <w:rFonts w:hint="default" w:eastAsia="方正仿宋_GBK"/>
                <w:color w:val="auto"/>
                <w:sz w:val="21"/>
                <w:szCs w:val="21"/>
                <w:lang w:eastAsia="zh-CN"/>
              </w:rPr>
              <w:t>）</w:t>
            </w:r>
          </w:p>
          <w:p>
            <w:pPr>
              <w:widowControl/>
              <w:numPr>
                <w:ilvl w:val="0"/>
                <w:numId w:val="0"/>
              </w:numPr>
              <w:snapToGrid/>
              <w:spacing w:line="360" w:lineRule="exact"/>
              <w:ind w:firstLine="0" w:firstLineChars="0"/>
              <w:jc w:val="left"/>
              <w:textAlignment w:val="auto"/>
              <w:rPr>
                <w:rFonts w:hint="default" w:ascii="Times New Roman" w:hAnsi="Times New Roman" w:eastAsia="方正仿宋_GBK" w:cs="Times New Roman"/>
                <w:color w:val="auto"/>
                <w:sz w:val="21"/>
                <w:szCs w:val="21"/>
                <w:highlight w:val="none"/>
                <w:lang w:val="en-US" w:eastAsia="zh-CN"/>
              </w:rPr>
            </w:pPr>
            <w:r>
              <w:rPr>
                <w:rFonts w:hint="default" w:eastAsia="方正仿宋_GBK"/>
                <w:color w:val="auto"/>
                <w:sz w:val="21"/>
                <w:szCs w:val="21"/>
                <w:highlight w:val="none"/>
                <w:lang w:val="en-US" w:eastAsia="zh-CN"/>
              </w:rPr>
              <w:t>（</w:t>
            </w:r>
            <w:r>
              <w:rPr>
                <w:rFonts w:hint="eastAsia" w:eastAsia="方正仿宋_GBK"/>
                <w:color w:val="auto"/>
                <w:sz w:val="21"/>
                <w:szCs w:val="21"/>
                <w:highlight w:val="none"/>
                <w:lang w:val="en-US" w:eastAsia="zh-CN"/>
              </w:rPr>
              <w:t>3</w:t>
            </w:r>
            <w:r>
              <w:rPr>
                <w:rFonts w:hint="default" w:eastAsia="方正仿宋_GBK"/>
                <w:color w:val="auto"/>
                <w:sz w:val="21"/>
                <w:szCs w:val="21"/>
                <w:highlight w:val="none"/>
                <w:lang w:val="en-US" w:eastAsia="zh-CN"/>
              </w:rPr>
              <w:t>）灯具</w:t>
            </w:r>
            <w:r>
              <w:rPr>
                <w:rFonts w:hint="default" w:eastAsia="方正仿宋_GBK"/>
                <w:color w:val="auto"/>
                <w:sz w:val="21"/>
                <w:szCs w:val="21"/>
                <w:highlight w:val="none"/>
              </w:rPr>
              <w:t>驱动电源应选用国际国内知名品牌（明纬、茂硕、英飞特、中恒派威或同档次及以上品牌）</w:t>
            </w:r>
            <w:r>
              <w:rPr>
                <w:rFonts w:hint="default" w:eastAsia="方正仿宋_GBK"/>
                <w:color w:val="auto"/>
                <w:sz w:val="21"/>
                <w:szCs w:val="21"/>
                <w:highlight w:val="none"/>
                <w:lang w:eastAsia="zh-CN"/>
              </w:rPr>
              <w:t>。</w:t>
            </w:r>
            <w:r>
              <w:rPr>
                <w:rFonts w:hint="default" w:eastAsia="方正仿宋_GBK"/>
                <w:sz w:val="21"/>
                <w:szCs w:val="21"/>
                <w:lang w:eastAsia="zh-CN"/>
              </w:rPr>
              <w:t>（</w:t>
            </w:r>
            <w:r>
              <w:rPr>
                <w:rFonts w:hint="default" w:eastAsia="方正仿宋_GBK"/>
                <w:sz w:val="21"/>
                <w:szCs w:val="21"/>
                <w:lang w:val="en-US" w:eastAsia="zh-CN"/>
              </w:rPr>
              <w:t>提供产品说明书关键页</w:t>
            </w:r>
            <w:r>
              <w:rPr>
                <w:rFonts w:hint="default" w:eastAsia="方正仿宋_GBK"/>
                <w:sz w:val="21"/>
                <w:szCs w:val="21"/>
                <w:lang w:eastAsia="zh-CN"/>
              </w:rPr>
              <w:t>）</w:t>
            </w:r>
          </w:p>
          <w:p>
            <w:pPr>
              <w:widowControl/>
              <w:numPr>
                <w:ilvl w:val="0"/>
                <w:numId w:val="0"/>
              </w:numPr>
              <w:snapToGrid/>
              <w:spacing w:line="360" w:lineRule="exact"/>
              <w:ind w:firstLine="0" w:firstLineChars="0"/>
              <w:jc w:val="left"/>
              <w:textAlignment w:val="auto"/>
              <w:rPr>
                <w:rFonts w:hint="default" w:ascii="Times New Roman" w:hAnsi="Times New Roman" w:eastAsia="方正仿宋_GBK"/>
                <w:color w:val="auto"/>
                <w:sz w:val="21"/>
                <w:szCs w:val="21"/>
                <w:lang w:val="en-US" w:eastAsia="zh-CN"/>
              </w:rPr>
            </w:pPr>
            <w:r>
              <w:rPr>
                <w:rFonts w:hint="default" w:ascii="Times New Roman" w:hAnsi="Times New Roman" w:eastAsia="方正仿宋_GBK"/>
                <w:color w:val="auto"/>
                <w:sz w:val="21"/>
                <w:szCs w:val="21"/>
                <w:lang w:eastAsia="zh-CN"/>
              </w:rPr>
              <w:t>（</w:t>
            </w:r>
            <w:r>
              <w:rPr>
                <w:rFonts w:hint="eastAsia" w:eastAsia="方正仿宋_GBK"/>
                <w:color w:val="auto"/>
                <w:sz w:val="21"/>
                <w:szCs w:val="21"/>
                <w:lang w:val="en-US" w:eastAsia="zh-CN"/>
              </w:rPr>
              <w:t>4</w:t>
            </w:r>
            <w:r>
              <w:rPr>
                <w:rFonts w:hint="default" w:ascii="Times New Roman" w:hAnsi="Times New Roman" w:eastAsia="方正仿宋_GBK"/>
                <w:color w:val="auto"/>
                <w:sz w:val="21"/>
                <w:szCs w:val="21"/>
                <w:lang w:eastAsia="zh-CN"/>
              </w:rPr>
              <w:t>）</w:t>
            </w:r>
            <w:r>
              <w:rPr>
                <w:rFonts w:hint="default" w:eastAsia="方正仿宋_GBK"/>
                <w:color w:val="auto"/>
                <w:sz w:val="21"/>
                <w:szCs w:val="21"/>
                <w:highlight w:val="none"/>
                <w:lang w:val="en-US" w:eastAsia="zh-CN"/>
              </w:rPr>
              <w:t>灯具</w:t>
            </w:r>
            <w:r>
              <w:rPr>
                <w:rFonts w:hint="default" w:ascii="Times New Roman" w:hAnsi="Times New Roman" w:eastAsia="方正仿宋_GBK"/>
                <w:color w:val="auto"/>
                <w:sz w:val="21"/>
                <w:szCs w:val="21"/>
              </w:rPr>
              <w:t>眩光</w:t>
            </w:r>
            <w:r>
              <w:rPr>
                <w:rFonts w:hint="default" w:ascii="Times New Roman" w:hAnsi="Times New Roman" w:eastAsia="方正仿宋_GBK"/>
                <w:color w:val="auto"/>
                <w:sz w:val="21"/>
                <w:szCs w:val="21"/>
                <w:lang w:val="en-US" w:eastAsia="zh-CN"/>
              </w:rPr>
              <w:t>值</w:t>
            </w:r>
            <w:r>
              <w:rPr>
                <w:rFonts w:hint="default" w:ascii="Times New Roman" w:hAnsi="Times New Roman" w:eastAsia="方正仿宋_GBK"/>
                <w:color w:val="auto"/>
                <w:sz w:val="21"/>
                <w:szCs w:val="21"/>
              </w:rPr>
              <w:t>（GR）应不大于50</w:t>
            </w:r>
            <w:r>
              <w:rPr>
                <w:rFonts w:hint="default" w:eastAsia="方正仿宋_GBK"/>
                <w:color w:val="auto"/>
                <w:sz w:val="21"/>
                <w:szCs w:val="21"/>
                <w:lang w:val="en-US" w:eastAsia="zh-CN"/>
              </w:rPr>
              <w:t>。（提供检测报告）</w:t>
            </w:r>
          </w:p>
          <w:p>
            <w:pPr>
              <w:widowControl/>
              <w:numPr>
                <w:ilvl w:val="0"/>
                <w:numId w:val="0"/>
              </w:numPr>
              <w:snapToGrid/>
              <w:spacing w:line="360" w:lineRule="exact"/>
              <w:ind w:firstLine="0" w:firstLineChars="0"/>
              <w:jc w:val="left"/>
              <w:textAlignment w:val="auto"/>
              <w:rPr>
                <w:rFonts w:hint="default" w:eastAsia="方正仿宋_GBK"/>
                <w:color w:val="auto"/>
                <w:sz w:val="21"/>
                <w:szCs w:val="21"/>
                <w:lang w:val="en-US" w:eastAsia="zh-CN"/>
              </w:rPr>
            </w:pPr>
            <w:r>
              <w:rPr>
                <w:rFonts w:hint="default" w:ascii="Times New Roman" w:hAnsi="Times New Roman" w:eastAsia="方正仿宋_GBK"/>
                <w:color w:val="auto"/>
                <w:sz w:val="21"/>
                <w:szCs w:val="21"/>
                <w:lang w:eastAsia="zh-CN"/>
              </w:rPr>
              <w:t>（</w:t>
            </w:r>
            <w:r>
              <w:rPr>
                <w:rFonts w:hint="eastAsia" w:eastAsia="方正仿宋_GBK"/>
                <w:color w:val="auto"/>
                <w:sz w:val="21"/>
                <w:szCs w:val="21"/>
                <w:lang w:val="en-US" w:eastAsia="zh-CN"/>
              </w:rPr>
              <w:t>5</w:t>
            </w:r>
            <w:r>
              <w:rPr>
                <w:rFonts w:hint="default" w:ascii="Times New Roman" w:hAnsi="Times New Roman" w:eastAsia="方正仿宋_GBK"/>
                <w:color w:val="auto"/>
                <w:sz w:val="21"/>
                <w:szCs w:val="21"/>
                <w:lang w:eastAsia="zh-CN"/>
              </w:rPr>
              <w:t>）</w:t>
            </w:r>
            <w:r>
              <w:rPr>
                <w:rFonts w:hint="default" w:ascii="Times New Roman" w:hAnsi="Times New Roman" w:eastAsia="方正仿宋_GBK"/>
                <w:color w:val="auto"/>
                <w:sz w:val="21"/>
                <w:szCs w:val="21"/>
              </w:rPr>
              <w:t>风压试验符合GB.7000.7-2005标准</w:t>
            </w:r>
            <w:r>
              <w:rPr>
                <w:rFonts w:hint="default" w:eastAsia="方正仿宋_GBK"/>
                <w:color w:val="auto"/>
                <w:sz w:val="21"/>
                <w:szCs w:val="21"/>
                <w:lang w:val="en-US" w:eastAsia="zh-CN"/>
              </w:rPr>
              <w:t>。</w:t>
            </w:r>
            <w:r>
              <w:rPr>
                <w:rFonts w:hint="default" w:eastAsia="方正仿宋_GBK"/>
                <w:sz w:val="21"/>
                <w:szCs w:val="21"/>
                <w:lang w:val="en-US" w:eastAsia="zh-CN"/>
              </w:rPr>
              <w:t>（提供检测报告）</w:t>
            </w:r>
          </w:p>
          <w:p>
            <w:pPr>
              <w:widowControl/>
              <w:numPr>
                <w:ilvl w:val="0"/>
                <w:numId w:val="0"/>
              </w:numPr>
              <w:snapToGrid/>
              <w:spacing w:line="360" w:lineRule="exact"/>
              <w:ind w:firstLine="0" w:firstLineChars="0"/>
              <w:jc w:val="left"/>
              <w:textAlignment w:val="auto"/>
              <w:rPr>
                <w:rFonts w:hint="default" w:ascii="Times New Roman" w:hAnsi="Times New Roman" w:eastAsia="方正仿宋_GBK"/>
                <w:color w:val="auto"/>
                <w:sz w:val="21"/>
                <w:szCs w:val="21"/>
                <w:lang w:val="en-US" w:eastAsia="zh-CN"/>
              </w:rPr>
            </w:pPr>
            <w:r>
              <w:rPr>
                <w:rFonts w:hint="default" w:ascii="Times New Roman" w:hAnsi="Times New Roman" w:eastAsia="方正仿宋_GBK"/>
                <w:color w:val="auto"/>
                <w:sz w:val="21"/>
                <w:szCs w:val="21"/>
                <w:lang w:eastAsia="zh-CN"/>
              </w:rPr>
              <w:t>（</w:t>
            </w:r>
            <w:r>
              <w:rPr>
                <w:rFonts w:hint="eastAsia" w:eastAsia="方正仿宋_GBK"/>
                <w:color w:val="auto"/>
                <w:sz w:val="21"/>
                <w:szCs w:val="21"/>
                <w:lang w:val="en-US" w:eastAsia="zh-CN"/>
              </w:rPr>
              <w:t>6</w:t>
            </w:r>
            <w:r>
              <w:rPr>
                <w:rFonts w:hint="default" w:ascii="Times New Roman" w:hAnsi="Times New Roman" w:eastAsia="方正仿宋_GBK"/>
                <w:color w:val="auto"/>
                <w:sz w:val="21"/>
                <w:szCs w:val="21"/>
                <w:lang w:eastAsia="zh-CN"/>
              </w:rPr>
              <w:t>）</w:t>
            </w:r>
            <w:r>
              <w:rPr>
                <w:rFonts w:hint="default" w:ascii="Times New Roman" w:hAnsi="Times New Roman" w:eastAsia="方正仿宋_GBK"/>
                <w:color w:val="auto"/>
                <w:sz w:val="21"/>
                <w:szCs w:val="21"/>
                <w:lang w:val="en-US" w:eastAsia="zh-CN"/>
              </w:rPr>
              <w:t>冲击试验</w:t>
            </w:r>
            <w:r>
              <w:rPr>
                <w:rFonts w:hint="default" w:ascii="Times New Roman" w:hAnsi="Times New Roman" w:eastAsia="方正仿宋_GBK"/>
                <w:color w:val="auto"/>
                <w:sz w:val="21"/>
                <w:szCs w:val="21"/>
              </w:rPr>
              <w:t>符合GB 7000.1-2015标准</w:t>
            </w:r>
            <w:r>
              <w:rPr>
                <w:rFonts w:hint="default" w:eastAsia="方正仿宋_GBK"/>
                <w:color w:val="auto"/>
                <w:sz w:val="21"/>
                <w:szCs w:val="21"/>
                <w:lang w:val="en-US" w:eastAsia="zh-CN"/>
              </w:rPr>
              <w:t>。</w:t>
            </w:r>
            <w:r>
              <w:rPr>
                <w:rFonts w:hint="default" w:eastAsia="方正仿宋_GBK"/>
                <w:sz w:val="21"/>
                <w:szCs w:val="21"/>
                <w:lang w:val="en-US" w:eastAsia="zh-CN"/>
              </w:rPr>
              <w:t>（提供检测报告）</w:t>
            </w:r>
          </w:p>
          <w:p>
            <w:pPr>
              <w:widowControl/>
              <w:numPr>
                <w:ilvl w:val="0"/>
                <w:numId w:val="0"/>
              </w:numPr>
              <w:snapToGrid/>
              <w:spacing w:line="360" w:lineRule="exact"/>
              <w:ind w:firstLine="0" w:firstLineChars="0"/>
              <w:jc w:val="left"/>
              <w:textAlignment w:val="auto"/>
              <w:rPr>
                <w:rFonts w:hint="default" w:ascii="Times New Roman" w:hAnsi="Times New Roman" w:eastAsia="方正仿宋_GBK"/>
                <w:sz w:val="21"/>
                <w:szCs w:val="21"/>
                <w:lang w:val="en-US" w:eastAsia="zh-CN"/>
              </w:rPr>
            </w:pPr>
            <w:r>
              <w:rPr>
                <w:rFonts w:hint="default" w:ascii="Times New Roman" w:hAnsi="Times New Roman" w:eastAsia="方正仿宋_GBK"/>
                <w:color w:val="auto"/>
                <w:sz w:val="21"/>
                <w:szCs w:val="21"/>
                <w:lang w:val="en-US" w:eastAsia="zh-CN"/>
              </w:rPr>
              <w:t>（</w:t>
            </w:r>
            <w:r>
              <w:rPr>
                <w:rFonts w:hint="eastAsia" w:eastAsia="方正仿宋_GBK"/>
                <w:color w:val="auto"/>
                <w:sz w:val="21"/>
                <w:szCs w:val="21"/>
                <w:lang w:val="en-US" w:eastAsia="zh-CN"/>
              </w:rPr>
              <w:t>7</w:t>
            </w:r>
            <w:r>
              <w:rPr>
                <w:rFonts w:hint="default" w:ascii="Times New Roman" w:hAnsi="Times New Roman" w:eastAsia="方正仿宋_GBK"/>
                <w:color w:val="auto"/>
                <w:sz w:val="21"/>
                <w:szCs w:val="21"/>
                <w:lang w:val="en-US" w:eastAsia="zh-CN"/>
              </w:rPr>
              <w:t>）</w:t>
            </w:r>
            <w:r>
              <w:rPr>
                <w:rFonts w:hint="default" w:ascii="Times New Roman" w:hAnsi="Times New Roman" w:eastAsia="方正仿宋_GBK"/>
                <w:color w:val="auto"/>
                <w:sz w:val="21"/>
                <w:szCs w:val="21"/>
              </w:rPr>
              <w:t>抗振</w:t>
            </w:r>
            <w:r>
              <w:rPr>
                <w:rFonts w:hint="default" w:ascii="Times New Roman" w:hAnsi="Times New Roman" w:eastAsia="方正仿宋_GBK"/>
                <w:color w:val="auto"/>
                <w:sz w:val="21"/>
                <w:szCs w:val="21"/>
                <w:lang w:val="en-US" w:eastAsia="zh-CN"/>
              </w:rPr>
              <w:t>试验</w:t>
            </w:r>
            <w:r>
              <w:rPr>
                <w:rFonts w:hint="default" w:ascii="Times New Roman" w:hAnsi="Times New Roman" w:eastAsia="方正仿宋_GBK"/>
                <w:color w:val="auto"/>
                <w:sz w:val="21"/>
                <w:szCs w:val="21"/>
              </w:rPr>
              <w:t>应符合GB 7000.1-2015标准</w:t>
            </w:r>
            <w:r>
              <w:rPr>
                <w:rFonts w:hint="default" w:eastAsia="方正仿宋_GBK"/>
                <w:color w:val="auto"/>
                <w:sz w:val="21"/>
                <w:szCs w:val="21"/>
                <w:lang w:val="en-US" w:eastAsia="zh-CN"/>
              </w:rPr>
              <w:t>。</w:t>
            </w:r>
            <w:r>
              <w:rPr>
                <w:rFonts w:hint="default" w:eastAsia="方正仿宋_GBK"/>
                <w:sz w:val="21"/>
                <w:szCs w:val="21"/>
                <w:lang w:val="en-US" w:eastAsia="zh-CN"/>
              </w:rPr>
              <w:t>（提供检测报告）</w:t>
            </w:r>
          </w:p>
          <w:p>
            <w:pPr>
              <w:widowControl/>
              <w:numPr>
                <w:ilvl w:val="0"/>
                <w:numId w:val="0"/>
              </w:numPr>
              <w:spacing w:line="360" w:lineRule="exact"/>
              <w:jc w:val="left"/>
              <w:rPr>
                <w:rFonts w:eastAsia="方正仿宋_GBK"/>
                <w:szCs w:val="21"/>
              </w:rPr>
            </w:pPr>
            <w:r>
              <w:rPr>
                <w:rFonts w:hint="default" w:ascii="Times New Roman" w:hAnsi="Times New Roman" w:eastAsia="方正仿宋_GBK"/>
                <w:color w:val="auto"/>
                <w:sz w:val="21"/>
                <w:szCs w:val="21"/>
                <w:highlight w:val="none"/>
                <w:lang w:eastAsia="zh-CN"/>
              </w:rPr>
              <w:t>（</w:t>
            </w:r>
            <w:r>
              <w:rPr>
                <w:rFonts w:hint="eastAsia" w:eastAsia="方正仿宋_GBK"/>
                <w:color w:val="auto"/>
                <w:sz w:val="21"/>
                <w:szCs w:val="21"/>
                <w:highlight w:val="none"/>
                <w:lang w:val="en-US" w:eastAsia="zh-CN"/>
              </w:rPr>
              <w:t>8</w:t>
            </w:r>
            <w:r>
              <w:rPr>
                <w:rFonts w:hint="default" w:ascii="Times New Roman" w:hAnsi="Times New Roman" w:eastAsia="方正仿宋_GBK"/>
                <w:color w:val="auto"/>
                <w:sz w:val="21"/>
                <w:szCs w:val="21"/>
                <w:highlight w:val="none"/>
                <w:lang w:eastAsia="zh-CN"/>
              </w:rPr>
              <w:t>）</w:t>
            </w:r>
            <w:r>
              <w:rPr>
                <w:rFonts w:hint="default" w:eastAsia="方正仿宋_GBK"/>
                <w:color w:val="auto"/>
                <w:sz w:val="21"/>
                <w:szCs w:val="21"/>
                <w:highlight w:val="none"/>
                <w:lang w:val="en-US" w:eastAsia="zh-CN"/>
              </w:rPr>
              <w:t>灯具</w:t>
            </w:r>
            <w:r>
              <w:rPr>
                <w:rFonts w:hint="default" w:ascii="Times New Roman" w:hAnsi="Times New Roman" w:eastAsia="方正仿宋_GBK"/>
                <w:color w:val="auto"/>
                <w:sz w:val="21"/>
                <w:szCs w:val="21"/>
                <w:highlight w:val="none"/>
              </w:rPr>
              <w:t>预留智慧机场建设所需要的调光、通信等实现智能控制相关技术、接口功能</w:t>
            </w:r>
            <w:r>
              <w:rPr>
                <w:rFonts w:hint="default" w:ascii="Times New Roman" w:hAnsi="Times New Roman" w:eastAsia="方正仿宋_GBK"/>
                <w:color w:val="auto"/>
                <w:sz w:val="21"/>
                <w:szCs w:val="21"/>
                <w:highlight w:val="none"/>
                <w:lang w:val="en-US" w:eastAsia="zh-CN"/>
              </w:rPr>
              <w:t>。</w:t>
            </w:r>
            <w:r>
              <w:rPr>
                <w:rFonts w:hint="default" w:eastAsia="方正仿宋_GBK"/>
                <w:color w:val="auto"/>
                <w:sz w:val="21"/>
                <w:szCs w:val="21"/>
                <w:highlight w:val="none"/>
                <w:lang w:val="en-US" w:eastAsia="zh-CN"/>
              </w:rPr>
              <w:t>（</w:t>
            </w:r>
            <w:r>
              <w:rPr>
                <w:rFonts w:hint="default" w:eastAsia="方正仿宋_GBK"/>
                <w:color w:val="auto"/>
                <w:sz w:val="21"/>
                <w:szCs w:val="21"/>
                <w:highlight w:val="none"/>
                <w:lang w:eastAsia="zh-CN"/>
              </w:rPr>
              <w:t>（</w:t>
            </w:r>
            <w:r>
              <w:rPr>
                <w:rFonts w:hint="default" w:eastAsia="方正仿宋_GBK"/>
                <w:color w:val="auto"/>
                <w:sz w:val="21"/>
                <w:szCs w:val="21"/>
                <w:highlight w:val="none"/>
                <w:lang w:val="en-US" w:eastAsia="zh-CN"/>
              </w:rPr>
              <w:t>提供承诺函/书或相关材料</w:t>
            </w:r>
            <w:r>
              <w:rPr>
                <w:rFonts w:hint="default" w:eastAsia="方正仿宋_GBK"/>
                <w:color w:val="auto"/>
                <w:sz w:val="21"/>
                <w:szCs w:val="21"/>
                <w:highlight w:val="none"/>
                <w:lang w:eastAsia="zh-CN"/>
              </w:rPr>
              <w:t>）</w:t>
            </w:r>
            <w:r>
              <w:rPr>
                <w:rFonts w:hint="default" w:ascii="Times New Roman" w:hAnsi="Times New Roman" w:eastAsia="方正仿宋_GBK"/>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8" w:hRule="exact"/>
        </w:trPr>
        <w:tc>
          <w:tcPr>
            <w:tcW w:w="810" w:type="dxa"/>
            <w:vMerge w:val="continue"/>
            <w:noWrap w:val="0"/>
            <w:vAlign w:val="center"/>
          </w:tcPr>
          <w:p>
            <w:pPr>
              <w:spacing w:line="440" w:lineRule="exact"/>
              <w:jc w:val="center"/>
              <w:rPr>
                <w:szCs w:val="21"/>
              </w:rPr>
            </w:pPr>
          </w:p>
        </w:tc>
        <w:tc>
          <w:tcPr>
            <w:tcW w:w="950" w:type="dxa"/>
            <w:vMerge w:val="continue"/>
            <w:tcBorders>
              <w:right w:val="single" w:color="auto" w:sz="4" w:space="0"/>
            </w:tcBorders>
            <w:noWrap w:val="0"/>
            <w:vAlign w:val="center"/>
          </w:tcPr>
          <w:p>
            <w:pPr>
              <w:spacing w:line="400" w:lineRule="exact"/>
              <w:jc w:val="center"/>
              <w:rPr>
                <w:rFonts w:eastAsia="方正仿宋_GBK"/>
                <w:szCs w:val="21"/>
              </w:rPr>
            </w:pPr>
          </w:p>
        </w:tc>
        <w:tc>
          <w:tcPr>
            <w:tcW w:w="1277" w:type="dxa"/>
            <w:vMerge w:val="continue"/>
            <w:tcBorders>
              <w:left w:val="single" w:color="auto" w:sz="4" w:space="0"/>
              <w:bottom w:val="single" w:color="auto" w:sz="4" w:space="0"/>
            </w:tcBorders>
            <w:noWrap w:val="0"/>
            <w:vAlign w:val="center"/>
          </w:tcPr>
          <w:p>
            <w:pPr>
              <w:spacing w:before="156" w:beforeLines="50"/>
              <w:jc w:val="left"/>
              <w:rPr>
                <w:rFonts w:eastAsia="方正仿宋_GBK"/>
                <w:szCs w:val="21"/>
              </w:rPr>
            </w:pPr>
          </w:p>
        </w:tc>
        <w:tc>
          <w:tcPr>
            <w:tcW w:w="1055" w:type="dxa"/>
            <w:tcBorders>
              <w:bottom w:val="single" w:color="auto" w:sz="4" w:space="0"/>
              <w:right w:val="single" w:color="auto" w:sz="4" w:space="0"/>
            </w:tcBorders>
            <w:noWrap w:val="0"/>
            <w:vAlign w:val="center"/>
          </w:tcPr>
          <w:p>
            <w:pPr>
              <w:spacing w:line="400" w:lineRule="exact"/>
              <w:jc w:val="left"/>
              <w:rPr>
                <w:rFonts w:hint="default" w:eastAsia="方正仿宋_GBK"/>
                <w:szCs w:val="21"/>
                <w:lang w:val="en-US" w:eastAsia="zh-CN"/>
              </w:rPr>
            </w:pPr>
            <w:r>
              <w:rPr>
                <w:rFonts w:hint="eastAsia" w:ascii="仿宋" w:hAnsi="仿宋" w:eastAsia="仿宋" w:cs="仿宋"/>
                <w:color w:val="000000"/>
                <w:sz w:val="21"/>
                <w:szCs w:val="21"/>
                <w:lang w:val="en-US" w:eastAsia="zh-CN"/>
              </w:rPr>
              <w:t>灯具样品（6分）</w:t>
            </w:r>
          </w:p>
        </w:tc>
        <w:tc>
          <w:tcPr>
            <w:tcW w:w="4430" w:type="dxa"/>
            <w:tcBorders>
              <w:left w:val="single" w:color="auto" w:sz="4" w:space="0"/>
              <w:bottom w:val="single" w:color="auto" w:sz="4" w:space="0"/>
            </w:tcBorders>
            <w:noWrap w:val="0"/>
            <w:vAlign w:val="center"/>
          </w:tcPr>
          <w:p>
            <w:pPr>
              <w:widowControl/>
              <w:numPr>
                <w:ilvl w:val="0"/>
                <w:numId w:val="0"/>
              </w:numPr>
              <w:snapToGrid/>
              <w:spacing w:line="360" w:lineRule="exact"/>
              <w:ind w:firstLine="0" w:firstLineChars="0"/>
              <w:jc w:val="left"/>
              <w:textAlignment w:val="auto"/>
              <w:rPr>
                <w:rFonts w:hint="default" w:eastAsia="方正仿宋_GBK"/>
                <w:color w:val="auto"/>
                <w:szCs w:val="21"/>
                <w:highlight w:val="none"/>
              </w:rPr>
            </w:pPr>
            <w:r>
              <w:rPr>
                <w:rFonts w:hint="default" w:eastAsia="方正仿宋_GBK"/>
                <w:color w:val="auto"/>
                <w:szCs w:val="21"/>
                <w:highlight w:val="none"/>
                <w:lang w:eastAsia="zh-CN"/>
              </w:rPr>
              <w:t>（</w:t>
            </w:r>
            <w:r>
              <w:rPr>
                <w:rFonts w:hint="default" w:eastAsia="方正仿宋_GBK"/>
                <w:color w:val="auto"/>
                <w:szCs w:val="21"/>
                <w:highlight w:val="none"/>
                <w:lang w:val="en-US" w:eastAsia="zh-CN"/>
              </w:rPr>
              <w:t>1</w:t>
            </w:r>
            <w:r>
              <w:rPr>
                <w:rFonts w:hint="default" w:eastAsia="方正仿宋_GBK"/>
                <w:color w:val="auto"/>
                <w:szCs w:val="21"/>
                <w:highlight w:val="none"/>
                <w:lang w:eastAsia="zh-CN"/>
              </w:rPr>
              <w:t>）</w:t>
            </w:r>
            <w:r>
              <w:rPr>
                <w:rFonts w:hint="default" w:eastAsia="方正仿宋_GBK"/>
                <w:color w:val="auto"/>
                <w:szCs w:val="21"/>
                <w:highlight w:val="none"/>
                <w:lang w:val="en-US" w:eastAsia="zh-CN"/>
              </w:rPr>
              <w:t>灯具样品光源</w:t>
            </w:r>
            <w:r>
              <w:rPr>
                <w:rFonts w:hint="default" w:eastAsia="方正仿宋_GBK"/>
                <w:color w:val="auto"/>
                <w:szCs w:val="21"/>
                <w:highlight w:val="none"/>
              </w:rPr>
              <w:t>采用模组化设计</w:t>
            </w:r>
            <w:r>
              <w:rPr>
                <w:rFonts w:hint="default" w:eastAsia="方正仿宋_GBK"/>
                <w:color w:val="auto"/>
                <w:szCs w:val="21"/>
                <w:highlight w:val="none"/>
                <w:lang w:eastAsia="zh-CN"/>
              </w:rPr>
              <w:t>，</w:t>
            </w:r>
            <w:r>
              <w:rPr>
                <w:rFonts w:hint="default" w:eastAsia="方正仿宋_GBK"/>
                <w:color w:val="auto"/>
                <w:szCs w:val="21"/>
                <w:highlight w:val="none"/>
                <w:lang w:val="en-US" w:eastAsia="zh-CN"/>
              </w:rPr>
              <w:t>得1分。</w:t>
            </w:r>
          </w:p>
          <w:p>
            <w:pPr>
              <w:widowControl/>
              <w:numPr>
                <w:ilvl w:val="0"/>
                <w:numId w:val="0"/>
              </w:numPr>
              <w:snapToGrid/>
              <w:spacing w:line="360" w:lineRule="exact"/>
              <w:ind w:firstLine="0" w:firstLineChars="0"/>
              <w:jc w:val="left"/>
              <w:textAlignment w:val="auto"/>
              <w:rPr>
                <w:rFonts w:hint="default" w:eastAsia="方正仿宋_GBK"/>
                <w:color w:val="auto"/>
                <w:szCs w:val="21"/>
                <w:highlight w:val="none"/>
              </w:rPr>
            </w:pPr>
            <w:r>
              <w:rPr>
                <w:rFonts w:hint="default" w:eastAsia="方正仿宋_GBK"/>
                <w:color w:val="auto"/>
                <w:szCs w:val="21"/>
                <w:highlight w:val="none"/>
                <w:lang w:eastAsia="zh-CN"/>
              </w:rPr>
              <w:t>（</w:t>
            </w:r>
            <w:r>
              <w:rPr>
                <w:rFonts w:hint="default" w:eastAsia="方正仿宋_GBK"/>
                <w:color w:val="auto"/>
                <w:szCs w:val="21"/>
                <w:highlight w:val="none"/>
                <w:lang w:val="en-US" w:eastAsia="zh-CN"/>
              </w:rPr>
              <w:t>2</w:t>
            </w:r>
            <w:r>
              <w:rPr>
                <w:rFonts w:hint="default" w:eastAsia="方正仿宋_GBK"/>
                <w:color w:val="auto"/>
                <w:szCs w:val="21"/>
                <w:highlight w:val="none"/>
                <w:lang w:eastAsia="zh-CN"/>
              </w:rPr>
              <w:t>）</w:t>
            </w:r>
            <w:r>
              <w:rPr>
                <w:rFonts w:hint="default" w:eastAsia="方正仿宋_GBK"/>
                <w:color w:val="auto"/>
                <w:szCs w:val="21"/>
                <w:highlight w:val="none"/>
                <w:lang w:val="en-US" w:eastAsia="zh-CN"/>
              </w:rPr>
              <w:t>灯具样品</w:t>
            </w:r>
            <w:r>
              <w:rPr>
                <w:rFonts w:hint="default" w:eastAsia="方正仿宋_GBK"/>
                <w:color w:val="auto"/>
                <w:szCs w:val="21"/>
                <w:highlight w:val="none"/>
              </w:rPr>
              <w:t>具有不锈钢金属防坠链</w:t>
            </w:r>
            <w:r>
              <w:rPr>
                <w:rFonts w:hint="default" w:eastAsia="方正仿宋_GBK"/>
                <w:color w:val="auto"/>
                <w:szCs w:val="21"/>
                <w:highlight w:val="none"/>
                <w:lang w:eastAsia="zh-CN"/>
              </w:rPr>
              <w:t>，</w:t>
            </w:r>
            <w:r>
              <w:rPr>
                <w:rFonts w:hint="default" w:eastAsia="方正仿宋_GBK"/>
                <w:color w:val="auto"/>
                <w:szCs w:val="21"/>
                <w:highlight w:val="none"/>
                <w:lang w:val="en-US" w:eastAsia="zh-CN"/>
              </w:rPr>
              <w:t>得1分。</w:t>
            </w:r>
          </w:p>
          <w:p>
            <w:pPr>
              <w:widowControl/>
              <w:numPr>
                <w:ilvl w:val="0"/>
                <w:numId w:val="0"/>
              </w:numPr>
              <w:spacing w:line="360" w:lineRule="exact"/>
              <w:jc w:val="left"/>
              <w:rPr>
                <w:rFonts w:hint="default" w:eastAsia="方正仿宋_GBK"/>
                <w:color w:val="auto"/>
                <w:szCs w:val="21"/>
                <w:highlight w:val="none"/>
              </w:rPr>
            </w:pPr>
            <w:r>
              <w:rPr>
                <w:rFonts w:hint="default" w:eastAsia="方正仿宋_GBK"/>
                <w:color w:val="auto"/>
                <w:szCs w:val="21"/>
                <w:highlight w:val="none"/>
                <w:lang w:eastAsia="zh-CN"/>
              </w:rPr>
              <w:t>（</w:t>
            </w:r>
            <w:r>
              <w:rPr>
                <w:rFonts w:hint="default" w:eastAsia="方正仿宋_GBK"/>
                <w:color w:val="auto"/>
                <w:szCs w:val="21"/>
                <w:highlight w:val="none"/>
                <w:lang w:val="en-US" w:eastAsia="zh-CN"/>
              </w:rPr>
              <w:t>3</w:t>
            </w:r>
            <w:r>
              <w:rPr>
                <w:rFonts w:hint="default" w:eastAsia="方正仿宋_GBK"/>
                <w:color w:val="auto"/>
                <w:szCs w:val="21"/>
                <w:highlight w:val="none"/>
                <w:lang w:eastAsia="zh-CN"/>
              </w:rPr>
              <w:t>）</w:t>
            </w:r>
            <w:r>
              <w:rPr>
                <w:rFonts w:hint="default" w:eastAsia="方正仿宋_GBK"/>
                <w:color w:val="auto"/>
                <w:szCs w:val="21"/>
                <w:highlight w:val="none"/>
              </w:rPr>
              <w:t>灯具</w:t>
            </w:r>
            <w:r>
              <w:rPr>
                <w:rFonts w:hint="default" w:eastAsia="方正仿宋_GBK"/>
                <w:color w:val="auto"/>
                <w:szCs w:val="21"/>
                <w:highlight w:val="none"/>
                <w:lang w:val="en-US" w:eastAsia="zh-CN"/>
              </w:rPr>
              <w:t>样品</w:t>
            </w:r>
            <w:r>
              <w:rPr>
                <w:rFonts w:hint="default" w:eastAsia="方正仿宋_GBK"/>
                <w:color w:val="auto"/>
                <w:szCs w:val="21"/>
                <w:highlight w:val="none"/>
              </w:rPr>
              <w:t>带有安装刻度盘</w:t>
            </w:r>
            <w:r>
              <w:rPr>
                <w:rFonts w:hint="default" w:eastAsia="方正仿宋_GBK"/>
                <w:color w:val="auto"/>
                <w:szCs w:val="21"/>
                <w:highlight w:val="none"/>
                <w:lang w:eastAsia="zh-CN"/>
              </w:rPr>
              <w:t>，</w:t>
            </w:r>
            <w:r>
              <w:rPr>
                <w:rFonts w:hint="default" w:eastAsia="方正仿宋_GBK"/>
                <w:color w:val="auto"/>
                <w:szCs w:val="21"/>
                <w:highlight w:val="none"/>
                <w:lang w:val="en-US" w:eastAsia="zh-CN"/>
              </w:rPr>
              <w:t>得1分</w:t>
            </w:r>
            <w:r>
              <w:rPr>
                <w:rFonts w:hint="default" w:eastAsia="方正仿宋_GBK"/>
                <w:color w:val="auto"/>
                <w:szCs w:val="21"/>
                <w:highlight w:val="none"/>
              </w:rPr>
              <w:t>。</w:t>
            </w:r>
          </w:p>
          <w:p>
            <w:pPr>
              <w:widowControl/>
              <w:numPr>
                <w:ilvl w:val="0"/>
                <w:numId w:val="0"/>
              </w:numPr>
              <w:spacing w:line="360" w:lineRule="exact"/>
              <w:jc w:val="left"/>
              <w:rPr>
                <w:rFonts w:hint="default" w:eastAsia="方正仿宋_GBK"/>
                <w:color w:val="auto"/>
                <w:szCs w:val="21"/>
                <w:highlight w:val="none"/>
                <w:lang w:val="en-US" w:eastAsia="zh-CN"/>
              </w:rPr>
            </w:pPr>
            <w:r>
              <w:rPr>
                <w:rFonts w:hint="default" w:eastAsia="方正仿宋_GBK"/>
                <w:color w:val="auto"/>
                <w:szCs w:val="21"/>
                <w:highlight w:val="none"/>
                <w:lang w:eastAsia="zh-CN"/>
              </w:rPr>
              <w:t>（</w:t>
            </w:r>
            <w:r>
              <w:rPr>
                <w:rFonts w:hint="default" w:eastAsia="方正仿宋_GBK"/>
                <w:color w:val="auto"/>
                <w:szCs w:val="21"/>
                <w:highlight w:val="none"/>
                <w:lang w:val="en-US" w:eastAsia="zh-CN"/>
              </w:rPr>
              <w:t>4</w:t>
            </w:r>
            <w:r>
              <w:rPr>
                <w:rFonts w:hint="default" w:eastAsia="方正仿宋_GBK"/>
                <w:color w:val="auto"/>
                <w:szCs w:val="21"/>
                <w:highlight w:val="none"/>
                <w:lang w:eastAsia="zh-CN"/>
              </w:rPr>
              <w:t>）</w:t>
            </w:r>
            <w:r>
              <w:rPr>
                <w:rFonts w:hint="default" w:eastAsia="方正仿宋_GBK"/>
                <w:color w:val="auto"/>
                <w:szCs w:val="21"/>
                <w:highlight w:val="none"/>
                <w:lang w:val="en-US" w:eastAsia="zh-CN"/>
              </w:rPr>
              <w:t>灯具样品制造工艺、材质等综合评判得0-2分。（5）灯具</w:t>
            </w:r>
            <w:r>
              <w:rPr>
                <w:rFonts w:hint="default" w:eastAsia="方正仿宋_GBK"/>
                <w:color w:val="auto"/>
                <w:szCs w:val="21"/>
                <w:highlight w:val="none"/>
              </w:rPr>
              <w:t>通过CQC认证</w:t>
            </w:r>
            <w:r>
              <w:rPr>
                <w:rFonts w:hint="default" w:eastAsia="方正仿宋_GBK"/>
                <w:color w:val="auto"/>
                <w:szCs w:val="21"/>
                <w:highlight w:val="none"/>
                <w:lang w:eastAsia="zh-CN"/>
              </w:rPr>
              <w:t>，得</w:t>
            </w:r>
            <w:r>
              <w:rPr>
                <w:rFonts w:hint="default" w:eastAsia="方正仿宋_GBK"/>
                <w:color w:val="auto"/>
                <w:szCs w:val="21"/>
                <w:highlight w:val="none"/>
                <w:lang w:val="en-US" w:eastAsia="zh-CN"/>
              </w:rPr>
              <w:t>1分。</w:t>
            </w:r>
          </w:p>
          <w:p>
            <w:pPr>
              <w:widowControl/>
              <w:numPr>
                <w:ilvl w:val="0"/>
                <w:numId w:val="0"/>
              </w:numPr>
              <w:spacing w:line="360" w:lineRule="exact"/>
              <w:jc w:val="left"/>
              <w:rPr>
                <w:rFonts w:hint="default"/>
                <w:lang w:val="en-US" w:eastAsia="zh-CN"/>
              </w:rPr>
            </w:pPr>
            <w:r>
              <w:rPr>
                <w:rFonts w:hint="default" w:eastAsia="方正仿宋_GBK"/>
                <w:b/>
                <w:bCs/>
                <w:color w:val="auto"/>
                <w:szCs w:val="21"/>
                <w:highlight w:val="yellow"/>
                <w:lang w:val="en-US" w:eastAsia="zh-CN"/>
              </w:rPr>
              <w:t>以上</w:t>
            </w:r>
            <w:r>
              <w:rPr>
                <w:rFonts w:hint="default" w:eastAsia="方正仿宋_GBK"/>
                <w:b/>
                <w:bCs/>
                <w:color w:val="auto"/>
                <w:sz w:val="21"/>
                <w:szCs w:val="21"/>
                <w:highlight w:val="yellow"/>
                <w:lang w:val="en-US" w:eastAsia="zh-CN"/>
              </w:rPr>
              <w:t>灯具样品</w:t>
            </w:r>
            <w:r>
              <w:rPr>
                <w:rFonts w:hint="default" w:eastAsia="方正仿宋_GBK"/>
                <w:b/>
                <w:bCs/>
                <w:color w:val="auto"/>
                <w:szCs w:val="21"/>
                <w:highlight w:val="yellow"/>
                <w:lang w:val="en-US" w:eastAsia="zh-CN"/>
              </w:rPr>
              <w:t>得分均以提供样品及相关承诺函为准。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8" w:hRule="exact"/>
        </w:trPr>
        <w:tc>
          <w:tcPr>
            <w:tcW w:w="810" w:type="dxa"/>
            <w:noWrap w:val="0"/>
            <w:vAlign w:val="center"/>
          </w:tcPr>
          <w:p>
            <w:pPr>
              <w:spacing w:line="440" w:lineRule="exact"/>
              <w:jc w:val="center"/>
              <w:rPr>
                <w:szCs w:val="21"/>
              </w:rPr>
            </w:pPr>
          </w:p>
        </w:tc>
        <w:tc>
          <w:tcPr>
            <w:tcW w:w="950" w:type="dxa"/>
            <w:tcBorders>
              <w:right w:val="single" w:color="auto" w:sz="4" w:space="0"/>
            </w:tcBorders>
            <w:noWrap w:val="0"/>
            <w:vAlign w:val="center"/>
          </w:tcPr>
          <w:p>
            <w:pPr>
              <w:spacing w:line="400" w:lineRule="exact"/>
              <w:jc w:val="center"/>
              <w:rPr>
                <w:rFonts w:eastAsia="方正仿宋_GBK"/>
                <w:szCs w:val="21"/>
              </w:rPr>
            </w:pPr>
          </w:p>
        </w:tc>
        <w:tc>
          <w:tcPr>
            <w:tcW w:w="1277" w:type="dxa"/>
            <w:tcBorders>
              <w:left w:val="single" w:color="auto" w:sz="4" w:space="0"/>
              <w:bottom w:val="single" w:color="auto" w:sz="4" w:space="0"/>
            </w:tcBorders>
            <w:noWrap w:val="0"/>
            <w:vAlign w:val="center"/>
          </w:tcPr>
          <w:p>
            <w:pPr>
              <w:spacing w:before="156" w:beforeLines="50"/>
              <w:jc w:val="left"/>
              <w:rPr>
                <w:rFonts w:hint="eastAsia" w:eastAsia="方正仿宋_GBK"/>
                <w:szCs w:val="21"/>
                <w:lang w:val="en-US" w:eastAsia="zh-CN"/>
              </w:rPr>
            </w:pPr>
            <w:r>
              <w:rPr>
                <w:rFonts w:hint="eastAsia" w:eastAsia="方正仿宋_GBK"/>
                <w:szCs w:val="21"/>
                <w:lang w:val="en-US" w:eastAsia="zh-CN"/>
              </w:rPr>
              <w:t>产品技术</w:t>
            </w:r>
          </w:p>
          <w:p>
            <w:pPr>
              <w:spacing w:before="156" w:beforeLines="50"/>
              <w:jc w:val="left"/>
              <w:rPr>
                <w:rFonts w:hint="eastAsia" w:eastAsia="方正仿宋_GBK"/>
                <w:szCs w:val="21"/>
                <w:lang w:val="en-US" w:eastAsia="zh-CN"/>
              </w:rPr>
            </w:pPr>
            <w:r>
              <w:rPr>
                <w:rFonts w:hint="eastAsia" w:eastAsia="方正仿宋_GBK"/>
                <w:szCs w:val="21"/>
                <w:lang w:val="en-US" w:eastAsia="zh-CN"/>
              </w:rPr>
              <w:t>评分标准</w:t>
            </w:r>
          </w:p>
          <w:p>
            <w:pPr>
              <w:spacing w:before="156" w:beforeLines="50"/>
              <w:jc w:val="left"/>
              <w:rPr>
                <w:rFonts w:hint="default" w:eastAsia="方正仿宋_GBK"/>
                <w:szCs w:val="21"/>
                <w:lang w:val="en-US" w:eastAsia="zh-CN"/>
              </w:rPr>
            </w:pPr>
            <w:r>
              <w:rPr>
                <w:rFonts w:hint="eastAsia" w:eastAsia="方正仿宋_GBK"/>
                <w:szCs w:val="21"/>
                <w:lang w:val="en-US" w:eastAsia="zh-CN"/>
              </w:rPr>
              <w:t>（17分）</w:t>
            </w:r>
          </w:p>
        </w:tc>
        <w:tc>
          <w:tcPr>
            <w:tcW w:w="1055" w:type="dxa"/>
            <w:tcBorders>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质量保证</w:t>
            </w:r>
          </w:p>
          <w:p>
            <w:pPr>
              <w:spacing w:line="4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（3分）</w:t>
            </w:r>
          </w:p>
        </w:tc>
        <w:tc>
          <w:tcPr>
            <w:tcW w:w="4430" w:type="dxa"/>
            <w:tcBorders>
              <w:left w:val="single" w:color="auto" w:sz="4" w:space="0"/>
              <w:bottom w:val="single" w:color="auto" w:sz="4" w:space="0"/>
            </w:tcBorders>
            <w:noWrap w:val="0"/>
            <w:vAlign w:val="center"/>
          </w:tcPr>
          <w:p>
            <w:pPr>
              <w:spacing w:line="400" w:lineRule="exact"/>
              <w:jc w:val="left"/>
              <w:rPr>
                <w:rFonts w:hint="eastAsia" w:ascii="仿宋" w:hAnsi="仿宋" w:eastAsia="仿宋" w:cs="仿宋"/>
                <w:color w:val="000000"/>
                <w:sz w:val="21"/>
                <w:szCs w:val="21"/>
                <w:shd w:val="clear" w:color="auto" w:fill="FFFFFF"/>
              </w:rPr>
            </w:pPr>
            <w:r>
              <w:rPr>
                <w:rFonts w:hint="eastAsia" w:eastAsia="方正仿宋_GBK"/>
                <w:szCs w:val="21"/>
                <w:lang w:val="en-US" w:eastAsia="zh-CN"/>
              </w:rPr>
              <w:t>比选人所投标灯具质保年限5年为基础条件，在此基础上，灯具质保期每增加1年的得1分，最高得分3分。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3" w:hRule="exact"/>
        </w:trPr>
        <w:tc>
          <w:tcPr>
            <w:tcW w:w="810" w:type="dxa"/>
            <w:noWrap w:val="0"/>
            <w:vAlign w:val="center"/>
          </w:tcPr>
          <w:p>
            <w:pPr>
              <w:spacing w:line="400" w:lineRule="exact"/>
              <w:jc w:val="center"/>
              <w:rPr>
                <w:rFonts w:hint="eastAsia" w:eastAsia="宋体"/>
                <w:szCs w:val="21"/>
                <w:lang w:eastAsia="zh-CN"/>
              </w:rPr>
            </w:pPr>
            <w:r>
              <w:rPr>
                <w:szCs w:val="21"/>
              </w:rPr>
              <w:t>2.</w:t>
            </w:r>
            <w:r>
              <w:rPr>
                <w:rFonts w:hint="eastAsia"/>
                <w:szCs w:val="21"/>
                <w:lang w:val="en-US" w:eastAsia="zh-CN"/>
              </w:rPr>
              <w:t>3</w:t>
            </w:r>
          </w:p>
        </w:tc>
        <w:tc>
          <w:tcPr>
            <w:tcW w:w="950" w:type="dxa"/>
            <w:tcBorders>
              <w:right w:val="single" w:color="auto" w:sz="4" w:space="0"/>
            </w:tcBorders>
            <w:noWrap w:val="0"/>
            <w:vAlign w:val="center"/>
          </w:tcPr>
          <w:p>
            <w:pPr>
              <w:spacing w:line="440" w:lineRule="exact"/>
              <w:jc w:val="center"/>
              <w:rPr>
                <w:rFonts w:eastAsia="方正仿宋_GBK"/>
                <w:szCs w:val="21"/>
              </w:rPr>
            </w:pPr>
            <w:r>
              <w:rPr>
                <w:rFonts w:eastAsia="方正仿宋_GBK"/>
                <w:szCs w:val="21"/>
              </w:rPr>
              <w:t>经济部分</w:t>
            </w:r>
          </w:p>
          <w:p>
            <w:pPr>
              <w:spacing w:line="440" w:lineRule="exact"/>
              <w:jc w:val="center"/>
              <w:rPr>
                <w:rFonts w:eastAsia="方正仿宋_GBK"/>
                <w:szCs w:val="21"/>
              </w:rPr>
            </w:pPr>
            <w:r>
              <w:rPr>
                <w:rFonts w:eastAsia="方正仿宋_GBK"/>
                <w:szCs w:val="21"/>
              </w:rPr>
              <w:t>（</w:t>
            </w:r>
            <w:r>
              <w:rPr>
                <w:rFonts w:hint="eastAsia" w:eastAsia="方正仿宋_GBK"/>
                <w:szCs w:val="21"/>
                <w:lang w:val="en-US" w:eastAsia="zh-CN"/>
              </w:rPr>
              <w:t>70</w:t>
            </w:r>
            <w:r>
              <w:rPr>
                <w:rFonts w:eastAsia="方正仿宋_GBK"/>
                <w:szCs w:val="21"/>
              </w:rPr>
              <w:t>分）</w:t>
            </w:r>
          </w:p>
          <w:p>
            <w:pPr>
              <w:spacing w:line="440" w:lineRule="exact"/>
              <w:jc w:val="center"/>
              <w:rPr>
                <w:rFonts w:eastAsia="方正仿宋_GBK"/>
                <w:szCs w:val="21"/>
              </w:rPr>
            </w:pPr>
          </w:p>
        </w:tc>
        <w:tc>
          <w:tcPr>
            <w:tcW w:w="1277" w:type="dxa"/>
            <w:tcBorders>
              <w:bottom w:val="single" w:color="auto" w:sz="4" w:space="0"/>
              <w:right w:val="single" w:color="auto" w:sz="4" w:space="0"/>
            </w:tcBorders>
            <w:noWrap w:val="0"/>
            <w:vAlign w:val="center"/>
          </w:tcPr>
          <w:p>
            <w:pPr>
              <w:spacing w:line="440" w:lineRule="exact"/>
              <w:jc w:val="center"/>
              <w:rPr>
                <w:rFonts w:eastAsia="方正仿宋_GBK"/>
                <w:szCs w:val="21"/>
              </w:rPr>
            </w:pPr>
            <w:r>
              <w:rPr>
                <w:rFonts w:eastAsia="方正仿宋_GBK"/>
                <w:szCs w:val="21"/>
              </w:rPr>
              <w:t>经济评分</w:t>
            </w:r>
          </w:p>
          <w:p>
            <w:pPr>
              <w:spacing w:line="440" w:lineRule="exact"/>
              <w:jc w:val="center"/>
              <w:rPr>
                <w:rFonts w:eastAsia="方正仿宋_GBK"/>
                <w:szCs w:val="21"/>
              </w:rPr>
            </w:pPr>
            <w:r>
              <w:rPr>
                <w:rFonts w:eastAsia="方正仿宋_GBK"/>
                <w:szCs w:val="21"/>
              </w:rPr>
              <w:t>标准</w:t>
            </w:r>
          </w:p>
          <w:p>
            <w:pPr>
              <w:spacing w:line="440" w:lineRule="exact"/>
              <w:jc w:val="center"/>
              <w:rPr>
                <w:rFonts w:eastAsia="方正仿宋_GBK"/>
                <w:szCs w:val="21"/>
              </w:rPr>
            </w:pPr>
            <w:r>
              <w:rPr>
                <w:rFonts w:eastAsia="方正仿宋_GBK"/>
                <w:szCs w:val="21"/>
              </w:rPr>
              <w:t>(</w:t>
            </w:r>
            <w:r>
              <w:rPr>
                <w:rFonts w:hint="eastAsia" w:eastAsia="方正仿宋_GBK"/>
                <w:szCs w:val="21"/>
                <w:lang w:val="en-US" w:eastAsia="zh-CN"/>
              </w:rPr>
              <w:t>70</w:t>
            </w:r>
            <w:r>
              <w:rPr>
                <w:rFonts w:eastAsia="方正仿宋_GBK"/>
                <w:szCs w:val="21"/>
              </w:rPr>
              <w:t>分）</w:t>
            </w:r>
          </w:p>
        </w:tc>
        <w:tc>
          <w:tcPr>
            <w:tcW w:w="5485" w:type="dxa"/>
            <w:gridSpan w:val="2"/>
            <w:tcBorders>
              <w:left w:val="single" w:color="auto" w:sz="4" w:space="0"/>
              <w:bottom w:val="single" w:color="auto" w:sz="4" w:space="0"/>
            </w:tcBorders>
            <w:noWrap w:val="0"/>
            <w:vAlign w:val="center"/>
          </w:tcPr>
          <w:p>
            <w:pPr>
              <w:spacing w:line="440" w:lineRule="exact"/>
              <w:jc w:val="left"/>
              <w:rPr>
                <w:rFonts w:eastAsia="方正仿宋_GBK"/>
                <w:szCs w:val="21"/>
              </w:rPr>
            </w:pPr>
            <w:r>
              <w:rPr>
                <w:rFonts w:eastAsia="方正仿宋_GBK"/>
                <w:szCs w:val="21"/>
              </w:rPr>
              <w:t>在比选采购人公布的控制价以内的所有经初步评审合格的比选响应人的报价中去掉其中（有效报价不足五家（含）报价则不去掉）的最高价和最低价后进行算术平均，再下浮3%后为评标基础报价。报价等于评标基础报价的，得</w:t>
            </w:r>
            <w:r>
              <w:rPr>
                <w:rFonts w:hint="eastAsia" w:eastAsia="方正仿宋_GBK"/>
                <w:szCs w:val="21"/>
                <w:lang w:val="en-US" w:eastAsia="zh-CN"/>
              </w:rPr>
              <w:t>70</w:t>
            </w:r>
            <w:r>
              <w:rPr>
                <w:rFonts w:eastAsia="方正仿宋_GBK"/>
                <w:szCs w:val="21"/>
              </w:rPr>
              <w:t>分；除</w:t>
            </w:r>
            <w:r>
              <w:rPr>
                <w:rFonts w:hint="eastAsia" w:eastAsia="方正仿宋_GBK"/>
                <w:szCs w:val="21"/>
              </w:rPr>
              <w:t>7</w:t>
            </w:r>
            <w:r>
              <w:rPr>
                <w:rFonts w:hint="eastAsia" w:eastAsia="方正仿宋_GBK"/>
                <w:szCs w:val="21"/>
                <w:lang w:val="en-US" w:eastAsia="zh-CN"/>
              </w:rPr>
              <w:t>0</w:t>
            </w:r>
            <w:r>
              <w:rPr>
                <w:rFonts w:eastAsia="方正仿宋_GBK"/>
                <w:szCs w:val="21"/>
              </w:rPr>
              <w:t xml:space="preserve">分情况以外的其他报价，按照以下标准计算分值：报价每高于评标基础报价的1%，扣1分；每低于1%，扣0.5分；以此类推直至扣完为止。                                     </w:t>
            </w:r>
          </w:p>
          <w:p>
            <w:pPr>
              <w:spacing w:before="156" w:beforeLines="50"/>
              <w:jc w:val="left"/>
              <w:rPr>
                <w:rFonts w:eastAsia="方正仿宋_GBK"/>
                <w:szCs w:val="21"/>
              </w:rPr>
            </w:pPr>
            <w:r>
              <w:rPr>
                <w:rFonts w:eastAsia="方正仿宋_GBK"/>
                <w:szCs w:val="21"/>
              </w:rPr>
              <w:t>（具体得分采用插入法计算，保留小数点后两位，第三位四舍五入）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3" w:hRule="exact"/>
        </w:trPr>
        <w:tc>
          <w:tcPr>
            <w:tcW w:w="810" w:type="dxa"/>
            <w:noWrap w:val="0"/>
            <w:vAlign w:val="center"/>
          </w:tcPr>
          <w:p>
            <w:pPr>
              <w:spacing w:line="400" w:lineRule="exact"/>
              <w:jc w:val="center"/>
              <w:rPr>
                <w:szCs w:val="21"/>
              </w:rPr>
            </w:pPr>
            <w:r>
              <w:rPr>
                <w:szCs w:val="21"/>
              </w:rPr>
              <w:t>3</w:t>
            </w:r>
          </w:p>
        </w:tc>
        <w:tc>
          <w:tcPr>
            <w:tcW w:w="950" w:type="dxa"/>
            <w:tcBorders>
              <w:right w:val="single" w:color="auto" w:sz="4" w:space="0"/>
            </w:tcBorders>
            <w:noWrap w:val="0"/>
            <w:vAlign w:val="center"/>
          </w:tcPr>
          <w:p>
            <w:pPr>
              <w:spacing w:line="440" w:lineRule="exact"/>
              <w:jc w:val="center"/>
              <w:rPr>
                <w:rFonts w:eastAsia="方正仿宋_GBK"/>
                <w:bCs/>
                <w:szCs w:val="28"/>
              </w:rPr>
            </w:pPr>
            <w:r>
              <w:rPr>
                <w:rFonts w:eastAsia="方正仿宋_GBK"/>
                <w:bCs/>
                <w:szCs w:val="28"/>
              </w:rPr>
              <w:t>评审程序</w:t>
            </w:r>
          </w:p>
        </w:tc>
        <w:tc>
          <w:tcPr>
            <w:tcW w:w="6762" w:type="dxa"/>
            <w:gridSpan w:val="3"/>
            <w:tcBorders>
              <w:bottom w:val="single" w:color="auto" w:sz="4" w:space="0"/>
            </w:tcBorders>
            <w:noWrap w:val="0"/>
            <w:vAlign w:val="center"/>
          </w:tcPr>
          <w:p>
            <w:pPr>
              <w:jc w:val="left"/>
              <w:rPr>
                <w:rFonts w:eastAsia="方正仿宋_GBK"/>
                <w:bCs/>
                <w:szCs w:val="28"/>
              </w:rPr>
            </w:pPr>
            <w:r>
              <w:rPr>
                <w:rFonts w:eastAsia="方正仿宋_GBK"/>
                <w:bCs/>
                <w:szCs w:val="28"/>
              </w:rPr>
              <w:t>1.评分分值计算保留小数点后两位，第三位四舍五入。比选响应人最终得分=</w:t>
            </w:r>
            <w:r>
              <w:rPr>
                <w:rFonts w:hint="eastAsia" w:eastAsia="方正仿宋_GBK"/>
                <w:bCs/>
                <w:szCs w:val="28"/>
                <w:lang w:eastAsia="zh-CN"/>
              </w:rPr>
              <w:t>业绩部分</w:t>
            </w:r>
            <w:r>
              <w:rPr>
                <w:rFonts w:hint="eastAsia" w:eastAsia="方正仿宋_GBK"/>
                <w:bCs/>
                <w:szCs w:val="28"/>
                <w:lang w:val="en-US" w:eastAsia="zh-CN"/>
              </w:rPr>
              <w:t>+</w:t>
            </w:r>
            <w:r>
              <w:rPr>
                <w:rFonts w:eastAsia="方正仿宋_GBK"/>
                <w:bCs/>
                <w:szCs w:val="28"/>
              </w:rPr>
              <w:t>技术部分得分+经济部分得分。</w:t>
            </w:r>
          </w:p>
          <w:p>
            <w:pPr>
              <w:jc w:val="left"/>
              <w:rPr>
                <w:rFonts w:eastAsia="方正仿宋_GBK"/>
                <w:bCs/>
                <w:szCs w:val="28"/>
              </w:rPr>
            </w:pPr>
            <w:r>
              <w:rPr>
                <w:rFonts w:eastAsia="方正仿宋_GBK"/>
                <w:bCs/>
                <w:szCs w:val="28"/>
              </w:rPr>
              <w:t>2. 按照比选文件的规定对所有比选响应文件进行响应性评审，只有通过响应性评审的比选响应文件才能进行后续评审。</w:t>
            </w:r>
          </w:p>
          <w:p>
            <w:pPr>
              <w:jc w:val="left"/>
              <w:rPr>
                <w:rFonts w:eastAsia="方正仿宋_GBK"/>
                <w:bCs/>
                <w:szCs w:val="28"/>
              </w:rPr>
            </w:pPr>
            <w:r>
              <w:rPr>
                <w:rFonts w:eastAsia="方正仿宋_GBK"/>
                <w:bCs/>
                <w:szCs w:val="28"/>
              </w:rPr>
              <w:t>3.详细评审，按</w:t>
            </w:r>
            <w:r>
              <w:rPr>
                <w:rFonts w:hint="eastAsia" w:eastAsia="方正仿宋_GBK"/>
                <w:bCs/>
                <w:szCs w:val="28"/>
                <w:lang w:val="en-US" w:eastAsia="zh-CN"/>
              </w:rPr>
              <w:t>5.3</w:t>
            </w:r>
            <w:r>
              <w:rPr>
                <w:rFonts w:eastAsia="方正仿宋_GBK"/>
                <w:bCs/>
                <w:szCs w:val="28"/>
              </w:rPr>
              <w:t>规定对响应报价有算术性错误的进行修正，并按修正后的经济部分报价进行后续评审。</w:t>
            </w:r>
          </w:p>
          <w:p>
            <w:pPr>
              <w:jc w:val="left"/>
              <w:rPr>
                <w:rFonts w:eastAsia="方正仿宋_GBK"/>
                <w:bCs/>
                <w:szCs w:val="28"/>
              </w:rPr>
            </w:pPr>
            <w:r>
              <w:rPr>
                <w:rFonts w:eastAsia="方正仿宋_GBK"/>
                <w:bCs/>
                <w:szCs w:val="28"/>
              </w:rPr>
              <w:t>4.</w:t>
            </w:r>
            <w:r>
              <w:rPr>
                <w:rFonts w:hint="default" w:ascii="Times New Roman" w:hAnsi="Times New Roman" w:eastAsia="方正仿宋_GBK" w:cs="Times New Roman"/>
                <w:bCs/>
                <w:szCs w:val="28"/>
              </w:rPr>
              <w:t>按本章</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办法进行评审，</w:t>
            </w:r>
            <w:r>
              <w:rPr>
                <w:rFonts w:hint="default" w:ascii="Times New Roman" w:hAnsi="Times New Roman" w:eastAsia="方正仿宋_GBK" w:cs="Times New Roman"/>
                <w:bCs/>
                <w:szCs w:val="28"/>
                <w:lang w:val="en-US" w:eastAsia="zh-CN"/>
              </w:rPr>
              <w:t>评审委员会根据</w:t>
            </w:r>
            <w:r>
              <w:rPr>
                <w:rFonts w:hint="default" w:ascii="Times New Roman" w:hAnsi="Times New Roman" w:eastAsia="方正仿宋_GBK" w:cs="Times New Roman"/>
                <w:bCs/>
                <w:szCs w:val="28"/>
              </w:rPr>
              <w:t>综合得分从高到底排名</w:t>
            </w:r>
            <w:r>
              <w:rPr>
                <w:rFonts w:hint="default" w:ascii="Times New Roman" w:hAnsi="Times New Roman" w:eastAsia="方正仿宋_GBK" w:cs="Times New Roman"/>
                <w:bCs/>
                <w:szCs w:val="28"/>
                <w:lang w:val="en-US" w:eastAsia="zh-CN"/>
              </w:rPr>
              <w:t>前3</w:t>
            </w:r>
            <w:r>
              <w:rPr>
                <w:rFonts w:hint="default" w:ascii="Times New Roman" w:hAnsi="Times New Roman" w:eastAsia="方正仿宋_GBK" w:cs="Times New Roman"/>
                <w:bCs/>
                <w:szCs w:val="28"/>
              </w:rPr>
              <w:t>的响应人作为</w:t>
            </w:r>
            <w:r>
              <w:rPr>
                <w:rFonts w:hint="default" w:ascii="Times New Roman" w:hAnsi="Times New Roman" w:eastAsia="方正仿宋_GBK" w:cs="Times New Roman"/>
                <w:bCs/>
                <w:szCs w:val="28"/>
                <w:lang w:val="en-US" w:eastAsia="zh-CN"/>
              </w:rPr>
              <w:t>拟</w:t>
            </w:r>
            <w:r>
              <w:rPr>
                <w:rFonts w:hint="default" w:ascii="Times New Roman" w:hAnsi="Times New Roman" w:eastAsia="方正仿宋_GBK" w:cs="Times New Roman"/>
                <w:bCs/>
                <w:szCs w:val="28"/>
              </w:rPr>
              <w:t>成交候选人</w:t>
            </w:r>
            <w:r>
              <w:rPr>
                <w:rFonts w:hint="default" w:ascii="Times New Roman" w:hAnsi="Times New Roman" w:eastAsia="方正仿宋_GBK" w:cs="Times New Roman"/>
                <w:bCs/>
                <w:szCs w:val="28"/>
                <w:lang w:eastAsia="zh-CN"/>
              </w:rPr>
              <w:t>（</w:t>
            </w:r>
            <w:r>
              <w:rPr>
                <w:rFonts w:hint="default" w:ascii="Times New Roman" w:hAnsi="Times New Roman" w:eastAsia="方正仿宋_GBK" w:cs="Times New Roman"/>
                <w:bCs/>
                <w:szCs w:val="28"/>
                <w:lang w:val="en-US" w:eastAsia="zh-CN"/>
              </w:rPr>
              <w:t>若通过响应性评审的比选响应人不足3名，则按得分从高到低推荐所有比选响应人）</w:t>
            </w:r>
            <w:r>
              <w:rPr>
                <w:rFonts w:hint="default" w:ascii="Times New Roman" w:hAnsi="Times New Roman" w:eastAsia="方正仿宋_GBK" w:cs="Times New Roman"/>
                <w:bCs/>
                <w:szCs w:val="28"/>
                <w:lang w:eastAsia="zh-CN"/>
              </w:rPr>
              <w:t>，</w:t>
            </w:r>
            <w:r>
              <w:rPr>
                <w:rFonts w:hint="default" w:ascii="Times New Roman" w:hAnsi="Times New Roman" w:eastAsia="方正仿宋_GBK" w:cs="Times New Roman"/>
                <w:bCs/>
                <w:szCs w:val="28"/>
                <w:lang w:val="en-US" w:eastAsia="zh-CN"/>
              </w:rPr>
              <w:t>采购</w:t>
            </w:r>
            <w:r>
              <w:rPr>
                <w:rFonts w:hint="default" w:ascii="Times New Roman" w:hAnsi="Times New Roman" w:eastAsia="方正仿宋_GBK" w:cs="Times New Roman"/>
                <w:bCs/>
                <w:szCs w:val="28"/>
              </w:rPr>
              <w:t>人根据评</w:t>
            </w:r>
            <w:r>
              <w:rPr>
                <w:rFonts w:hint="default" w:ascii="Times New Roman" w:hAnsi="Times New Roman" w:eastAsia="方正仿宋_GBK" w:cs="Times New Roman"/>
                <w:bCs/>
                <w:szCs w:val="28"/>
                <w:lang w:val="en-US" w:eastAsia="zh-CN"/>
              </w:rPr>
              <w:t>审</w:t>
            </w:r>
            <w:r>
              <w:rPr>
                <w:rFonts w:hint="default" w:ascii="Times New Roman" w:hAnsi="Times New Roman" w:eastAsia="方正仿宋_GBK" w:cs="Times New Roman"/>
                <w:bCs/>
                <w:szCs w:val="28"/>
              </w:rPr>
              <w:t>委员会提出的书面报告和推荐的</w:t>
            </w:r>
            <w:r>
              <w:rPr>
                <w:rFonts w:hint="default" w:ascii="Times New Roman" w:hAnsi="Times New Roman" w:eastAsia="方正仿宋_GBK" w:cs="Times New Roman"/>
                <w:bCs/>
                <w:szCs w:val="28"/>
                <w:lang w:val="en-US" w:eastAsia="zh-CN"/>
              </w:rPr>
              <w:t>拟成交</w:t>
            </w:r>
            <w:r>
              <w:rPr>
                <w:rFonts w:hint="default" w:ascii="Times New Roman" w:hAnsi="Times New Roman" w:eastAsia="方正仿宋_GBK" w:cs="Times New Roman"/>
                <w:bCs/>
                <w:szCs w:val="28"/>
              </w:rPr>
              <w:t>候选人</w:t>
            </w:r>
            <w:r>
              <w:rPr>
                <w:rFonts w:hint="default" w:ascii="Times New Roman" w:hAnsi="Times New Roman" w:eastAsia="方正仿宋_GBK" w:cs="Times New Roman"/>
                <w:bCs/>
                <w:szCs w:val="28"/>
                <w:lang w:val="en-US" w:eastAsia="zh-CN"/>
              </w:rPr>
              <w:t>排名</w:t>
            </w:r>
            <w:r>
              <w:rPr>
                <w:rFonts w:hint="default" w:ascii="Times New Roman" w:hAnsi="Times New Roman" w:eastAsia="方正仿宋_GBK" w:cs="Times New Roman"/>
                <w:bCs/>
                <w:szCs w:val="28"/>
              </w:rPr>
              <w:t>，确定排名第</w:t>
            </w:r>
            <w:r>
              <w:rPr>
                <w:rFonts w:hint="default" w:ascii="Times New Roman" w:hAnsi="Times New Roman" w:eastAsia="方正仿宋_GBK" w:cs="Times New Roman"/>
                <w:bCs/>
                <w:szCs w:val="28"/>
                <w:lang w:val="en-US" w:eastAsia="zh-CN"/>
              </w:rPr>
              <w:t>1</w:t>
            </w:r>
            <w:r>
              <w:rPr>
                <w:rFonts w:hint="default" w:ascii="Times New Roman" w:hAnsi="Times New Roman" w:eastAsia="方正仿宋_GBK" w:cs="Times New Roman"/>
                <w:bCs/>
                <w:szCs w:val="28"/>
              </w:rPr>
              <w:t>的</w:t>
            </w:r>
            <w:r>
              <w:rPr>
                <w:rFonts w:hint="default" w:ascii="Times New Roman" w:hAnsi="Times New Roman" w:eastAsia="方正仿宋_GBK" w:cs="Times New Roman"/>
                <w:bCs/>
                <w:szCs w:val="28"/>
                <w:lang w:val="en-US" w:eastAsia="zh-CN"/>
              </w:rPr>
              <w:t>拟成交</w:t>
            </w:r>
            <w:r>
              <w:rPr>
                <w:rFonts w:hint="default" w:ascii="Times New Roman" w:hAnsi="Times New Roman" w:eastAsia="方正仿宋_GBK" w:cs="Times New Roman"/>
                <w:bCs/>
                <w:szCs w:val="28"/>
              </w:rPr>
              <w:t>候选人为</w:t>
            </w:r>
            <w:r>
              <w:rPr>
                <w:rFonts w:hint="default" w:ascii="Times New Roman" w:hAnsi="Times New Roman" w:eastAsia="方正仿宋_GBK" w:cs="Times New Roman"/>
                <w:bCs/>
                <w:szCs w:val="28"/>
                <w:lang w:val="en-US" w:eastAsia="zh-CN"/>
              </w:rPr>
              <w:t>成交人</w:t>
            </w:r>
            <w:r>
              <w:rPr>
                <w:rFonts w:hint="default" w:ascii="Times New Roman" w:hAnsi="Times New Roman" w:eastAsia="方正仿宋_GBK" w:cs="Times New Roman"/>
                <w:bCs/>
                <w:szCs w:val="28"/>
              </w:rPr>
              <w:t>。</w:t>
            </w:r>
          </w:p>
          <w:p>
            <w:pPr>
              <w:jc w:val="left"/>
              <w:rPr>
                <w:rFonts w:eastAsia="方正仿宋_GBK"/>
                <w:bCs/>
                <w:szCs w:val="28"/>
              </w:rPr>
            </w:pPr>
            <w:r>
              <w:rPr>
                <w:rFonts w:eastAsia="方正仿宋_GBK"/>
                <w:bCs/>
                <w:szCs w:val="28"/>
              </w:rPr>
              <w:t>5.如经过对所有比选响应人的比选响应文件进行评审，有效比选响应不足三个使得比选明显缺乏竞争的，评审委员会可以否决全部比选响应人。</w:t>
            </w:r>
          </w:p>
        </w:tc>
      </w:tr>
    </w:tbl>
    <w:p>
      <w:pPr>
        <w:widowControl/>
        <w:snapToGrid w:val="0"/>
        <w:spacing w:line="460" w:lineRule="exact"/>
        <w:ind w:firstLine="560" w:firstLineChars="200"/>
        <w:jc w:val="center"/>
        <w:textAlignment w:val="bottom"/>
        <w:rPr>
          <w:rFonts w:hint="eastAsia" w:eastAsia="仿宋"/>
          <w:color w:val="000000"/>
          <w:sz w:val="28"/>
          <w:szCs w:val="28"/>
          <w:lang w:val="en-US" w:eastAsia="zh-CN"/>
        </w:rPr>
      </w:pPr>
    </w:p>
    <w:p>
      <w:pPr>
        <w:widowControl/>
        <w:snapToGrid w:val="0"/>
        <w:spacing w:line="460" w:lineRule="exact"/>
        <w:ind w:firstLine="560" w:firstLineChars="200"/>
        <w:jc w:val="center"/>
        <w:textAlignment w:val="bottom"/>
        <w:rPr>
          <w:rFonts w:hint="eastAsia" w:eastAsia="仿宋"/>
          <w:color w:val="000000"/>
          <w:sz w:val="28"/>
          <w:szCs w:val="28"/>
          <w:lang w:val="en-US" w:eastAsia="zh-CN"/>
        </w:rPr>
      </w:pPr>
    </w:p>
    <w:p>
      <w:pPr>
        <w:widowControl/>
        <w:snapToGrid w:val="0"/>
        <w:spacing w:line="460" w:lineRule="exact"/>
        <w:ind w:firstLine="560" w:firstLineChars="200"/>
        <w:jc w:val="center"/>
        <w:textAlignment w:val="bottom"/>
        <w:rPr>
          <w:rFonts w:hint="eastAsia" w:eastAsia="仿宋"/>
          <w:color w:val="000000"/>
          <w:sz w:val="28"/>
          <w:szCs w:val="28"/>
          <w:lang w:val="en-US" w:eastAsia="zh-CN"/>
        </w:rPr>
      </w:pPr>
    </w:p>
    <w:p>
      <w:pPr>
        <w:widowControl/>
        <w:snapToGrid w:val="0"/>
        <w:spacing w:line="460" w:lineRule="exact"/>
        <w:ind w:firstLine="560" w:firstLineChars="200"/>
        <w:jc w:val="center"/>
        <w:textAlignment w:val="bottom"/>
        <w:rPr>
          <w:rFonts w:hint="eastAsia" w:eastAsia="仿宋"/>
          <w:color w:val="000000"/>
          <w:sz w:val="28"/>
          <w:szCs w:val="28"/>
          <w:lang w:val="en-US" w:eastAsia="zh-CN"/>
        </w:rPr>
      </w:pPr>
      <w:r>
        <w:rPr>
          <w:rFonts w:hint="eastAsia" w:eastAsia="仿宋"/>
          <w:color w:val="000000"/>
          <w:sz w:val="28"/>
          <w:szCs w:val="28"/>
          <w:lang w:val="en-US" w:eastAsia="zh-CN"/>
        </w:rPr>
        <w:t>附表1：中国4E级以上机场列表</w:t>
      </w:r>
    </w:p>
    <w:tbl>
      <w:tblPr>
        <w:tblStyle w:val="16"/>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7"/>
        <w:gridCol w:w="1312"/>
        <w:gridCol w:w="724"/>
        <w:gridCol w:w="1328"/>
        <w:gridCol w:w="90"/>
        <w:gridCol w:w="620"/>
        <w:gridCol w:w="1380"/>
        <w:gridCol w:w="605"/>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39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4E级机场</w:t>
            </w:r>
          </w:p>
        </w:tc>
        <w:tc>
          <w:tcPr>
            <w:tcW w:w="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42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4F级机场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机场名</w:t>
            </w: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序号</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机场名</w:t>
            </w:r>
          </w:p>
        </w:tc>
        <w:tc>
          <w:tcPr>
            <w:tcW w:w="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机场名</w:t>
            </w: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序号</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机场名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"https://baike.baidu.com/item/%E4%B8%8A%E6%B5%B7%E8%99%B9%E6%A1%A5%E5%9B%BD%E9%99%85%E6%9C%BA%E5%9C%BA" \o "https://baike.baidu.com/item/%E4%B8%8A%E6%B5%B7%E8%99%B9%E6%A1%A5%E5%9B%BD%E9%99%85%E6%9C%BA%E5%9C%BA"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上海虹桥国际机场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eastAsia" w:ascii="Times New Roman" w:hAnsi="Times New Roman" w:eastAsia="仿宋" w:cs="Times New Roman"/>
                <w:b w:val="0"/>
                <w:bCs w:val="0"/>
                <w:i w:val="0"/>
                <w:color w:val="auto"/>
                <w:kern w:val="0"/>
                <w:sz w:val="28"/>
                <w:szCs w:val="28"/>
                <w:u w:val="none"/>
                <w:lang w:val="en-US" w:eastAsia="zh-CN" w:bidi="ar"/>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Style w:val="49"/>
                <w:rFonts w:hint="default" w:ascii="Times New Roman" w:hAnsi="Times New Roman" w:eastAsia="仿宋" w:cs="Times New Roman"/>
                <w:b w:val="0"/>
                <w:bCs w:val="0"/>
                <w:color w:val="auto"/>
                <w:sz w:val="28"/>
                <w:szCs w:val="28"/>
                <w:lang w:val="en-US" w:eastAsia="zh-CN" w:bidi="ar"/>
              </w:rPr>
              <w:t>青岛流亭国际机场</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"https://baike.baidu.com/item/%E5%8C%97%E4%BA%AC%E9%A6%96%E9%83%BD%E5%9B%BD%E9%99%85%E6%9C%BA%E5%9C%BA/6847919" \o "https://baike.baidu.com/item/%E5%8C%97%E4%BA%AC%E9%A6%96%E9%83%BD%E5%9B%BD%E9%99%85%E6%9C%BA%E5%9C%BA/6847919"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北京首都国际机场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19</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"https://baike.baidu.com/item/%E5%8E%A6%E9%97%A8%E7%BF%94%E5%AE%89%E5%9B%BD%E9%99%85%E6%9C%BA%E5%9C%BA/3898600" \o "https://baike.baidu.com/item/%E5%8E%A6%E9%97%A8%E7%BF%94%E5%AE%89%E5%9B%BD%E9%99%85%E6%9C%BA%E5%9C%BA/3898600"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厦门翔安国际机场（在建）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Style w:val="49"/>
                <w:rFonts w:hint="default" w:ascii="Times New Roman" w:hAnsi="Times New Roman" w:eastAsia="仿宋" w:cs="Times New Roman"/>
                <w:b w:val="0"/>
                <w:bCs w:val="0"/>
                <w:color w:val="auto"/>
                <w:sz w:val="28"/>
                <w:szCs w:val="28"/>
                <w:lang w:val="en-US" w:eastAsia="zh-CN" w:bidi="ar"/>
              </w:rPr>
              <w:t>天津滨海国际机场</w:t>
            </w:r>
            <w:r>
              <w:rPr>
                <w:rStyle w:val="43"/>
                <w:rFonts w:hint="default" w:ascii="Times New Roman" w:hAnsi="Times New Roman" w:eastAsia="仿宋" w:cs="Times New Roman"/>
                <w:b w:val="0"/>
                <w:bCs w:val="0"/>
                <w:color w:val="auto"/>
                <w:sz w:val="28"/>
                <w:szCs w:val="28"/>
                <w:lang w:val="en-US" w:eastAsia="zh-CN" w:bidi="ar"/>
              </w:rPr>
              <w:t xml:space="preserve"> </w:t>
            </w:r>
            <w:r>
              <w:rPr>
                <w:rStyle w:val="40"/>
                <w:rFonts w:hint="default" w:ascii="Times New Roman" w:hAnsi="Times New Roman" w:eastAsia="仿宋" w:cs="Times New Roman"/>
                <w:b w:val="0"/>
                <w:bCs w:val="0"/>
                <w:color w:val="auto"/>
                <w:sz w:val="28"/>
                <w:szCs w:val="28"/>
                <w:lang w:val="en-US" w:eastAsia="zh-CN" w:bidi="ar"/>
              </w:rPr>
              <w:t xml:space="preserve"> </w:t>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w:t>
            </w:r>
            <w:r>
              <w:rPr>
                <w:rFonts w:hint="eastAsia" w:ascii="Times New Roman" w:hAnsi="Times New Roman" w:eastAsia="仿宋" w:cs="Times New Roman"/>
                <w:b w:val="0"/>
                <w:bCs w:val="0"/>
                <w:i w:val="0"/>
                <w:color w:val="auto"/>
                <w:kern w:val="0"/>
                <w:sz w:val="28"/>
                <w:szCs w:val="28"/>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"https://baike.baidu.com/item/%E9%95%BF%E6%98%A5%E9%BE%99%E5%98%89%E5%9B%BD%E9%99%85%E6%9C%BA%E5%9C%BA" \o "https://baike.baidu.com/item/%E9%95%BF%E6%98%A5%E9%BE%99%E5%98%89%E5%9B%BD%E9%99%85%E6%9C%BA%E5%9C%BA"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长春龙嘉国际机场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"https://baike.baidu.com/item/%E5%8C%97%E4%BA%AC%E5%A4%A7%E5%85%B4%E5%9B%BD%E9%99%85%E6%9C%BA%E5%9C%BA/12801770" \o "https://baike.baidu.com/item/%E5%8C%97%E4%BA%AC%E5%A4%A7%E5%85%B4%E5%9B%BD%E9%99%85%E6%9C%BA%E5%9C%BA/12801770"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北京大兴国际机场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20</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"https://baike.baidu.com/item/%E5%91%BC%E5%92%8C%E6%B5%A9%E7%89%B9%E7%9B%9B%E4%B9%90%E5%9B%BD%E9%99%85%E6%9C%BA%E5%9C%BA/13032412" \o "https://baike.baidu.com/item/%E5%91%BC%E5%92%8C%E6%B5%A9%E7%89%B9%E7%9B%9B%E4%B9%90%E5%9B%BD%E9%99%85%E6%9C%BA%E5%9C%BA/13032412"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呼和浩特盛乐国际机场（在建）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"https://baike.baidu.com/item/%E5%A4%AA%E5%8E%9F%E6%AD%A6%E5%AE%BF%E5%9B%BD%E9%99%85%E6%9C%BA%E5%9C%BA" \o "https://baike.baidu.com/item/%E5%A4%AA%E5%8E%9F%E6%AD%A6%E5%AE%BF%E5%9B%BD%E9%99%85%E6%9C%BA%E5%9C%BA"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太原武宿国际机场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w:t>
            </w:r>
            <w:r>
              <w:rPr>
                <w:rFonts w:hint="eastAsia" w:ascii="Times New Roman" w:hAnsi="Times New Roman" w:eastAsia="仿宋" w:cs="Times New Roman"/>
                <w:b w:val="0"/>
                <w:bCs w:val="0"/>
                <w:i w:val="0"/>
                <w:color w:val="auto"/>
                <w:kern w:val="0"/>
                <w:sz w:val="28"/>
                <w:szCs w:val="28"/>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"https://baike.baidu.com/item/%E5%A4%A7%E8%BF%9E%E5%91%A8%E6%B0%B4%E5%AD%90%E5%9B%BD%E9%99%85%E6%9C%BA%E5%9C%BA" \o "https://baike.baidu.com/item/%E5%A4%A7%E8%BF%9E%E5%91%A8%E6%B0%B4%E5%AD%90%E5%9B%BD%E9%99%85%E6%9C%BA%E5%9C%BA"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大连周水子国际机场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"https://baike.baidu.com/item/%E9%A6%99%E6%B8%AF%E5%9B%BD%E9%99%85%E6%9C%BA%E5%9C%BA/1128141" \o "https://baike.baidu.com/item/%E9%A6%99%E6%B8%AF%E5%9B%BD%E9%99%85%E6%9C%BA%E5%9C%BA/1128141"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香港国际机场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21</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"https://baike.baidu.com/item/%E5%A4%A7%E8%BF%9E%E9%87%91%E5%B7%9E%E6%B9%BE%E5%9B%BD%E9%99%85%E6%9C%BA%E5%9C%BA/7852422" \o "https://baike.baidu.com/item/%E5%A4%A7%E8%BF%9E%E9%87%91%E5%B7%9E%E6%B9%BE%E5%9B%BD%E9%99%85%E6%9C%BA%E5%9C%BA/7852422"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大连金州湾国际机场（在建）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"https://baike.baidu.com/item/%E6%B2%88%E9%98%B3%E6%A1%83%E4%BB%99%E5%9B%BD%E9%99%85%E6%9C%BA%E5%9C%BA" \o "https://baike.baidu.com/item/%E6%B2%88%E9%98%B3%E6%A1%83%E4%BB%99%E5%9B%BD%E9%99%85%E6%9C%BA%E5%9C%BA"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沈阳桃仙国际机场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w:t>
            </w:r>
            <w:r>
              <w:rPr>
                <w:rFonts w:hint="eastAsia" w:ascii="Times New Roman" w:hAnsi="Times New Roman" w:eastAsia="仿宋" w:cs="Times New Roman"/>
                <w:b w:val="0"/>
                <w:bCs w:val="0"/>
                <w:i w:val="0"/>
                <w:color w:val="auto"/>
                <w:kern w:val="0"/>
                <w:sz w:val="28"/>
                <w:szCs w:val="28"/>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"https://baike.baidu.com/item/%E5%93%88%E5%B0%94%E6%BB%A8%E5%A4%AA%E5%B9%B3%E5%9B%BD%E9%99%85%E6%9C%BA%E5%9C%BA" \o "https://baike.baidu.com/item/%E5%93%88%E5%B0%94%E6%BB%A8%E5%A4%AA%E5%B9%B3%E5%9B%BD%E9%99%85%E6%9C%BA%E5%9C%BA"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哈尔滨太平国际机场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"https://baike.baidu.com/item/%E5%B9%BF%E5%B7%9E%E7%99%BD%E4%BA%91%E5%9B%BD%E9%99%85%E6%9C%BA%E5%9C%BA/6848077" \o "https://baike.baidu.com/item/%E5%B9%BF%E5%B7%9E%E7%99%BD%E4%BA%91%E5%9B%BD%E9%99%85%E6%9C%BA%E5%9C%BA/6848077"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广州白云国际机场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"https://baike.baidu.com/item/%E6%B5%8E%E5%8D%97%E9%81%A5%E5%A2%99%E5%9B%BD%E9%99%85%E6%9C%BA%E5%9C%BA" \o "https://baike.baidu.com/item/%E6%B5%8E%E5%8D%97%E9%81%A5%E5%A2%99%E5%9B%BD%E9%99%85%E6%9C%BA%E5%9C%BA"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济南遥墙国际机场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w:t>
            </w:r>
            <w:r>
              <w:rPr>
                <w:rFonts w:hint="eastAsia" w:ascii="Times New Roman" w:hAnsi="Times New Roman" w:eastAsia="仿宋" w:cs="Times New Roman"/>
                <w:b w:val="0"/>
                <w:bCs w:val="0"/>
                <w:i w:val="0"/>
                <w:color w:val="auto"/>
                <w:kern w:val="0"/>
                <w:sz w:val="28"/>
                <w:szCs w:val="28"/>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"https://baike.baidu.com/item/%E8%8B%8F%E5%8D%97%E7%A1%95%E6%94%BE%E5%9B%BD%E9%99%85%E6%9C%BA%E5%9C%BA" \o "https://baike.baidu.com/item/%E8%8B%8F%E5%8D%97%E7%A1%95%E6%94%BE%E5%9B%BD%E9%99%85%E6%9C%BA%E5%9C%BA"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苏南硕放国际机场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"https://baike.baidu.com/item/%E4%B8%8A%E6%B5%B7%E6%B5%A6%E4%B8%9C%E5%9B%BD%E9%99%85%E6%9C%BA%E5%9C%BA/3193383" \o "https://baike.baidu.com/item/%E4%B8%8A%E6%B5%B7%E6%B5%A6%E4%B8%9C%E5%9B%BD%E9%99%85%E6%9C%BA%E5%9C%BA/3193383"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上海浦东国际机场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"https://baike.baidu.com/item/%E5%90%88%E8%82%A5%E6%96%B0%E6%A1%A5%E5%9B%BD%E9%99%85%E6%9C%BA%E5%9C%BA" \o "https://baike.baidu.com/item/%E5%90%88%E8%82%A5%E6%96%B0%E6%A1%A5%E5%9B%BD%E9%99%85%E6%9C%BA%E5%9C%BA"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合肥新桥国际机场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w:t>
            </w:r>
            <w:r>
              <w:rPr>
                <w:rFonts w:hint="eastAsia" w:ascii="Times New Roman" w:hAnsi="Times New Roman" w:eastAsia="仿宋" w:cs="Times New Roman"/>
                <w:b w:val="0"/>
                <w:bCs w:val="0"/>
                <w:i w:val="0"/>
                <w:color w:val="auto"/>
                <w:kern w:val="0"/>
                <w:sz w:val="28"/>
                <w:szCs w:val="28"/>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"https://baike.baidu.com/item/%E8%B4%B5%E9%98%B3%E9%BE%99%E6%B4%9E%E5%A0%A1%E5%9B%BD%E9%99%85%E6%9C%BA%E5%9C%BA" \o "https://baike.baidu.com/item/%E8%B4%B5%E9%98%B3%E9%BE%99%E6%B4%9E%E5%A0%A1%E5%9B%BD%E9%99%85%E6%9C%BA%E5%9C%BA"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贵阳龙洞堡国际机场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"https://baike.baidu.com/item/%E6%88%90%E9%83%BD%E5%8F%8C%E6%B5%81%E5%9B%BD%E9%99%85%E6%9C%BA%E5%9C%BA/1024519" \o "https://baike.baidu.com/item/%E6%88%90%E9%83%BD%E5%8F%8C%E6%B5%81%E5%9B%BD%E9%99%85%E6%9C%BA%E5%9C%BA/1024519"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成都双流国际机场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"https://baike.baidu.com/item/%E7%8F%A0%E6%B5%B7%E9%87%91%E6%B9%BE%E5%9B%BD%E9%99%85%E6%9C%BA%E5%9C%BA" \o "https://baike.baidu.com/item/%E7%8F%A0%E6%B5%B7%E9%87%91%E6%B9%BE%E5%9B%BD%E9%99%85%E6%9C%BA%E5%9C%BA"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珠海金湾国际机场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w:t>
            </w:r>
            <w:r>
              <w:rPr>
                <w:rFonts w:hint="eastAsia" w:ascii="Times New Roman" w:hAnsi="Times New Roman" w:eastAsia="仿宋" w:cs="Times New Roman"/>
                <w:b w:val="0"/>
                <w:bCs w:val="0"/>
                <w:i w:val="0"/>
                <w:color w:val="auto"/>
                <w:kern w:val="0"/>
                <w:sz w:val="28"/>
                <w:szCs w:val="28"/>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"https://baike.baidu.com/item/%E7%9F%B3%E5%AE%B6%E5%BA%84%E6%AD%A3%E5%AE%9A%E5%9B%BD%E9%99%85%E6%9C%BA%E5%9C%BA" \o "https://baike.baidu.com/item/%E7%9F%B3%E5%AE%B6%E5%BA%84%E6%AD%A3%E5%AE%9A%E5%9B%BD%E9%99%85%E6%9C%BA%E5%9C%BA"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石家庄正定国际机场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"https://baike.baidu.com/item/%E6%88%90%E9%83%BD%E5%A4%A9%E5%BA%9C%E5%9B%BD%E9%99%85%E6%9C%BA%E5%9C%BA/16786886" \o "https://baike.baidu.com/item/%E6%88%90%E9%83%BD%E5%A4%A9%E5%BA%9C%E5%9B%BD%E9%99%85%E6%9C%BA%E5%9C%BA/16786886"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成都天府国际机场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"https://baike.baidu.com/item/%E9%95%BF%E6%B2%99%E9%BB%84%E8%8A%B1%E5%9B%BD%E9%99%85%E6%9C%BA%E5%9C%BA/3557712" \o "https://baike.baidu.com/item/%E9%95%BF%E6%B2%99%E9%BB%84%E8%8A%B1%E5%9B%BD%E9%99%85%E6%9C%BA%E5%9C%BA/3557712"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长沙黄花国际机场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w:t>
            </w:r>
            <w:r>
              <w:rPr>
                <w:rFonts w:hint="eastAsia" w:ascii="Times New Roman" w:hAnsi="Times New Roman" w:eastAsia="仿宋" w:cs="Times New Roman"/>
                <w:b w:val="0"/>
                <w:bCs w:val="0"/>
                <w:i w:val="0"/>
                <w:color w:val="auto"/>
                <w:kern w:val="0"/>
                <w:sz w:val="28"/>
                <w:szCs w:val="28"/>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"https://baike.baidu.com/item/%E6%B8%A9%E5%B7%9E%E9%BE%99%E6%B9%BE%E5%9B%BD%E9%99%85%E6%9C%BA%E5%9C%BA" \o "https://baike.baidu.com/item/%E6%B8%A9%E5%B7%9E%E9%BE%99%E6%B9%BE%E5%9B%BD%E9%99%85%E6%9C%BA%E5%9C%BA"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温州龙湾国际机场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"https://baike.baidu.com/item/%E6%B7%B1%E5%9C%B3%E5%AE%9D%E5%AE%89%E5%9B%BD%E9%99%85%E6%9C%BA%E5%9C%BA/2175787" \o "https://baike.baidu.com/item/%E6%B7%B1%E5%9C%B3%E5%AE%9D%E5%AE%89%E5%9B%BD%E9%99%85%E6%9C%BA%E5%9C%BA/2175787"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深圳宝安国际机场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"https://baike.baidu.com/item/%E4%B8%89%E4%BA%9A%E5%87%A4%E5%87%B0%E5%9B%BD%E9%99%85%E6%9C%BA%E5%9C%BA" \o "https://baike.baidu.com/item/%E4%B8%89%E4%BA%9A%E5%87%A4%E5%87%B0%E5%9B%BD%E9%99%85%E6%9C%BA%E5%9C%BA"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三亚凤凰国际机场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w:t>
            </w:r>
            <w:r>
              <w:rPr>
                <w:rFonts w:hint="eastAsia" w:ascii="Times New Roman" w:hAnsi="Times New Roman" w:eastAsia="仿宋" w:cs="Times New Roman"/>
                <w:b w:val="0"/>
                <w:bCs w:val="0"/>
                <w:i w:val="0"/>
                <w:color w:val="auto"/>
                <w:kern w:val="0"/>
                <w:sz w:val="28"/>
                <w:szCs w:val="28"/>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"https://baike.baidu.com/item/%E5%85%B0%E5%B7%9E%E4%B8%AD%E5%B7%9D%E5%9B%BD%E9%99%85%E6%9C%BA%E5%9C%BA" \o "https://baike.baidu.com/item/%E5%85%B0%E5%B7%9E%E4%B8%AD%E5%B7%9D%E5%9B%BD%E9%99%85%E6%9C%BA%E5%9C%BA"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兰州中川国际机场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"https://baike.baidu.com/item/%E6%98%86%E6%98%8E%E9%95%BF%E6%B0%B4%E5%9B%BD%E9%99%85%E6%9C%BA%E5%9C%BA/340207" \o "https://baike.baidu.com/item/%E6%98%86%E6%98%8E%E9%95%BF%E6%B0%B4%E5%9B%BD%E9%99%85%E6%9C%BA%E5%9C%BA/340207"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昆明长水国际机场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"https://baike.baidu.com/item/%E7%90%BC%E6%B5%B7%E5%8D%9A%E9%B3%8C%E6%9C%BA%E5%9C%BA/3282181" \o "https://baike.baidu.com/item/%E7%90%BC%E6%B5%B7%E5%8D%9A%E9%B3%8C%E6%9C%BA%E5%9C%BA/3282181"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琼海博鳌机场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2</w:t>
            </w:r>
            <w:r>
              <w:rPr>
                <w:rFonts w:hint="eastAsia" w:ascii="Times New Roman" w:hAnsi="Times New Roman" w:eastAsia="仿宋" w:cs="Times New Roman"/>
                <w:b w:val="0"/>
                <w:bCs w:val="0"/>
                <w:i w:val="0"/>
                <w:color w:val="auto"/>
                <w:kern w:val="0"/>
                <w:sz w:val="28"/>
                <w:szCs w:val="28"/>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"https://baike.baidu.com/item/%E9%93%B6%E5%B7%9D%E6%B2%B3%E4%B8%9C%E5%9B%BD%E9%99%85%E6%9C%BA%E5%9C%BA" \o "https://baike.baidu.com/item/%E9%93%B6%E5%B7%9D%E6%B2%B3%E4%B8%9C%E5%9B%BD%E9%99%85%E6%9C%BA%E5%9C%BA"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银川河东国际机场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"https://baike.baidu.com/item/%E8%A5%BF%E5%AE%89%E5%92%B8%E9%98%B3%E5%9B%BD%E9%99%85%E6%9C%BA%E5%9C%BA" \o "https://baike.baidu.com/item/%E8%A5%BF%E5%AE%89%E5%92%B8%E9%98%B3%E5%9B%BD%E9%99%85%E6%9C%BA%E5%9C%BA"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西安咸阳国际机场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"https://baike.baidu.com/item/%E5%BE%90%E5%B7%9E%E8%A7%82%E9%9F%B3%E5%9B%BD%E9%99%85%E6%9C%BA%E5%9C%BA" \o "https://baike.baidu.com/item/%E5%BE%90%E5%B7%9E%E8%A7%82%E9%9F%B3%E5%9B%BD%E9%99%85%E6%9C%BA%E5%9C%BA"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徐州观音国际机场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eastAsia" w:ascii="Times New Roman" w:hAnsi="Times New Roman" w:eastAsia="仿宋" w:cs="Times New Roman"/>
                <w:b w:val="0"/>
                <w:bCs w:val="0"/>
                <w:i w:val="0"/>
                <w:color w:val="auto"/>
                <w:kern w:val="0"/>
                <w:sz w:val="28"/>
                <w:szCs w:val="28"/>
                <w:u w:val="none"/>
                <w:lang w:val="en-US" w:eastAsia="zh-CN" w:bidi="ar"/>
              </w:rPr>
              <w:t>30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"https://baike.baidu.com/item/%E8%A5%BF%E5%AE%81%E6%9B%B9%E5%AE%B6%E5%A0%A1%E5%9B%BD%E9%99%85%E6%9C%BA%E5%9C%BA/4484834" \o "https://baike.baidu.com/item/%E8%A5%BF%E5%AE%81%E6%9B%B9%E5%AE%B6%E5%A0%A1%E5%9B%BD%E9%99%85%E6%9C%BA%E5%9C%BA/4484834"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西宁曹家堡国际机场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"https://baike.baidu.com/item/%E5%8D%97%E4%BA%AC%E7%A6%84%E5%8F%A3%E5%9B%BD%E9%99%85%E6%9C%BA%E5%9C%BA" \o "https://baike.baidu.com/item/%E5%8D%97%E4%BA%AC%E7%A6%84%E5%8F%A3%E5%9B%BD%E9%99%85%E6%9C%BA%E5%9C%BA"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南京禄口国际机场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12</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"https://baike.baidu.com/item/%E5%B8%B8%E5%B7%9E%E5%A5%94%E7%89%9B%E5%9B%BD%E9%99%85%E6%9C%BA%E5%9C%BA" \o "https://baike.baidu.com/item/%E5%B8%B8%E5%B7%9E%E5%A5%94%E7%89%9B%E5%9B%BD%E9%99%85%E6%9C%BA%E5%9C%BA"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常州奔牛国际机场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3</w:t>
            </w:r>
            <w:r>
              <w:rPr>
                <w:rFonts w:hint="eastAsia" w:ascii="Times New Roman" w:hAnsi="Times New Roman" w:eastAsia="仿宋" w:cs="Times New Roman"/>
                <w:b w:val="0"/>
                <w:bCs w:val="0"/>
                <w:i w:val="0"/>
                <w:color w:val="auto"/>
                <w:kern w:val="0"/>
                <w:sz w:val="28"/>
                <w:szCs w:val="28"/>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"https://baike.baidu.com/item/%E9%84%82%E5%B0%94%E5%A4%9A%E6%96%AF%E4%BC%8A%E9%87%91%E9%9C%8D%E6%B4%9B%E6%9C%BA%E5%9C%BA" \o "https://baike.baidu.com/item/%E9%84%82%E5%B0%94%E5%A4%9A%E6%96%AF%E4%BC%8A%E9%87%91%E9%9C%8D%E6%B4%9B%E6%9C%BA%E5%9C%BA"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鄂尔多斯伊金霍洛机场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"https://baike.baidu.com/item/%E6%9D%AD%E5%B7%9E%E8%90%A7%E5%B1%B1%E5%9B%BD%E9%99%85%E6%9C%BA%E5%9C%BA/6292051" \o "https://baike.baidu.com/item/%E6%9D%AD%E5%B7%9E%E8%90%A7%E5%B1%B1%E5%9B%BD%E9%99%85%E6%9C%BA%E5%9C%BA/6292051"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杭州萧山国际机场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13</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"https://baike.baidu.com/item/%E5%AE%81%E6%B3%A2%E6%A0%8E%E7%A4%BE%E5%9B%BD%E9%99%85%E6%9C%BA%E5%9C%BA" \o "https://baike.baidu.com/item/%E5%AE%81%E6%B3%A2%E6%A0%8E%E7%A4%BE%E5%9B%BD%E9%99%85%E6%9C%BA%E5%9C%BA"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宁波栎社国际机场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3</w:t>
            </w:r>
            <w:r>
              <w:rPr>
                <w:rFonts w:hint="eastAsia" w:ascii="Times New Roman" w:hAnsi="Times New Roman" w:eastAsia="仿宋" w:cs="Times New Roman"/>
                <w:b w:val="0"/>
                <w:bCs w:val="0"/>
                <w:i w:val="0"/>
                <w:color w:val="auto"/>
                <w:kern w:val="0"/>
                <w:sz w:val="28"/>
                <w:szCs w:val="28"/>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"https://baike.baidu.com/item/%E6%A1%82%E6%9E%97%E4%B8%A4%E6%B1%9F%E5%9B%BD%E9%99%85%E6%9C%BA%E5%9C%BA/6293036" \o "https://baike.baidu.com/item/%E6%A1%82%E6%9E%97%E4%B8%A4%E6%B1%9F%E5%9B%BD%E9%99%85%E6%9C%BA%E5%9C%BA/6293036"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桂林两江国际机场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"https://baike.baidu.com/item/%E6%AD%A6%E6%B1%89%E5%A4%A9%E6%B2%B3%E5%9B%BD%E9%99%85%E6%9C%BA%E5%9C%BA/3557245" \o "https://baike.baidu.com/item/%E6%AD%A6%E6%B1%89%E5%A4%A9%E6%B2%B3%E5%9B%BD%E9%99%85%E6%9C%BA%E5%9C%BA/3557245"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武汉天河国际机场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14</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"https://baike.baidu.com/item/%E7%A6%8F%E5%B7%9E%E9%95%BF%E4%B9%90%E5%9B%BD%E9%99%85%E6%9C%BA%E5%9C%BA" \o "https://baike.baidu.com/item/%E7%A6%8F%E5%B7%9E%E9%95%BF%E4%B9%90%E5%9B%BD%E9%99%85%E6%9C%BA%E5%9C%BA"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福州长乐国际机场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3</w:t>
            </w:r>
            <w:r>
              <w:rPr>
                <w:rFonts w:hint="eastAsia" w:ascii="Times New Roman" w:hAnsi="Times New Roman" w:eastAsia="仿宋" w:cs="Times New Roman"/>
                <w:b w:val="0"/>
                <w:bCs w:val="0"/>
                <w:i w:val="0"/>
                <w:color w:val="auto"/>
                <w:kern w:val="0"/>
                <w:sz w:val="28"/>
                <w:szCs w:val="28"/>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"https://baike.baidu.com/item/%E5%8D%97%E5%AE%81%E5%90%B4%E5%9C%A9%E5%9B%BD%E9%99%85%E6%9C%BA%E5%9C%BA/4208489" \o "https://baike.baidu.com/item/%E5%8D%97%E5%AE%81%E5%90%B4%E5%9C%A9%E5%9B%BD%E9%99%85%E6%9C%BA%E5%9C%BA/4208489"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南宁吴圩国际机场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"https://baike.baidu.com/item/%E9%83%91%E5%B7%9E%E6%96%B0%E9%83%91%E5%9B%BD%E9%99%85%E6%9C%BA%E5%9C%BA/3520532" \o "https://baike.baidu.com/item/%E9%83%91%E5%B7%9E%E6%96%B0%E9%83%91%E5%9B%BD%E9%99%85%E6%9C%BA%E5%9C%BA/3520532"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郑州新郑国际机场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15</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"https://baike.baidu.com/item/%E5%8D%97%E6%98%8C%E6%98%8C%E5%8C%97%E5%9B%BD%E9%99%85%E6%9C%BA%E5%9C%BA" \o "https://baike.baidu.com/item/%E5%8D%97%E6%98%8C%E6%98%8C%E5%8C%97%E5%9B%BD%E9%99%85%E6%9C%BA%E5%9C%BA"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南昌昌北国际机场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3</w:t>
            </w:r>
            <w:r>
              <w:rPr>
                <w:rFonts w:hint="eastAsia" w:ascii="Times New Roman" w:hAnsi="Times New Roman" w:eastAsia="仿宋" w:cs="Times New Roman"/>
                <w:b w:val="0"/>
                <w:bCs w:val="0"/>
                <w:i w:val="0"/>
                <w:color w:val="auto"/>
                <w:kern w:val="0"/>
                <w:sz w:val="28"/>
                <w:szCs w:val="28"/>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"https://baike.baidu.com/item/%E7%83%9F%E5%8F%B0%E8%93%AC%E8%8E%B1%E5%9B%BD%E9%99%85%E6%9C%BA%E5%9C%BA/13684335" \o "https://baike.baidu.com/item/%E7%83%9F%E5%8F%B0%E8%93%AC%E8%8E%B1%E5%9B%BD%E9%99%85%E6%9C%BA%E5%9C%BA/13684335"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烟台蓬莱国际机场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"https://baike.baidu.com/item/%E9%87%8D%E5%BA%86%E6%B1%9F%E5%8C%97%E5%9B%BD%E9%99%85%E6%9C%BA%E5%9C%BA/4155905" \o "https://baike.baidu.com/item/%E9%87%8D%E5%BA%86%E6%B1%9F%E5%8C%97%E5%9B%BD%E9%99%85%E6%9C%BA%E5%9C%BA/4155905"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重庆江北国际机场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16</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"https://baike.baidu.com/item/%E5%91%BC%E5%92%8C%E6%B5%A9%E7%89%B9%E7%99%BD%E5%A1%94%E5%9B%BD%E9%99%85%E6%9C%BA%E5%9C%BA" \o "https://baike.baidu.com/item/%E5%91%BC%E5%92%8C%E6%B5%A9%E7%89%B9%E7%99%BD%E5%A1%94%E5%9B%BD%E9%99%85%E6%9C%BA%E5%9C%BA"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呼和浩特白塔国际机场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3</w:t>
            </w:r>
            <w:r>
              <w:rPr>
                <w:rFonts w:hint="eastAsia" w:ascii="Times New Roman" w:hAnsi="Times New Roman" w:eastAsia="仿宋" w:cs="Times New Roman"/>
                <w:b w:val="0"/>
                <w:bCs w:val="0"/>
                <w:i w:val="0"/>
                <w:color w:val="auto"/>
                <w:kern w:val="0"/>
                <w:sz w:val="28"/>
                <w:szCs w:val="28"/>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"https://baike.baidu.com/item/%E6%8F%AD%E9%98%B3%E6%BD%AE%E6%B1%95%E5%9B%BD%E9%99%85%E6%9C%BA%E5%9C%BA/8426250" \o "https://baike.baidu.com/item/%E6%8F%AD%E9%98%B3%E6%BD%AE%E6%B1%95%E5%9B%BD%E9%99%85%E6%9C%BA%E5%9C%BA/8426250"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揭阳潮汕国际机场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"https://baike.baidu.com/item/%E5%8F%B0%E6%B9%BE%E6%A1%83%E5%9B%AD%E5%9B%BD%E9%99%85%E6%9C%BA%E5%9C%BA/10605308" \o "https://baike.baidu.com/item/%E5%8F%B0%E6%B9%BE%E6%A1%83%E5%9B%AD%E5%9B%BD%E9%99%85%E6%9C%BA%E5%9C%BA/10605308"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台湾桃园国际机场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"https://baike.baidu.com/item/%E4%B9%8C%E9%B2%81%E6%9C%A8%E9%BD%90%E5%9C%B0%E7%AA%9D%E5%A0%A1%E5%9B%BD%E9%99%85%E6%9C%BA%E5%9C%BA" \o "https://baike.baidu.com/item/%E4%B9%8C%E9%B2%81%E6%9C%A8%E9%BD%90%E5%9C%B0%E7%AA%9D%E5%A0%A1%E5%9B%BD%E9%99%85%E6%9C%BA%E5%9C%BA"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乌鲁木齐地窝堡国际机场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3</w:t>
            </w:r>
            <w:r>
              <w:rPr>
                <w:rFonts w:hint="eastAsia" w:ascii="Times New Roman" w:hAnsi="Times New Roman" w:eastAsia="仿宋" w:cs="Times New Roman"/>
                <w:b w:val="0"/>
                <w:bCs w:val="0"/>
                <w:i w:val="0"/>
                <w:color w:val="auto"/>
                <w:kern w:val="0"/>
                <w:sz w:val="28"/>
                <w:szCs w:val="28"/>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"https://baike.baidu.com/item/%E6%89%AC%E5%B7%9E%E6%B3%B0%E5%B7%9E%E5%9B%BD%E9%99%85%E6%9C%BA%E5%9C%BA/19428720" \o "https://baike.baidu.com/item/%E6%89%AC%E5%B7%9E%E6%B3%B0%E5%B7%9E%E5%9B%BD%E9%99%85%E6%9C%BA%E5%9C%BA/19428720"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扬州泰州国际机场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"https://baike.baidu.com/item/%E9%9D%92%E5%B2%9B%E8%83%B6%E4%B8%9C%E5%9B%BD%E9%99%85%E6%9C%BA%E5%9C%BA/4080653" \o "https://baike.baidu.com/item/%E9%9D%92%E5%B2%9B%E8%83%B6%E4%B8%9C%E5%9B%BD%E9%99%85%E6%9C%BA%E5%9C%BA/4080653"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青岛胶东国际机场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"https://baike.baidu.com/item/%E5%8E%A6%E9%97%A8%E9%AB%98%E5%B4%8E%E5%9B%BD%E9%99%85%E6%9C%BA%E5%9C%BA" \o "https://baike.baidu.com/item/%E5%8E%A6%E9%97%A8%E9%AB%98%E5%B4%8E%E5%9B%BD%E9%99%85%E6%9C%BA%E5%9C%BA"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厦门高崎国际机场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3</w:t>
            </w:r>
            <w:r>
              <w:rPr>
                <w:rFonts w:hint="eastAsia" w:ascii="Times New Roman" w:hAnsi="Times New Roman" w:eastAsia="仿宋" w:cs="Times New Roman"/>
                <w:b w:val="0"/>
                <w:bCs w:val="0"/>
                <w:i w:val="0"/>
                <w:color w:val="auto"/>
                <w:kern w:val="0"/>
                <w:sz w:val="28"/>
                <w:szCs w:val="28"/>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"https://baike.baidu.com/item/%E9%AB%98%E9%9B%84%E5%9B%BD%E9%99%85%E6%9C%BA%E5%9C%BA/10255840" \o "https://baike.baidu.com/item/%E9%AB%98%E9%9B%84%E5%9B%BD%E9%99%85%E6%9C%BA%E5%9C%BA/10255840"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高雄国际机场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8"/>
                <w:szCs w:val="28"/>
                <w:u w:val="none"/>
              </w:rPr>
            </w:pPr>
            <w:r>
              <w:rPr>
                <w:rFonts w:hint="default" w:ascii="Times New Roman" w:hAnsi="Times New Roman" w:eastAsia="仿宋" w:cs="Times New Roman"/>
                <w:b w:val="0"/>
                <w:bCs w:val="0"/>
                <w:i w:val="0"/>
                <w:color w:val="auto"/>
                <w:kern w:val="0"/>
                <w:sz w:val="28"/>
                <w:szCs w:val="28"/>
                <w:u w:val="none"/>
                <w:lang w:val="en-US" w:eastAsia="zh-CN" w:bidi="ar"/>
              </w:rPr>
              <w:fldChar w:fldCharType="begin"/>
            </w:r>
            <w:r>
              <w:rPr>
                <w:rFonts w:hint="default" w:ascii="Times New Roman" w:hAnsi="Times New Roman" w:eastAsia="仿宋" w:cs="Times New Roman"/>
                <w:b w:val="0"/>
                <w:bCs w:val="0"/>
                <w:i w:val="0"/>
                <w:color w:val="auto"/>
                <w:kern w:val="0"/>
                <w:sz w:val="28"/>
                <w:szCs w:val="28"/>
                <w:u w:val="none"/>
                <w:lang w:val="en-US" w:eastAsia="zh-CN" w:bidi="ar"/>
              </w:rPr>
              <w:instrText xml:space="preserve"> HYPERLINK "https://baike.baidu.com/item/%E6%B5%B7%E5%8F%A3%E7%BE%8E%E5%85%B0%E5%9B%BD%E9%99%85%E6%9C%BA%E5%9C%BA/3520112" \o "https://baike.baidu.com/item/%E6%B5%B7%E5%8F%A3%E7%BE%8E%E5%85%B0%E5%9B%BD%E9%99%85%E6%9C%BA%E5%9C%BA/3520112" </w:instrText>
            </w:r>
            <w:r>
              <w:rPr>
                <w:rFonts w:hint="default" w:ascii="Times New Roman" w:hAnsi="Times New Roman" w:eastAsia="仿宋" w:cs="Times New Roman"/>
                <w:b w:val="0"/>
                <w:bCs w:val="0"/>
                <w:i w:val="0"/>
                <w:color w:val="auto"/>
                <w:kern w:val="0"/>
                <w:sz w:val="28"/>
                <w:szCs w:val="28"/>
                <w:u w:val="none"/>
                <w:lang w:val="en-US" w:eastAsia="zh-CN" w:bidi="ar"/>
              </w:rPr>
              <w:fldChar w:fldCharType="separate"/>
            </w:r>
            <w:r>
              <w:rPr>
                <w:rStyle w:val="23"/>
                <w:rFonts w:hint="default" w:ascii="Times New Roman" w:hAnsi="Times New Roman" w:eastAsia="仿宋" w:cs="Times New Roman"/>
                <w:b w:val="0"/>
                <w:bCs w:val="0"/>
                <w:i w:val="0"/>
                <w:color w:val="auto"/>
                <w:sz w:val="28"/>
                <w:szCs w:val="28"/>
                <w:u w:val="none"/>
              </w:rPr>
              <w:t>海口美兰国际机场</w:t>
            </w:r>
            <w:r>
              <w:rPr>
                <w:rFonts w:hint="default" w:ascii="Times New Roman" w:hAnsi="Times New Roman" w:eastAsia="仿宋" w:cs="Times New Roman"/>
                <w:b w:val="0"/>
                <w:bCs w:val="0"/>
                <w:i w:val="0"/>
                <w:color w:val="auto"/>
                <w:kern w:val="0"/>
                <w:sz w:val="28"/>
                <w:szCs w:val="28"/>
                <w:u w:val="none"/>
                <w:lang w:val="en-US" w:eastAsia="zh-CN" w:bidi="ar"/>
              </w:rPr>
              <w:fldChar w:fldCharType="end"/>
            </w: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kern w:val="0"/>
                <w:sz w:val="28"/>
                <w:szCs w:val="28"/>
                <w:u w:val="none"/>
                <w:lang w:val="en-US" w:eastAsia="zh-CN" w:bidi="ar"/>
              </w:rPr>
            </w:pPr>
            <w:r>
              <w:rPr>
                <w:rFonts w:hint="eastAsia" w:ascii="Times New Roman" w:hAnsi="Times New Roman" w:eastAsia="仿宋" w:cs="Times New Roman"/>
                <w:b w:val="0"/>
                <w:bCs w:val="0"/>
                <w:i w:val="0"/>
                <w:color w:val="auto"/>
                <w:kern w:val="0"/>
                <w:sz w:val="28"/>
                <w:szCs w:val="28"/>
                <w:u w:val="none"/>
                <w:lang w:val="en-US" w:eastAsia="zh-CN" w:bidi="ar"/>
              </w:rPr>
              <w:t>19</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kern w:val="0"/>
                <w:sz w:val="28"/>
                <w:szCs w:val="28"/>
                <w:u w:val="none"/>
                <w:lang w:val="en-US" w:eastAsia="zh-CN" w:bidi="ar"/>
              </w:rPr>
            </w:pPr>
            <w:r>
              <w:rPr>
                <w:rFonts w:hint="eastAsia" w:ascii="Times New Roman" w:hAnsi="Times New Roman" w:eastAsia="仿宋" w:cs="Times New Roman"/>
                <w:b w:val="0"/>
                <w:bCs w:val="0"/>
                <w:i w:val="0"/>
                <w:color w:val="auto"/>
                <w:kern w:val="0"/>
                <w:sz w:val="28"/>
                <w:szCs w:val="28"/>
                <w:u w:val="none"/>
                <w:lang w:val="en-US" w:eastAsia="zh-CN" w:bidi="ar"/>
              </w:rPr>
              <w:t>拉萨贡嘎国际机场</w:t>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kern w:val="0"/>
                <w:sz w:val="28"/>
                <w:szCs w:val="28"/>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kern w:val="0"/>
                <w:sz w:val="28"/>
                <w:szCs w:val="28"/>
                <w:u w:val="none"/>
                <w:lang w:val="en-US" w:eastAsia="zh-CN" w:bidi="ar"/>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ascii="Times New Roman" w:hAnsi="Times New Roman" w:eastAsia="仿宋" w:cs="Times New Roman"/>
                <w:b w:val="0"/>
                <w:bCs w:val="0"/>
                <w:i w:val="0"/>
                <w:color w:val="auto"/>
                <w:sz w:val="28"/>
                <w:szCs w:val="2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kern w:val="0"/>
                <w:sz w:val="28"/>
                <w:szCs w:val="2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kern w:val="0"/>
                <w:sz w:val="28"/>
                <w:szCs w:val="28"/>
                <w:u w:val="none"/>
                <w:lang w:val="en-US" w:eastAsia="zh-CN" w:bidi="ar"/>
              </w:rPr>
            </w:pPr>
          </w:p>
        </w:tc>
        <w:tc>
          <w:tcPr>
            <w:tcW w:w="605"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8"/>
                <w:szCs w:val="28"/>
                <w:u w:val="none"/>
              </w:rPr>
            </w:pPr>
          </w:p>
        </w:tc>
      </w:tr>
    </w:tbl>
    <w:p>
      <w:pPr>
        <w:tabs>
          <w:tab w:val="left" w:pos="6000"/>
          <w:tab w:val="left" w:pos="7040"/>
          <w:tab w:val="left" w:pos="8100"/>
        </w:tabs>
        <w:autoSpaceDE w:val="0"/>
        <w:autoSpaceDN w:val="0"/>
        <w:adjustRightInd w:val="0"/>
        <w:spacing w:line="460" w:lineRule="exact"/>
        <w:ind w:right="-20"/>
        <w:jc w:val="center"/>
        <w:rPr>
          <w:rFonts w:eastAsia="仿宋"/>
          <w:sz w:val="28"/>
          <w:szCs w:val="28"/>
        </w:rPr>
        <w:sectPr>
          <w:footerReference r:id="rId3" w:type="default"/>
          <w:pgSz w:w="11906" w:h="16838"/>
          <w:pgMar w:top="1440" w:right="1800" w:bottom="1440" w:left="1800" w:header="851" w:footer="992" w:gutter="0"/>
          <w:cols w:space="425" w:num="1"/>
          <w:docGrid w:type="lines" w:linePitch="312" w:charSpace="0"/>
        </w:sect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1．我方已仔细研究了</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（项目名称）</w:t>
      </w:r>
      <w:r>
        <w:rPr>
          <w:rFonts w:hint="default" w:ascii="Times New Roman" w:hAnsi="Times New Roman" w:eastAsia="仿宋" w:cs="Times New Roman"/>
          <w:sz w:val="28"/>
          <w:szCs w:val="28"/>
        </w:rPr>
        <w:t>项目比选文件的全部内容，愿意以人民币</w:t>
      </w:r>
      <w:r>
        <w:rPr>
          <w:rFonts w:hint="default" w:ascii="Times New Roman" w:hAnsi="Times New Roman" w:eastAsia="仿宋" w:cs="Times New Roman"/>
          <w:sz w:val="28"/>
          <w:szCs w:val="28"/>
          <w:u w:val="single"/>
        </w:rPr>
        <w:t>（大写）</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元（¥</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w:t>
      </w:r>
      <w:r>
        <w:rPr>
          <w:rFonts w:hint="default" w:ascii="Times New Roman" w:hAnsi="Times New Roman" w:eastAsia="仿宋" w:cs="Times New Roman"/>
          <w:b/>
          <w:bCs/>
          <w:sz w:val="28"/>
          <w:szCs w:val="28"/>
        </w:rPr>
        <w:t>含增值税</w:t>
      </w:r>
      <w:r>
        <w:rPr>
          <w:rFonts w:hint="default" w:ascii="Times New Roman" w:hAnsi="Times New Roman" w:eastAsia="仿宋" w:cs="Times New Roman"/>
          <w:sz w:val="28"/>
          <w:szCs w:val="28"/>
        </w:rPr>
        <w:t>的总报价，增值税税率</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r>
        <w:rPr>
          <w:rFonts w:hint="eastAsia" w:eastAsia="仿宋" w:cs="Times New Roman"/>
          <w:sz w:val="28"/>
          <w:szCs w:val="28"/>
          <w:lang w:val="en-US" w:eastAsia="zh-CN"/>
        </w:rPr>
        <w:t>工期</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none"/>
          <w:lang w:eastAsia="zh-CN"/>
        </w:rPr>
        <w:t>，</w:t>
      </w:r>
      <w:r>
        <w:rPr>
          <w:rFonts w:hint="default" w:ascii="Times New Roman" w:hAnsi="Times New Roman" w:eastAsia="仿宋" w:cs="Times New Roman"/>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2．我方承诺在比选有效期</w:t>
      </w:r>
      <w:r>
        <w:rPr>
          <w:rFonts w:hint="default" w:ascii="Times New Roman" w:hAnsi="Times New Roman" w:eastAsia="仿宋" w:cs="Times New Roman"/>
          <w:sz w:val="28"/>
          <w:szCs w:val="28"/>
          <w:lang w:val="en-US" w:eastAsia="zh-CN"/>
        </w:rPr>
        <w:t>90天</w:t>
      </w:r>
      <w:r>
        <w:rPr>
          <w:rFonts w:hint="default" w:ascii="Times New Roman" w:hAnsi="Times New Roman" w:eastAsia="仿宋" w:cs="Times New Roman"/>
          <w:sz w:val="28"/>
          <w:szCs w:val="28"/>
        </w:rPr>
        <w:t>内不修改、撤销比选响应文件。</w:t>
      </w:r>
    </w:p>
    <w:p>
      <w:pPr>
        <w:autoSpaceDE w:val="0"/>
        <w:autoSpaceDN w:val="0"/>
        <w:adjustRightInd w:val="0"/>
        <w:spacing w:line="460" w:lineRule="exact"/>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autoSpaceDE w:val="0"/>
        <w:autoSpaceDN w:val="0"/>
        <w:adjustRightInd w:val="0"/>
        <w:spacing w:line="460" w:lineRule="exact"/>
        <w:ind w:right="-8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w:t>
      </w:r>
      <w:r>
        <w:rPr>
          <w:rFonts w:hint="default" w:ascii="Times New Roman" w:hAnsi="Times New Roman" w:eastAsia="仿宋" w:cs="Times New Roman"/>
          <w:sz w:val="28"/>
          <w:szCs w:val="28"/>
          <w:lang w:val="en-US" w:eastAsia="zh-CN"/>
        </w:rPr>
        <w:t>响应</w:t>
      </w:r>
      <w:r>
        <w:rPr>
          <w:rFonts w:hint="default" w:ascii="Times New Roman" w:hAnsi="Times New Roman" w:eastAsia="仿宋" w:cs="Times New Roman"/>
          <w:sz w:val="28"/>
          <w:szCs w:val="28"/>
        </w:rPr>
        <w:t>人</w:t>
      </w:r>
      <w:r>
        <w:rPr>
          <w:rFonts w:hint="default" w:ascii="Times New Roman" w:hAnsi="Times New Roman" w:eastAsia="仿宋" w:cs="Times New Roman"/>
          <w:sz w:val="28"/>
          <w:szCs w:val="28"/>
          <w:lang w:val="en-US" w:eastAsia="zh-CN"/>
        </w:rPr>
        <w:t>全称</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lang w:val="en-US" w:eastAsia="zh-CN"/>
        </w:rPr>
        <w:t>加</w:t>
      </w:r>
      <w:r>
        <w:rPr>
          <w:rFonts w:hint="default" w:ascii="Times New Roman" w:hAnsi="Times New Roman" w:eastAsia="仿宋" w:cs="Times New Roman"/>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lang w:val="en-US" w:eastAsia="zh-CN"/>
        </w:rPr>
        <w:t>邮箱</w:t>
      </w:r>
      <w:r>
        <w:rPr>
          <w:rFonts w:hint="default" w:ascii="Times New Roman" w:hAnsi="Times New Roman" w:eastAsia="仿宋" w:cs="Times New Roman"/>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numPr>
          <w:ilvl w:val="0"/>
          <w:numId w:val="0"/>
        </w:numPr>
        <w:tabs>
          <w:tab w:val="left" w:pos="6000"/>
          <w:tab w:val="left" w:pos="7040"/>
          <w:tab w:val="left" w:pos="8100"/>
        </w:tabs>
        <w:kinsoku/>
        <w:wordWrap/>
        <w:overflowPunct/>
        <w:topLinePunct w:val="0"/>
        <w:autoSpaceDE w:val="0"/>
        <w:autoSpaceDN w:val="0"/>
        <w:bidi w:val="0"/>
        <w:adjustRightInd w:val="0"/>
        <w:snapToGrid/>
        <w:spacing w:line="460" w:lineRule="exact"/>
        <w:ind w:left="2246" w:leftChars="571" w:right="-20" w:hanging="1047" w:hangingChars="374"/>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p>
      <w:pPr>
        <w:snapToGrid w:val="0"/>
        <w:spacing w:line="460" w:lineRule="exact"/>
        <w:rPr>
          <w:rFonts w:eastAsia="仿宋"/>
          <w:b/>
          <w:bCs/>
          <w:sz w:val="28"/>
          <w:szCs w:val="28"/>
        </w:rPr>
      </w:pPr>
    </w:p>
    <w:p>
      <w:pPr>
        <w:snapToGrid w:val="0"/>
        <w:spacing w:line="460" w:lineRule="exact"/>
        <w:rPr>
          <w:rFonts w:eastAsia="仿宋"/>
          <w:b/>
          <w:bCs/>
          <w:sz w:val="28"/>
          <w:szCs w:val="28"/>
        </w:rPr>
      </w:pPr>
    </w:p>
    <w:p>
      <w:pPr>
        <w:snapToGrid w:val="0"/>
        <w:spacing w:line="460" w:lineRule="exact"/>
        <w:rPr>
          <w:rFonts w:eastAsia="仿宋"/>
          <w:b/>
          <w:bCs/>
          <w:sz w:val="28"/>
          <w:szCs w:val="28"/>
        </w:rPr>
      </w:pPr>
    </w:p>
    <w:p>
      <w:pPr>
        <w:snapToGrid w:val="0"/>
        <w:spacing w:line="460" w:lineRule="exact"/>
        <w:rPr>
          <w:rFonts w:eastAsia="仿宋"/>
          <w:b/>
          <w:bCs/>
          <w:sz w:val="28"/>
          <w:szCs w:val="28"/>
        </w:rPr>
      </w:pPr>
      <w:r>
        <w:rPr>
          <w:rFonts w:eastAsia="仿宋"/>
          <w:b/>
          <w:bCs/>
          <w:sz w:val="28"/>
          <w:szCs w:val="28"/>
        </w:rPr>
        <w:t>附件2：</w:t>
      </w:r>
    </w:p>
    <w:p>
      <w:pPr>
        <w:spacing w:line="460" w:lineRule="exact"/>
        <w:jc w:val="center"/>
        <w:rPr>
          <w:rFonts w:eastAsia="仿宋"/>
          <w:b/>
          <w:sz w:val="28"/>
          <w:szCs w:val="28"/>
        </w:rPr>
      </w:pPr>
      <w:r>
        <w:rPr>
          <w:rFonts w:eastAsia="仿宋"/>
          <w:b/>
          <w:sz w:val="28"/>
          <w:szCs w:val="28"/>
        </w:rPr>
        <w:t>法定代表人身份证明</w:t>
      </w:r>
    </w:p>
    <w:p>
      <w:pPr>
        <w:spacing w:line="460" w:lineRule="exact"/>
        <w:rPr>
          <w:rFonts w:eastAsia="仿宋"/>
        </w:rPr>
      </w:pPr>
    </w:p>
    <w:p>
      <w:pPr>
        <w:tabs>
          <w:tab w:val="left" w:pos="5565"/>
        </w:tabs>
        <w:autoSpaceDE w:val="0"/>
        <w:autoSpaceDN w:val="0"/>
        <w:adjustRightInd w:val="0"/>
        <w:snapToGrid w:val="0"/>
        <w:spacing w:line="460" w:lineRule="exact"/>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460" w:lineRule="exact"/>
        <w:ind w:firstLine="520" w:firstLineChars="186"/>
        <w:jc w:val="left"/>
        <w:rPr>
          <w:rFonts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460" w:lineRule="exact"/>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460" w:lineRule="exact"/>
        <w:ind w:firstLine="520" w:firstLineChars="186"/>
        <w:jc w:val="left"/>
        <w:rPr>
          <w:rFonts w:eastAsia="仿宋"/>
          <w:kern w:val="0"/>
          <w:sz w:val="28"/>
          <w:szCs w:val="28"/>
        </w:rPr>
      </w:pPr>
    </w:p>
    <w:p>
      <w:pPr>
        <w:tabs>
          <w:tab w:val="left" w:pos="3360"/>
        </w:tabs>
        <w:autoSpaceDE w:val="0"/>
        <w:autoSpaceDN w:val="0"/>
        <w:adjustRightInd w:val="0"/>
        <w:snapToGrid w:val="0"/>
        <w:spacing w:line="460" w:lineRule="exact"/>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eastAsia="仿宋"/>
          <w:kern w:val="0"/>
          <w:sz w:val="28"/>
          <w:szCs w:val="28"/>
        </w:rPr>
      </w:pPr>
    </w:p>
    <w:p>
      <w:pPr>
        <w:autoSpaceDE w:val="0"/>
        <w:autoSpaceDN w:val="0"/>
        <w:adjustRightInd w:val="0"/>
        <w:snapToGrid w:val="0"/>
        <w:spacing w:line="460" w:lineRule="exact"/>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460" w:lineRule="exact"/>
        <w:jc w:val="left"/>
        <w:rPr>
          <w:rFonts w:eastAsia="仿宋"/>
          <w:kern w:val="0"/>
          <w:sz w:val="28"/>
          <w:szCs w:val="28"/>
        </w:rPr>
      </w:pPr>
    </w:p>
    <w:p>
      <w:pPr>
        <w:autoSpaceDE w:val="0"/>
        <w:autoSpaceDN w:val="0"/>
        <w:adjustRightInd w:val="0"/>
        <w:snapToGrid w:val="0"/>
        <w:spacing w:line="460" w:lineRule="exact"/>
        <w:jc w:val="left"/>
        <w:rPr>
          <w:rFonts w:eastAsia="仿宋"/>
          <w:kern w:val="0"/>
          <w:sz w:val="28"/>
          <w:szCs w:val="28"/>
        </w:rPr>
      </w:pPr>
    </w:p>
    <w:p>
      <w:pPr>
        <w:autoSpaceDE w:val="0"/>
        <w:autoSpaceDN w:val="0"/>
        <w:adjustRightInd w:val="0"/>
        <w:snapToGrid w:val="0"/>
        <w:spacing w:line="460" w:lineRule="exact"/>
        <w:jc w:val="left"/>
        <w:rPr>
          <w:rFonts w:eastAsia="仿宋"/>
          <w:kern w:val="0"/>
          <w:sz w:val="28"/>
          <w:szCs w:val="28"/>
        </w:rPr>
      </w:pPr>
    </w:p>
    <w:p>
      <w:pPr>
        <w:tabs>
          <w:tab w:val="left" w:pos="5460"/>
        </w:tabs>
        <w:autoSpaceDE w:val="0"/>
        <w:autoSpaceDN w:val="0"/>
        <w:adjustRightInd w:val="0"/>
        <w:snapToGrid w:val="0"/>
        <w:spacing w:line="460" w:lineRule="exact"/>
        <w:ind w:firstLine="3360" w:firstLineChars="1200"/>
        <w:jc w:val="left"/>
        <w:rPr>
          <w:rFonts w:eastAsia="仿宋"/>
          <w:kern w:val="0"/>
          <w:sz w:val="28"/>
          <w:szCs w:val="28"/>
        </w:rPr>
      </w:pPr>
      <w:r>
        <w:rPr>
          <w:rFonts w:eastAsia="仿宋"/>
          <w:kern w:val="0"/>
          <w:sz w:val="28"/>
          <w:szCs w:val="28"/>
        </w:rPr>
        <w:t>比选响应</w:t>
      </w:r>
      <w:r>
        <w:rPr>
          <w:rFonts w:eastAsia="仿宋"/>
          <w:spacing w:val="-1"/>
          <w:kern w:val="0"/>
          <w:sz w:val="28"/>
          <w:szCs w:val="28"/>
        </w:rPr>
        <w:t>人全称</w:t>
      </w:r>
      <w:r>
        <w:rPr>
          <w:rFonts w:eastAsia="仿宋"/>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（加</w:t>
      </w:r>
      <w:r>
        <w:rPr>
          <w:rFonts w:eastAsia="仿宋"/>
          <w:kern w:val="0"/>
          <w:sz w:val="28"/>
          <w:szCs w:val="28"/>
        </w:rPr>
        <w:t>盖单位公章）</w:t>
      </w:r>
    </w:p>
    <w:p>
      <w:pPr>
        <w:autoSpaceDE w:val="0"/>
        <w:autoSpaceDN w:val="0"/>
        <w:adjustRightInd w:val="0"/>
        <w:snapToGrid w:val="0"/>
        <w:spacing w:line="460" w:lineRule="exact"/>
        <w:jc w:val="left"/>
        <w:rPr>
          <w:rFonts w:eastAsia="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spacing w:line="460" w:lineRule="exact"/>
        <w:rPr>
          <w:rFonts w:eastAsia="仿宋"/>
          <w:b/>
          <w:bCs/>
          <w:sz w:val="28"/>
          <w:szCs w:val="28"/>
        </w:rPr>
      </w:pPr>
      <w:r>
        <w:rPr>
          <w:rFonts w:eastAsia="仿宋"/>
          <w:b/>
          <w:bCs/>
          <w:kern w:val="0"/>
          <w:sz w:val="28"/>
          <w:szCs w:val="28"/>
        </w:rPr>
        <w:t>附法定代表人身份证复印件</w:t>
      </w:r>
    </w:p>
    <w:p>
      <w:pPr>
        <w:snapToGrid w:val="0"/>
        <w:spacing w:line="460" w:lineRule="exact"/>
        <w:rPr>
          <w:rFonts w:eastAsia="方正仿宋_GBK"/>
          <w:b/>
          <w:bCs/>
          <w:sz w:val="28"/>
          <w:szCs w:val="28"/>
        </w:rPr>
      </w:pPr>
    </w:p>
    <w:p>
      <w:pPr>
        <w:snapToGrid w:val="0"/>
        <w:spacing w:line="460" w:lineRule="exact"/>
        <w:rPr>
          <w:rFonts w:eastAsia="方正仿宋_GBK"/>
          <w:b/>
          <w:bCs/>
          <w:sz w:val="28"/>
          <w:szCs w:val="28"/>
        </w:rPr>
      </w:pPr>
    </w:p>
    <w:p>
      <w:pPr>
        <w:snapToGrid w:val="0"/>
        <w:spacing w:line="460" w:lineRule="exact"/>
        <w:rPr>
          <w:rFonts w:eastAsia="方正仿宋_GBK"/>
          <w:b/>
          <w:bCs/>
          <w:sz w:val="28"/>
          <w:szCs w:val="28"/>
        </w:rPr>
      </w:pPr>
    </w:p>
    <w:p>
      <w:pPr>
        <w:snapToGrid w:val="0"/>
        <w:spacing w:line="460" w:lineRule="exact"/>
        <w:rPr>
          <w:rFonts w:eastAsia="方正仿宋_GBK"/>
          <w:b/>
          <w:bCs/>
          <w:sz w:val="28"/>
          <w:szCs w:val="28"/>
        </w:rPr>
      </w:pPr>
    </w:p>
    <w:p>
      <w:pPr>
        <w:snapToGrid w:val="0"/>
        <w:spacing w:line="460" w:lineRule="exact"/>
        <w:rPr>
          <w:rFonts w:eastAsia="仿宋"/>
          <w:b/>
          <w:bCs/>
          <w:sz w:val="28"/>
          <w:szCs w:val="28"/>
        </w:rPr>
      </w:pPr>
    </w:p>
    <w:p>
      <w:pPr>
        <w:snapToGrid w:val="0"/>
        <w:spacing w:line="460" w:lineRule="exact"/>
        <w:rPr>
          <w:rFonts w:eastAsia="仿宋"/>
          <w:b/>
          <w:bCs/>
          <w:sz w:val="28"/>
          <w:szCs w:val="28"/>
        </w:rPr>
      </w:pPr>
      <w:r>
        <w:rPr>
          <w:rFonts w:eastAsia="仿宋"/>
          <w:b/>
          <w:bCs/>
          <w:sz w:val="28"/>
          <w:szCs w:val="28"/>
        </w:rPr>
        <w:t>附件3：</w:t>
      </w:r>
    </w:p>
    <w:p>
      <w:pPr>
        <w:spacing w:before="120"/>
        <w:jc w:val="center"/>
        <w:rPr>
          <w:rFonts w:eastAsia="仿宋"/>
          <w:b/>
          <w:sz w:val="28"/>
          <w:szCs w:val="28"/>
        </w:rPr>
      </w:pPr>
      <w:r>
        <w:rPr>
          <w:rFonts w:eastAsia="仿宋"/>
          <w:b/>
          <w:sz w:val="28"/>
          <w:szCs w:val="28"/>
        </w:rPr>
        <w:t>法定代表人授权委托书</w:t>
      </w:r>
    </w:p>
    <w:p>
      <w:pPr>
        <w:spacing w:before="12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（适用于有委托代理人的情况）</w:t>
      </w:r>
    </w:p>
    <w:p>
      <w:pPr>
        <w:spacing w:before="120"/>
        <w:ind w:firstLine="480"/>
        <w:rPr>
          <w:rFonts w:eastAsia="仿宋"/>
        </w:rPr>
      </w:pPr>
    </w:p>
    <w:p>
      <w:pPr>
        <w:topLinePunct/>
        <w:spacing w:before="120" w:line="440" w:lineRule="exact"/>
        <w:ind w:firstLine="480"/>
        <w:rPr>
          <w:rFonts w:eastAsia="仿宋"/>
          <w:kern w:val="0"/>
          <w:sz w:val="28"/>
          <w:szCs w:val="28"/>
        </w:rPr>
      </w:pPr>
      <w:r>
        <w:rPr>
          <w:rFonts w:eastAsia="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eastAsia="仿宋"/>
          <w:kern w:val="0"/>
          <w:sz w:val="28"/>
          <w:szCs w:val="28"/>
        </w:rPr>
      </w:pPr>
      <w:r>
        <w:rPr>
          <w:rFonts w:eastAsia="仿宋"/>
          <w:kern w:val="0"/>
          <w:sz w:val="28"/>
          <w:szCs w:val="28"/>
        </w:rPr>
        <w:t>委托期限：________。</w:t>
      </w:r>
    </w:p>
    <w:p>
      <w:pPr>
        <w:spacing w:before="120" w:line="440" w:lineRule="exact"/>
        <w:ind w:firstLine="480"/>
        <w:rPr>
          <w:rFonts w:eastAsia="仿宋"/>
          <w:kern w:val="0"/>
          <w:sz w:val="28"/>
          <w:szCs w:val="28"/>
        </w:rPr>
      </w:pPr>
      <w:r>
        <w:rPr>
          <w:rFonts w:eastAsia="仿宋"/>
          <w:kern w:val="0"/>
          <w:sz w:val="28"/>
          <w:szCs w:val="28"/>
        </w:rPr>
        <w:t>代理人无转委托权。</w:t>
      </w:r>
    </w:p>
    <w:p>
      <w:pPr>
        <w:spacing w:before="120" w:line="440" w:lineRule="exact"/>
        <w:rPr>
          <w:rFonts w:eastAsia="仿宋"/>
          <w:kern w:val="0"/>
          <w:sz w:val="28"/>
          <w:szCs w:val="28"/>
        </w:rPr>
      </w:pPr>
    </w:p>
    <w:p>
      <w:pPr>
        <w:spacing w:before="120" w:line="440" w:lineRule="exact"/>
        <w:ind w:firstLine="480"/>
        <w:rPr>
          <w:rFonts w:eastAsia="仿宋"/>
          <w:kern w:val="0"/>
          <w:sz w:val="28"/>
          <w:szCs w:val="28"/>
        </w:rPr>
      </w:pPr>
      <w:r>
        <w:rPr>
          <w:rFonts w:eastAsia="仿宋"/>
          <w:kern w:val="0"/>
          <w:sz w:val="28"/>
          <w:szCs w:val="28"/>
        </w:rPr>
        <w:t>注：本授权委托书需由比选响应人加盖单位鲜公章并由其法定代表人和委托代理人签字。</w:t>
      </w:r>
    </w:p>
    <w:p>
      <w:pPr>
        <w:spacing w:before="120" w:line="440" w:lineRule="exact"/>
        <w:ind w:firstLine="480"/>
        <w:rPr>
          <w:rFonts w:eastAsia="仿宋"/>
          <w:kern w:val="0"/>
          <w:sz w:val="28"/>
          <w:szCs w:val="28"/>
        </w:rPr>
      </w:pPr>
    </w:p>
    <w:p>
      <w:pPr>
        <w:spacing w:before="120" w:line="440" w:lineRule="exact"/>
        <w:ind w:firstLine="3589" w:firstLineChars="1282"/>
        <w:rPr>
          <w:rFonts w:eastAsia="仿宋"/>
          <w:kern w:val="0"/>
          <w:sz w:val="28"/>
          <w:szCs w:val="28"/>
        </w:rPr>
      </w:pPr>
      <w:r>
        <w:rPr>
          <w:rFonts w:eastAsia="仿宋"/>
          <w:kern w:val="0"/>
          <w:sz w:val="28"/>
          <w:szCs w:val="28"/>
        </w:rPr>
        <w:t>比选响应人：（单位鲜公章）</w:t>
      </w:r>
    </w:p>
    <w:p>
      <w:pPr>
        <w:spacing w:before="120" w:line="440" w:lineRule="exact"/>
        <w:ind w:firstLine="3589" w:firstLineChars="1282"/>
        <w:jc w:val="left"/>
        <w:rPr>
          <w:rFonts w:eastAsia="仿宋"/>
          <w:kern w:val="0"/>
          <w:sz w:val="28"/>
          <w:szCs w:val="28"/>
        </w:rPr>
      </w:pPr>
      <w:r>
        <w:rPr>
          <w:rFonts w:eastAsia="仿宋"/>
          <w:kern w:val="0"/>
          <w:sz w:val="28"/>
          <w:szCs w:val="28"/>
        </w:rPr>
        <w:t>法定代表人：（签字）</w:t>
      </w:r>
    </w:p>
    <w:p>
      <w:pPr>
        <w:spacing w:before="120" w:line="440" w:lineRule="exact"/>
        <w:ind w:firstLine="3589" w:firstLineChars="1282"/>
        <w:rPr>
          <w:rFonts w:eastAsia="仿宋"/>
          <w:kern w:val="0"/>
          <w:sz w:val="28"/>
          <w:szCs w:val="28"/>
        </w:rPr>
      </w:pPr>
      <w:r>
        <w:rPr>
          <w:rFonts w:eastAsia="仿宋"/>
          <w:kern w:val="0"/>
          <w:sz w:val="28"/>
          <w:szCs w:val="28"/>
        </w:rPr>
        <w:t>身份证号码：</w:t>
      </w:r>
    </w:p>
    <w:p>
      <w:pPr>
        <w:topLinePunct/>
        <w:spacing w:before="120" w:line="440" w:lineRule="exact"/>
        <w:ind w:firstLine="3640" w:firstLineChars="1300"/>
        <w:rPr>
          <w:rFonts w:eastAsia="仿宋"/>
          <w:kern w:val="0"/>
          <w:sz w:val="28"/>
          <w:szCs w:val="28"/>
        </w:rPr>
      </w:pPr>
      <w:r>
        <w:rPr>
          <w:rFonts w:eastAsia="仿宋"/>
          <w:kern w:val="0"/>
          <w:sz w:val="28"/>
          <w:szCs w:val="28"/>
        </w:rPr>
        <w:t>委托代理人：（签字）</w:t>
      </w:r>
    </w:p>
    <w:p>
      <w:pPr>
        <w:topLinePunct/>
        <w:spacing w:before="120" w:line="440" w:lineRule="exact"/>
        <w:ind w:firstLine="3640" w:firstLineChars="1300"/>
        <w:rPr>
          <w:rFonts w:eastAsia="仿宋"/>
          <w:kern w:val="0"/>
          <w:sz w:val="28"/>
          <w:szCs w:val="28"/>
        </w:rPr>
      </w:pPr>
      <w:r>
        <w:rPr>
          <w:rFonts w:eastAsia="仿宋"/>
          <w:kern w:val="0"/>
          <w:sz w:val="28"/>
          <w:szCs w:val="28"/>
        </w:rPr>
        <w:t>身份证号码：</w:t>
      </w:r>
    </w:p>
    <w:p>
      <w:pPr>
        <w:topLinePunct/>
        <w:spacing w:before="120" w:line="440" w:lineRule="exact"/>
        <w:ind w:firstLine="3640" w:firstLineChars="1300"/>
        <w:rPr>
          <w:rFonts w:eastAsia="仿宋"/>
          <w:kern w:val="0"/>
          <w:sz w:val="28"/>
          <w:szCs w:val="28"/>
        </w:rPr>
      </w:pPr>
      <w:r>
        <w:rPr>
          <w:rFonts w:eastAsia="仿宋"/>
          <w:kern w:val="0"/>
          <w:sz w:val="28"/>
          <w:szCs w:val="28"/>
        </w:rPr>
        <w:t>________年____月____日</w:t>
      </w:r>
    </w:p>
    <w:p>
      <w:pPr>
        <w:spacing w:line="460" w:lineRule="exact"/>
        <w:rPr>
          <w:rFonts w:eastAsia="仿宋"/>
        </w:rPr>
      </w:pPr>
    </w:p>
    <w:p>
      <w:pPr>
        <w:snapToGrid w:val="0"/>
        <w:spacing w:line="460" w:lineRule="exact"/>
        <w:rPr>
          <w:rFonts w:eastAsia="仿宋"/>
          <w:b/>
          <w:bCs/>
          <w:sz w:val="28"/>
          <w:szCs w:val="28"/>
        </w:rPr>
        <w:sectPr>
          <w:pgSz w:w="11906" w:h="16838"/>
          <w:pgMar w:top="1701" w:right="1219" w:bottom="1701" w:left="1219" w:header="851" w:footer="992" w:gutter="0"/>
          <w:cols w:space="720" w:num="1"/>
          <w:docGrid w:type="lines" w:linePitch="312" w:charSpace="0"/>
        </w:sectPr>
      </w:pPr>
      <w:r>
        <w:rPr>
          <w:rFonts w:eastAsia="仿宋"/>
          <w:b/>
          <w:bCs/>
          <w:sz w:val="28"/>
          <w:szCs w:val="28"/>
        </w:rPr>
        <w:t>附委托代理人身份证复印件</w:t>
      </w:r>
    </w:p>
    <w:p>
      <w:pPr>
        <w:snapToGrid w:val="0"/>
        <w:spacing w:line="460" w:lineRule="exact"/>
        <w:rPr>
          <w:rFonts w:eastAsia="黑体"/>
          <w:kern w:val="0"/>
          <w:sz w:val="28"/>
          <w:szCs w:val="28"/>
        </w:rPr>
      </w:pPr>
      <w:r>
        <w:rPr>
          <w:rFonts w:eastAsia="仿宋"/>
          <w:b/>
          <w:bCs/>
          <w:sz w:val="28"/>
          <w:szCs w:val="28"/>
        </w:rPr>
        <w:t>附件4：</w:t>
      </w:r>
    </w:p>
    <w:p>
      <w:pPr>
        <w:rPr>
          <w:rFonts w:eastAsia="黑体"/>
          <w:kern w:val="0"/>
          <w:sz w:val="28"/>
          <w:szCs w:val="28"/>
        </w:rPr>
      </w:pPr>
      <w:r>
        <w:rPr>
          <w:rFonts w:hint="default" w:ascii="Times New Roman" w:hAnsi="Times New Roman" w:eastAsia="仿宋"/>
          <w:b/>
          <w:color w:val="auto"/>
          <w:kern w:val="2"/>
          <w:sz w:val="28"/>
          <w:szCs w:val="28"/>
          <w:highlight w:val="none"/>
          <w:lang w:val="en-US" w:eastAsia="zh-CN" w:bidi="ar-SA"/>
        </w:rPr>
        <w:t>信誉要求</w:t>
      </w:r>
    </w:p>
    <w:p>
      <w:pPr>
        <w:pageBreakBefore w:val="0"/>
        <w:widowControl/>
        <w:kinsoku/>
        <w:wordWrap/>
        <w:overflowPunct/>
        <w:topLinePunct w:val="0"/>
        <w:bidi w:val="0"/>
        <w:adjustRightInd/>
        <w:snapToGrid/>
        <w:spacing w:before="120" w:line="440" w:lineRule="exact"/>
        <w:ind w:left="0" w:leftChars="0" w:right="0" w:rightChars="0" w:firstLine="480"/>
        <w:textAlignment w:val="auto"/>
        <w:rPr>
          <w:rFonts w:ascii="Times New Roman" w:hAnsi="Times New Roman" w:eastAsia="仿宋" w:cs="Times New Roman"/>
          <w:color w:val="auto"/>
          <w:kern w:val="0"/>
          <w:sz w:val="28"/>
          <w:szCs w:val="28"/>
          <w:highlight w:val="none"/>
          <w:u w:val="none"/>
        </w:rPr>
      </w:pPr>
      <w:r>
        <w:rPr>
          <w:rFonts w:hint="default" w:ascii="Times New Roman" w:hAnsi="Times New Roman" w:eastAsia="仿宋" w:cs="Times New Roman"/>
          <w:color w:val="auto"/>
          <w:kern w:val="0"/>
          <w:sz w:val="28"/>
          <w:szCs w:val="28"/>
          <w:highlight w:val="none"/>
          <w:u w:val="none"/>
        </w:rPr>
        <w:t xml:space="preserve">        （</w:t>
      </w:r>
      <w:r>
        <w:rPr>
          <w:rFonts w:hint="default" w:ascii="Times New Roman" w:hAnsi="Times New Roman" w:eastAsia="仿宋" w:cs="Times New Roman"/>
          <w:color w:val="auto"/>
          <w:kern w:val="0"/>
          <w:sz w:val="28"/>
          <w:szCs w:val="28"/>
          <w:highlight w:val="none"/>
          <w:u w:val="none"/>
          <w:lang w:eastAsia="zh-CN"/>
        </w:rPr>
        <w:t>比选响应</w:t>
      </w:r>
      <w:r>
        <w:rPr>
          <w:rFonts w:hint="default" w:ascii="Times New Roman" w:hAnsi="Times New Roman" w:eastAsia="仿宋" w:cs="Times New Roman"/>
          <w:color w:val="auto"/>
          <w:kern w:val="0"/>
          <w:sz w:val="28"/>
          <w:szCs w:val="28"/>
          <w:highlight w:val="none"/>
          <w:u w:val="none"/>
        </w:rPr>
        <w:t>人名称）</w:t>
      </w:r>
      <w:r>
        <w:rPr>
          <w:rFonts w:hint="default" w:ascii="Times New Roman" w:hAnsi="Times New Roman" w:eastAsia="仿宋" w:cs="Times New Roman"/>
          <w:color w:val="auto"/>
          <w:kern w:val="0"/>
          <w:sz w:val="28"/>
          <w:szCs w:val="28"/>
          <w:highlight w:val="none"/>
        </w:rPr>
        <w:t>：</w:t>
      </w:r>
    </w:p>
    <w:p>
      <w:pPr>
        <w:pageBreakBefore w:val="0"/>
        <w:widowControl/>
        <w:kinsoku/>
        <w:wordWrap/>
        <w:overflowPunct/>
        <w:topLinePunct w:val="0"/>
        <w:bidi w:val="0"/>
        <w:adjustRightInd/>
        <w:snapToGrid/>
        <w:spacing w:before="120" w:line="440" w:lineRule="exact"/>
        <w:ind w:left="0" w:leftChars="0" w:right="0" w:rightChars="0" w:firstLine="480" w:firstLineChars="0"/>
        <w:textAlignment w:val="auto"/>
        <w:rPr>
          <w:rFonts w:hint="default" w:ascii="Times New Roman" w:hAnsi="Times New Roman" w:eastAsia="仿宋" w:cs="Times New Roman"/>
          <w:color w:val="auto"/>
          <w:kern w:val="0"/>
          <w:sz w:val="28"/>
          <w:szCs w:val="28"/>
          <w:highlight w:val="none"/>
        </w:rPr>
      </w:pPr>
    </w:p>
    <w:p>
      <w:pPr>
        <w:pageBreakBefore w:val="0"/>
        <w:widowControl/>
        <w:kinsoku/>
        <w:wordWrap/>
        <w:overflowPunct/>
        <w:topLinePunct w:val="0"/>
        <w:bidi w:val="0"/>
        <w:adjustRightInd/>
        <w:snapToGrid/>
        <w:spacing w:before="120" w:line="440" w:lineRule="exact"/>
        <w:ind w:left="0" w:leftChars="0" w:right="0" w:rightChars="0" w:firstLine="480" w:firstLineChars="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我公司</w:t>
      </w:r>
      <w:r>
        <w:rPr>
          <w:rFonts w:hint="default" w:ascii="Times New Roman" w:hAnsi="Times New Roman" w:eastAsia="仿宋" w:cs="Times New Roman"/>
          <w:color w:val="auto"/>
          <w:kern w:val="0"/>
          <w:sz w:val="28"/>
          <w:szCs w:val="28"/>
          <w:highlight w:val="none"/>
          <w:u w:val="none"/>
        </w:rPr>
        <w:t xml:space="preserve">        （</w:t>
      </w:r>
      <w:r>
        <w:rPr>
          <w:rFonts w:hint="default" w:ascii="Times New Roman" w:hAnsi="Times New Roman" w:eastAsia="仿宋" w:cs="Times New Roman"/>
          <w:color w:val="auto"/>
          <w:kern w:val="0"/>
          <w:sz w:val="28"/>
          <w:szCs w:val="28"/>
          <w:highlight w:val="none"/>
          <w:u w:val="none"/>
          <w:lang w:eastAsia="zh-CN"/>
        </w:rPr>
        <w:t>比选响应</w:t>
      </w:r>
      <w:r>
        <w:rPr>
          <w:rFonts w:hint="default" w:ascii="Times New Roman" w:hAnsi="Times New Roman" w:eastAsia="仿宋" w:cs="Times New Roman"/>
          <w:color w:val="auto"/>
          <w:kern w:val="0"/>
          <w:sz w:val="28"/>
          <w:szCs w:val="28"/>
          <w:highlight w:val="none"/>
          <w:u w:val="none"/>
        </w:rPr>
        <w:t>人名称）</w:t>
      </w:r>
      <w:r>
        <w:rPr>
          <w:rFonts w:hint="default" w:ascii="Times New Roman" w:hAnsi="Times New Roman" w:eastAsia="仿宋" w:cs="Times New Roman"/>
          <w:color w:val="auto"/>
          <w:kern w:val="0"/>
          <w:sz w:val="28"/>
          <w:szCs w:val="28"/>
          <w:highlight w:val="none"/>
        </w:rPr>
        <w:t>参加了贵单位</w:t>
      </w:r>
      <w:r>
        <w:rPr>
          <w:rFonts w:hint="default" w:ascii="Times New Roman" w:hAnsi="Times New Roman" w:eastAsia="仿宋" w:cs="Times New Roman"/>
          <w:color w:val="auto"/>
          <w:kern w:val="0"/>
          <w:sz w:val="28"/>
          <w:szCs w:val="28"/>
          <w:highlight w:val="none"/>
          <w:u w:val="none"/>
        </w:rPr>
        <w:t xml:space="preserve">        （项目名称）</w:t>
      </w:r>
      <w:r>
        <w:rPr>
          <w:rFonts w:hint="default" w:ascii="Times New Roman" w:hAnsi="Times New Roman" w:eastAsia="仿宋" w:cs="Times New Roman"/>
          <w:color w:val="auto"/>
          <w:kern w:val="0"/>
          <w:sz w:val="28"/>
          <w:szCs w:val="28"/>
          <w:highlight w:val="none"/>
        </w:rPr>
        <w:t>的</w:t>
      </w:r>
      <w:r>
        <w:rPr>
          <w:rFonts w:hint="default" w:ascii="Times New Roman" w:hAnsi="Times New Roman" w:eastAsia="仿宋" w:cs="Times New Roman"/>
          <w:color w:val="auto"/>
          <w:kern w:val="0"/>
          <w:sz w:val="28"/>
          <w:szCs w:val="28"/>
          <w:highlight w:val="none"/>
          <w:lang w:eastAsia="zh-CN"/>
        </w:rPr>
        <w:t>比选</w:t>
      </w:r>
      <w:r>
        <w:rPr>
          <w:rFonts w:hint="default" w:ascii="Times New Roman" w:hAnsi="Times New Roman" w:eastAsia="仿宋" w:cs="Times New Roman"/>
          <w:color w:val="auto"/>
          <w:kern w:val="0"/>
          <w:sz w:val="28"/>
          <w:szCs w:val="28"/>
          <w:highlight w:val="none"/>
        </w:rPr>
        <w:t>，自愿作出以下承诺：</w:t>
      </w:r>
    </w:p>
    <w:p>
      <w:pPr>
        <w:pageBreakBefore w:val="0"/>
        <w:widowControl/>
        <w:kinsoku/>
        <w:wordWrap/>
        <w:overflowPunct/>
        <w:topLinePunct w:val="0"/>
        <w:bidi w:val="0"/>
        <w:adjustRightInd/>
        <w:snapToGrid/>
        <w:spacing w:before="120" w:line="440" w:lineRule="exact"/>
        <w:ind w:left="0" w:leftChars="0" w:right="0" w:rightChars="0" w:firstLine="480" w:firstLineChars="0"/>
        <w:textAlignment w:val="auto"/>
        <w:rPr>
          <w:rFonts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rPr>
        <w:t>我公司投标截止日投标资格情况不存在下列情形之一：</w:t>
      </w:r>
    </w:p>
    <w:p>
      <w:pPr>
        <w:widowControl/>
        <w:spacing w:before="120" w:line="440" w:lineRule="exact"/>
        <w:ind w:left="0" w:leftChars="0" w:firstLine="480" w:firstLineChars="0"/>
        <w:jc w:val="left"/>
        <w:rPr>
          <w:rFonts w:hint="eastAsia" w:ascii="Times New Roman" w:hAnsi="Times New Roman" w:eastAsia="仿宋" w:cs="Times New Roman"/>
          <w:color w:val="auto"/>
          <w:kern w:val="0"/>
          <w:sz w:val="28"/>
          <w:szCs w:val="28"/>
          <w:highlight w:val="none"/>
        </w:rPr>
      </w:pPr>
      <w:r>
        <w:rPr>
          <w:rFonts w:hint="default" w:eastAsia="仿宋" w:cs="Times New Roman"/>
          <w:b w:val="0"/>
          <w:bCs w:val="0"/>
          <w:color w:val="auto"/>
          <w:kern w:val="0"/>
          <w:sz w:val="28"/>
          <w:szCs w:val="28"/>
          <w:highlight w:val="none"/>
          <w:lang w:eastAsia="zh-CN"/>
        </w:rPr>
        <w:t>（</w:t>
      </w:r>
      <w:r>
        <w:rPr>
          <w:rFonts w:hint="default" w:eastAsia="仿宋" w:cs="Times New Roman"/>
          <w:b w:val="0"/>
          <w:bCs w:val="0"/>
          <w:color w:val="auto"/>
          <w:kern w:val="0"/>
          <w:sz w:val="28"/>
          <w:szCs w:val="28"/>
          <w:highlight w:val="none"/>
          <w:lang w:val="en-US" w:eastAsia="zh-CN"/>
        </w:rPr>
        <w:t>1</w:t>
      </w:r>
      <w:r>
        <w:rPr>
          <w:rFonts w:hint="default" w:eastAsia="仿宋" w:cs="Times New Roman"/>
          <w:b w:val="0"/>
          <w:bCs w:val="0"/>
          <w:color w:val="auto"/>
          <w:kern w:val="0"/>
          <w:sz w:val="28"/>
          <w:szCs w:val="28"/>
          <w:highlight w:val="none"/>
          <w:lang w:eastAsia="zh-CN"/>
        </w:rPr>
        <w:t>）</w:t>
      </w:r>
      <w:r>
        <w:rPr>
          <w:rFonts w:hint="default" w:eastAsia="仿宋" w:cs="Times New Roman"/>
          <w:b w:val="0"/>
          <w:bCs w:val="0"/>
          <w:color w:val="auto"/>
          <w:kern w:val="0"/>
          <w:sz w:val="28"/>
          <w:szCs w:val="28"/>
          <w:highlight w:val="none"/>
          <w:lang w:val="en-US" w:eastAsia="zh-CN"/>
        </w:rPr>
        <w:t>未被</w:t>
      </w:r>
      <w:r>
        <w:rPr>
          <w:rFonts w:hint="default" w:ascii="Times New Roman" w:hAnsi="Times New Roman" w:eastAsia="仿宋" w:cs="Times New Roman"/>
          <w:b w:val="0"/>
          <w:bCs w:val="0"/>
          <w:color w:val="auto"/>
          <w:kern w:val="0"/>
          <w:sz w:val="28"/>
          <w:szCs w:val="28"/>
          <w:highlight w:val="none"/>
        </w:rPr>
        <w:t>“信用中国”网（www.creditchina.gov.cn）</w:t>
      </w:r>
      <w:r>
        <w:rPr>
          <w:rFonts w:hint="default" w:eastAsia="仿宋" w:cs="Times New Roman"/>
          <w:b w:val="0"/>
          <w:bCs w:val="0"/>
          <w:color w:val="auto"/>
          <w:kern w:val="0"/>
          <w:sz w:val="28"/>
          <w:szCs w:val="28"/>
          <w:highlight w:val="none"/>
          <w:lang w:val="en-US" w:eastAsia="zh-CN"/>
        </w:rPr>
        <w:t>列入严重失信主体名单</w:t>
      </w:r>
      <w:r>
        <w:rPr>
          <w:rFonts w:hint="default" w:eastAsia="仿宋" w:cs="Times New Roman"/>
          <w:b w:val="0"/>
          <w:bCs w:val="0"/>
          <w:color w:val="auto"/>
          <w:kern w:val="0"/>
          <w:sz w:val="28"/>
          <w:szCs w:val="28"/>
          <w:highlight w:val="none"/>
          <w:lang w:eastAsia="zh-CN"/>
        </w:rPr>
        <w:t>；</w:t>
      </w:r>
      <w:r>
        <w:rPr>
          <w:rFonts w:hint="eastAsia" w:ascii="Times New Roman" w:hAnsi="Times New Roman" w:eastAsia="仿宋" w:cs="Times New Roman"/>
          <w:b w:val="0"/>
          <w:bCs w:val="0"/>
          <w:color w:val="auto"/>
          <w:kern w:val="0"/>
          <w:sz w:val="28"/>
          <w:szCs w:val="28"/>
          <w:highlight w:val="none"/>
          <w:lang w:val="en-US" w:eastAsia="zh-CN"/>
        </w:rPr>
        <w:t>（</w:t>
      </w:r>
      <w:r>
        <w:rPr>
          <w:rFonts w:hint="default" w:eastAsia="仿宋" w:cs="Times New Roman"/>
          <w:b w:val="0"/>
          <w:bCs w:val="0"/>
          <w:color w:val="auto"/>
          <w:kern w:val="0"/>
          <w:sz w:val="28"/>
          <w:szCs w:val="28"/>
          <w:highlight w:val="none"/>
          <w:lang w:val="en-US" w:eastAsia="zh-CN"/>
        </w:rPr>
        <w:t>2</w:t>
      </w:r>
      <w:r>
        <w:rPr>
          <w:rFonts w:hint="eastAsia" w:ascii="Times New Roman" w:hAnsi="Times New Roman" w:eastAsia="仿宋" w:cs="Times New Roman"/>
          <w:b w:val="0"/>
          <w:bCs w:val="0"/>
          <w:color w:val="auto"/>
          <w:kern w:val="0"/>
          <w:sz w:val="28"/>
          <w:szCs w:val="28"/>
          <w:highlight w:val="none"/>
          <w:lang w:val="en-US" w:eastAsia="zh-CN"/>
        </w:rPr>
        <w:t>）法定代表人为同一个人的两个及两个以上法人，母公司、全资子公司及其控股公司，以及其他形式有管理关系的响应人，都不在同一比选项目中同时参与比选。</w:t>
      </w:r>
    </w:p>
    <w:p>
      <w:pPr>
        <w:pageBreakBefore w:val="0"/>
        <w:widowControl/>
        <w:tabs>
          <w:tab w:val="left" w:pos="4200"/>
          <w:tab w:val="left" w:pos="4620"/>
        </w:tabs>
        <w:kinsoku/>
        <w:wordWrap/>
        <w:overflowPunct/>
        <w:topLinePunct w:val="0"/>
        <w:autoSpaceDE/>
        <w:autoSpaceDN/>
        <w:bidi w:val="0"/>
        <w:adjustRightInd/>
        <w:snapToGrid/>
        <w:spacing w:before="120" w:line="440" w:lineRule="exact"/>
        <w:ind w:left="0" w:leftChars="0" w:right="0" w:rightChars="0" w:firstLine="560" w:firstLineChars="200"/>
        <w:jc w:val="left"/>
        <w:textAlignment w:val="auto"/>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lang w:val="en-US" w:eastAsia="zh-CN"/>
        </w:rPr>
        <w:t>2、如我方成交：</w:t>
      </w:r>
    </w:p>
    <w:p>
      <w:pPr>
        <w:spacing w:before="120" w:line="440" w:lineRule="exact"/>
        <w:ind w:firstLine="560" w:firstLineChars="200"/>
        <w:rPr>
          <w:rFonts w:hint="default" w:ascii="Times New Roman" w:hAnsi="Times New Roman" w:eastAsia="仿宋" w:cs="Times New Roman"/>
          <w:b w:val="0"/>
          <w:bCs w:val="0"/>
          <w:color w:val="auto"/>
          <w:kern w:val="0"/>
          <w:sz w:val="28"/>
          <w:szCs w:val="28"/>
          <w:highlight w:val="none"/>
          <w:lang w:val="en-US" w:eastAsia="zh-CN"/>
        </w:rPr>
      </w:pPr>
      <w:r>
        <w:rPr>
          <w:rFonts w:hint="default" w:ascii="Times New Roman" w:hAnsi="Times New Roman" w:eastAsia="仿宋" w:cs="Times New Roman"/>
          <w:b w:val="0"/>
          <w:bCs w:val="0"/>
          <w:color w:val="auto"/>
          <w:kern w:val="0"/>
          <w:sz w:val="28"/>
          <w:szCs w:val="28"/>
          <w:highlight w:val="none"/>
          <w:lang w:val="en-US" w:eastAsia="zh-CN"/>
        </w:rPr>
        <w:t>我方承诺本项目不分包、转包。</w:t>
      </w:r>
    </w:p>
    <w:p>
      <w:pPr>
        <w:pageBreakBefore w:val="0"/>
        <w:widowControl/>
        <w:tabs>
          <w:tab w:val="left" w:pos="4200"/>
          <w:tab w:val="left" w:pos="4620"/>
        </w:tabs>
        <w:kinsoku/>
        <w:wordWrap/>
        <w:overflowPunct/>
        <w:topLinePunct w:val="0"/>
        <w:autoSpaceDE/>
        <w:autoSpaceDN/>
        <w:bidi w:val="0"/>
        <w:adjustRightInd/>
        <w:snapToGrid/>
        <w:spacing w:before="120" w:line="440" w:lineRule="exact"/>
        <w:ind w:left="0" w:leftChars="0" w:right="0" w:rightChars="0" w:firstLine="480" w:firstLineChars="0"/>
        <w:jc w:val="left"/>
        <w:textAlignment w:val="auto"/>
        <w:rPr>
          <w:rFonts w:ascii="Times New Roman" w:hAnsi="Times New Roman" w:eastAsia="仿宋" w:cs="Times New Roman"/>
          <w:color w:val="auto"/>
          <w:kern w:val="0"/>
          <w:sz w:val="28"/>
          <w:szCs w:val="28"/>
          <w:highlight w:val="none"/>
        </w:rPr>
      </w:pPr>
    </w:p>
    <w:p>
      <w:pPr>
        <w:pageBreakBefore w:val="0"/>
        <w:widowControl/>
        <w:tabs>
          <w:tab w:val="left" w:pos="4200"/>
          <w:tab w:val="left" w:pos="4620"/>
        </w:tabs>
        <w:kinsoku/>
        <w:wordWrap/>
        <w:overflowPunct/>
        <w:topLinePunct w:val="0"/>
        <w:autoSpaceDE/>
        <w:autoSpaceDN/>
        <w:bidi w:val="0"/>
        <w:adjustRightInd/>
        <w:snapToGrid/>
        <w:spacing w:before="120" w:line="440" w:lineRule="exact"/>
        <w:ind w:left="0" w:leftChars="0" w:right="0" w:rightChars="0" w:firstLine="480" w:firstLineChars="0"/>
        <w:jc w:val="left"/>
        <w:textAlignment w:val="auto"/>
        <w:rPr>
          <w:rFonts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lang w:eastAsia="zh-CN"/>
        </w:rPr>
        <w:t>比选响应</w:t>
      </w:r>
      <w:r>
        <w:rPr>
          <w:rFonts w:ascii="Times New Roman" w:hAnsi="Times New Roman" w:eastAsia="仿宋" w:cs="Times New Roman"/>
          <w:color w:val="auto"/>
          <w:kern w:val="0"/>
          <w:sz w:val="28"/>
          <w:szCs w:val="28"/>
          <w:highlight w:val="none"/>
        </w:rPr>
        <w:t>人：</w:t>
      </w:r>
      <w:r>
        <w:rPr>
          <w:rFonts w:ascii="Times New Roman" w:hAnsi="Times New Roman" w:eastAsia="仿宋" w:cs="Times New Roman"/>
          <w:color w:val="auto"/>
          <w:w w:val="100"/>
          <w:kern w:val="0"/>
          <w:sz w:val="28"/>
          <w:szCs w:val="28"/>
          <w:highlight w:val="none"/>
          <w:u w:val="none"/>
        </w:rPr>
        <w:t xml:space="preserve">    </w:t>
      </w:r>
      <w:r>
        <w:rPr>
          <w:rFonts w:hint="default" w:ascii="Times New Roman" w:hAnsi="Times New Roman" w:eastAsia="仿宋" w:cs="Times New Roman"/>
          <w:color w:val="auto"/>
          <w:w w:val="100"/>
          <w:kern w:val="0"/>
          <w:sz w:val="28"/>
          <w:szCs w:val="28"/>
          <w:highlight w:val="none"/>
          <w:u w:val="none"/>
        </w:rPr>
        <w:t xml:space="preserve">       </w:t>
      </w:r>
      <w:r>
        <w:rPr>
          <w:rFonts w:ascii="Times New Roman" w:hAnsi="Times New Roman" w:eastAsia="仿宋" w:cs="Times New Roman"/>
          <w:color w:val="auto"/>
          <w:w w:val="100"/>
          <w:kern w:val="0"/>
          <w:sz w:val="28"/>
          <w:szCs w:val="28"/>
          <w:highlight w:val="none"/>
          <w:u w:val="none"/>
        </w:rPr>
        <w:t xml:space="preserve">      </w:t>
      </w:r>
      <w:r>
        <w:rPr>
          <w:rFonts w:hint="default" w:ascii="Times New Roman" w:hAnsi="Times New Roman" w:eastAsia="仿宋" w:cs="Times New Roman"/>
          <w:color w:val="auto"/>
          <w:w w:val="100"/>
          <w:kern w:val="0"/>
          <w:sz w:val="28"/>
          <w:szCs w:val="28"/>
          <w:highlight w:val="none"/>
          <w:u w:val="none"/>
        </w:rPr>
        <w:t xml:space="preserve">  </w:t>
      </w:r>
      <w:r>
        <w:rPr>
          <w:rFonts w:ascii="Times New Roman" w:hAnsi="Times New Roman" w:eastAsia="仿宋" w:cs="Times New Roman"/>
          <w:color w:val="auto"/>
          <w:w w:val="100"/>
          <w:kern w:val="0"/>
          <w:sz w:val="28"/>
          <w:szCs w:val="28"/>
          <w:highlight w:val="none"/>
          <w:u w:val="none"/>
        </w:rPr>
        <w:t xml:space="preserve">  </w:t>
      </w:r>
      <w:r>
        <w:rPr>
          <w:rFonts w:hint="default" w:ascii="Times New Roman" w:hAnsi="Times New Roman" w:eastAsia="仿宋" w:cs="Times New Roman"/>
          <w:color w:val="auto"/>
          <w:kern w:val="0"/>
          <w:sz w:val="28"/>
          <w:szCs w:val="28"/>
          <w:highlight w:val="none"/>
          <w:lang w:eastAsia="zh-CN"/>
        </w:rPr>
        <w:t>（盖</w:t>
      </w:r>
      <w:r>
        <w:rPr>
          <w:rFonts w:hint="default" w:ascii="Times New Roman" w:hAnsi="Times New Roman" w:eastAsia="仿宋" w:cs="Times New Roman"/>
          <w:color w:val="auto"/>
          <w:kern w:val="0"/>
          <w:sz w:val="28"/>
          <w:szCs w:val="28"/>
          <w:highlight w:val="none"/>
          <w:lang w:val="zh-CN" w:eastAsia="zh-CN"/>
        </w:rPr>
        <w:t>比选</w:t>
      </w:r>
      <w:r>
        <w:rPr>
          <w:rFonts w:hint="default" w:ascii="Times New Roman" w:hAnsi="Times New Roman" w:eastAsia="仿宋" w:cs="Times New Roman"/>
          <w:color w:val="auto"/>
          <w:kern w:val="0"/>
          <w:sz w:val="28"/>
          <w:szCs w:val="28"/>
          <w:highlight w:val="none"/>
          <w:lang w:val="en-US" w:eastAsia="zh-CN"/>
        </w:rPr>
        <w:t>响应人</w:t>
      </w:r>
      <w:r>
        <w:rPr>
          <w:rFonts w:hint="default" w:ascii="Times New Roman" w:hAnsi="Times New Roman" w:eastAsia="仿宋" w:cs="Times New Roman"/>
          <w:color w:val="auto"/>
          <w:kern w:val="0"/>
          <w:sz w:val="28"/>
          <w:szCs w:val="28"/>
          <w:highlight w:val="none"/>
          <w:lang w:eastAsia="zh-CN"/>
        </w:rPr>
        <w:t>公章</w:t>
      </w:r>
      <w:r>
        <w:rPr>
          <w:rFonts w:ascii="Times New Roman" w:hAnsi="Times New Roman" w:eastAsia="仿宋" w:cs="Times New Roman"/>
          <w:color w:val="auto"/>
          <w:kern w:val="0"/>
          <w:sz w:val="28"/>
          <w:szCs w:val="28"/>
          <w:highlight w:val="none"/>
        </w:rPr>
        <w:t>）</w:t>
      </w:r>
    </w:p>
    <w:p>
      <w:pPr>
        <w:spacing w:before="120" w:line="440" w:lineRule="exact"/>
        <w:ind w:firstLine="480" w:firstLineChars="0"/>
        <w:rPr>
          <w:rFonts w:ascii="Times New Roman" w:hAnsi="Times New Roman" w:eastAsia="仿宋" w:cs="Times New Roman"/>
          <w:color w:val="auto"/>
          <w:kern w:val="0"/>
          <w:sz w:val="28"/>
          <w:szCs w:val="28"/>
          <w:highlight w:val="none"/>
        </w:rPr>
        <w:sectPr>
          <w:footerReference r:id="rId4" w:type="default"/>
          <w:pgSz w:w="11906" w:h="16838"/>
          <w:pgMar w:top="1701" w:right="1219" w:bottom="1701" w:left="1219" w:header="851" w:footer="992" w:gutter="0"/>
          <w:cols w:space="720" w:num="1"/>
          <w:docGrid w:type="lines" w:linePitch="312" w:charSpace="0"/>
        </w:sectPr>
      </w:pPr>
      <w:r>
        <w:rPr>
          <w:rFonts w:hint="default" w:ascii="Times New Roman" w:hAnsi="Times New Roman" w:eastAsia="仿宋" w:cs="Times New Roman"/>
          <w:color w:val="auto"/>
          <w:kern w:val="0"/>
          <w:sz w:val="28"/>
          <w:szCs w:val="28"/>
          <w:highlight w:val="none"/>
          <w:u w:val="none"/>
        </w:rPr>
        <w:t xml:space="preserve">    </w:t>
      </w:r>
      <w:r>
        <w:rPr>
          <w:rFonts w:ascii="Times New Roman" w:hAnsi="Times New Roman" w:eastAsia="仿宋" w:cs="Times New Roman"/>
          <w:color w:val="auto"/>
          <w:kern w:val="0"/>
          <w:sz w:val="28"/>
          <w:szCs w:val="28"/>
          <w:highlight w:val="none"/>
        </w:rPr>
        <w:t>年</w:t>
      </w:r>
      <w:r>
        <w:rPr>
          <w:rFonts w:hint="default" w:ascii="Times New Roman" w:hAnsi="Times New Roman" w:eastAsia="仿宋" w:cs="Times New Roman"/>
          <w:color w:val="auto"/>
          <w:kern w:val="0"/>
          <w:sz w:val="28"/>
          <w:szCs w:val="28"/>
          <w:highlight w:val="none"/>
          <w:u w:val="none"/>
        </w:rPr>
        <w:t xml:space="preserve">    </w:t>
      </w:r>
      <w:r>
        <w:rPr>
          <w:rFonts w:ascii="Times New Roman" w:hAnsi="Times New Roman" w:eastAsia="仿宋" w:cs="Times New Roman"/>
          <w:color w:val="auto"/>
          <w:kern w:val="0"/>
          <w:sz w:val="28"/>
          <w:szCs w:val="28"/>
          <w:highlight w:val="none"/>
        </w:rPr>
        <w:t>月</w:t>
      </w:r>
      <w:r>
        <w:rPr>
          <w:rFonts w:hint="default" w:ascii="Times New Roman" w:hAnsi="Times New Roman" w:eastAsia="仿宋" w:cs="Times New Roman"/>
          <w:color w:val="auto"/>
          <w:kern w:val="0"/>
          <w:sz w:val="28"/>
          <w:szCs w:val="28"/>
          <w:highlight w:val="none"/>
          <w:u w:val="none"/>
        </w:rPr>
        <w:t xml:space="preserve">    </w:t>
      </w:r>
      <w:r>
        <w:rPr>
          <w:rFonts w:ascii="Times New Roman" w:hAnsi="Times New Roman" w:eastAsia="仿宋" w:cs="Times New Roman"/>
          <w:color w:val="auto"/>
          <w:kern w:val="0"/>
          <w:sz w:val="28"/>
          <w:szCs w:val="28"/>
          <w:highlight w:val="none"/>
        </w:rPr>
        <w:t>日</w:t>
      </w:r>
    </w:p>
    <w:p>
      <w:pPr>
        <w:snapToGrid w:val="0"/>
        <w:spacing w:line="460" w:lineRule="exact"/>
        <w:rPr>
          <w:rFonts w:eastAsia="仿宋"/>
          <w:b/>
          <w:bCs/>
          <w:sz w:val="28"/>
          <w:szCs w:val="28"/>
          <w:highlight w:val="none"/>
        </w:rPr>
      </w:pPr>
      <w:r>
        <w:rPr>
          <w:rFonts w:eastAsia="仿宋"/>
          <w:b/>
          <w:bCs/>
          <w:sz w:val="28"/>
          <w:szCs w:val="28"/>
          <w:highlight w:val="none"/>
        </w:rPr>
        <w:t>附件5：</w:t>
      </w:r>
    </w:p>
    <w:p>
      <w:pPr>
        <w:jc w:val="center"/>
        <w:rPr>
          <w:rFonts w:eastAsia="仿宋"/>
          <w:b/>
          <w:sz w:val="28"/>
          <w:szCs w:val="28"/>
        </w:rPr>
      </w:pPr>
      <w:r>
        <w:rPr>
          <w:rFonts w:eastAsia="仿宋"/>
          <w:b/>
          <w:sz w:val="28"/>
          <w:szCs w:val="28"/>
        </w:rPr>
        <w:t>投标保证金</w:t>
      </w:r>
    </w:p>
    <w:p>
      <w:pPr>
        <w:spacing w:line="360" w:lineRule="auto"/>
        <w:ind w:firstLine="420"/>
        <w:rPr>
          <w:szCs w:val="21"/>
        </w:rPr>
      </w:pPr>
    </w:p>
    <w:p>
      <w:pPr>
        <w:spacing w:line="360" w:lineRule="auto"/>
        <w:ind w:firstLine="480"/>
        <w:rPr>
          <w:sz w:val="24"/>
        </w:rPr>
      </w:pPr>
      <w:r>
        <w:rPr>
          <w:sz w:val="24"/>
        </w:rPr>
        <w:t>比选响应人按比选采购文件规定时间提交的投标保证金，应在此提供投标保证金收据的复印件，同时附上比选响应人基本账户开户许可证的复印件。</w:t>
      </w:r>
    </w:p>
    <w:p>
      <w:pPr>
        <w:spacing w:line="360" w:lineRule="auto"/>
        <w:ind w:firstLine="440"/>
        <w:rPr>
          <w:sz w:val="22"/>
        </w:rPr>
      </w:pPr>
    </w:p>
    <w:p>
      <w:pPr>
        <w:spacing w:line="360" w:lineRule="auto"/>
        <w:ind w:firstLine="420"/>
        <w:rPr>
          <w:szCs w:val="21"/>
        </w:rPr>
      </w:pPr>
      <w:r>
        <w:rPr>
          <w:szCs w:val="21"/>
        </w:rPr>
        <w:pict>
          <v:rect id="Rectangle 8" o:spid="_x0000_s1027" o:spt="1" style="position:absolute;left:0pt;margin-left:11.35pt;margin-top:23.3pt;height:161pt;width:381.6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g7kw2wAAAAkBAAAP&#10;AAAAAAAAAAEAIAAAACIAAABkcnMvZG93bnJldi54bWxQSwECFAAUAAAACACHTuJAbt/BWNwBAADg&#10;AwAADgAAAAAAAAABACAAAAAqAQAAZHJzL2Uyb0RvYy54bWxQSwUGAAAAAAYABgBZAQAAeAUAAAAA&#10;">
            <v:path/>
            <v:fill on="t" focussize="0,0"/>
            <v:stroke weight="1pt"/>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w: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jc w:val="right"/>
        <w:rPr>
          <w:szCs w:val="21"/>
        </w:rPr>
      </w:pPr>
    </w:p>
    <w:p>
      <w:pPr>
        <w:ind w:firstLine="420"/>
        <w:jc w:val="right"/>
        <w:rPr>
          <w:szCs w:val="21"/>
        </w:rPr>
      </w:pPr>
    </w:p>
    <w:p>
      <w:pPr>
        <w:ind w:firstLine="420"/>
        <w:jc w:val="right"/>
        <w:rPr>
          <w:szCs w:val="21"/>
        </w:rPr>
      </w:pPr>
    </w:p>
    <w:p>
      <w:pPr>
        <w:ind w:firstLine="420"/>
        <w:jc w:val="right"/>
        <w:rPr>
          <w:szCs w:val="21"/>
        </w:rPr>
      </w:pPr>
    </w:p>
    <w:p>
      <w:pPr>
        <w:ind w:firstLine="420"/>
        <w:jc w:val="right"/>
        <w:rPr>
          <w:szCs w:val="21"/>
        </w:rPr>
      </w:pPr>
    </w:p>
    <w:p>
      <w:pPr>
        <w:ind w:firstLine="420"/>
        <w:rPr>
          <w:szCs w:val="21"/>
        </w:rPr>
      </w:pPr>
      <w:r>
        <w:rPr>
          <w:szCs w:val="21"/>
        </w:rPr>
        <w:pict>
          <v:rect id="Rectangle 9" o:spid="_x0000_s1028" o:spt="1" style="position:absolute;left:0pt;margin-left:9pt;margin-top:7.8pt;height:234pt;width:382.4pt;z-index:251660288;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rBWm2wAAAAkBAAAP&#10;AAAAAAAAAAEAIAAAACIAAABkcnMvZG93bnJldi54bWxQSwECFAAUAAAACACHTuJAvQXi8NwBAADh&#10;AwAADgAAAAAAAAABACAAAAAqAQAAZHJzL2Uyb0RvYy54bWxQSwUGAAAAAAYABgBZAQAAeAUAAAAA&#10;">
            <v:path/>
            <v:fill on="t" focussize="0,0"/>
            <v:stroke weight="1pt"/>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w: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pStyle w:val="8"/>
        <w:jc w:val="both"/>
        <w:rPr>
          <w:rFonts w:ascii="Times New Roman"/>
        </w:rPr>
        <w:sectPr>
          <w:footerReference r:id="rId5" w:type="default"/>
          <w:pgSz w:w="11906" w:h="16838"/>
          <w:pgMar w:top="1440" w:right="1800" w:bottom="1440" w:left="1800" w:header="851" w:footer="992" w:gutter="0"/>
          <w:cols w:space="720" w:num="1"/>
          <w:docGrid w:type="lines" w:linePitch="312" w:charSpace="0"/>
        </w:sectPr>
      </w:pPr>
    </w:p>
    <w:p>
      <w:pPr>
        <w:snapToGrid w:val="0"/>
        <w:spacing w:line="460" w:lineRule="exact"/>
        <w:rPr>
          <w:rFonts w:eastAsia="仿宋"/>
          <w:b/>
          <w:bCs/>
          <w:sz w:val="28"/>
          <w:szCs w:val="28"/>
        </w:rPr>
      </w:pPr>
      <w:r>
        <w:rPr>
          <w:rFonts w:eastAsia="仿宋"/>
          <w:b/>
          <w:bCs/>
          <w:sz w:val="28"/>
          <w:szCs w:val="28"/>
        </w:rPr>
        <w:t>附件6：</w:t>
      </w:r>
    </w:p>
    <w:p>
      <w:pPr>
        <w:pStyle w:val="2"/>
        <w:rPr>
          <w:rFonts w:ascii="Times New Roman" w:hAnsi="Times New Roman" w:eastAsia="仿宋"/>
          <w:bCs w:val="0"/>
          <w:sz w:val="28"/>
          <w:szCs w:val="28"/>
          <w:highlight w:val="yellow"/>
        </w:rPr>
      </w:pPr>
      <w:r>
        <w:rPr>
          <w:rFonts w:ascii="Times New Roman" w:hAnsi="Times New Roman" w:eastAsia="仿宋"/>
          <w:bCs w:val="0"/>
          <w:sz w:val="28"/>
          <w:szCs w:val="28"/>
        </w:rPr>
        <w:t>项目采购需求表</w:t>
      </w:r>
    </w:p>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9"/>
        <w:gridCol w:w="2935"/>
        <w:gridCol w:w="717"/>
        <w:gridCol w:w="73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序号</w:t>
            </w:r>
          </w:p>
        </w:tc>
        <w:tc>
          <w:tcPr>
            <w:tcW w:w="1689"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名称</w:t>
            </w:r>
          </w:p>
        </w:tc>
        <w:tc>
          <w:tcPr>
            <w:tcW w:w="2935"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型号或说明</w:t>
            </w:r>
          </w:p>
        </w:tc>
        <w:tc>
          <w:tcPr>
            <w:tcW w:w="717"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数量</w:t>
            </w:r>
          </w:p>
        </w:tc>
        <w:tc>
          <w:tcPr>
            <w:tcW w:w="734"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单位</w:t>
            </w:r>
          </w:p>
        </w:tc>
        <w:tc>
          <w:tcPr>
            <w:tcW w:w="1964"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noWrap w:val="0"/>
            <w:vAlign w:val="center"/>
          </w:tcPr>
          <w:p>
            <w:pPr>
              <w:widowControl/>
              <w:spacing w:line="500" w:lineRule="exact"/>
              <w:jc w:val="center"/>
              <w:rPr>
                <w:rFonts w:eastAsia="方正仿宋_GBK"/>
                <w:color w:val="000000"/>
                <w:kern w:val="0"/>
                <w:sz w:val="24"/>
                <w:lang w:bidi="ar"/>
              </w:rPr>
            </w:pPr>
            <w:r>
              <w:rPr>
                <w:rFonts w:eastAsia="方正仿宋_GBK"/>
                <w:color w:val="000000"/>
                <w:kern w:val="0"/>
                <w:sz w:val="24"/>
                <w:lang w:bidi="ar"/>
              </w:rPr>
              <w:t>1</w:t>
            </w:r>
          </w:p>
        </w:tc>
        <w:tc>
          <w:tcPr>
            <w:tcW w:w="1689" w:type="dxa"/>
            <w:noWrap w:val="0"/>
            <w:vAlign w:val="center"/>
          </w:tcPr>
          <w:p>
            <w:pPr>
              <w:widowControl/>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 xml:space="preserve"> LED</w:t>
            </w:r>
          </w:p>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高杆灯灯具</w:t>
            </w:r>
          </w:p>
        </w:tc>
        <w:tc>
          <w:tcPr>
            <w:tcW w:w="2935" w:type="dxa"/>
            <w:noWrap w:val="0"/>
            <w:vAlign w:val="center"/>
          </w:tcPr>
          <w:p>
            <w:pPr>
              <w:widowControl/>
              <w:spacing w:line="500" w:lineRule="exact"/>
              <w:jc w:val="center"/>
              <w:rPr>
                <w:rFonts w:eastAsia="方正仿宋_GBK"/>
                <w:color w:val="000000"/>
                <w:kern w:val="0"/>
                <w:sz w:val="24"/>
                <w:lang w:bidi="ar"/>
              </w:rPr>
            </w:pPr>
            <w:r>
              <w:rPr>
                <w:rFonts w:hint="eastAsia" w:eastAsia="仿宋"/>
                <w:color w:val="000000"/>
                <w:sz w:val="28"/>
                <w:szCs w:val="28"/>
                <w:lang w:val="en-US" w:eastAsia="zh-CN" w:bidi="ar"/>
              </w:rPr>
              <w:t>160</w:t>
            </w:r>
            <w:r>
              <w:rPr>
                <w:rFonts w:eastAsia="仿宋"/>
                <w:color w:val="000000"/>
                <w:sz w:val="28"/>
                <w:szCs w:val="28"/>
                <w:lang w:bidi="ar"/>
              </w:rPr>
              <w:t>-</w:t>
            </w:r>
            <w:r>
              <w:rPr>
                <w:rFonts w:hint="eastAsia" w:eastAsia="仿宋"/>
                <w:color w:val="000000"/>
                <w:sz w:val="28"/>
                <w:szCs w:val="28"/>
                <w:lang w:val="en-US" w:eastAsia="zh-CN" w:bidi="ar"/>
              </w:rPr>
              <w:t>22</w:t>
            </w:r>
            <w:r>
              <w:rPr>
                <w:rFonts w:eastAsia="仿宋"/>
                <w:color w:val="000000"/>
                <w:sz w:val="28"/>
                <w:szCs w:val="28"/>
                <w:lang w:bidi="ar"/>
              </w:rPr>
              <w:t>0W</w:t>
            </w:r>
          </w:p>
        </w:tc>
        <w:tc>
          <w:tcPr>
            <w:tcW w:w="717"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28</w:t>
            </w:r>
          </w:p>
        </w:tc>
        <w:tc>
          <w:tcPr>
            <w:tcW w:w="734" w:type="dxa"/>
            <w:noWrap w:val="0"/>
            <w:vAlign w:val="center"/>
          </w:tcPr>
          <w:p>
            <w:pPr>
              <w:widowControl/>
              <w:jc w:val="center"/>
              <w:textAlignment w:val="center"/>
              <w:rPr>
                <w:rFonts w:eastAsia="方正仿宋_GBK"/>
                <w:color w:val="000000"/>
                <w:kern w:val="0"/>
                <w:sz w:val="24"/>
                <w:lang w:bidi="ar"/>
              </w:rPr>
            </w:pPr>
            <w:r>
              <w:rPr>
                <w:rFonts w:eastAsia="方正仿宋_GBK"/>
                <w:color w:val="000000"/>
                <w:kern w:val="0"/>
                <w:sz w:val="22"/>
                <w:szCs w:val="22"/>
                <w:lang w:bidi="ar"/>
              </w:rPr>
              <w:t>套</w:t>
            </w:r>
          </w:p>
        </w:tc>
        <w:tc>
          <w:tcPr>
            <w:tcW w:w="1964"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替换400W钠灯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noWrap w:val="0"/>
            <w:vAlign w:val="center"/>
          </w:tcPr>
          <w:p>
            <w:pPr>
              <w:widowControl/>
              <w:spacing w:line="500" w:lineRule="exact"/>
              <w:jc w:val="center"/>
              <w:rPr>
                <w:rFonts w:eastAsia="方正仿宋_GBK"/>
                <w:color w:val="000000"/>
                <w:kern w:val="0"/>
                <w:sz w:val="24"/>
                <w:lang w:bidi="ar"/>
              </w:rPr>
            </w:pPr>
            <w:r>
              <w:rPr>
                <w:rFonts w:eastAsia="方正仿宋_GBK"/>
                <w:color w:val="000000"/>
                <w:kern w:val="0"/>
                <w:sz w:val="24"/>
                <w:lang w:bidi="ar"/>
              </w:rPr>
              <w:t>2</w:t>
            </w:r>
          </w:p>
        </w:tc>
        <w:tc>
          <w:tcPr>
            <w:tcW w:w="1689" w:type="dxa"/>
            <w:noWrap w:val="0"/>
            <w:vAlign w:val="center"/>
          </w:tcPr>
          <w:p>
            <w:pPr>
              <w:widowControl/>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LED</w:t>
            </w:r>
          </w:p>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高杆灯灯具</w:t>
            </w:r>
          </w:p>
        </w:tc>
        <w:tc>
          <w:tcPr>
            <w:tcW w:w="2935" w:type="dxa"/>
            <w:noWrap w:val="0"/>
            <w:vAlign w:val="center"/>
          </w:tcPr>
          <w:p>
            <w:pPr>
              <w:widowControl/>
              <w:spacing w:line="500" w:lineRule="exact"/>
              <w:jc w:val="center"/>
              <w:rPr>
                <w:rFonts w:eastAsia="方正仿宋_GBK"/>
                <w:color w:val="000000"/>
                <w:kern w:val="0"/>
                <w:sz w:val="24"/>
                <w:lang w:bidi="ar"/>
              </w:rPr>
            </w:pPr>
            <w:r>
              <w:rPr>
                <w:rFonts w:hint="eastAsia" w:eastAsia="仿宋"/>
                <w:color w:val="000000"/>
                <w:sz w:val="28"/>
                <w:szCs w:val="28"/>
                <w:lang w:val="en-US" w:eastAsia="zh-CN" w:bidi="ar"/>
              </w:rPr>
              <w:t>380</w:t>
            </w:r>
            <w:r>
              <w:rPr>
                <w:rFonts w:eastAsia="仿宋"/>
                <w:color w:val="000000"/>
                <w:sz w:val="28"/>
                <w:szCs w:val="28"/>
                <w:lang w:bidi="ar"/>
              </w:rPr>
              <w:t>-</w:t>
            </w:r>
            <w:r>
              <w:rPr>
                <w:rFonts w:hint="eastAsia" w:eastAsia="仿宋"/>
                <w:color w:val="000000"/>
                <w:sz w:val="28"/>
                <w:szCs w:val="28"/>
                <w:lang w:val="en-US" w:eastAsia="zh-CN" w:bidi="ar"/>
              </w:rPr>
              <w:t>420</w:t>
            </w:r>
            <w:r>
              <w:rPr>
                <w:rFonts w:eastAsia="仿宋"/>
                <w:color w:val="000000"/>
                <w:sz w:val="28"/>
                <w:szCs w:val="28"/>
                <w:lang w:bidi="ar"/>
              </w:rPr>
              <w:t>W</w:t>
            </w:r>
          </w:p>
        </w:tc>
        <w:tc>
          <w:tcPr>
            <w:tcW w:w="717"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sz w:val="22"/>
                <w:szCs w:val="22"/>
              </w:rPr>
              <w:t>102</w:t>
            </w:r>
          </w:p>
        </w:tc>
        <w:tc>
          <w:tcPr>
            <w:tcW w:w="734"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套</w:t>
            </w:r>
          </w:p>
        </w:tc>
        <w:tc>
          <w:tcPr>
            <w:tcW w:w="1964"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替换1000W钠灯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noWrap w:val="0"/>
            <w:vAlign w:val="center"/>
          </w:tcPr>
          <w:p>
            <w:pPr>
              <w:widowControl/>
              <w:spacing w:line="500" w:lineRule="exact"/>
              <w:jc w:val="center"/>
              <w:rPr>
                <w:rFonts w:eastAsia="方正仿宋_GBK"/>
                <w:color w:val="000000"/>
                <w:kern w:val="0"/>
                <w:sz w:val="24"/>
                <w:lang w:bidi="ar"/>
              </w:rPr>
            </w:pPr>
            <w:r>
              <w:rPr>
                <w:rFonts w:eastAsia="方正仿宋_GBK"/>
                <w:color w:val="000000"/>
                <w:kern w:val="0"/>
                <w:sz w:val="24"/>
                <w:lang w:bidi="ar"/>
              </w:rPr>
              <w:t>3</w:t>
            </w:r>
          </w:p>
        </w:tc>
        <w:tc>
          <w:tcPr>
            <w:tcW w:w="1689"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高压钠灯</w:t>
            </w:r>
          </w:p>
        </w:tc>
        <w:tc>
          <w:tcPr>
            <w:tcW w:w="2935" w:type="dxa"/>
            <w:noWrap w:val="0"/>
            <w:vAlign w:val="center"/>
          </w:tcPr>
          <w:p>
            <w:pPr>
              <w:widowControl/>
              <w:spacing w:line="500" w:lineRule="exact"/>
              <w:rPr>
                <w:rFonts w:eastAsia="方正仿宋_GBK"/>
                <w:color w:val="000000"/>
                <w:kern w:val="0"/>
                <w:sz w:val="24"/>
                <w:lang w:bidi="ar"/>
              </w:rPr>
            </w:pPr>
            <w:r>
              <w:rPr>
                <w:rFonts w:hint="eastAsia" w:eastAsia="方正仿宋_GBK"/>
                <w:color w:val="000000"/>
                <w:kern w:val="0"/>
                <w:sz w:val="22"/>
                <w:szCs w:val="22"/>
                <w:lang w:bidi="ar"/>
              </w:rPr>
              <w:t>拆除400W 钠灯28套、1000W钠灯 102套。</w:t>
            </w:r>
          </w:p>
        </w:tc>
        <w:tc>
          <w:tcPr>
            <w:tcW w:w="717"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130</w:t>
            </w:r>
          </w:p>
        </w:tc>
        <w:tc>
          <w:tcPr>
            <w:tcW w:w="734" w:type="dxa"/>
            <w:noWrap w:val="0"/>
            <w:vAlign w:val="center"/>
          </w:tcPr>
          <w:p>
            <w:pPr>
              <w:widowControl/>
              <w:jc w:val="center"/>
              <w:textAlignment w:val="center"/>
              <w:rPr>
                <w:rFonts w:eastAsia="方正仿宋_GBK"/>
                <w:color w:val="000000"/>
                <w:kern w:val="0"/>
                <w:sz w:val="24"/>
                <w:lang w:bidi="ar"/>
              </w:rPr>
            </w:pPr>
            <w:r>
              <w:rPr>
                <w:rFonts w:eastAsia="方正仿宋_GBK"/>
                <w:color w:val="000000"/>
                <w:kern w:val="0"/>
                <w:sz w:val="22"/>
                <w:szCs w:val="22"/>
                <w:lang w:bidi="ar"/>
              </w:rPr>
              <w:t>套</w:t>
            </w:r>
          </w:p>
        </w:tc>
        <w:tc>
          <w:tcPr>
            <w:tcW w:w="1964"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转运至指定地点</w:t>
            </w:r>
          </w:p>
        </w:tc>
      </w:tr>
    </w:tbl>
    <w:p>
      <w:pPr>
        <w:pStyle w:val="5"/>
        <w:sectPr>
          <w:pgSz w:w="11906" w:h="16838"/>
          <w:pgMar w:top="1701" w:right="1219" w:bottom="1701" w:left="1219" w:header="851" w:footer="992" w:gutter="0"/>
          <w:cols w:space="720" w:num="1"/>
          <w:docGrid w:type="lines" w:linePitch="312" w:charSpace="0"/>
        </w:sectPr>
      </w:pPr>
    </w:p>
    <w:p>
      <w:pPr>
        <w:rPr>
          <w:rFonts w:hint="eastAsia"/>
          <w:b/>
          <w:sz w:val="28"/>
          <w:szCs w:val="28"/>
          <w:lang w:val="en-US" w:eastAsia="zh-CN"/>
        </w:rPr>
      </w:pPr>
      <w:r>
        <w:rPr>
          <w:rFonts w:hint="eastAsia"/>
          <w:b/>
          <w:sz w:val="28"/>
          <w:szCs w:val="28"/>
          <w:lang w:eastAsia="zh-CN"/>
        </w:rPr>
        <w:t>附件</w:t>
      </w:r>
      <w:r>
        <w:rPr>
          <w:rFonts w:hint="eastAsia"/>
          <w:b/>
          <w:sz w:val="28"/>
          <w:szCs w:val="28"/>
          <w:lang w:val="en-US" w:eastAsia="zh-CN"/>
        </w:rPr>
        <w:t>7：</w:t>
      </w:r>
    </w:p>
    <w:p>
      <w:pPr>
        <w:jc w:val="center"/>
        <w:rPr>
          <w:b/>
          <w:sz w:val="28"/>
          <w:szCs w:val="28"/>
        </w:rPr>
      </w:pPr>
      <w:r>
        <w:rPr>
          <w:b/>
          <w:sz w:val="28"/>
          <w:szCs w:val="28"/>
        </w:rPr>
        <w:t>其它资料</w:t>
      </w:r>
    </w:p>
    <w:p>
      <w:pPr>
        <w:rPr>
          <w:lang w:val="zh-CN"/>
        </w:rPr>
      </w:pPr>
      <w:r>
        <w:rPr>
          <w:color w:val="000000"/>
          <w:sz w:val="24"/>
        </w:rPr>
        <w:t>其它资料按照比选文件要求自行准备。</w:t>
      </w:r>
    </w:p>
    <w:p>
      <w:pPr>
        <w:rPr>
          <w:rFonts w:eastAsia="仿宋"/>
          <w:color w:val="000000"/>
          <w:sz w:val="28"/>
          <w:szCs w:val="28"/>
          <w:lang w:val="zh-CN"/>
        </w:rPr>
      </w:pPr>
    </w:p>
    <w:p>
      <w:pPr>
        <w:snapToGrid w:val="0"/>
        <w:spacing w:line="460" w:lineRule="exact"/>
        <w:rPr>
          <w:rFonts w:eastAsia="仿宋"/>
          <w:b/>
          <w:bCs/>
          <w:sz w:val="28"/>
          <w:szCs w:val="28"/>
        </w:rPr>
        <w:sectPr>
          <w:pgSz w:w="11906" w:h="16838"/>
          <w:pgMar w:top="1701" w:right="1219" w:bottom="1701" w:left="1219" w:header="851" w:footer="992" w:gutter="0"/>
          <w:cols w:space="720" w:num="1"/>
          <w:docGrid w:type="lines" w:linePitch="312" w:charSpace="0"/>
        </w:sectPr>
      </w:pPr>
    </w:p>
    <w:p>
      <w:pPr>
        <w:snapToGrid w:val="0"/>
        <w:spacing w:line="460" w:lineRule="exact"/>
        <w:rPr>
          <w:rFonts w:eastAsia="仿宋"/>
          <w:b/>
          <w:bCs/>
          <w:sz w:val="28"/>
          <w:szCs w:val="28"/>
        </w:rPr>
      </w:pPr>
      <w:r>
        <w:rPr>
          <w:rFonts w:eastAsia="仿宋"/>
          <w:b/>
          <w:bCs/>
          <w:sz w:val="28"/>
          <w:szCs w:val="28"/>
        </w:rPr>
        <w:t>附件8：</w:t>
      </w:r>
    </w:p>
    <w:p>
      <w:pPr>
        <w:widowControl/>
        <w:spacing w:line="460" w:lineRule="exact"/>
        <w:jc w:val="left"/>
      </w:pPr>
    </w:p>
    <w:p>
      <w:pPr>
        <w:pStyle w:val="29"/>
        <w:ind w:firstLine="0" w:firstLineChars="0"/>
        <w:jc w:val="center"/>
        <w:rPr>
          <w:color w:val="auto"/>
          <w:sz w:val="48"/>
          <w:szCs w:val="48"/>
        </w:rPr>
      </w:pPr>
      <w:r>
        <w:rPr>
          <w:b w:val="0"/>
          <w:bCs/>
          <w:sz w:val="32"/>
          <w:szCs w:val="32"/>
        </w:rPr>
        <w:t xml:space="preserve">            </w:t>
      </w:r>
      <w:r>
        <w:rPr>
          <w:rFonts w:eastAsia="黑体"/>
          <w:color w:val="auto"/>
          <w:sz w:val="24"/>
        </w:rPr>
        <w:t xml:space="preserve"> 合同编号：</w:t>
      </w:r>
      <w:r>
        <w:rPr>
          <w:color w:val="auto"/>
        </w:rPr>
        <w:t xml:space="preserve"> </w:t>
      </w:r>
    </w:p>
    <w:p>
      <w:pPr>
        <w:pStyle w:val="29"/>
        <w:ind w:firstLine="0" w:firstLineChars="0"/>
        <w:jc w:val="center"/>
        <w:rPr>
          <w:color w:val="auto"/>
          <w:sz w:val="48"/>
          <w:szCs w:val="48"/>
        </w:rPr>
      </w:pPr>
    </w:p>
    <w:p>
      <w:pPr>
        <w:pStyle w:val="29"/>
        <w:ind w:firstLine="0" w:firstLineChars="0"/>
        <w:jc w:val="center"/>
        <w:rPr>
          <w:color w:val="auto"/>
          <w:sz w:val="48"/>
          <w:szCs w:val="48"/>
        </w:rPr>
      </w:pPr>
    </w:p>
    <w:p>
      <w:pPr>
        <w:pStyle w:val="29"/>
        <w:ind w:firstLine="0" w:firstLineChars="0"/>
        <w:jc w:val="center"/>
        <w:rPr>
          <w:color w:val="auto"/>
          <w:sz w:val="48"/>
          <w:szCs w:val="48"/>
        </w:rPr>
      </w:pPr>
    </w:p>
    <w:p>
      <w:pPr>
        <w:jc w:val="center"/>
        <w:rPr>
          <w:rFonts w:eastAsia="华文中宋"/>
          <w:b/>
          <w:color w:val="000000"/>
          <w:sz w:val="72"/>
          <w:szCs w:val="72"/>
        </w:rPr>
      </w:pPr>
      <w:r>
        <w:rPr>
          <w:rFonts w:eastAsia="华文中宋"/>
          <w:b/>
          <w:color w:val="000000"/>
          <w:sz w:val="72"/>
          <w:szCs w:val="72"/>
        </w:rPr>
        <w:t>重庆江北</w:t>
      </w:r>
      <w:r>
        <w:rPr>
          <w:rFonts w:hint="eastAsia" w:eastAsia="华文中宋"/>
          <w:b/>
          <w:color w:val="000000"/>
          <w:sz w:val="72"/>
          <w:szCs w:val="72"/>
        </w:rPr>
        <w:t>国际</w:t>
      </w:r>
      <w:r>
        <w:rPr>
          <w:rFonts w:eastAsia="华文中宋"/>
          <w:b/>
          <w:color w:val="000000"/>
          <w:sz w:val="72"/>
          <w:szCs w:val="72"/>
        </w:rPr>
        <w:t>机场</w:t>
      </w:r>
    </w:p>
    <w:p>
      <w:pPr>
        <w:jc w:val="center"/>
        <w:rPr>
          <w:rFonts w:eastAsia="华文中宋"/>
          <w:b/>
          <w:color w:val="000000"/>
          <w:sz w:val="72"/>
          <w:szCs w:val="72"/>
        </w:rPr>
      </w:pPr>
      <w:r>
        <w:rPr>
          <w:rFonts w:hint="eastAsia" w:eastAsia="华文中宋"/>
          <w:b/>
          <w:color w:val="000000"/>
          <w:sz w:val="72"/>
          <w:szCs w:val="72"/>
        </w:rPr>
        <w:t>7号</w:t>
      </w:r>
      <w:r>
        <w:rPr>
          <w:rFonts w:hint="eastAsia" w:eastAsia="华文中宋"/>
          <w:b/>
          <w:color w:val="000000"/>
          <w:sz w:val="72"/>
          <w:szCs w:val="72"/>
          <w:lang w:eastAsia="zh-CN"/>
        </w:rPr>
        <w:t>机坪</w:t>
      </w:r>
      <w:r>
        <w:rPr>
          <w:rFonts w:hint="eastAsia" w:eastAsia="华文中宋"/>
          <w:b/>
          <w:color w:val="000000"/>
          <w:sz w:val="72"/>
          <w:szCs w:val="72"/>
        </w:rPr>
        <w:t>高杆灯灯具节能改造项目</w:t>
      </w:r>
      <w:r>
        <w:rPr>
          <w:rFonts w:eastAsia="华文中宋"/>
          <w:b/>
          <w:color w:val="000000"/>
          <w:sz w:val="72"/>
          <w:szCs w:val="72"/>
        </w:rPr>
        <w:t>承揽合同</w:t>
      </w:r>
    </w:p>
    <w:p>
      <w:pPr>
        <w:jc w:val="center"/>
        <w:rPr>
          <w:b/>
          <w:sz w:val="44"/>
        </w:rPr>
      </w:pPr>
      <w:r>
        <w:rPr>
          <w:b/>
          <w:sz w:val="44"/>
        </w:rPr>
        <w:t>__________________________________</w:t>
      </w:r>
    </w:p>
    <w:p>
      <w:pPr>
        <w:jc w:val="center"/>
        <w:rPr>
          <w:b/>
          <w:sz w:val="32"/>
          <w:szCs w:val="32"/>
        </w:rPr>
      </w:pPr>
    </w:p>
    <w:p>
      <w:pPr>
        <w:jc w:val="center"/>
        <w:rPr>
          <w:rFonts w:eastAsia="等线"/>
          <w:b/>
          <w:sz w:val="18"/>
          <w:szCs w:val="18"/>
        </w:rPr>
      </w:pPr>
    </w:p>
    <w:p>
      <w:pPr>
        <w:snapToGrid w:val="0"/>
        <w:spacing w:before="100" w:beforeAutospacing="1" w:after="100" w:afterAutospacing="1" w:line="360" w:lineRule="auto"/>
        <w:ind w:firstLine="2640" w:firstLineChars="600"/>
        <w:rPr>
          <w:rFonts w:eastAsia="等线"/>
          <w:sz w:val="44"/>
          <w:szCs w:val="44"/>
        </w:rPr>
      </w:pPr>
    </w:p>
    <w:p>
      <w:pPr>
        <w:snapToGrid w:val="0"/>
        <w:spacing w:before="100" w:beforeAutospacing="1" w:after="100" w:afterAutospacing="1" w:line="360" w:lineRule="auto"/>
        <w:ind w:firstLine="2640" w:firstLineChars="600"/>
        <w:rPr>
          <w:rFonts w:eastAsia="等线"/>
          <w:sz w:val="44"/>
          <w:szCs w:val="44"/>
        </w:rPr>
      </w:pPr>
    </w:p>
    <w:p>
      <w:pPr>
        <w:snapToGrid w:val="0"/>
        <w:spacing w:before="100" w:beforeAutospacing="1" w:after="100" w:afterAutospacing="1" w:line="360" w:lineRule="auto"/>
        <w:jc w:val="center"/>
        <w:rPr>
          <w:b/>
          <w:sz w:val="32"/>
          <w:szCs w:val="32"/>
        </w:rPr>
      </w:pPr>
      <w:r>
        <w:rPr>
          <w:b/>
          <w:sz w:val="32"/>
          <w:szCs w:val="32"/>
        </w:rPr>
        <w:t>甲方：重庆江北国际机场有限公司</w:t>
      </w:r>
    </w:p>
    <w:p>
      <w:pPr>
        <w:snapToGrid w:val="0"/>
        <w:spacing w:line="360" w:lineRule="auto"/>
        <w:rPr>
          <w:b/>
          <w:bCs/>
          <w:sz w:val="32"/>
          <w:szCs w:val="32"/>
        </w:rPr>
      </w:pPr>
      <w:r>
        <w:rPr>
          <w:b/>
          <w:sz w:val="32"/>
          <w:szCs w:val="32"/>
        </w:rPr>
        <w:t xml:space="preserve">           乙方：___________________</w:t>
      </w:r>
    </w:p>
    <w:p>
      <w:pPr>
        <w:adjustRightInd w:val="0"/>
        <w:snapToGrid w:val="0"/>
        <w:spacing w:line="360" w:lineRule="auto"/>
        <w:jc w:val="center"/>
        <w:rPr>
          <w:rFonts w:eastAsia="等线"/>
          <w:sz w:val="28"/>
          <w:szCs w:val="28"/>
        </w:rPr>
        <w:sectPr>
          <w:headerReference r:id="rId7" w:type="first"/>
          <w:footerReference r:id="rId9" w:type="first"/>
          <w:headerReference r:id="rId6" w:type="default"/>
          <w:footerReference r:id="rId8" w:type="default"/>
          <w:pgSz w:w="11900" w:h="16840"/>
          <w:pgMar w:top="1440" w:right="1800" w:bottom="1440" w:left="1800" w:header="851" w:footer="992" w:gutter="0"/>
          <w:cols w:space="720" w:num="1"/>
          <w:docGrid w:type="lines" w:linePitch="326" w:charSpace="0"/>
        </w:sectPr>
      </w:pPr>
    </w:p>
    <w:p>
      <w:pPr>
        <w:spacing w:line="360" w:lineRule="auto"/>
        <w:ind w:firstLine="602" w:firstLineChars="200"/>
        <w:rPr>
          <w:rFonts w:eastAsia="仿宋_GB2312"/>
          <w:b/>
          <w:bCs/>
          <w:sz w:val="30"/>
          <w:szCs w:val="30"/>
        </w:rPr>
      </w:pPr>
      <w:r>
        <w:rPr>
          <w:rFonts w:eastAsia="仿宋_GB2312"/>
          <w:b/>
          <w:bCs/>
          <w:sz w:val="30"/>
          <w:szCs w:val="30"/>
        </w:rPr>
        <w:t>甲方:重庆江北国际机场有限公司</w:t>
      </w:r>
    </w:p>
    <w:p>
      <w:pPr>
        <w:spacing w:line="360" w:lineRule="auto"/>
        <w:ind w:firstLine="602" w:firstLineChars="200"/>
        <w:rPr>
          <w:rFonts w:eastAsia="仿宋_GB2312"/>
          <w:b/>
          <w:bCs/>
          <w:sz w:val="30"/>
          <w:szCs w:val="30"/>
        </w:rPr>
      </w:pPr>
      <w:r>
        <w:rPr>
          <w:rFonts w:eastAsia="仿宋_GB2312"/>
          <w:b/>
          <w:bCs/>
          <w:sz w:val="30"/>
          <w:szCs w:val="30"/>
        </w:rPr>
        <w:t>统一社会信用代码：91500112MA5U9Q003T</w:t>
      </w:r>
    </w:p>
    <w:p>
      <w:pPr>
        <w:spacing w:line="360" w:lineRule="auto"/>
        <w:ind w:firstLine="602" w:firstLineChars="200"/>
        <w:rPr>
          <w:rFonts w:eastAsia="仿宋_GB2312"/>
          <w:b/>
          <w:bCs/>
          <w:sz w:val="30"/>
          <w:szCs w:val="30"/>
        </w:rPr>
      </w:pPr>
      <w:r>
        <w:rPr>
          <w:rFonts w:eastAsia="仿宋_GB2312"/>
          <w:b/>
          <w:bCs/>
          <w:sz w:val="30"/>
          <w:szCs w:val="30"/>
        </w:rPr>
        <w:t xml:space="preserve">通讯地址：重庆市渝北区机场西路26号 </w:t>
      </w:r>
    </w:p>
    <w:p>
      <w:pPr>
        <w:spacing w:line="360" w:lineRule="auto"/>
        <w:ind w:firstLine="602" w:firstLineChars="200"/>
        <w:rPr>
          <w:rFonts w:eastAsia="仿宋_GB2312"/>
          <w:b/>
          <w:bCs/>
          <w:sz w:val="30"/>
          <w:szCs w:val="30"/>
        </w:rPr>
      </w:pPr>
      <w:r>
        <w:rPr>
          <w:rFonts w:eastAsia="仿宋_GB2312"/>
          <w:b/>
          <w:bCs/>
          <w:sz w:val="30"/>
          <w:szCs w:val="30"/>
        </w:rPr>
        <w:t xml:space="preserve">法定代表人或委托代理人： </w:t>
      </w:r>
    </w:p>
    <w:p>
      <w:pPr>
        <w:spacing w:line="360" w:lineRule="auto"/>
        <w:ind w:firstLine="602" w:firstLineChars="200"/>
        <w:rPr>
          <w:rFonts w:eastAsia="仿宋_GB2312"/>
          <w:b/>
          <w:bCs/>
          <w:sz w:val="30"/>
          <w:szCs w:val="30"/>
        </w:rPr>
      </w:pPr>
      <w:r>
        <w:rPr>
          <w:rFonts w:eastAsia="仿宋_GB2312"/>
          <w:b/>
          <w:bCs/>
          <w:sz w:val="30"/>
          <w:szCs w:val="30"/>
        </w:rPr>
        <w:t xml:space="preserve">邮政编码：                        </w:t>
      </w:r>
    </w:p>
    <w:p>
      <w:pPr>
        <w:spacing w:line="360" w:lineRule="auto"/>
        <w:ind w:firstLine="602" w:firstLineChars="200"/>
        <w:rPr>
          <w:rFonts w:eastAsia="仿宋_GB2312"/>
          <w:b/>
          <w:bCs/>
          <w:sz w:val="30"/>
          <w:szCs w:val="30"/>
        </w:rPr>
      </w:pPr>
      <w:r>
        <w:rPr>
          <w:rFonts w:eastAsia="仿宋_GB2312"/>
          <w:b/>
          <w:bCs/>
          <w:sz w:val="30"/>
          <w:szCs w:val="30"/>
        </w:rPr>
        <w:t>联系电话：</w:t>
      </w:r>
    </w:p>
    <w:p>
      <w:pPr>
        <w:spacing w:line="360" w:lineRule="auto"/>
        <w:ind w:firstLine="602" w:firstLineChars="200"/>
        <w:rPr>
          <w:rFonts w:eastAsia="仿宋_GB2312"/>
          <w:b/>
          <w:bCs/>
          <w:sz w:val="30"/>
          <w:szCs w:val="30"/>
        </w:rPr>
      </w:pPr>
      <w:r>
        <w:rPr>
          <w:rFonts w:eastAsia="仿宋_GB2312"/>
          <w:b/>
          <w:bCs/>
          <w:sz w:val="30"/>
          <w:szCs w:val="30"/>
        </w:rPr>
        <w:t>邮箱地址：</w:t>
      </w:r>
    </w:p>
    <w:p>
      <w:pPr>
        <w:spacing w:line="360" w:lineRule="auto"/>
        <w:ind w:firstLine="602" w:firstLineChars="200"/>
        <w:rPr>
          <w:rFonts w:eastAsia="仿宋_GB2312"/>
          <w:b/>
          <w:bCs/>
          <w:sz w:val="30"/>
          <w:szCs w:val="30"/>
        </w:rPr>
      </w:pPr>
      <w:r>
        <w:rPr>
          <w:rFonts w:eastAsia="仿宋_GB2312"/>
          <w:b/>
          <w:bCs/>
          <w:sz w:val="30"/>
          <w:szCs w:val="30"/>
        </w:rPr>
        <w:t xml:space="preserve">开户银行：  </w:t>
      </w:r>
    </w:p>
    <w:p>
      <w:pPr>
        <w:spacing w:line="360" w:lineRule="auto"/>
        <w:ind w:firstLine="602" w:firstLineChars="200"/>
        <w:rPr>
          <w:rFonts w:eastAsia="仿宋_GB2312"/>
          <w:b/>
          <w:bCs/>
          <w:sz w:val="30"/>
          <w:szCs w:val="30"/>
        </w:rPr>
      </w:pPr>
      <w:r>
        <w:rPr>
          <w:rFonts w:eastAsia="仿宋_GB2312"/>
          <w:b/>
          <w:bCs/>
          <w:sz w:val="30"/>
          <w:szCs w:val="30"/>
        </w:rPr>
        <w:t xml:space="preserve">开户名称： </w:t>
      </w:r>
    </w:p>
    <w:p>
      <w:pPr>
        <w:spacing w:line="360" w:lineRule="auto"/>
        <w:ind w:firstLine="602" w:firstLineChars="200"/>
        <w:rPr>
          <w:rFonts w:eastAsia="仿宋_GB2312"/>
          <w:b/>
          <w:bCs/>
          <w:sz w:val="30"/>
          <w:szCs w:val="30"/>
        </w:rPr>
      </w:pPr>
      <w:r>
        <w:rPr>
          <w:rFonts w:eastAsia="仿宋_GB2312"/>
          <w:b/>
          <w:bCs/>
          <w:sz w:val="30"/>
          <w:szCs w:val="30"/>
        </w:rPr>
        <w:t>账号：</w:t>
      </w:r>
    </w:p>
    <w:p>
      <w:pPr>
        <w:spacing w:line="360" w:lineRule="auto"/>
        <w:ind w:firstLine="602" w:firstLineChars="200"/>
        <w:rPr>
          <w:rFonts w:eastAsia="仿宋_GB2312"/>
          <w:b/>
          <w:bCs/>
          <w:color w:val="000000"/>
          <w:sz w:val="30"/>
          <w:szCs w:val="30"/>
        </w:rPr>
      </w:pPr>
    </w:p>
    <w:p>
      <w:pPr>
        <w:spacing w:line="360" w:lineRule="auto"/>
        <w:ind w:firstLine="602" w:firstLineChars="200"/>
        <w:rPr>
          <w:rFonts w:eastAsia="仿宋_GB2312"/>
          <w:b/>
          <w:bCs/>
          <w:color w:val="000000"/>
          <w:sz w:val="30"/>
          <w:szCs w:val="30"/>
        </w:rPr>
      </w:pPr>
      <w:r>
        <w:rPr>
          <w:rFonts w:eastAsia="仿宋_GB2312"/>
          <w:b/>
          <w:bCs/>
          <w:color w:val="000000"/>
          <w:sz w:val="30"/>
          <w:szCs w:val="30"/>
        </w:rPr>
        <w:t xml:space="preserve">乙方： </w:t>
      </w:r>
    </w:p>
    <w:p>
      <w:pPr>
        <w:spacing w:line="360" w:lineRule="auto"/>
        <w:ind w:firstLine="602" w:firstLineChars="200"/>
        <w:rPr>
          <w:rFonts w:eastAsia="仿宋_GB2312"/>
          <w:b/>
          <w:bCs/>
          <w:color w:val="000000"/>
          <w:sz w:val="30"/>
          <w:szCs w:val="30"/>
        </w:rPr>
      </w:pPr>
      <w:r>
        <w:rPr>
          <w:rFonts w:eastAsia="仿宋_GB2312"/>
          <w:b/>
          <w:bCs/>
          <w:color w:val="000000"/>
          <w:sz w:val="30"/>
          <w:szCs w:val="30"/>
        </w:rPr>
        <w:t>统一社会信用代码：</w:t>
      </w:r>
    </w:p>
    <w:p>
      <w:pPr>
        <w:spacing w:line="360" w:lineRule="auto"/>
        <w:ind w:firstLine="602" w:firstLineChars="200"/>
        <w:rPr>
          <w:rFonts w:eastAsia="仿宋_GB2312"/>
          <w:b/>
          <w:bCs/>
          <w:color w:val="000000"/>
          <w:sz w:val="30"/>
          <w:szCs w:val="30"/>
        </w:rPr>
      </w:pPr>
      <w:r>
        <w:rPr>
          <w:rFonts w:eastAsia="仿宋_GB2312"/>
          <w:b/>
          <w:bCs/>
          <w:color w:val="000000"/>
          <w:sz w:val="30"/>
          <w:szCs w:val="30"/>
        </w:rPr>
        <w:t>通讯地址：</w:t>
      </w:r>
    </w:p>
    <w:p>
      <w:pPr>
        <w:spacing w:line="360" w:lineRule="auto"/>
        <w:ind w:firstLine="602" w:firstLineChars="200"/>
        <w:rPr>
          <w:rFonts w:eastAsia="仿宋_GB2312"/>
          <w:b/>
          <w:bCs/>
          <w:color w:val="000000"/>
          <w:sz w:val="30"/>
          <w:szCs w:val="30"/>
        </w:rPr>
      </w:pPr>
      <w:r>
        <w:rPr>
          <w:rFonts w:eastAsia="仿宋_GB2312"/>
          <w:b/>
          <w:bCs/>
          <w:color w:val="000000"/>
          <w:sz w:val="30"/>
          <w:szCs w:val="30"/>
        </w:rPr>
        <w:t xml:space="preserve">法定代表人或委托代理人： </w:t>
      </w:r>
    </w:p>
    <w:p>
      <w:pPr>
        <w:spacing w:line="360" w:lineRule="auto"/>
        <w:ind w:firstLine="602" w:firstLineChars="200"/>
        <w:rPr>
          <w:rFonts w:eastAsia="仿宋_GB2312"/>
          <w:b/>
          <w:bCs/>
          <w:color w:val="000000"/>
          <w:sz w:val="30"/>
          <w:szCs w:val="30"/>
        </w:rPr>
      </w:pPr>
      <w:r>
        <w:rPr>
          <w:rFonts w:eastAsia="仿宋_GB2312"/>
          <w:b/>
          <w:bCs/>
          <w:color w:val="000000"/>
          <w:sz w:val="30"/>
          <w:szCs w:val="30"/>
        </w:rPr>
        <w:t>邮政编码：</w:t>
      </w:r>
    </w:p>
    <w:p>
      <w:pPr>
        <w:spacing w:line="360" w:lineRule="auto"/>
        <w:ind w:firstLine="602" w:firstLineChars="200"/>
        <w:rPr>
          <w:rFonts w:eastAsia="仿宋_GB2312"/>
          <w:b/>
          <w:bCs/>
          <w:color w:val="000000"/>
          <w:sz w:val="30"/>
          <w:szCs w:val="30"/>
        </w:rPr>
      </w:pPr>
      <w:r>
        <w:rPr>
          <w:rFonts w:eastAsia="仿宋_GB2312"/>
          <w:b/>
          <w:bCs/>
          <w:color w:val="000000"/>
          <w:sz w:val="30"/>
          <w:szCs w:val="30"/>
        </w:rPr>
        <w:t>联系电话：</w:t>
      </w:r>
    </w:p>
    <w:p>
      <w:pPr>
        <w:spacing w:after="156" w:afterLines="50"/>
        <w:ind w:firstLine="602" w:firstLineChars="200"/>
        <w:rPr>
          <w:rFonts w:eastAsia="等线"/>
          <w:sz w:val="24"/>
          <w:lang w:val="zh-CN"/>
        </w:rPr>
      </w:pPr>
      <w:r>
        <w:rPr>
          <w:rFonts w:eastAsia="仿宋_GB2312"/>
          <w:b/>
          <w:bCs/>
          <w:color w:val="000000"/>
          <w:sz w:val="30"/>
          <w:szCs w:val="30"/>
        </w:rPr>
        <w:t>邮箱地址：</w:t>
      </w:r>
      <w:r>
        <w:rPr>
          <w:rFonts w:eastAsia="等线"/>
          <w:sz w:val="24"/>
          <w:shd w:val="clear" w:color="auto" w:fill="FFFFFF"/>
          <w:lang w:val="zh-CN"/>
        </w:rPr>
        <w:t xml:space="preserve"> </w:t>
      </w:r>
    </w:p>
    <w:p>
      <w:pPr>
        <w:spacing w:line="360" w:lineRule="auto"/>
        <w:ind w:firstLine="600" w:firstLineChars="200"/>
        <w:jc w:val="left"/>
        <w:rPr>
          <w:rFonts w:eastAsia="方正仿宋_GBK"/>
          <w:sz w:val="30"/>
          <w:szCs w:val="30"/>
        </w:rPr>
      </w:pPr>
      <w:r>
        <w:rPr>
          <w:rFonts w:eastAsia="方正仿宋_GBK"/>
          <w:sz w:val="30"/>
          <w:szCs w:val="30"/>
        </w:rPr>
        <w:t>依照《中华人民共和国民法典》等有关法律、法规，就乙方承揽甲方</w:t>
      </w:r>
      <w:r>
        <w:rPr>
          <w:rFonts w:hint="eastAsia" w:eastAsia="方正仿宋_GBK"/>
          <w:sz w:val="30"/>
          <w:szCs w:val="30"/>
        </w:rPr>
        <w:t>7号</w:t>
      </w:r>
      <w:r>
        <w:rPr>
          <w:rFonts w:hint="eastAsia" w:eastAsia="方正仿宋_GBK"/>
          <w:sz w:val="30"/>
          <w:szCs w:val="30"/>
          <w:lang w:eastAsia="zh-CN"/>
        </w:rPr>
        <w:t>机坪</w:t>
      </w:r>
      <w:r>
        <w:rPr>
          <w:rFonts w:hint="eastAsia" w:eastAsia="方正仿宋_GBK"/>
          <w:sz w:val="30"/>
          <w:szCs w:val="30"/>
        </w:rPr>
        <w:t>高杆灯灯具节能改造</w:t>
      </w:r>
      <w:r>
        <w:rPr>
          <w:rFonts w:eastAsia="方正仿宋_GBK"/>
          <w:sz w:val="28"/>
          <w:szCs w:val="28"/>
        </w:rPr>
        <w:t>项目</w:t>
      </w:r>
      <w:r>
        <w:rPr>
          <w:rFonts w:eastAsia="方正仿宋_GBK"/>
          <w:sz w:val="30"/>
          <w:szCs w:val="30"/>
        </w:rPr>
        <w:t>事宜（以下称项目），双方经充分平等协商，达成本协议。</w:t>
      </w:r>
    </w:p>
    <w:p>
      <w:pPr>
        <w:keepNext/>
        <w:keepLines/>
        <w:spacing w:before="120" w:after="120" w:line="360" w:lineRule="auto"/>
        <w:ind w:firstLine="640" w:firstLineChars="200"/>
        <w:outlineLvl w:val="1"/>
        <w:rPr>
          <w:rFonts w:eastAsia="黑体"/>
          <w:bCs/>
          <w:sz w:val="32"/>
          <w:lang w:val="zh-CN"/>
        </w:rPr>
      </w:pPr>
      <w:bookmarkStart w:id="0" w:name="_Toc24707255"/>
      <w:r>
        <w:rPr>
          <w:rFonts w:eastAsia="黑体"/>
          <w:bCs/>
          <w:sz w:val="32"/>
          <w:lang w:val="zh-CN"/>
        </w:rPr>
        <w:t>第一条 项目名称</w:t>
      </w:r>
      <w:bookmarkEnd w:id="0"/>
      <w:bookmarkStart w:id="1" w:name="_Hlk9437057"/>
    </w:p>
    <w:bookmarkEnd w:id="1"/>
    <w:p>
      <w:pPr>
        <w:widowControl/>
        <w:spacing w:line="360" w:lineRule="auto"/>
        <w:ind w:firstLine="600" w:firstLineChars="200"/>
        <w:jc w:val="left"/>
        <w:rPr>
          <w:rFonts w:eastAsia="方正仿宋_GBK"/>
          <w:sz w:val="30"/>
          <w:szCs w:val="30"/>
        </w:rPr>
      </w:pPr>
      <w:bookmarkStart w:id="2" w:name="_Toc24707258"/>
      <w:r>
        <w:rPr>
          <w:rFonts w:hint="eastAsia" w:eastAsia="方正仿宋_GBK"/>
          <w:sz w:val="30"/>
          <w:szCs w:val="30"/>
        </w:rPr>
        <w:t>重庆江北国际机场7号</w:t>
      </w:r>
      <w:r>
        <w:rPr>
          <w:rFonts w:hint="eastAsia" w:eastAsia="方正仿宋_GBK"/>
          <w:sz w:val="30"/>
          <w:szCs w:val="30"/>
          <w:lang w:eastAsia="zh-CN"/>
        </w:rPr>
        <w:t>机坪</w:t>
      </w:r>
      <w:r>
        <w:rPr>
          <w:rFonts w:hint="eastAsia" w:eastAsia="方正仿宋_GBK"/>
          <w:sz w:val="30"/>
          <w:szCs w:val="30"/>
        </w:rPr>
        <w:t>高杆灯灯具节能改造</w:t>
      </w:r>
      <w:r>
        <w:rPr>
          <w:rFonts w:eastAsia="方正仿宋_GBK"/>
          <w:sz w:val="30"/>
          <w:szCs w:val="30"/>
        </w:rPr>
        <w:t>。</w:t>
      </w:r>
    </w:p>
    <w:p>
      <w:pPr>
        <w:keepNext/>
        <w:keepLines/>
        <w:spacing w:before="120" w:after="120" w:line="360" w:lineRule="auto"/>
        <w:ind w:firstLine="640" w:firstLineChars="200"/>
        <w:outlineLvl w:val="1"/>
        <w:rPr>
          <w:rFonts w:eastAsia="黑体"/>
          <w:bCs/>
          <w:sz w:val="32"/>
          <w:lang w:val="zh-CN"/>
        </w:rPr>
      </w:pPr>
      <w:bookmarkStart w:id="3" w:name="_Toc24707256"/>
      <w:r>
        <w:rPr>
          <w:rFonts w:eastAsia="黑体"/>
          <w:bCs/>
          <w:sz w:val="32"/>
          <w:lang w:val="zh-CN"/>
        </w:rPr>
        <w:t>第二条 项目地点</w:t>
      </w:r>
      <w:bookmarkEnd w:id="3"/>
    </w:p>
    <w:p>
      <w:pPr>
        <w:spacing w:line="360" w:lineRule="auto"/>
        <w:ind w:firstLine="600" w:firstLineChars="200"/>
        <w:rPr>
          <w:rFonts w:eastAsia="方正仿宋_GBK"/>
          <w:color w:val="000000"/>
          <w:sz w:val="30"/>
          <w:szCs w:val="30"/>
        </w:rPr>
      </w:pPr>
      <w:r>
        <w:rPr>
          <w:rFonts w:eastAsia="方正仿宋_GBK"/>
          <w:sz w:val="30"/>
          <w:szCs w:val="30"/>
          <w:lang w:val="zh-CN"/>
        </w:rPr>
        <w:t>重庆江北国际机场内。</w:t>
      </w:r>
    </w:p>
    <w:p>
      <w:pPr>
        <w:keepNext/>
        <w:keepLines/>
        <w:spacing w:before="120" w:after="120" w:line="360" w:lineRule="auto"/>
        <w:ind w:firstLine="640" w:firstLineChars="200"/>
        <w:outlineLvl w:val="1"/>
        <w:rPr>
          <w:rFonts w:eastAsia="黑体"/>
          <w:bCs/>
          <w:sz w:val="32"/>
          <w:lang w:val="zh-CN"/>
        </w:rPr>
      </w:pPr>
      <w:bookmarkStart w:id="4" w:name="_Toc24707257"/>
      <w:r>
        <w:rPr>
          <w:rFonts w:eastAsia="黑体"/>
          <w:bCs/>
          <w:sz w:val="32"/>
          <w:lang w:val="zh-CN"/>
        </w:rPr>
        <w:t>第三条 项目内容和范围</w:t>
      </w:r>
      <w:bookmarkEnd w:id="4"/>
    </w:p>
    <w:p>
      <w:pPr>
        <w:spacing w:line="360" w:lineRule="auto"/>
        <w:ind w:firstLine="600" w:firstLineChars="200"/>
        <w:rPr>
          <w:rFonts w:eastAsia="方正仿宋_GBK"/>
          <w:sz w:val="30"/>
          <w:szCs w:val="30"/>
        </w:rPr>
      </w:pPr>
      <w:r>
        <w:rPr>
          <w:rFonts w:eastAsia="方正仿宋_GBK"/>
          <w:sz w:val="30"/>
          <w:szCs w:val="30"/>
        </w:rPr>
        <w:t>由乙方对江北</w:t>
      </w:r>
      <w:r>
        <w:rPr>
          <w:rFonts w:hint="eastAsia" w:eastAsia="方正仿宋_GBK"/>
          <w:sz w:val="30"/>
          <w:szCs w:val="30"/>
        </w:rPr>
        <w:t>国际</w:t>
      </w:r>
      <w:r>
        <w:rPr>
          <w:rFonts w:eastAsia="方正仿宋_GBK"/>
          <w:sz w:val="30"/>
          <w:szCs w:val="30"/>
        </w:rPr>
        <w:t>机场</w:t>
      </w:r>
      <w:r>
        <w:rPr>
          <w:rFonts w:hint="eastAsia" w:eastAsia="仿宋"/>
          <w:sz w:val="28"/>
          <w:szCs w:val="28"/>
        </w:rPr>
        <w:t>7号</w:t>
      </w:r>
      <w:r>
        <w:rPr>
          <w:rFonts w:hint="eastAsia" w:eastAsia="仿宋"/>
          <w:sz w:val="28"/>
          <w:szCs w:val="28"/>
          <w:lang w:eastAsia="zh-CN"/>
        </w:rPr>
        <w:t>机坪</w:t>
      </w:r>
      <w:r>
        <w:rPr>
          <w:rFonts w:hint="eastAsia" w:eastAsia="仿宋"/>
          <w:sz w:val="28"/>
          <w:szCs w:val="28"/>
        </w:rPr>
        <w:t>高杆灯灯具进行节能改造</w:t>
      </w:r>
      <w:r>
        <w:rPr>
          <w:rFonts w:eastAsia="仿宋"/>
          <w:sz w:val="28"/>
          <w:szCs w:val="28"/>
        </w:rPr>
        <w:t>，</w:t>
      </w:r>
      <w:r>
        <w:rPr>
          <w:rFonts w:hint="eastAsia" w:eastAsia="仿宋"/>
          <w:sz w:val="28"/>
          <w:szCs w:val="28"/>
        </w:rPr>
        <w:t>在完成改造</w:t>
      </w:r>
      <w:r>
        <w:rPr>
          <w:rFonts w:eastAsia="仿宋"/>
          <w:sz w:val="28"/>
          <w:szCs w:val="28"/>
        </w:rPr>
        <w:t>施工后满足</w:t>
      </w:r>
      <w:r>
        <w:rPr>
          <w:rFonts w:hint="eastAsia" w:eastAsia="仿宋"/>
          <w:sz w:val="28"/>
          <w:szCs w:val="28"/>
        </w:rPr>
        <w:t>相关照明标准</w:t>
      </w:r>
      <w:r>
        <w:rPr>
          <w:rFonts w:eastAsia="仿宋"/>
          <w:sz w:val="28"/>
          <w:szCs w:val="28"/>
        </w:rPr>
        <w:t>要求</w:t>
      </w:r>
      <w:r>
        <w:rPr>
          <w:rFonts w:eastAsia="方正仿宋_GBK"/>
          <w:sz w:val="30"/>
          <w:szCs w:val="30"/>
        </w:rPr>
        <w:t>，施工范围</w:t>
      </w:r>
      <w:r>
        <w:rPr>
          <w:rFonts w:hint="eastAsia" w:eastAsia="方正仿宋_GBK"/>
          <w:sz w:val="30"/>
          <w:szCs w:val="30"/>
        </w:rPr>
        <w:t>及</w:t>
      </w:r>
      <w:r>
        <w:rPr>
          <w:rFonts w:eastAsia="方正仿宋_GBK"/>
          <w:sz w:val="30"/>
          <w:szCs w:val="30"/>
        </w:rPr>
        <w:t>工程量见下表。</w:t>
      </w:r>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9"/>
        <w:gridCol w:w="2935"/>
        <w:gridCol w:w="717"/>
        <w:gridCol w:w="73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序号</w:t>
            </w:r>
          </w:p>
        </w:tc>
        <w:tc>
          <w:tcPr>
            <w:tcW w:w="1689"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名称</w:t>
            </w:r>
          </w:p>
        </w:tc>
        <w:tc>
          <w:tcPr>
            <w:tcW w:w="2935"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型号或说明</w:t>
            </w:r>
          </w:p>
        </w:tc>
        <w:tc>
          <w:tcPr>
            <w:tcW w:w="717"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数量</w:t>
            </w:r>
          </w:p>
        </w:tc>
        <w:tc>
          <w:tcPr>
            <w:tcW w:w="734"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单位</w:t>
            </w:r>
          </w:p>
        </w:tc>
        <w:tc>
          <w:tcPr>
            <w:tcW w:w="1964" w:type="dxa"/>
            <w:noWrap w:val="0"/>
            <w:vAlign w:val="center"/>
          </w:tcPr>
          <w:p>
            <w:pPr>
              <w:widowControl/>
              <w:spacing w:line="560" w:lineRule="exact"/>
              <w:jc w:val="center"/>
              <w:rPr>
                <w:rFonts w:eastAsia="方正仿宋_GBK"/>
                <w:b/>
                <w:bCs/>
                <w:kern w:val="0"/>
                <w:sz w:val="24"/>
                <w:lang w:bidi="ar"/>
              </w:rPr>
            </w:pPr>
            <w:r>
              <w:rPr>
                <w:rFonts w:eastAsia="方正仿宋_GBK"/>
                <w:b/>
                <w:bCs/>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noWrap w:val="0"/>
            <w:vAlign w:val="center"/>
          </w:tcPr>
          <w:p>
            <w:pPr>
              <w:widowControl/>
              <w:spacing w:line="500" w:lineRule="exact"/>
              <w:jc w:val="center"/>
              <w:rPr>
                <w:rFonts w:eastAsia="方正仿宋_GBK"/>
                <w:color w:val="000000"/>
                <w:kern w:val="0"/>
                <w:sz w:val="24"/>
                <w:lang w:bidi="ar"/>
              </w:rPr>
            </w:pPr>
            <w:r>
              <w:rPr>
                <w:rFonts w:eastAsia="方正仿宋_GBK"/>
                <w:color w:val="000000"/>
                <w:kern w:val="0"/>
                <w:sz w:val="24"/>
                <w:lang w:bidi="ar"/>
              </w:rPr>
              <w:t>1</w:t>
            </w:r>
          </w:p>
        </w:tc>
        <w:tc>
          <w:tcPr>
            <w:tcW w:w="1689" w:type="dxa"/>
            <w:noWrap w:val="0"/>
            <w:vAlign w:val="center"/>
          </w:tcPr>
          <w:p>
            <w:pPr>
              <w:widowControl/>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 xml:space="preserve"> LED</w:t>
            </w:r>
          </w:p>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高杆灯灯具</w:t>
            </w:r>
          </w:p>
        </w:tc>
        <w:tc>
          <w:tcPr>
            <w:tcW w:w="2935" w:type="dxa"/>
            <w:noWrap w:val="0"/>
            <w:vAlign w:val="center"/>
          </w:tcPr>
          <w:p>
            <w:pPr>
              <w:widowControl/>
              <w:spacing w:line="500" w:lineRule="exact"/>
              <w:jc w:val="center"/>
              <w:rPr>
                <w:rFonts w:hint="default" w:eastAsia="方正仿宋_GBK"/>
                <w:color w:val="000000"/>
                <w:kern w:val="0"/>
                <w:sz w:val="24"/>
                <w:lang w:val="en-US" w:eastAsia="zh-CN" w:bidi="ar"/>
              </w:rPr>
            </w:pPr>
          </w:p>
        </w:tc>
        <w:tc>
          <w:tcPr>
            <w:tcW w:w="717"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28</w:t>
            </w:r>
          </w:p>
        </w:tc>
        <w:tc>
          <w:tcPr>
            <w:tcW w:w="734" w:type="dxa"/>
            <w:noWrap w:val="0"/>
            <w:vAlign w:val="center"/>
          </w:tcPr>
          <w:p>
            <w:pPr>
              <w:widowControl/>
              <w:jc w:val="center"/>
              <w:textAlignment w:val="center"/>
              <w:rPr>
                <w:rFonts w:eastAsia="方正仿宋_GBK"/>
                <w:color w:val="000000"/>
                <w:kern w:val="0"/>
                <w:sz w:val="24"/>
                <w:lang w:bidi="ar"/>
              </w:rPr>
            </w:pPr>
            <w:r>
              <w:rPr>
                <w:rFonts w:eastAsia="方正仿宋_GBK"/>
                <w:color w:val="000000"/>
                <w:kern w:val="0"/>
                <w:sz w:val="22"/>
                <w:szCs w:val="22"/>
                <w:lang w:bidi="ar"/>
              </w:rPr>
              <w:t>套</w:t>
            </w:r>
          </w:p>
        </w:tc>
        <w:tc>
          <w:tcPr>
            <w:tcW w:w="1964"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替换400W钠灯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noWrap w:val="0"/>
            <w:vAlign w:val="center"/>
          </w:tcPr>
          <w:p>
            <w:pPr>
              <w:widowControl/>
              <w:spacing w:line="500" w:lineRule="exact"/>
              <w:jc w:val="center"/>
              <w:rPr>
                <w:rFonts w:eastAsia="方正仿宋_GBK"/>
                <w:color w:val="000000"/>
                <w:kern w:val="0"/>
                <w:sz w:val="24"/>
                <w:lang w:bidi="ar"/>
              </w:rPr>
            </w:pPr>
            <w:r>
              <w:rPr>
                <w:rFonts w:eastAsia="方正仿宋_GBK"/>
                <w:color w:val="000000"/>
                <w:kern w:val="0"/>
                <w:sz w:val="24"/>
                <w:lang w:bidi="ar"/>
              </w:rPr>
              <w:t>2</w:t>
            </w:r>
          </w:p>
        </w:tc>
        <w:tc>
          <w:tcPr>
            <w:tcW w:w="1689" w:type="dxa"/>
            <w:noWrap w:val="0"/>
            <w:vAlign w:val="center"/>
          </w:tcPr>
          <w:p>
            <w:pPr>
              <w:widowControl/>
              <w:jc w:val="center"/>
              <w:textAlignment w:val="center"/>
              <w:rPr>
                <w:rFonts w:hint="eastAsia" w:eastAsia="方正仿宋_GBK"/>
                <w:color w:val="000000"/>
                <w:kern w:val="0"/>
                <w:sz w:val="22"/>
                <w:szCs w:val="22"/>
                <w:lang w:bidi="ar"/>
              </w:rPr>
            </w:pPr>
            <w:r>
              <w:rPr>
                <w:rFonts w:hint="eastAsia" w:eastAsia="方正仿宋_GBK"/>
                <w:color w:val="000000"/>
                <w:kern w:val="0"/>
                <w:sz w:val="22"/>
                <w:szCs w:val="22"/>
                <w:lang w:bidi="ar"/>
              </w:rPr>
              <w:t>LED</w:t>
            </w:r>
          </w:p>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高杆灯灯具</w:t>
            </w:r>
          </w:p>
        </w:tc>
        <w:tc>
          <w:tcPr>
            <w:tcW w:w="2935" w:type="dxa"/>
            <w:noWrap w:val="0"/>
            <w:vAlign w:val="center"/>
          </w:tcPr>
          <w:p>
            <w:pPr>
              <w:widowControl/>
              <w:spacing w:line="500" w:lineRule="exact"/>
              <w:jc w:val="center"/>
              <w:rPr>
                <w:rFonts w:eastAsia="方正仿宋_GBK"/>
                <w:color w:val="000000"/>
                <w:kern w:val="0"/>
                <w:sz w:val="24"/>
                <w:lang w:bidi="ar"/>
              </w:rPr>
            </w:pPr>
          </w:p>
        </w:tc>
        <w:tc>
          <w:tcPr>
            <w:tcW w:w="717"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sz w:val="22"/>
                <w:szCs w:val="22"/>
              </w:rPr>
              <w:t>102</w:t>
            </w:r>
          </w:p>
        </w:tc>
        <w:tc>
          <w:tcPr>
            <w:tcW w:w="734"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套</w:t>
            </w:r>
          </w:p>
        </w:tc>
        <w:tc>
          <w:tcPr>
            <w:tcW w:w="1964"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替换1000W钠灯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09" w:type="dxa"/>
            <w:noWrap w:val="0"/>
            <w:vAlign w:val="center"/>
          </w:tcPr>
          <w:p>
            <w:pPr>
              <w:widowControl/>
              <w:spacing w:line="500" w:lineRule="exact"/>
              <w:jc w:val="center"/>
              <w:rPr>
                <w:rFonts w:eastAsia="方正仿宋_GBK"/>
                <w:color w:val="000000"/>
                <w:kern w:val="0"/>
                <w:sz w:val="24"/>
                <w:lang w:bidi="ar"/>
              </w:rPr>
            </w:pPr>
            <w:r>
              <w:rPr>
                <w:rFonts w:eastAsia="方正仿宋_GBK"/>
                <w:color w:val="000000"/>
                <w:kern w:val="0"/>
                <w:sz w:val="24"/>
                <w:lang w:bidi="ar"/>
              </w:rPr>
              <w:t>3</w:t>
            </w:r>
          </w:p>
        </w:tc>
        <w:tc>
          <w:tcPr>
            <w:tcW w:w="1689"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高压钠灯</w:t>
            </w:r>
          </w:p>
        </w:tc>
        <w:tc>
          <w:tcPr>
            <w:tcW w:w="2935" w:type="dxa"/>
            <w:noWrap w:val="0"/>
            <w:vAlign w:val="center"/>
          </w:tcPr>
          <w:p>
            <w:pPr>
              <w:widowControl/>
              <w:jc w:val="left"/>
              <w:rPr>
                <w:rFonts w:eastAsia="方正仿宋_GBK"/>
                <w:color w:val="000000"/>
                <w:kern w:val="0"/>
                <w:sz w:val="24"/>
                <w:lang w:bidi="ar"/>
              </w:rPr>
            </w:pPr>
            <w:r>
              <w:rPr>
                <w:rFonts w:hint="eastAsia" w:eastAsia="方正仿宋_GBK"/>
                <w:color w:val="000000"/>
                <w:kern w:val="0"/>
                <w:sz w:val="22"/>
                <w:szCs w:val="22"/>
                <w:lang w:bidi="ar"/>
              </w:rPr>
              <w:t>拆除400W 钠灯28套、1000W钠灯 102套。</w:t>
            </w:r>
          </w:p>
        </w:tc>
        <w:tc>
          <w:tcPr>
            <w:tcW w:w="717"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130</w:t>
            </w:r>
          </w:p>
        </w:tc>
        <w:tc>
          <w:tcPr>
            <w:tcW w:w="734" w:type="dxa"/>
            <w:noWrap w:val="0"/>
            <w:vAlign w:val="center"/>
          </w:tcPr>
          <w:p>
            <w:pPr>
              <w:widowControl/>
              <w:jc w:val="center"/>
              <w:textAlignment w:val="center"/>
              <w:rPr>
                <w:rFonts w:eastAsia="方正仿宋_GBK"/>
                <w:color w:val="000000"/>
                <w:kern w:val="0"/>
                <w:sz w:val="24"/>
                <w:lang w:bidi="ar"/>
              </w:rPr>
            </w:pPr>
            <w:r>
              <w:rPr>
                <w:rFonts w:eastAsia="方正仿宋_GBK"/>
                <w:color w:val="000000"/>
                <w:kern w:val="0"/>
                <w:sz w:val="22"/>
                <w:szCs w:val="22"/>
                <w:lang w:bidi="ar"/>
              </w:rPr>
              <w:t>套</w:t>
            </w:r>
          </w:p>
        </w:tc>
        <w:tc>
          <w:tcPr>
            <w:tcW w:w="1964" w:type="dxa"/>
            <w:noWrap w:val="0"/>
            <w:vAlign w:val="center"/>
          </w:tcPr>
          <w:p>
            <w:pPr>
              <w:widowControl/>
              <w:jc w:val="center"/>
              <w:textAlignment w:val="center"/>
              <w:rPr>
                <w:rFonts w:eastAsia="方正仿宋_GBK"/>
                <w:color w:val="000000"/>
                <w:kern w:val="0"/>
                <w:sz w:val="24"/>
                <w:lang w:bidi="ar"/>
              </w:rPr>
            </w:pPr>
            <w:r>
              <w:rPr>
                <w:rFonts w:hint="eastAsia" w:eastAsia="方正仿宋_GBK"/>
                <w:color w:val="000000"/>
                <w:kern w:val="0"/>
                <w:sz w:val="22"/>
                <w:szCs w:val="22"/>
                <w:lang w:bidi="ar"/>
              </w:rPr>
              <w:t>转</w:t>
            </w:r>
            <w:r>
              <w:rPr>
                <w:rFonts w:hint="eastAsia" w:eastAsia="方正仿宋_GBK"/>
                <w:kern w:val="0"/>
                <w:sz w:val="22"/>
                <w:szCs w:val="22"/>
                <w:lang w:bidi="ar"/>
              </w:rPr>
              <w:t>运至指</w:t>
            </w:r>
            <w:r>
              <w:rPr>
                <w:rFonts w:hint="eastAsia" w:eastAsia="方正仿宋_GBK"/>
                <w:color w:val="000000"/>
                <w:kern w:val="0"/>
                <w:sz w:val="22"/>
                <w:szCs w:val="22"/>
                <w:lang w:bidi="ar"/>
              </w:rPr>
              <w:t>定地点</w:t>
            </w:r>
          </w:p>
        </w:tc>
      </w:tr>
    </w:tbl>
    <w:p>
      <w:pPr>
        <w:pStyle w:val="8"/>
        <w:jc w:val="both"/>
      </w:pPr>
      <w:r>
        <w:rPr>
          <w:rFonts w:hint="eastAsia"/>
        </w:rPr>
        <w:t xml:space="preserve">  </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第四条 项目工期</w:t>
      </w:r>
      <w:bookmarkEnd w:id="2"/>
    </w:p>
    <w:p>
      <w:pPr>
        <w:spacing w:line="360" w:lineRule="auto"/>
        <w:ind w:firstLine="600" w:firstLineChars="200"/>
        <w:rPr>
          <w:rFonts w:eastAsia="方正仿宋_GBK"/>
          <w:sz w:val="30"/>
          <w:szCs w:val="30"/>
        </w:rPr>
      </w:pPr>
      <w:bookmarkStart w:id="5" w:name="_Toc24707259"/>
      <w:r>
        <w:rPr>
          <w:rFonts w:eastAsia="方正仿宋_GBK"/>
          <w:sz w:val="30"/>
          <w:szCs w:val="30"/>
        </w:rPr>
        <w:t>4.1本项目</w:t>
      </w:r>
      <w:r>
        <w:rPr>
          <w:rFonts w:hint="eastAsia" w:eastAsia="方正仿宋_GBK"/>
          <w:sz w:val="30"/>
          <w:szCs w:val="30"/>
        </w:rPr>
        <w:t>工</w:t>
      </w:r>
      <w:r>
        <w:rPr>
          <w:rFonts w:eastAsia="方正仿宋_GBK"/>
          <w:sz w:val="30"/>
          <w:szCs w:val="30"/>
        </w:rPr>
        <w:t>期：</w:t>
      </w:r>
      <w:r>
        <w:rPr>
          <w:rFonts w:hint="eastAsia" w:eastAsia="方正仿宋_GBK"/>
          <w:sz w:val="30"/>
          <w:szCs w:val="30"/>
        </w:rPr>
        <w:t>自合同签订</w:t>
      </w:r>
      <w:r>
        <w:rPr>
          <w:rFonts w:eastAsia="仿宋"/>
          <w:color w:val="000000"/>
          <w:sz w:val="28"/>
          <w:szCs w:val="28"/>
        </w:rPr>
        <w:t>之日起，120个日历天</w:t>
      </w:r>
      <w:r>
        <w:rPr>
          <w:rFonts w:hint="eastAsia" w:eastAsia="仿宋"/>
          <w:color w:val="000000"/>
          <w:sz w:val="28"/>
          <w:szCs w:val="28"/>
        </w:rPr>
        <w:t>；</w:t>
      </w:r>
    </w:p>
    <w:p>
      <w:pPr>
        <w:spacing w:line="360" w:lineRule="auto"/>
        <w:ind w:firstLine="600" w:firstLineChars="200"/>
        <w:rPr>
          <w:rFonts w:eastAsia="方正仿宋_GBK"/>
          <w:sz w:val="30"/>
          <w:szCs w:val="30"/>
        </w:rPr>
      </w:pPr>
      <w:r>
        <w:rPr>
          <w:rFonts w:eastAsia="方正仿宋_GBK"/>
          <w:sz w:val="30"/>
          <w:szCs w:val="30"/>
        </w:rPr>
        <w:t>4.2</w:t>
      </w:r>
      <w:r>
        <w:rPr>
          <w:rFonts w:hint="eastAsia" w:eastAsia="方正仿宋_GBK"/>
          <w:sz w:val="30"/>
          <w:szCs w:val="30"/>
        </w:rPr>
        <w:t>因</w:t>
      </w:r>
      <w:r>
        <w:rPr>
          <w:rFonts w:eastAsia="方正仿宋_GBK"/>
          <w:sz w:val="30"/>
          <w:szCs w:val="30"/>
        </w:rPr>
        <w:t>乙方</w:t>
      </w:r>
      <w:r>
        <w:rPr>
          <w:rFonts w:hint="eastAsia" w:eastAsia="方正仿宋_GBK"/>
          <w:sz w:val="30"/>
          <w:szCs w:val="30"/>
        </w:rPr>
        <w:t>原因</w:t>
      </w:r>
      <w:r>
        <w:rPr>
          <w:rFonts w:eastAsia="方正仿宋_GBK"/>
          <w:sz w:val="30"/>
          <w:szCs w:val="30"/>
        </w:rPr>
        <w:t>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adjustRightInd w:val="0"/>
        <w:snapToGrid w:val="0"/>
        <w:spacing w:line="600" w:lineRule="exact"/>
        <w:ind w:firstLine="640" w:firstLineChars="200"/>
        <w:rPr>
          <w:rFonts w:ascii="Times New Roman" w:hAnsi="Times New Roman" w:eastAsia="黑体"/>
          <w:bCs/>
          <w:sz w:val="32"/>
          <w:szCs w:val="24"/>
          <w:lang w:val="zh-CN"/>
        </w:rPr>
      </w:pPr>
      <w:r>
        <w:rPr>
          <w:rFonts w:eastAsia="黑体"/>
          <w:bCs/>
          <w:sz w:val="32"/>
          <w:lang w:val="zh-CN"/>
        </w:rPr>
        <w:t xml:space="preserve">第五条 </w:t>
      </w:r>
      <w:r>
        <w:rPr>
          <w:rFonts w:ascii="Times New Roman" w:hAnsi="Times New Roman" w:eastAsia="黑体"/>
          <w:bCs/>
          <w:sz w:val="32"/>
          <w:szCs w:val="24"/>
          <w:lang w:val="zh-CN"/>
        </w:rPr>
        <w:t>履约保证金、合同价款、质量保证金及支付方式</w:t>
      </w:r>
    </w:p>
    <w:bookmarkEnd w:id="5"/>
    <w:p>
      <w:pPr>
        <w:spacing w:line="360" w:lineRule="auto"/>
        <w:ind w:firstLine="600" w:firstLineChars="200"/>
        <w:rPr>
          <w:rFonts w:eastAsia="方正仿宋_GBK"/>
          <w:sz w:val="30"/>
          <w:szCs w:val="30"/>
          <w:highlight w:val="none"/>
        </w:rPr>
      </w:pPr>
      <w:bookmarkStart w:id="6" w:name="_Toc24707260"/>
      <w:r>
        <w:rPr>
          <w:rFonts w:eastAsia="方正仿宋_GBK"/>
          <w:sz w:val="30"/>
          <w:szCs w:val="30"/>
        </w:rPr>
        <w:t>5.1本合同履约保证金为</w:t>
      </w:r>
      <w:r>
        <w:rPr>
          <w:rFonts w:hint="eastAsia" w:eastAsia="方正仿宋_GBK"/>
          <w:sz w:val="30"/>
          <w:szCs w:val="30"/>
          <w:highlight w:val="none"/>
          <w:lang w:eastAsia="zh-CN"/>
        </w:rPr>
        <w:t>合同总价款的</w:t>
      </w:r>
      <w:r>
        <w:rPr>
          <w:rFonts w:hint="eastAsia" w:eastAsia="方正仿宋_GBK"/>
          <w:sz w:val="30"/>
          <w:szCs w:val="30"/>
          <w:highlight w:val="none"/>
          <w:lang w:val="en-US" w:eastAsia="zh-CN"/>
        </w:rPr>
        <w:t>10%</w:t>
      </w:r>
      <w:r>
        <w:rPr>
          <w:rFonts w:eastAsia="方正仿宋_GBK"/>
          <w:sz w:val="30"/>
          <w:szCs w:val="30"/>
          <w:highlight w:val="none"/>
        </w:rPr>
        <w:t>。乙方已缴纳的投标保证金</w:t>
      </w:r>
      <w:r>
        <w:rPr>
          <w:rFonts w:hint="eastAsia" w:eastAsia="方正仿宋_GBK"/>
          <w:sz w:val="30"/>
          <w:szCs w:val="30"/>
          <w:highlight w:val="none"/>
        </w:rPr>
        <w:t>10000</w:t>
      </w:r>
      <w:r>
        <w:rPr>
          <w:rFonts w:eastAsia="方正仿宋_GBK"/>
          <w:sz w:val="30"/>
          <w:szCs w:val="30"/>
          <w:highlight w:val="none"/>
        </w:rPr>
        <w:t>（大写：叁万元整），自成交通知书发出当日自动转为本合同履约保证金，不足部分</w:t>
      </w:r>
      <w:r>
        <w:rPr>
          <w:rFonts w:hint="eastAsia" w:eastAsia="方正仿宋_GBK"/>
          <w:sz w:val="30"/>
          <w:szCs w:val="30"/>
          <w:highlight w:val="none"/>
          <w:lang w:val="en-US" w:eastAsia="zh-CN"/>
        </w:rPr>
        <w:t xml:space="preserve">       </w:t>
      </w:r>
      <w:r>
        <w:rPr>
          <w:rFonts w:eastAsia="方正仿宋_GBK"/>
          <w:sz w:val="30"/>
          <w:szCs w:val="30"/>
          <w:highlight w:val="none"/>
        </w:rPr>
        <w:t>，乙方应在成交通知书发出后10个工作日内</w:t>
      </w:r>
      <w:r>
        <w:rPr>
          <w:rFonts w:hint="eastAsia" w:eastAsia="方正仿宋_GBK"/>
          <w:sz w:val="30"/>
          <w:szCs w:val="30"/>
          <w:highlight w:val="none"/>
        </w:rPr>
        <w:t>且在合同签订前</w:t>
      </w:r>
      <w:r>
        <w:rPr>
          <w:rFonts w:eastAsia="方正仿宋_GBK"/>
          <w:sz w:val="30"/>
          <w:szCs w:val="30"/>
          <w:highlight w:val="none"/>
        </w:rPr>
        <w:t>，一次性向甲方缴纳。</w:t>
      </w:r>
    </w:p>
    <w:p>
      <w:pPr>
        <w:spacing w:line="360" w:lineRule="auto"/>
        <w:ind w:firstLine="600" w:firstLineChars="200"/>
        <w:rPr>
          <w:rFonts w:eastAsia="方正仿宋_GBK"/>
          <w:sz w:val="30"/>
          <w:szCs w:val="30"/>
        </w:rPr>
      </w:pPr>
      <w:r>
        <w:rPr>
          <w:rFonts w:eastAsia="方正仿宋_GBK"/>
          <w:sz w:val="30"/>
          <w:szCs w:val="30"/>
        </w:rPr>
        <w:t>5.2 甲方在</w:t>
      </w:r>
      <w:r>
        <w:rPr>
          <w:rFonts w:hint="eastAsia" w:eastAsia="方正仿宋_GBK"/>
          <w:sz w:val="30"/>
          <w:szCs w:val="30"/>
          <w:lang w:val="en-US" w:eastAsia="zh-CN"/>
        </w:rPr>
        <w:t>任何时候都</w:t>
      </w:r>
      <w:r>
        <w:rPr>
          <w:rFonts w:eastAsia="方正仿宋_GBK"/>
          <w:sz w:val="30"/>
          <w:szCs w:val="30"/>
        </w:rPr>
        <w:t>有权从履约保证金中扣除由于乙方违反本合同条款而应支付的违约金和赔偿金，并且乙方在接到扣除通知书后30个工作日内，应将履约保证金补足至本合同约定数额。若逾期未补足，甲方有权追究乙方相关违约责任。</w:t>
      </w:r>
    </w:p>
    <w:p>
      <w:pPr>
        <w:adjustRightInd w:val="0"/>
        <w:snapToGrid w:val="0"/>
        <w:spacing w:line="600" w:lineRule="exact"/>
        <w:ind w:firstLine="600" w:firstLineChars="200"/>
        <w:rPr>
          <w:rFonts w:eastAsia="方正仿宋_GBK"/>
          <w:sz w:val="30"/>
          <w:szCs w:val="30"/>
        </w:rPr>
      </w:pPr>
      <w:r>
        <w:rPr>
          <w:rFonts w:eastAsia="方正仿宋_GBK"/>
          <w:sz w:val="30"/>
          <w:szCs w:val="30"/>
        </w:rPr>
        <w:t>5.3 乙方支付本合同相应款项时，应在“付款备注”中写明“</w:t>
      </w:r>
      <w:r>
        <w:rPr>
          <w:rFonts w:hint="eastAsia" w:eastAsia="方正仿宋_GBK"/>
          <w:sz w:val="30"/>
          <w:szCs w:val="30"/>
        </w:rPr>
        <w:t>7号</w:t>
      </w:r>
      <w:r>
        <w:rPr>
          <w:rFonts w:hint="eastAsia" w:eastAsia="方正仿宋_GBK"/>
          <w:sz w:val="30"/>
          <w:szCs w:val="30"/>
          <w:lang w:eastAsia="zh-CN"/>
        </w:rPr>
        <w:t>机坪</w:t>
      </w:r>
      <w:r>
        <w:rPr>
          <w:rFonts w:hint="eastAsia" w:eastAsia="方正仿宋_GBK"/>
          <w:sz w:val="30"/>
          <w:szCs w:val="30"/>
        </w:rPr>
        <w:t>高杆灯灯具节能改造</w:t>
      </w:r>
      <w:r>
        <w:rPr>
          <w:rFonts w:eastAsia="方正仿宋_GBK"/>
          <w:sz w:val="30"/>
          <w:szCs w:val="30"/>
        </w:rPr>
        <w:t>项目履约保证金”。乙方不得将本合同款项与其他合同款项一起支付，若因混合支付造成无法确认为本合同款项到账的，甲方有权视为逾期未支付。</w:t>
      </w:r>
    </w:p>
    <w:p>
      <w:pPr>
        <w:adjustRightInd w:val="0"/>
        <w:snapToGrid w:val="0"/>
        <w:spacing w:line="600" w:lineRule="exact"/>
        <w:ind w:firstLine="600" w:firstLineChars="200"/>
        <w:rPr>
          <w:rFonts w:eastAsia="方正仿宋_GBK"/>
          <w:sz w:val="30"/>
          <w:szCs w:val="30"/>
          <w:highlight w:val="none"/>
        </w:rPr>
      </w:pPr>
      <w:r>
        <w:rPr>
          <w:rFonts w:eastAsia="方正仿宋_GBK"/>
          <w:sz w:val="30"/>
          <w:szCs w:val="30"/>
          <w:highlight w:val="none"/>
        </w:rPr>
        <w:t>5.4本</w:t>
      </w:r>
      <w:r>
        <w:rPr>
          <w:rFonts w:hint="eastAsia" w:eastAsia="方正仿宋_GBK"/>
          <w:sz w:val="30"/>
          <w:szCs w:val="30"/>
          <w:highlight w:val="none"/>
        </w:rPr>
        <w:t>工程完工且验收合格后</w:t>
      </w:r>
      <w:r>
        <w:rPr>
          <w:rFonts w:hint="eastAsia" w:eastAsia="方正仿宋_GBK"/>
          <w:sz w:val="30"/>
          <w:szCs w:val="30"/>
          <w:highlight w:val="none"/>
          <w:lang w:val="en-US" w:eastAsia="zh-CN"/>
        </w:rPr>
        <w:t>的180个工作日内</w:t>
      </w:r>
      <w:r>
        <w:rPr>
          <w:rFonts w:eastAsia="方正仿宋_GBK"/>
          <w:sz w:val="30"/>
          <w:szCs w:val="30"/>
          <w:highlight w:val="none"/>
        </w:rPr>
        <w:t>，经</w:t>
      </w:r>
      <w:r>
        <w:rPr>
          <w:rFonts w:eastAsia="方正仿宋_GBK"/>
          <w:sz w:val="30"/>
          <w:szCs w:val="30"/>
          <w:highlight w:val="none"/>
          <w:lang w:eastAsia="zh-Hans"/>
        </w:rPr>
        <w:t>甲方书面</w:t>
      </w:r>
      <w:r>
        <w:rPr>
          <w:rFonts w:eastAsia="方正仿宋_GBK"/>
          <w:sz w:val="30"/>
          <w:szCs w:val="30"/>
          <w:highlight w:val="none"/>
        </w:rPr>
        <w:t>确认乙方未发生违约情形，</w:t>
      </w:r>
      <w:r>
        <w:rPr>
          <w:rFonts w:eastAsia="方正仿宋_GBK"/>
          <w:sz w:val="30"/>
          <w:szCs w:val="30"/>
          <w:highlight w:val="none"/>
          <w:lang w:eastAsia="zh-Hans"/>
        </w:rPr>
        <w:t>乙方应向甲方提交退还保证金的书面申请。</w:t>
      </w:r>
      <w:r>
        <w:rPr>
          <w:rFonts w:eastAsia="方正仿宋_GBK"/>
          <w:sz w:val="30"/>
          <w:szCs w:val="30"/>
          <w:highlight w:val="none"/>
        </w:rPr>
        <w:t>甲方在收到乙方退还保证金的申请及收据后，30个工作日内无息退还。</w:t>
      </w:r>
    </w:p>
    <w:p>
      <w:pPr>
        <w:adjustRightInd w:val="0"/>
        <w:snapToGrid w:val="0"/>
        <w:spacing w:line="600" w:lineRule="exact"/>
        <w:ind w:firstLine="640" w:firstLineChars="200"/>
        <w:rPr>
          <w:rFonts w:eastAsia="方正仿宋_GBK"/>
          <w:sz w:val="32"/>
          <w:szCs w:val="32"/>
        </w:rPr>
      </w:pPr>
      <w:r>
        <w:rPr>
          <w:rFonts w:eastAsia="方正仿宋_GBK"/>
          <w:sz w:val="32"/>
          <w:szCs w:val="32"/>
        </w:rPr>
        <w:t>5.5合同价款：</w:t>
      </w:r>
    </w:p>
    <w:p>
      <w:pPr>
        <w:adjustRightInd w:val="0"/>
        <w:snapToGrid w:val="0"/>
        <w:spacing w:line="600" w:lineRule="exact"/>
        <w:ind w:firstLine="600" w:firstLineChars="200"/>
        <w:rPr>
          <w:rFonts w:hint="eastAsia" w:eastAsia="仿宋"/>
          <w:sz w:val="28"/>
          <w:szCs w:val="28"/>
          <w:lang w:eastAsia="zh-CN"/>
        </w:rPr>
      </w:pPr>
      <w:r>
        <w:rPr>
          <w:rFonts w:eastAsia="方正仿宋_GBK"/>
          <w:sz w:val="30"/>
          <w:szCs w:val="30"/>
          <w:lang w:eastAsia="zh-Hans"/>
        </w:rPr>
        <w:t>5.5.1 本合同约定的价格为含税价格XX元，增值税税额为XX元，增值税税率为XX%。</w:t>
      </w:r>
      <w:r>
        <w:rPr>
          <w:rFonts w:hint="eastAsia" w:eastAsia="方正仿宋_GBK"/>
          <w:sz w:val="30"/>
          <w:szCs w:val="30"/>
          <w:highlight w:val="none"/>
        </w:rPr>
        <w:t>本合同价款形式为</w:t>
      </w:r>
      <w:r>
        <w:rPr>
          <w:rFonts w:hint="eastAsia" w:eastAsia="方正仿宋_GBK"/>
          <w:sz w:val="30"/>
          <w:szCs w:val="30"/>
          <w:highlight w:val="none"/>
          <w:lang w:eastAsia="zh-CN"/>
        </w:rPr>
        <w:t>总价包干合同</w:t>
      </w:r>
      <w:r>
        <w:rPr>
          <w:rFonts w:eastAsia="仿宋"/>
          <w:sz w:val="28"/>
          <w:szCs w:val="28"/>
          <w:highlight w:val="none"/>
        </w:rPr>
        <w:t>，</w:t>
      </w:r>
      <w:r>
        <w:rPr>
          <w:rFonts w:hint="eastAsia" w:eastAsia="仿宋"/>
          <w:sz w:val="28"/>
          <w:szCs w:val="28"/>
        </w:rPr>
        <w:t>甲方</w:t>
      </w:r>
      <w:r>
        <w:rPr>
          <w:rFonts w:eastAsia="仿宋"/>
          <w:sz w:val="28"/>
          <w:szCs w:val="28"/>
        </w:rPr>
        <w:t>不再另行增加费用。本</w:t>
      </w:r>
      <w:r>
        <w:rPr>
          <w:rFonts w:hint="eastAsia" w:eastAsia="仿宋"/>
          <w:sz w:val="28"/>
          <w:szCs w:val="28"/>
          <w:lang w:eastAsia="zh-CN"/>
        </w:rPr>
        <w:t>合同</w:t>
      </w:r>
      <w:r>
        <w:rPr>
          <w:rFonts w:eastAsia="仿宋"/>
          <w:sz w:val="28"/>
          <w:szCs w:val="28"/>
        </w:rPr>
        <w:t>不付预付款，乙方应按合同及甲方要求</w:t>
      </w:r>
      <w:r>
        <w:rPr>
          <w:rFonts w:hint="eastAsia" w:eastAsia="仿宋"/>
          <w:sz w:val="28"/>
          <w:szCs w:val="28"/>
        </w:rPr>
        <w:t>完成7号坪高杆灯灯具节能改造</w:t>
      </w:r>
      <w:r>
        <w:rPr>
          <w:rFonts w:eastAsia="仿宋"/>
          <w:sz w:val="28"/>
          <w:szCs w:val="28"/>
        </w:rPr>
        <w:t>。</w:t>
      </w:r>
      <w:r>
        <w:rPr>
          <w:rFonts w:hint="eastAsia" w:eastAsia="仿宋"/>
          <w:sz w:val="28"/>
          <w:szCs w:val="28"/>
        </w:rPr>
        <w:t>在合同履行期间，相应税款根据法律规定缴纳。</w:t>
      </w:r>
      <w:r>
        <w:rPr>
          <w:rFonts w:hint="default" w:ascii="Times New Roman" w:hAnsi="Times New Roman" w:eastAsia="方正仿宋_GBK" w:cs="Times New Roman"/>
          <w:sz w:val="32"/>
          <w:szCs w:val="32"/>
          <w:lang w:val="en-US" w:eastAsia="zh-CN"/>
        </w:rPr>
        <w:t>如税率发生国家法律调整，合同含税价=当前合同约定的不含税价*（1+调整后的增值税税率）。</w:t>
      </w:r>
      <w:r>
        <w:rPr>
          <w:rFonts w:hint="eastAsia" w:eastAsia="仿宋"/>
          <w:sz w:val="28"/>
          <w:szCs w:val="28"/>
        </w:rPr>
        <w:t>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w:t>
      </w:r>
      <w:r>
        <w:rPr>
          <w:rFonts w:hint="eastAsia" w:eastAsia="仿宋"/>
          <w:sz w:val="28"/>
          <w:szCs w:val="28"/>
          <w:lang w:val="en-US" w:eastAsia="zh-CN"/>
        </w:rPr>
        <w:t>30</w:t>
      </w:r>
      <w:r>
        <w:rPr>
          <w:rFonts w:hint="eastAsia" w:eastAsia="仿宋"/>
          <w:sz w:val="28"/>
          <w:szCs w:val="28"/>
        </w:rPr>
        <w:t>个工作日内，向乙方支付合同约定总价款的</w:t>
      </w:r>
      <w:r>
        <w:rPr>
          <w:rFonts w:hint="eastAsia" w:eastAsia="仿宋"/>
          <w:sz w:val="28"/>
          <w:szCs w:val="28"/>
          <w:lang w:val="en-US" w:eastAsia="zh-CN"/>
        </w:rPr>
        <w:t>97</w:t>
      </w:r>
      <w:r>
        <w:rPr>
          <w:rFonts w:hint="eastAsia" w:eastAsia="仿宋"/>
          <w:sz w:val="28"/>
          <w:szCs w:val="28"/>
        </w:rPr>
        <w:t>％（如乙方提供的增值税专用发票，则增值税税额同比例支付，下同），剩余</w:t>
      </w:r>
      <w:r>
        <w:rPr>
          <w:rFonts w:hint="eastAsia" w:eastAsia="仿宋"/>
          <w:sz w:val="28"/>
          <w:szCs w:val="28"/>
          <w:lang w:val="en-US" w:eastAsia="zh-CN"/>
        </w:rPr>
        <w:t>3</w:t>
      </w:r>
      <w:r>
        <w:rPr>
          <w:rFonts w:hint="eastAsia" w:eastAsia="仿宋"/>
          <w:sz w:val="28"/>
          <w:szCs w:val="28"/>
        </w:rPr>
        <w:t>％的余款在</w:t>
      </w:r>
      <w:r>
        <w:rPr>
          <w:rFonts w:hint="eastAsia" w:eastAsia="仿宋"/>
          <w:sz w:val="28"/>
          <w:szCs w:val="28"/>
          <w:lang w:val="en-US" w:eastAsia="zh-CN"/>
        </w:rPr>
        <w:t>8年</w:t>
      </w:r>
      <w:r>
        <w:rPr>
          <w:rFonts w:hint="eastAsia" w:eastAsia="仿宋"/>
          <w:sz w:val="28"/>
          <w:szCs w:val="28"/>
        </w:rPr>
        <w:t>质量保证期届满，乙方提供书面申请及收据，经甲方书面确认未发生违约情形后</w:t>
      </w:r>
      <w:r>
        <w:rPr>
          <w:rFonts w:hint="eastAsia" w:eastAsia="仿宋"/>
          <w:sz w:val="28"/>
          <w:szCs w:val="28"/>
          <w:lang w:val="en-US" w:eastAsia="zh-CN"/>
        </w:rPr>
        <w:t>30</w:t>
      </w:r>
      <w:r>
        <w:rPr>
          <w:rFonts w:hint="eastAsia" w:eastAsia="仿宋"/>
          <w:sz w:val="28"/>
          <w:szCs w:val="28"/>
        </w:rPr>
        <w:t>个工作日内无息支付</w:t>
      </w:r>
      <w:r>
        <w:rPr>
          <w:rFonts w:hint="eastAsia" w:eastAsia="仿宋"/>
          <w:sz w:val="28"/>
          <w:szCs w:val="28"/>
          <w:lang w:eastAsia="zh-CN"/>
        </w:rPr>
        <w:t>。</w:t>
      </w:r>
    </w:p>
    <w:p>
      <w:pPr>
        <w:adjustRightInd w:val="0"/>
        <w:snapToGrid w:val="0"/>
        <w:spacing w:line="600" w:lineRule="exact"/>
        <w:ind w:firstLine="600" w:firstLineChars="200"/>
        <w:rPr>
          <w:rFonts w:eastAsia="方正仿宋_GBK"/>
          <w:sz w:val="30"/>
          <w:szCs w:val="30"/>
          <w:lang w:eastAsia="zh-Hans"/>
        </w:rPr>
      </w:pPr>
      <w:r>
        <w:rPr>
          <w:rFonts w:eastAsia="方正仿宋_GBK"/>
          <w:sz w:val="30"/>
          <w:szCs w:val="30"/>
        </w:rPr>
        <w:t>5</w:t>
      </w:r>
      <w:r>
        <w:rPr>
          <w:rFonts w:eastAsia="方正仿宋_GBK"/>
          <w:sz w:val="30"/>
          <w:szCs w:val="30"/>
          <w:lang w:eastAsia="zh-Hans"/>
        </w:rPr>
        <w:t>.6 支付方式：银行转账或银行承兑汇票</w:t>
      </w:r>
    </w:p>
    <w:p>
      <w:pPr>
        <w:spacing w:line="360" w:lineRule="auto"/>
        <w:ind w:firstLine="600" w:firstLineChars="200"/>
        <w:rPr>
          <w:rFonts w:eastAsia="方正仿宋_GBK"/>
          <w:sz w:val="30"/>
          <w:szCs w:val="30"/>
          <w:lang w:eastAsia="zh-Hans"/>
        </w:rPr>
      </w:pPr>
      <w:r>
        <w:rPr>
          <w:rFonts w:eastAsia="方正仿宋_GBK"/>
          <w:sz w:val="30"/>
          <w:szCs w:val="30"/>
        </w:rPr>
        <w:t>5</w:t>
      </w:r>
      <w:r>
        <w:rPr>
          <w:rFonts w:eastAsia="方正仿宋_GBK"/>
          <w:sz w:val="30"/>
          <w:szCs w:val="30"/>
          <w:lang w:eastAsia="zh-Hans"/>
        </w:rPr>
        <w:t>.7 乙方收款账户信息</w:t>
      </w:r>
    </w:p>
    <w:p>
      <w:pPr>
        <w:spacing w:line="360" w:lineRule="auto"/>
        <w:ind w:firstLine="600" w:firstLineChars="200"/>
        <w:rPr>
          <w:rFonts w:eastAsia="方正仿宋_GBK"/>
          <w:sz w:val="30"/>
          <w:szCs w:val="30"/>
        </w:rPr>
      </w:pPr>
      <w:r>
        <w:rPr>
          <w:rFonts w:eastAsia="方正仿宋_GBK"/>
          <w:sz w:val="30"/>
          <w:szCs w:val="30"/>
        </w:rPr>
        <w:t xml:space="preserve">开户行： </w:t>
      </w:r>
    </w:p>
    <w:p>
      <w:pPr>
        <w:spacing w:line="360" w:lineRule="auto"/>
        <w:ind w:firstLine="600" w:firstLineChars="200"/>
        <w:rPr>
          <w:rFonts w:eastAsia="方正仿宋_GBK"/>
          <w:sz w:val="30"/>
          <w:szCs w:val="30"/>
        </w:rPr>
      </w:pPr>
      <w:r>
        <w:rPr>
          <w:rFonts w:eastAsia="方正仿宋_GBK"/>
          <w:sz w:val="30"/>
          <w:szCs w:val="30"/>
        </w:rPr>
        <w:t xml:space="preserve">账号： </w:t>
      </w:r>
    </w:p>
    <w:p>
      <w:pPr>
        <w:spacing w:line="360" w:lineRule="auto"/>
        <w:ind w:firstLine="600" w:firstLineChars="200"/>
        <w:rPr>
          <w:sz w:val="32"/>
          <w:szCs w:val="32"/>
          <w:lang w:eastAsia="zh-Hans"/>
        </w:rPr>
      </w:pPr>
      <w:r>
        <w:rPr>
          <w:rFonts w:eastAsia="方正仿宋_GBK"/>
          <w:sz w:val="30"/>
          <w:szCs w:val="30"/>
        </w:rPr>
        <w:t xml:space="preserve">户名： </w:t>
      </w:r>
    </w:p>
    <w:p>
      <w:pPr>
        <w:keepNext/>
        <w:keepLines/>
        <w:spacing w:before="120" w:after="120" w:line="360" w:lineRule="auto"/>
        <w:ind w:firstLine="640" w:firstLineChars="200"/>
        <w:outlineLvl w:val="1"/>
        <w:rPr>
          <w:rFonts w:eastAsia="黑体"/>
          <w:bCs/>
          <w:sz w:val="32"/>
        </w:rPr>
      </w:pPr>
      <w:r>
        <w:rPr>
          <w:rFonts w:eastAsia="黑体"/>
          <w:bCs/>
          <w:sz w:val="32"/>
          <w:lang w:val="zh-CN"/>
        </w:rPr>
        <w:t xml:space="preserve">第六条 </w:t>
      </w:r>
      <w:bookmarkEnd w:id="6"/>
      <w:r>
        <w:rPr>
          <w:rFonts w:eastAsia="黑体"/>
          <w:bCs/>
          <w:sz w:val="32"/>
          <w:lang w:val="zh-CN"/>
        </w:rPr>
        <w:t>质量保证</w:t>
      </w:r>
    </w:p>
    <w:p>
      <w:pPr>
        <w:adjustRightInd w:val="0"/>
        <w:snapToGrid w:val="0"/>
        <w:spacing w:line="600" w:lineRule="exact"/>
        <w:ind w:firstLine="600" w:firstLineChars="200"/>
        <w:jc w:val="left"/>
        <w:rPr>
          <w:rFonts w:eastAsia="方正仿宋_GBK"/>
          <w:sz w:val="30"/>
          <w:szCs w:val="30"/>
          <w:lang w:eastAsia="zh-Hans"/>
        </w:rPr>
      </w:pPr>
      <w:r>
        <w:rPr>
          <w:rFonts w:eastAsia="方正仿宋_GBK"/>
          <w:sz w:val="30"/>
          <w:szCs w:val="30"/>
          <w:lang w:eastAsia="zh-Hans"/>
        </w:rPr>
        <w:t>项目质量保证期为：</w:t>
      </w:r>
      <w:r>
        <w:rPr>
          <w:rFonts w:hint="default" w:ascii="Times New Roman" w:hAnsi="Times New Roman" w:eastAsia="方正仿宋_GBK" w:cs="Times New Roman"/>
          <w:sz w:val="30"/>
          <w:szCs w:val="30"/>
          <w:highlight w:val="none"/>
        </w:rPr>
        <w:t>8年</w:t>
      </w:r>
      <w:r>
        <w:rPr>
          <w:rFonts w:ascii="Times New Roman" w:hAnsi="Times New Roman" w:eastAsia="方正仿宋_GBK" w:cs="Times New Roman"/>
          <w:sz w:val="30"/>
          <w:szCs w:val="30"/>
          <w:highlight w:val="none"/>
          <w:lang w:eastAsia="zh-Hans"/>
        </w:rPr>
        <w:t>（验收合格之日起算</w:t>
      </w:r>
      <w:r>
        <w:rPr>
          <w:rFonts w:hint="default" w:ascii="Times New Roman" w:hAnsi="Times New Roman" w:eastAsia="方正仿宋_GBK" w:cs="Times New Roman"/>
          <w:sz w:val="30"/>
          <w:szCs w:val="30"/>
          <w:highlight w:val="none"/>
        </w:rPr>
        <w:t>，整灯灯具质保5年，</w:t>
      </w:r>
      <w:r>
        <w:rPr>
          <w:rFonts w:hint="default" w:ascii="Times New Roman" w:hAnsi="Times New Roman" w:eastAsia="仿宋" w:cs="Times New Roman"/>
          <w:sz w:val="28"/>
          <w:szCs w:val="28"/>
          <w:highlight w:val="none"/>
        </w:rPr>
        <w:t>8年内照度不低于《民用机场机坪泛光照明技术要求》（MH/T 6108—2014）中要求</w:t>
      </w:r>
      <w:r>
        <w:rPr>
          <w:rFonts w:ascii="Times New Roman" w:hAnsi="Times New Roman" w:eastAsia="方正仿宋_GBK" w:cs="Times New Roman"/>
          <w:sz w:val="30"/>
          <w:szCs w:val="30"/>
          <w:highlight w:val="none"/>
          <w:lang w:eastAsia="zh-Hans"/>
        </w:rPr>
        <w:t>）。</w:t>
      </w:r>
      <w:r>
        <w:rPr>
          <w:rFonts w:hint="eastAsia" w:eastAsia="方正仿宋_GBK"/>
          <w:sz w:val="30"/>
          <w:szCs w:val="30"/>
        </w:rPr>
        <w:t>每种灯具</w:t>
      </w:r>
      <w:r>
        <w:rPr>
          <w:rFonts w:hint="eastAsia" w:eastAsia="方正仿宋_GBK"/>
          <w:sz w:val="30"/>
          <w:szCs w:val="30"/>
          <w:highlight w:val="none"/>
        </w:rPr>
        <w:t>预留</w:t>
      </w:r>
      <w:r>
        <w:rPr>
          <w:rFonts w:hint="eastAsia" w:eastAsia="方正仿宋_GBK"/>
          <w:sz w:val="30"/>
          <w:szCs w:val="30"/>
        </w:rPr>
        <w:t>2套在甲方处用于质保期内灯具损坏后能及时更换。</w:t>
      </w:r>
      <w:r>
        <w:rPr>
          <w:rFonts w:eastAsia="方正仿宋_GBK"/>
          <w:sz w:val="30"/>
          <w:szCs w:val="30"/>
          <w:lang w:eastAsia="zh-Hans"/>
        </w:rPr>
        <w:t>质保期内</w:t>
      </w:r>
      <w:r>
        <w:rPr>
          <w:rFonts w:hint="eastAsia" w:eastAsia="方正仿宋_GBK"/>
          <w:sz w:val="30"/>
          <w:szCs w:val="30"/>
          <w:lang w:eastAsia="zh-Hans"/>
        </w:rPr>
        <w:t>灯具本身</w:t>
      </w:r>
      <w:r>
        <w:rPr>
          <w:rFonts w:eastAsia="方正仿宋_GBK"/>
          <w:sz w:val="30"/>
          <w:szCs w:val="30"/>
          <w:lang w:eastAsia="zh-Hans"/>
        </w:rPr>
        <w:t>出现任何质量问题或者运行不正常时，</w:t>
      </w:r>
      <w:r>
        <w:rPr>
          <w:rFonts w:hint="eastAsia" w:eastAsia="方正仿宋_GBK"/>
          <w:sz w:val="30"/>
          <w:szCs w:val="30"/>
          <w:lang w:eastAsia="zh-Hans"/>
        </w:rPr>
        <w:t>乙</w:t>
      </w:r>
      <w:r>
        <w:rPr>
          <w:rFonts w:eastAsia="方正仿宋_GBK"/>
          <w:sz w:val="30"/>
          <w:szCs w:val="30"/>
          <w:lang w:eastAsia="zh-Hans"/>
        </w:rPr>
        <w:t>方应保证在接到</w:t>
      </w:r>
      <w:r>
        <w:rPr>
          <w:rFonts w:hint="eastAsia" w:eastAsia="方正仿宋_GBK"/>
          <w:sz w:val="30"/>
          <w:szCs w:val="30"/>
          <w:lang w:eastAsia="zh-Hans"/>
        </w:rPr>
        <w:t>甲方</w:t>
      </w:r>
      <w:r>
        <w:rPr>
          <w:rFonts w:eastAsia="方正仿宋_GBK"/>
          <w:sz w:val="30"/>
          <w:szCs w:val="30"/>
          <w:lang w:eastAsia="zh-Hans"/>
        </w:rPr>
        <w:t>通知后免费解决所有质量问题，并保证在接到</w:t>
      </w:r>
      <w:r>
        <w:rPr>
          <w:rFonts w:hint="eastAsia" w:eastAsia="方正仿宋_GBK"/>
          <w:sz w:val="30"/>
          <w:szCs w:val="30"/>
          <w:lang w:val="en-US" w:eastAsia="zh-CN"/>
        </w:rPr>
        <w:t>甲方</w:t>
      </w:r>
      <w:r>
        <w:rPr>
          <w:rFonts w:eastAsia="方正仿宋_GBK"/>
          <w:sz w:val="30"/>
          <w:szCs w:val="30"/>
          <w:lang w:eastAsia="zh-Hans"/>
        </w:rPr>
        <w:t>通知后</w:t>
      </w:r>
      <w:r>
        <w:rPr>
          <w:rFonts w:hint="eastAsia" w:eastAsia="方正仿宋_GBK"/>
          <w:sz w:val="30"/>
          <w:szCs w:val="30"/>
        </w:rPr>
        <w:t>2 小时内响应</w:t>
      </w:r>
      <w:r>
        <w:rPr>
          <w:rFonts w:eastAsia="方正仿宋_GBK"/>
          <w:sz w:val="30"/>
          <w:szCs w:val="30"/>
          <w:lang w:eastAsia="zh-Hans"/>
        </w:rPr>
        <w:t>，</w:t>
      </w:r>
      <w:r>
        <w:rPr>
          <w:rFonts w:hint="eastAsia" w:eastAsia="方正仿宋_GBK"/>
          <w:sz w:val="30"/>
          <w:szCs w:val="30"/>
        </w:rPr>
        <w:t>紧急情况</w:t>
      </w:r>
      <w:r>
        <w:rPr>
          <w:rFonts w:eastAsia="方正仿宋_GBK"/>
          <w:sz w:val="30"/>
          <w:szCs w:val="30"/>
          <w:lang w:eastAsia="zh-Hans"/>
        </w:rPr>
        <w:t>应在24小时内到场处置，若未及时响应，每次扣</w:t>
      </w:r>
      <w:r>
        <w:rPr>
          <w:rFonts w:hint="eastAsia" w:eastAsia="方正仿宋_GBK"/>
          <w:sz w:val="30"/>
          <w:szCs w:val="30"/>
          <w:lang w:eastAsia="zh-Hans"/>
        </w:rPr>
        <w:t>质保金</w:t>
      </w:r>
      <w:r>
        <w:rPr>
          <w:rFonts w:eastAsia="方正仿宋_GBK"/>
          <w:sz w:val="30"/>
          <w:szCs w:val="30"/>
          <w:lang w:eastAsia="zh-Hans"/>
        </w:rPr>
        <w:t>的</w:t>
      </w:r>
      <w:r>
        <w:rPr>
          <w:rFonts w:hint="eastAsia" w:eastAsia="方正仿宋_GBK"/>
          <w:sz w:val="30"/>
          <w:szCs w:val="30"/>
        </w:rPr>
        <w:t>0</w:t>
      </w:r>
      <w:r>
        <w:rPr>
          <w:rFonts w:eastAsia="方正仿宋_GBK"/>
          <w:sz w:val="30"/>
          <w:szCs w:val="30"/>
        </w:rPr>
        <w:t>.</w:t>
      </w:r>
      <w:r>
        <w:rPr>
          <w:rFonts w:eastAsia="方正仿宋_GBK"/>
          <w:sz w:val="30"/>
          <w:szCs w:val="30"/>
          <w:lang w:eastAsia="zh-Hans"/>
        </w:rPr>
        <w:t>1%，修补所需的各类设备、材料等也应到场，并保证维修质量满足国家、行业标准</w:t>
      </w:r>
      <w:r>
        <w:rPr>
          <w:rFonts w:hint="eastAsia" w:eastAsia="方正仿宋_GBK"/>
          <w:sz w:val="30"/>
          <w:szCs w:val="30"/>
          <w:lang w:eastAsia="zh-CN"/>
        </w:rPr>
        <w:t>（包括但不限于合同</w:t>
      </w:r>
      <w:r>
        <w:rPr>
          <w:rFonts w:hint="eastAsia" w:eastAsia="方正仿宋_GBK"/>
          <w:sz w:val="30"/>
          <w:szCs w:val="30"/>
          <w:lang w:val="en-US" w:eastAsia="zh-CN"/>
        </w:rPr>
        <w:t>7.1相关要求</w:t>
      </w:r>
      <w:r>
        <w:rPr>
          <w:rFonts w:hint="eastAsia" w:eastAsia="方正仿宋_GBK"/>
          <w:sz w:val="30"/>
          <w:szCs w:val="30"/>
          <w:lang w:eastAsia="zh-CN"/>
        </w:rPr>
        <w:t>）</w:t>
      </w:r>
      <w:r>
        <w:rPr>
          <w:rFonts w:eastAsia="方正仿宋_GBK"/>
          <w:sz w:val="30"/>
          <w:szCs w:val="30"/>
          <w:lang w:eastAsia="zh-Hans"/>
        </w:rPr>
        <w:t>。</w:t>
      </w:r>
    </w:p>
    <w:p>
      <w:pPr>
        <w:adjustRightInd w:val="0"/>
        <w:snapToGrid w:val="0"/>
        <w:spacing w:line="600" w:lineRule="exact"/>
        <w:ind w:firstLine="640" w:firstLineChars="200"/>
        <w:jc w:val="left"/>
        <w:rPr>
          <w:rFonts w:eastAsia="黑体"/>
          <w:bCs/>
          <w:sz w:val="32"/>
          <w:lang w:val="zh-CN"/>
        </w:rPr>
      </w:pPr>
      <w:bookmarkStart w:id="7" w:name="_Toc24707262"/>
      <w:r>
        <w:rPr>
          <w:rFonts w:eastAsia="黑体"/>
          <w:bCs/>
          <w:sz w:val="32"/>
          <w:lang w:val="zh-CN"/>
        </w:rPr>
        <w:t>第</w:t>
      </w:r>
      <w:r>
        <w:rPr>
          <w:rFonts w:hint="eastAsia" w:eastAsia="黑体"/>
          <w:bCs/>
          <w:sz w:val="32"/>
          <w:lang w:val="zh-CN"/>
        </w:rPr>
        <w:t>七</w:t>
      </w:r>
      <w:r>
        <w:rPr>
          <w:rFonts w:eastAsia="黑体"/>
          <w:bCs/>
          <w:sz w:val="32"/>
          <w:lang w:val="zh-CN"/>
        </w:rPr>
        <w:t>条</w:t>
      </w:r>
      <w:r>
        <w:rPr>
          <w:rFonts w:hint="eastAsia" w:eastAsia="黑体"/>
          <w:bCs/>
          <w:sz w:val="32"/>
        </w:rPr>
        <w:t xml:space="preserve"> </w:t>
      </w:r>
      <w:r>
        <w:rPr>
          <w:rFonts w:eastAsia="黑体"/>
          <w:bCs/>
          <w:sz w:val="32"/>
          <w:lang w:val="zh-CN"/>
        </w:rPr>
        <w:t>承揽要求</w:t>
      </w:r>
      <w:bookmarkEnd w:id="7"/>
    </w:p>
    <w:p>
      <w:pPr>
        <w:spacing w:line="360" w:lineRule="auto"/>
        <w:ind w:firstLine="600" w:firstLineChars="200"/>
        <w:rPr>
          <w:rFonts w:eastAsia="方正仿宋_GBK"/>
          <w:sz w:val="30"/>
          <w:szCs w:val="30"/>
          <w:lang w:bidi="ar"/>
        </w:rPr>
      </w:pPr>
      <w:r>
        <w:rPr>
          <w:rFonts w:eastAsia="方正仿宋_GBK"/>
          <w:sz w:val="30"/>
          <w:szCs w:val="30"/>
          <w:lang w:bidi="ar"/>
        </w:rPr>
        <w:t>7.1技术标准和要求：</w:t>
      </w:r>
    </w:p>
    <w:p>
      <w:pPr>
        <w:spacing w:line="360" w:lineRule="auto"/>
        <w:ind w:firstLine="600" w:firstLineChars="200"/>
        <w:rPr>
          <w:rFonts w:eastAsia="方正仿宋_GBK"/>
          <w:sz w:val="30"/>
          <w:szCs w:val="30"/>
          <w:lang w:bidi="ar"/>
        </w:rPr>
      </w:pPr>
      <w:r>
        <w:rPr>
          <w:rFonts w:hint="eastAsia" w:eastAsia="方正仿宋_GBK"/>
          <w:sz w:val="30"/>
          <w:szCs w:val="30"/>
          <w:lang w:bidi="ar"/>
        </w:rPr>
        <w:t>乙方应按照合同要求开展该项目的维护工作，包括但不限于以下要求：</w:t>
      </w:r>
    </w:p>
    <w:p>
      <w:pPr>
        <w:spacing w:line="360" w:lineRule="auto"/>
        <w:ind w:firstLine="600" w:firstLineChars="200"/>
        <w:rPr>
          <w:rFonts w:eastAsia="方正仿宋_GBK"/>
          <w:sz w:val="30"/>
          <w:szCs w:val="30"/>
          <w:lang w:bidi="ar"/>
        </w:rPr>
      </w:pPr>
      <w:r>
        <w:rPr>
          <w:rFonts w:eastAsia="方正仿宋_GBK"/>
          <w:sz w:val="30"/>
          <w:szCs w:val="30"/>
          <w:lang w:bidi="ar"/>
        </w:rPr>
        <w:t>7.1.1设备要求符合以下标准：</w:t>
      </w:r>
    </w:p>
    <w:p>
      <w:pPr>
        <w:spacing w:line="360" w:lineRule="auto"/>
        <w:ind w:firstLine="600"/>
        <w:rPr>
          <w:rFonts w:eastAsia="方正仿宋_GBK"/>
          <w:sz w:val="30"/>
          <w:szCs w:val="30"/>
          <w:lang w:bidi="ar"/>
        </w:rPr>
      </w:pPr>
      <w:r>
        <w:rPr>
          <w:rFonts w:eastAsia="方正仿宋_GBK"/>
          <w:sz w:val="30"/>
          <w:szCs w:val="30"/>
          <w:lang w:bidi="ar"/>
        </w:rPr>
        <w:t>7.1.1.1《民用机场飞行区技术标准》（MH5001-2021）</w:t>
      </w:r>
    </w:p>
    <w:p>
      <w:pPr>
        <w:spacing w:line="360" w:lineRule="auto"/>
        <w:ind w:firstLine="600" w:firstLineChars="200"/>
        <w:rPr>
          <w:rFonts w:eastAsia="方正仿宋_GBK"/>
          <w:sz w:val="30"/>
          <w:szCs w:val="30"/>
          <w:lang w:bidi="ar"/>
        </w:rPr>
      </w:pPr>
      <w:r>
        <w:rPr>
          <w:rFonts w:eastAsia="方正仿宋_GBK"/>
          <w:sz w:val="30"/>
          <w:szCs w:val="30"/>
          <w:lang w:bidi="ar"/>
        </w:rPr>
        <w:t>7.1.1.2《民用机场机坪泛光照明技术要求》（MH/T 6108—2014）</w:t>
      </w:r>
    </w:p>
    <w:p>
      <w:pPr>
        <w:spacing w:line="360" w:lineRule="auto"/>
        <w:ind w:firstLine="600" w:firstLineChars="200"/>
        <w:rPr>
          <w:rFonts w:eastAsia="方正仿宋_GBK"/>
          <w:sz w:val="30"/>
          <w:szCs w:val="30"/>
          <w:lang w:bidi="ar"/>
        </w:rPr>
      </w:pPr>
      <w:r>
        <w:rPr>
          <w:rFonts w:eastAsia="方正仿宋_GBK"/>
          <w:sz w:val="30"/>
          <w:szCs w:val="30"/>
          <w:lang w:bidi="ar"/>
        </w:rPr>
        <w:t>7.1.1.3《机坪升降式高杆灯》（</w:t>
      </w:r>
      <w:r>
        <w:rPr>
          <w:rFonts w:hint="eastAsia" w:eastAsia="方正仿宋_GBK"/>
          <w:sz w:val="30"/>
          <w:szCs w:val="30"/>
          <w:lang w:bidi="ar"/>
        </w:rPr>
        <w:t>MH</w:t>
      </w:r>
      <w:r>
        <w:rPr>
          <w:rFonts w:hint="eastAsia" w:eastAsia="方正仿宋_GBK"/>
          <w:sz w:val="30"/>
          <w:szCs w:val="30"/>
          <w:lang w:val="en-US" w:eastAsia="zh-CN" w:bidi="ar"/>
        </w:rPr>
        <w:t>/</w:t>
      </w:r>
      <w:r>
        <w:rPr>
          <w:rFonts w:hint="eastAsia" w:eastAsia="方正仿宋_GBK"/>
          <w:sz w:val="30"/>
          <w:szCs w:val="30"/>
          <w:lang w:bidi="ar"/>
        </w:rPr>
        <w:t>T6013—2018</w:t>
      </w:r>
      <w:r>
        <w:rPr>
          <w:rFonts w:eastAsia="方正仿宋_GBK"/>
          <w:sz w:val="30"/>
          <w:szCs w:val="30"/>
          <w:lang w:bidi="ar"/>
        </w:rPr>
        <w:t>）</w:t>
      </w:r>
    </w:p>
    <w:p>
      <w:pPr>
        <w:spacing w:line="360" w:lineRule="auto"/>
        <w:ind w:firstLine="600" w:firstLineChars="200"/>
        <w:rPr>
          <w:rFonts w:hint="eastAsia" w:eastAsia="方正仿宋_GBK"/>
          <w:sz w:val="30"/>
          <w:szCs w:val="30"/>
          <w:lang w:bidi="ar"/>
        </w:rPr>
      </w:pPr>
      <w:r>
        <w:rPr>
          <w:rFonts w:hint="eastAsia" w:eastAsia="方正仿宋_GBK"/>
          <w:sz w:val="30"/>
          <w:szCs w:val="30"/>
          <w:lang w:bidi="ar"/>
        </w:rPr>
        <w:t>当国家、行业相关现行标准和规范与以上标准有不同之处时，则以标准较高的为准。</w:t>
      </w:r>
    </w:p>
    <w:p>
      <w:pPr>
        <w:spacing w:line="360" w:lineRule="auto"/>
        <w:ind w:firstLine="600" w:firstLineChars="200"/>
        <w:rPr>
          <w:rFonts w:eastAsia="方正仿宋_GBK"/>
          <w:sz w:val="30"/>
          <w:szCs w:val="30"/>
          <w:lang w:bidi="ar"/>
        </w:rPr>
      </w:pPr>
      <w:r>
        <w:rPr>
          <w:rFonts w:eastAsia="方正仿宋_GBK"/>
          <w:sz w:val="30"/>
          <w:szCs w:val="30"/>
          <w:lang w:bidi="ar"/>
        </w:rPr>
        <w:t>7.1.2照度要求：改造后的LED灯具必须满足下表中照度要求，同时保证8年内</w:t>
      </w:r>
      <w:r>
        <w:rPr>
          <w:rFonts w:hint="eastAsia" w:eastAsia="方正仿宋_GBK"/>
          <w:sz w:val="30"/>
          <w:szCs w:val="30"/>
          <w:lang w:eastAsia="zh-CN" w:bidi="ar"/>
        </w:rPr>
        <w:t>（含）</w:t>
      </w:r>
      <w:r>
        <w:rPr>
          <w:rFonts w:eastAsia="方正仿宋_GBK"/>
          <w:sz w:val="30"/>
          <w:szCs w:val="30"/>
          <w:lang w:bidi="ar"/>
        </w:rPr>
        <w:t>符合《民用机场机坪泛光照明技术要求》（MH/T 6108—2014）中照度要求。</w:t>
      </w:r>
    </w:p>
    <w:p>
      <w:pPr>
        <w:spacing w:line="360" w:lineRule="auto"/>
        <w:ind w:firstLine="600" w:firstLineChars="200"/>
        <w:rPr>
          <w:rFonts w:eastAsia="方正仿宋_GBK"/>
          <w:sz w:val="30"/>
          <w:szCs w:val="30"/>
          <w:lang w:bidi="ar"/>
        </w:rPr>
      </w:pPr>
      <w:r>
        <w:rPr>
          <w:rFonts w:eastAsia="方正仿宋_GBK"/>
          <w:sz w:val="30"/>
          <w:szCs w:val="30"/>
          <w:lang w:bidi="ar"/>
        </w:rPr>
        <w:t>照度标准值如下表：</w:t>
      </w:r>
    </w:p>
    <w:tbl>
      <w:tblPr>
        <w:tblStyle w:val="16"/>
        <w:tblW w:w="9306" w:type="dxa"/>
        <w:jc w:val="center"/>
        <w:tblLayout w:type="fixed"/>
        <w:tblCellMar>
          <w:top w:w="15" w:type="dxa"/>
          <w:left w:w="15" w:type="dxa"/>
          <w:bottom w:w="15" w:type="dxa"/>
          <w:right w:w="15" w:type="dxa"/>
        </w:tblCellMar>
      </w:tblPr>
      <w:tblGrid>
        <w:gridCol w:w="2125"/>
        <w:gridCol w:w="1843"/>
        <w:gridCol w:w="1504"/>
        <w:gridCol w:w="1327"/>
        <w:gridCol w:w="1238"/>
        <w:gridCol w:w="1269"/>
      </w:tblGrid>
      <w:tr>
        <w:tblPrEx>
          <w:tblCellMar>
            <w:top w:w="15" w:type="dxa"/>
            <w:left w:w="15" w:type="dxa"/>
            <w:bottom w:w="15" w:type="dxa"/>
            <w:right w:w="15" w:type="dxa"/>
          </w:tblCellMar>
        </w:tblPrEx>
        <w:trPr>
          <w:trHeight w:val="286" w:hRule="atLeast"/>
          <w:jc w:val="center"/>
        </w:trPr>
        <w:tc>
          <w:tcPr>
            <w:tcW w:w="930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重庆江北国际机场机坪照度标准值</w:t>
            </w:r>
          </w:p>
        </w:tc>
      </w:tr>
      <w:tr>
        <w:tblPrEx>
          <w:tblCellMar>
            <w:top w:w="15" w:type="dxa"/>
            <w:left w:w="15" w:type="dxa"/>
            <w:bottom w:w="15" w:type="dxa"/>
            <w:right w:w="15" w:type="dxa"/>
          </w:tblCellMar>
        </w:tblPrEx>
        <w:trPr>
          <w:trHeight w:val="1508"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840" w:firstLineChars="3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场所</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地面水平照度                             标准值（lx）</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水平照度均匀度</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垂直照度                             标准（lx）</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GR（眩光值）</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Ra（显色指数）</w:t>
            </w:r>
          </w:p>
        </w:tc>
      </w:tr>
      <w:tr>
        <w:tblPrEx>
          <w:tblCellMar>
            <w:top w:w="15" w:type="dxa"/>
            <w:left w:w="15" w:type="dxa"/>
            <w:bottom w:w="15" w:type="dxa"/>
            <w:right w:w="15" w:type="dxa"/>
          </w:tblCellMar>
        </w:tblPrEx>
        <w:trPr>
          <w:trHeight w:val="286"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飞机机位</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不小于35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不小于0.25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不小于30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不大于50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大于70</w:t>
            </w:r>
          </w:p>
        </w:tc>
      </w:tr>
      <w:tr>
        <w:tblPrEx>
          <w:tblCellMar>
            <w:top w:w="15" w:type="dxa"/>
            <w:left w:w="15" w:type="dxa"/>
            <w:bottom w:w="15" w:type="dxa"/>
            <w:right w:w="15" w:type="dxa"/>
          </w:tblCellMar>
        </w:tblPrEx>
        <w:trPr>
          <w:trHeight w:val="286"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机坪工作区</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不小于23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不小于0.25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不小于20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不大于50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大于70</w:t>
            </w:r>
          </w:p>
        </w:tc>
      </w:tr>
      <w:tr>
        <w:tblPrEx>
          <w:tblCellMar>
            <w:top w:w="15" w:type="dxa"/>
            <w:left w:w="15" w:type="dxa"/>
            <w:bottom w:w="15" w:type="dxa"/>
            <w:right w:w="15" w:type="dxa"/>
          </w:tblCellMar>
        </w:tblPrEx>
        <w:trPr>
          <w:trHeight w:val="575"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保障车辆、</w:t>
            </w:r>
          </w:p>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设备等待区</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不小于18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不小于0.25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jc w:val="both"/>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不大于50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大于70</w:t>
            </w:r>
          </w:p>
        </w:tc>
      </w:tr>
      <w:tr>
        <w:tblPrEx>
          <w:tblCellMar>
            <w:top w:w="15" w:type="dxa"/>
            <w:left w:w="15" w:type="dxa"/>
            <w:bottom w:w="15" w:type="dxa"/>
            <w:right w:w="15" w:type="dxa"/>
          </w:tblCellMar>
        </w:tblPrEx>
        <w:trPr>
          <w:trHeight w:val="286"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飞行区楼前服务车道</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不小于18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不小于0.25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jc w:val="both"/>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不大于50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大于70</w:t>
            </w:r>
          </w:p>
        </w:tc>
      </w:tr>
      <w:tr>
        <w:tblPrEx>
          <w:tblCellMar>
            <w:top w:w="15" w:type="dxa"/>
            <w:left w:w="15" w:type="dxa"/>
            <w:bottom w:w="15" w:type="dxa"/>
            <w:right w:w="15" w:type="dxa"/>
          </w:tblCellMar>
        </w:tblPrEx>
        <w:trPr>
          <w:trHeight w:val="286" w:hRule="atLeast"/>
          <w:jc w:val="center"/>
        </w:trPr>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停车区</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不小于12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不小于0.25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ind w:firstLine="560" w:firstLineChars="200"/>
              <w:jc w:val="both"/>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不大于50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jc w:val="center"/>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大于70</w:t>
            </w:r>
          </w:p>
        </w:tc>
      </w:tr>
      <w:tr>
        <w:tblPrEx>
          <w:tblCellMar>
            <w:top w:w="15" w:type="dxa"/>
            <w:left w:w="15" w:type="dxa"/>
            <w:bottom w:w="15" w:type="dxa"/>
            <w:right w:w="15" w:type="dxa"/>
          </w:tblCellMar>
        </w:tblPrEx>
        <w:trPr>
          <w:trHeight w:val="286" w:hRule="atLeast"/>
          <w:jc w:val="center"/>
        </w:trPr>
        <w:tc>
          <w:tcPr>
            <w:tcW w:w="930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60" w:lineRule="exact"/>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注：1、垂直照度是指飞机在机位滑行道行驶方向，距地面2米高垂直面的照度。</w:t>
            </w:r>
          </w:p>
          <w:p>
            <w:pPr>
              <w:widowControl/>
              <w:snapToGrid w:val="0"/>
              <w:spacing w:line="460" w:lineRule="exact"/>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2、本场地面水平照度最低值高于《民用机场机坪泛光照明技术要求》标准相关要求。</w:t>
            </w:r>
          </w:p>
        </w:tc>
      </w:tr>
    </w:tbl>
    <w:p>
      <w:pPr>
        <w:spacing w:line="360" w:lineRule="auto"/>
        <w:ind w:firstLine="600" w:firstLineChars="200"/>
        <w:rPr>
          <w:rFonts w:eastAsia="方正仿宋_GBK"/>
          <w:sz w:val="30"/>
          <w:szCs w:val="30"/>
          <w:lang w:bidi="ar"/>
        </w:rPr>
      </w:pPr>
      <w:r>
        <w:rPr>
          <w:rFonts w:eastAsia="方正仿宋_GBK"/>
          <w:sz w:val="30"/>
          <w:szCs w:val="30"/>
          <w:lang w:bidi="ar"/>
        </w:rPr>
        <w:t>7.1.</w:t>
      </w:r>
      <w:r>
        <w:rPr>
          <w:rFonts w:hint="eastAsia" w:eastAsia="方正仿宋_GBK"/>
          <w:sz w:val="30"/>
          <w:szCs w:val="30"/>
          <w:lang w:bidi="ar"/>
        </w:rPr>
        <w:t>3</w:t>
      </w:r>
      <w:r>
        <w:rPr>
          <w:rFonts w:eastAsia="方正仿宋_GBK"/>
          <w:sz w:val="30"/>
          <w:szCs w:val="30"/>
          <w:lang w:bidi="ar"/>
        </w:rPr>
        <w:t>灯具安装要求：</w:t>
      </w:r>
    </w:p>
    <w:p>
      <w:pPr>
        <w:spacing w:line="360" w:lineRule="auto"/>
        <w:ind w:firstLine="600" w:firstLineChars="200"/>
        <w:rPr>
          <w:rFonts w:eastAsia="方正仿宋_GBK"/>
          <w:sz w:val="30"/>
          <w:szCs w:val="30"/>
          <w:lang w:bidi="ar"/>
        </w:rPr>
      </w:pPr>
      <w:r>
        <w:rPr>
          <w:rFonts w:eastAsia="方正仿宋_GBK"/>
          <w:sz w:val="30"/>
          <w:szCs w:val="30"/>
          <w:lang w:bidi="ar"/>
        </w:rPr>
        <w:t>7.1.</w:t>
      </w:r>
      <w:r>
        <w:rPr>
          <w:rFonts w:hint="eastAsia" w:eastAsia="方正仿宋_GBK"/>
          <w:sz w:val="30"/>
          <w:szCs w:val="30"/>
          <w:lang w:bidi="ar"/>
        </w:rPr>
        <w:t>3</w:t>
      </w:r>
      <w:r>
        <w:rPr>
          <w:rFonts w:eastAsia="方正仿宋_GBK"/>
          <w:sz w:val="30"/>
          <w:szCs w:val="30"/>
          <w:lang w:bidi="ar"/>
        </w:rPr>
        <w:t>.1参与安装调试人员需具有电工特种作业操作证。</w:t>
      </w:r>
    </w:p>
    <w:p>
      <w:pPr>
        <w:widowControl/>
        <w:spacing w:line="360" w:lineRule="auto"/>
        <w:ind w:firstLine="600"/>
        <w:jc w:val="left"/>
        <w:rPr>
          <w:rFonts w:eastAsia="方正仿宋_GBK"/>
          <w:sz w:val="30"/>
          <w:szCs w:val="30"/>
          <w:lang w:bidi="ar"/>
        </w:rPr>
      </w:pPr>
      <w:r>
        <w:rPr>
          <w:rFonts w:eastAsia="方正仿宋_GBK"/>
          <w:sz w:val="30"/>
          <w:szCs w:val="30"/>
          <w:lang w:bidi="ar"/>
        </w:rPr>
        <w:t>7.1.</w:t>
      </w:r>
      <w:r>
        <w:rPr>
          <w:rFonts w:hint="eastAsia" w:eastAsia="方正仿宋_GBK"/>
          <w:sz w:val="30"/>
          <w:szCs w:val="30"/>
          <w:lang w:bidi="ar"/>
        </w:rPr>
        <w:t>3</w:t>
      </w:r>
      <w:r>
        <w:rPr>
          <w:rFonts w:eastAsia="方正仿宋_GBK"/>
          <w:sz w:val="30"/>
          <w:szCs w:val="30"/>
          <w:lang w:bidi="ar"/>
        </w:rPr>
        <w:t>.2灯具应可靠固定在灯盘上，调整到适宜的角度。</w:t>
      </w:r>
    </w:p>
    <w:p>
      <w:pPr>
        <w:widowControl/>
        <w:spacing w:line="360" w:lineRule="auto"/>
        <w:ind w:left="0" w:leftChars="0" w:firstLine="600"/>
        <w:jc w:val="left"/>
        <w:rPr>
          <w:rFonts w:eastAsia="方正仿宋_GBK"/>
          <w:sz w:val="30"/>
          <w:szCs w:val="30"/>
          <w:lang w:bidi="ar"/>
        </w:rPr>
      </w:pPr>
      <w:r>
        <w:rPr>
          <w:rFonts w:eastAsia="方正仿宋_GBK"/>
          <w:sz w:val="30"/>
          <w:szCs w:val="30"/>
          <w:lang w:bidi="ar"/>
        </w:rPr>
        <w:t>7.1.</w:t>
      </w:r>
      <w:r>
        <w:rPr>
          <w:rFonts w:hint="eastAsia" w:eastAsia="方正仿宋_GBK"/>
          <w:sz w:val="30"/>
          <w:szCs w:val="30"/>
          <w:lang w:bidi="ar"/>
        </w:rPr>
        <w:t>3</w:t>
      </w:r>
      <w:r>
        <w:rPr>
          <w:rFonts w:eastAsia="方正仿宋_GBK"/>
          <w:sz w:val="30"/>
          <w:szCs w:val="30"/>
          <w:lang w:bidi="ar"/>
        </w:rPr>
        <w:t>.3灯具连接电缆截面不小于</w:t>
      </w:r>
      <w:r>
        <w:rPr>
          <w:rFonts w:hint="eastAsia" w:eastAsia="方正仿宋_GBK"/>
          <w:sz w:val="30"/>
          <w:szCs w:val="30"/>
          <w:lang w:val="en-US" w:eastAsia="zh-CN" w:bidi="ar"/>
        </w:rPr>
        <w:t>1.0mm</w:t>
      </w:r>
      <w:r>
        <w:rPr>
          <w:rFonts w:hint="eastAsia" w:eastAsia="方正仿宋_GBK"/>
          <w:sz w:val="30"/>
          <w:szCs w:val="30"/>
          <w:vertAlign w:val="superscript"/>
          <w:lang w:val="en-US" w:eastAsia="zh-CN" w:bidi="ar"/>
        </w:rPr>
        <w:t>2</w:t>
      </w:r>
      <w:r>
        <w:rPr>
          <w:rFonts w:eastAsia="方正仿宋_GBK"/>
          <w:sz w:val="30"/>
          <w:szCs w:val="30"/>
          <w:lang w:bidi="ar"/>
        </w:rPr>
        <w:t>，应整齐排布并用电镀锌包塑扎丝固定在灯盘上。</w:t>
      </w:r>
    </w:p>
    <w:p>
      <w:pPr>
        <w:widowControl/>
        <w:spacing w:line="360" w:lineRule="auto"/>
        <w:ind w:left="0" w:leftChars="0" w:firstLine="600"/>
        <w:jc w:val="left"/>
        <w:rPr>
          <w:rFonts w:hint="eastAsia" w:eastAsia="方正仿宋_GBK"/>
          <w:sz w:val="30"/>
          <w:szCs w:val="30"/>
          <w:lang w:eastAsia="zh-CN" w:bidi="ar"/>
        </w:rPr>
      </w:pPr>
      <w:r>
        <w:rPr>
          <w:rFonts w:eastAsia="方正仿宋_GBK"/>
          <w:sz w:val="30"/>
          <w:szCs w:val="30"/>
          <w:lang w:bidi="ar"/>
        </w:rPr>
        <w:t>7.1.</w:t>
      </w:r>
      <w:r>
        <w:rPr>
          <w:rFonts w:hint="eastAsia" w:eastAsia="方正仿宋_GBK"/>
          <w:sz w:val="30"/>
          <w:szCs w:val="30"/>
          <w:lang w:bidi="ar"/>
        </w:rPr>
        <w:t>3</w:t>
      </w:r>
      <w:r>
        <w:rPr>
          <w:rFonts w:eastAsia="方正仿宋_GBK"/>
          <w:sz w:val="30"/>
          <w:szCs w:val="30"/>
          <w:lang w:bidi="ar"/>
        </w:rPr>
        <w:t>.4相邻灯具的电缆线连接至灯盘上不同的灯盘配电盒</w:t>
      </w:r>
      <w:r>
        <w:rPr>
          <w:rFonts w:hint="eastAsia" w:eastAsia="方正仿宋_GBK"/>
          <w:sz w:val="30"/>
          <w:szCs w:val="30"/>
          <w:lang w:eastAsia="zh-CN" w:bidi="ar"/>
        </w:rPr>
        <w:t>。</w:t>
      </w:r>
    </w:p>
    <w:p>
      <w:pPr>
        <w:widowControl/>
        <w:spacing w:line="360" w:lineRule="auto"/>
        <w:ind w:left="0" w:leftChars="0" w:firstLine="600"/>
        <w:jc w:val="left"/>
        <w:rPr>
          <w:rFonts w:eastAsia="方正仿宋_GBK"/>
          <w:sz w:val="30"/>
          <w:szCs w:val="30"/>
          <w:lang w:bidi="ar"/>
        </w:rPr>
      </w:pPr>
      <w:r>
        <w:rPr>
          <w:rFonts w:eastAsia="方正仿宋_GBK"/>
          <w:sz w:val="30"/>
          <w:szCs w:val="30"/>
          <w:lang w:bidi="ar"/>
        </w:rPr>
        <w:t>7.1.</w:t>
      </w:r>
      <w:r>
        <w:rPr>
          <w:rFonts w:hint="eastAsia" w:eastAsia="方正仿宋_GBK"/>
          <w:sz w:val="30"/>
          <w:szCs w:val="30"/>
          <w:lang w:bidi="ar"/>
        </w:rPr>
        <w:t>3</w:t>
      </w:r>
      <w:r>
        <w:rPr>
          <w:rFonts w:eastAsia="方正仿宋_GBK"/>
          <w:sz w:val="30"/>
          <w:szCs w:val="30"/>
          <w:lang w:bidi="ar"/>
        </w:rPr>
        <w:t>.</w:t>
      </w:r>
      <w:r>
        <w:rPr>
          <w:rFonts w:hint="eastAsia" w:eastAsia="方正仿宋_GBK"/>
          <w:sz w:val="30"/>
          <w:szCs w:val="30"/>
          <w:lang w:bidi="ar"/>
        </w:rPr>
        <w:t>5</w:t>
      </w:r>
      <w:r>
        <w:rPr>
          <w:rFonts w:eastAsia="方正仿宋_GBK"/>
          <w:sz w:val="30"/>
          <w:szCs w:val="30"/>
          <w:lang w:bidi="ar"/>
        </w:rPr>
        <w:t>新灯具安装后应确保灯盘平衡，必要时进行灯盘配重调平。</w:t>
      </w:r>
    </w:p>
    <w:p>
      <w:pPr>
        <w:spacing w:line="360" w:lineRule="auto"/>
        <w:ind w:firstLine="600" w:firstLineChars="200"/>
        <w:rPr>
          <w:rFonts w:eastAsia="方正仿宋_GBK"/>
          <w:sz w:val="30"/>
          <w:szCs w:val="30"/>
          <w:lang w:bidi="ar"/>
        </w:rPr>
      </w:pPr>
      <w:r>
        <w:rPr>
          <w:rFonts w:eastAsia="方正仿宋_GBK"/>
          <w:sz w:val="30"/>
          <w:szCs w:val="30"/>
          <w:lang w:bidi="ar"/>
        </w:rPr>
        <w:t>7.1.</w:t>
      </w:r>
      <w:r>
        <w:rPr>
          <w:rFonts w:hint="eastAsia" w:eastAsia="方正仿宋_GBK"/>
          <w:sz w:val="30"/>
          <w:szCs w:val="30"/>
          <w:lang w:bidi="ar"/>
        </w:rPr>
        <w:t>3</w:t>
      </w:r>
      <w:r>
        <w:rPr>
          <w:rFonts w:eastAsia="方正仿宋_GBK"/>
          <w:sz w:val="30"/>
          <w:szCs w:val="30"/>
          <w:lang w:bidi="ar"/>
        </w:rPr>
        <w:t>.</w:t>
      </w:r>
      <w:r>
        <w:rPr>
          <w:rFonts w:hint="eastAsia" w:eastAsia="方正仿宋_GBK"/>
          <w:sz w:val="30"/>
          <w:szCs w:val="30"/>
          <w:lang w:bidi="ar"/>
        </w:rPr>
        <w:t>6</w:t>
      </w:r>
      <w:r>
        <w:rPr>
          <w:rFonts w:eastAsia="方正仿宋_GBK"/>
          <w:sz w:val="30"/>
          <w:szCs w:val="30"/>
          <w:lang w:bidi="ar"/>
        </w:rPr>
        <w:t>拆除的钠灯灯具运送至</w:t>
      </w:r>
      <w:r>
        <w:rPr>
          <w:rFonts w:hint="eastAsia" w:eastAsia="方正仿宋_GBK"/>
          <w:sz w:val="30"/>
          <w:szCs w:val="30"/>
          <w:lang w:val="en-US" w:eastAsia="zh-CN" w:bidi="ar"/>
        </w:rPr>
        <w:t>甲方</w:t>
      </w:r>
      <w:r>
        <w:rPr>
          <w:rFonts w:eastAsia="方正仿宋_GBK"/>
          <w:sz w:val="30"/>
          <w:szCs w:val="30"/>
          <w:lang w:bidi="ar"/>
        </w:rPr>
        <w:t>指定地点存放。</w:t>
      </w:r>
    </w:p>
    <w:p>
      <w:pPr>
        <w:widowControl/>
        <w:snapToGrid w:val="0"/>
        <w:spacing w:line="460" w:lineRule="exact"/>
        <w:ind w:firstLine="0" w:firstLineChars="0"/>
        <w:jc w:val="left"/>
        <w:textAlignment w:val="bottom"/>
        <w:rPr>
          <w:rFonts w:hint="default" w:eastAsia="方正仿宋_GBK"/>
          <w:sz w:val="30"/>
          <w:szCs w:val="30"/>
          <w:lang w:val="en-US" w:eastAsia="zh-CN" w:bidi="ar"/>
        </w:rPr>
      </w:pPr>
      <w:r>
        <w:rPr>
          <w:rFonts w:eastAsia="方正仿宋_GBK"/>
          <w:sz w:val="30"/>
          <w:szCs w:val="30"/>
          <w:lang w:bidi="ar"/>
        </w:rPr>
        <w:t>7.1.</w:t>
      </w:r>
      <w:r>
        <w:rPr>
          <w:rFonts w:hint="eastAsia" w:eastAsia="方正仿宋_GBK"/>
          <w:sz w:val="30"/>
          <w:szCs w:val="30"/>
          <w:lang w:bidi="ar"/>
        </w:rPr>
        <w:t>4</w:t>
      </w:r>
      <w:r>
        <w:rPr>
          <w:rFonts w:eastAsia="方正仿宋_GBK"/>
          <w:sz w:val="30"/>
          <w:szCs w:val="30"/>
          <w:lang w:bidi="ar"/>
        </w:rPr>
        <w:t>灯具技术指标：</w:t>
      </w:r>
      <w:r>
        <w:rPr>
          <w:rFonts w:hint="eastAsia" w:eastAsia="方正仿宋_GBK"/>
          <w:sz w:val="30"/>
          <w:szCs w:val="30"/>
          <w:lang w:eastAsia="zh-CN" w:bidi="ar"/>
        </w:rPr>
        <w:t>（</w:t>
      </w:r>
      <w:r>
        <w:rPr>
          <w:rFonts w:hint="eastAsia" w:eastAsia="方正仿宋_GBK"/>
          <w:sz w:val="30"/>
          <w:szCs w:val="30"/>
          <w:lang w:val="en-US" w:eastAsia="zh-CN" w:bidi="ar"/>
        </w:rPr>
        <w:t>根据成交单位响应情况调整</w:t>
      </w:r>
      <w:r>
        <w:rPr>
          <w:rFonts w:hint="eastAsia" w:eastAsia="方正仿宋_GBK"/>
          <w:sz w:val="30"/>
          <w:szCs w:val="30"/>
          <w:lang w:eastAsia="zh-CN" w:bidi="ar"/>
        </w:rPr>
        <w:t>）</w:t>
      </w:r>
    </w:p>
    <w:p>
      <w:pPr>
        <w:widowControl/>
        <w:snapToGrid w:val="0"/>
        <w:spacing w:line="460" w:lineRule="exact"/>
        <w:ind w:firstLine="600" w:firstLineChars="200"/>
        <w:jc w:val="left"/>
        <w:textAlignment w:val="bottom"/>
        <w:rPr>
          <w:rFonts w:hint="default" w:ascii="Times New Roman" w:hAnsi="Times New Roman" w:eastAsia="方正仿宋_GBK" w:cs="Times New Roman"/>
          <w:color w:val="auto"/>
          <w:sz w:val="30"/>
          <w:szCs w:val="30"/>
          <w:lang w:eastAsia="zh-CN"/>
        </w:rPr>
      </w:pPr>
      <w:r>
        <w:rPr>
          <w:rFonts w:hint="eastAsia"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rPr>
        <w:t>灯具</w:t>
      </w:r>
      <w:r>
        <w:rPr>
          <w:rFonts w:hint="default" w:ascii="Times New Roman" w:hAnsi="Times New Roman" w:eastAsia="方正仿宋_GBK" w:cs="Times New Roman"/>
          <w:color w:val="auto"/>
          <w:sz w:val="30"/>
          <w:szCs w:val="30"/>
          <w:lang w:val="en-US" w:eastAsia="zh-CN"/>
        </w:rPr>
        <w:t>为LED光源灯具，两种型号的功率分别在380-420W、</w:t>
      </w:r>
      <w:r>
        <w:rPr>
          <w:rFonts w:hint="default" w:ascii="Times New Roman" w:hAnsi="Times New Roman" w:eastAsia="方正仿宋_GBK" w:cs="Times New Roman"/>
          <w:color w:val="000000"/>
          <w:sz w:val="30"/>
          <w:szCs w:val="30"/>
          <w:lang w:bidi="ar"/>
        </w:rPr>
        <w:t>160-220W</w:t>
      </w:r>
      <w:r>
        <w:rPr>
          <w:rFonts w:hint="default" w:ascii="Times New Roman" w:hAnsi="Times New Roman" w:eastAsia="方正仿宋_GBK" w:cs="Times New Roman"/>
          <w:color w:val="000000"/>
          <w:sz w:val="30"/>
          <w:szCs w:val="30"/>
          <w:lang w:val="en-US" w:eastAsia="zh-CN" w:bidi="ar"/>
        </w:rPr>
        <w:t>区间</w:t>
      </w:r>
      <w:r>
        <w:rPr>
          <w:rFonts w:hint="eastAsia" w:eastAsia="方正仿宋_GBK" w:cs="Times New Roman"/>
          <w:color w:val="000000"/>
          <w:sz w:val="30"/>
          <w:szCs w:val="30"/>
          <w:lang w:val="en-US" w:eastAsia="zh-CN" w:bidi="ar"/>
        </w:rPr>
        <w:t>，</w:t>
      </w:r>
      <w:r>
        <w:rPr>
          <w:rFonts w:hint="eastAsia" w:eastAsia="仿宋"/>
          <w:color w:val="000000"/>
          <w:sz w:val="28"/>
          <w:szCs w:val="28"/>
          <w:lang w:val="en-US" w:eastAsia="zh-CN" w:bidi="ar"/>
        </w:rPr>
        <w:t>且为同一品牌</w:t>
      </w:r>
      <w:r>
        <w:rPr>
          <w:rFonts w:hint="default" w:ascii="Times New Roman" w:hAnsi="Times New Roman" w:eastAsia="方正仿宋_GBK" w:cs="Times New Roman"/>
          <w:color w:val="000000"/>
          <w:sz w:val="30"/>
          <w:szCs w:val="30"/>
        </w:rPr>
        <w:t>。</w:t>
      </w:r>
    </w:p>
    <w:p>
      <w:pPr>
        <w:widowControl/>
        <w:snapToGrid w:val="0"/>
        <w:spacing w:line="460" w:lineRule="exact"/>
        <w:ind w:firstLine="600" w:firstLineChars="200"/>
        <w:jc w:val="left"/>
        <w:textAlignment w:val="bottom"/>
        <w:rPr>
          <w:rFonts w:hint="default" w:ascii="Times New Roman" w:hAnsi="Times New Roman" w:eastAsia="方正仿宋_GBK" w:cs="Times New Roman"/>
          <w:color w:val="00B050"/>
          <w:sz w:val="30"/>
          <w:szCs w:val="30"/>
          <w:lang w:eastAsia="zh-CN"/>
        </w:rPr>
      </w:pPr>
      <w:r>
        <w:rPr>
          <w:rFonts w:hint="eastAsia"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lang w:val="en-US" w:eastAsia="zh-CN"/>
        </w:rPr>
        <w:t>、380-420W型灯具</w:t>
      </w:r>
      <w:r>
        <w:rPr>
          <w:rFonts w:hint="default" w:ascii="Times New Roman" w:hAnsi="Times New Roman" w:eastAsia="方正仿宋_GBK" w:cs="Times New Roman"/>
          <w:color w:val="auto"/>
          <w:sz w:val="30"/>
          <w:szCs w:val="30"/>
        </w:rPr>
        <w:t>色温2</w:t>
      </w:r>
      <w:r>
        <w:rPr>
          <w:rFonts w:hint="default" w:ascii="Times New Roman" w:hAnsi="Times New Roman" w:eastAsia="方正仿宋_GBK" w:cs="Times New Roman"/>
          <w:color w:val="auto"/>
          <w:sz w:val="30"/>
          <w:szCs w:val="30"/>
          <w:lang w:val="en-US" w:eastAsia="zh-CN"/>
        </w:rPr>
        <w:t>7</w:t>
      </w:r>
      <w:r>
        <w:rPr>
          <w:rFonts w:hint="default" w:ascii="Times New Roman" w:hAnsi="Times New Roman" w:eastAsia="方正仿宋_GBK" w:cs="Times New Roman"/>
          <w:color w:val="auto"/>
          <w:sz w:val="30"/>
          <w:szCs w:val="30"/>
        </w:rPr>
        <w:t>00K（含）以下，显色指数≥80，</w:t>
      </w:r>
      <w:r>
        <w:rPr>
          <w:rFonts w:hint="default" w:ascii="Times New Roman" w:hAnsi="Times New Roman" w:eastAsia="方正仿宋_GBK" w:cs="Times New Roman"/>
          <w:color w:val="auto"/>
          <w:sz w:val="30"/>
          <w:szCs w:val="30"/>
          <w:lang w:val="en-US" w:eastAsia="zh-CN"/>
        </w:rPr>
        <w:t>初始</w:t>
      </w:r>
      <w:r>
        <w:rPr>
          <w:rFonts w:hint="default" w:ascii="Times New Roman" w:hAnsi="Times New Roman" w:eastAsia="方正仿宋_GBK" w:cs="Times New Roman"/>
          <w:color w:val="auto"/>
          <w:sz w:val="30"/>
          <w:szCs w:val="30"/>
        </w:rPr>
        <w:t>光效大于120lm/W</w:t>
      </w:r>
      <w:r>
        <w:rPr>
          <w:rFonts w:hint="default" w:ascii="Times New Roman" w:hAnsi="Times New Roman" w:eastAsia="方正仿宋_GBK" w:cs="Times New Roman"/>
          <w:color w:val="000000"/>
          <w:sz w:val="30"/>
          <w:szCs w:val="30"/>
        </w:rPr>
        <w:t>。</w:t>
      </w:r>
    </w:p>
    <w:p>
      <w:pPr>
        <w:widowControl/>
        <w:snapToGrid w:val="0"/>
        <w:spacing w:line="460" w:lineRule="exact"/>
        <w:ind w:firstLine="600" w:firstLineChars="200"/>
        <w:jc w:val="left"/>
        <w:textAlignment w:val="bottom"/>
        <w:rPr>
          <w:rFonts w:hint="default" w:ascii="Times New Roman" w:hAnsi="Times New Roman" w:eastAsia="方正仿宋_GBK" w:cs="Times New Roman"/>
          <w:color w:val="000000"/>
          <w:sz w:val="30"/>
          <w:szCs w:val="30"/>
          <w:highlight w:val="none"/>
        </w:rPr>
      </w:pPr>
      <w:r>
        <w:rPr>
          <w:rFonts w:hint="eastAsia" w:ascii="Times New Roman" w:hAnsi="Times New Roman" w:eastAsia="方正仿宋_GBK" w:cs="Times New Roman"/>
          <w:color w:val="000000"/>
          <w:sz w:val="30"/>
          <w:szCs w:val="30"/>
          <w:lang w:val="en-US" w:eastAsia="zh-CN"/>
        </w:rPr>
        <w:t>3</w:t>
      </w:r>
      <w:r>
        <w:rPr>
          <w:rFonts w:hint="default" w:ascii="Times New Roman" w:hAnsi="Times New Roman" w:eastAsia="方正仿宋_GBK" w:cs="Times New Roman"/>
          <w:color w:val="000000"/>
          <w:sz w:val="30"/>
          <w:szCs w:val="30"/>
          <w:lang w:val="en-US" w:eastAsia="zh-CN"/>
        </w:rPr>
        <w:t>、</w:t>
      </w:r>
      <w:r>
        <w:rPr>
          <w:rFonts w:hint="default" w:ascii="Times New Roman" w:hAnsi="Times New Roman" w:eastAsia="方正仿宋_GBK" w:cs="Times New Roman"/>
          <w:color w:val="auto"/>
          <w:sz w:val="30"/>
          <w:szCs w:val="30"/>
          <w:lang w:val="en-US" w:eastAsia="zh-CN"/>
        </w:rPr>
        <w:t>380-420W型灯具的</w:t>
      </w:r>
      <w:r>
        <w:rPr>
          <w:rFonts w:hint="default" w:ascii="Times New Roman" w:hAnsi="Times New Roman" w:eastAsia="方正仿宋_GBK" w:cs="Times New Roman"/>
          <w:color w:val="000000"/>
          <w:sz w:val="30"/>
          <w:szCs w:val="30"/>
        </w:rPr>
        <w:t>灯具效率不低于65%，灯具的功率因素不小于0.85</w:t>
      </w:r>
      <w:r>
        <w:rPr>
          <w:rFonts w:hint="default" w:ascii="Times New Roman" w:hAnsi="Times New Roman" w:eastAsia="方正仿宋_GBK" w:cs="Times New Roman"/>
          <w:color w:val="000000"/>
          <w:sz w:val="30"/>
          <w:szCs w:val="30"/>
          <w:highlight w:val="none"/>
          <w:lang w:eastAsia="zh-CN"/>
        </w:rPr>
        <w:t>；</w:t>
      </w:r>
      <w:r>
        <w:rPr>
          <w:rFonts w:hint="default" w:ascii="Times New Roman" w:hAnsi="Times New Roman" w:eastAsia="方正仿宋_GBK" w:cs="Times New Roman"/>
          <w:color w:val="000000"/>
          <w:sz w:val="30"/>
          <w:szCs w:val="30"/>
          <w:highlight w:val="none"/>
        </w:rPr>
        <w:t>灯具谐波含量应符合GB 17625.1的规定</w:t>
      </w:r>
      <w:r>
        <w:rPr>
          <w:rFonts w:hint="default" w:ascii="Times New Roman" w:hAnsi="Times New Roman" w:eastAsia="方正仿宋_GBK" w:cs="Times New Roman"/>
          <w:color w:val="000000"/>
          <w:sz w:val="30"/>
          <w:szCs w:val="30"/>
          <w:highlight w:val="none"/>
          <w:lang w:eastAsia="zh-CN"/>
        </w:rPr>
        <w:t>；</w:t>
      </w:r>
      <w:r>
        <w:rPr>
          <w:rFonts w:hint="default" w:ascii="Times New Roman" w:hAnsi="Times New Roman" w:eastAsia="方正仿宋_GBK" w:cs="Times New Roman"/>
          <w:color w:val="000000"/>
          <w:sz w:val="30"/>
          <w:szCs w:val="30"/>
          <w:highlight w:val="none"/>
        </w:rPr>
        <w:t>灯具的电磁兼容抗干扰度应满足GB/T 18595的要求</w:t>
      </w:r>
      <w:r>
        <w:rPr>
          <w:rFonts w:hint="default" w:ascii="Times New Roman" w:hAnsi="Times New Roman" w:eastAsia="方正仿宋_GBK" w:cs="Times New Roman"/>
          <w:color w:val="000000"/>
          <w:sz w:val="30"/>
          <w:szCs w:val="30"/>
          <w:highlight w:val="none"/>
          <w:lang w:eastAsia="zh-CN"/>
        </w:rPr>
        <w:t>；</w:t>
      </w:r>
      <w:r>
        <w:rPr>
          <w:rFonts w:hint="default" w:ascii="Times New Roman" w:hAnsi="Times New Roman" w:eastAsia="方正仿宋_GBK" w:cs="Times New Roman"/>
          <w:color w:val="000000"/>
          <w:sz w:val="30"/>
          <w:szCs w:val="30"/>
          <w:highlight w:val="none"/>
        </w:rPr>
        <w:t>灯具骚扰电压应满足GB 17743的要求</w:t>
      </w:r>
      <w:r>
        <w:rPr>
          <w:rFonts w:hint="default" w:ascii="Times New Roman" w:hAnsi="Times New Roman" w:eastAsia="方正仿宋_GBK" w:cs="Times New Roman"/>
          <w:color w:val="000000"/>
          <w:sz w:val="30"/>
          <w:szCs w:val="30"/>
          <w:highlight w:val="none"/>
          <w:lang w:eastAsia="zh-CN"/>
        </w:rPr>
        <w:t>；</w:t>
      </w:r>
      <w:r>
        <w:rPr>
          <w:rFonts w:hint="default" w:ascii="Times New Roman" w:hAnsi="Times New Roman" w:eastAsia="方正仿宋_GBK" w:cs="Times New Roman"/>
          <w:color w:val="000000"/>
          <w:sz w:val="30"/>
          <w:szCs w:val="30"/>
          <w:highlight w:val="none"/>
        </w:rPr>
        <w:t>灯具的防护等级应不低于IP65。</w:t>
      </w:r>
    </w:p>
    <w:p>
      <w:pPr>
        <w:widowControl/>
        <w:snapToGrid w:val="0"/>
        <w:spacing w:line="460" w:lineRule="exact"/>
        <w:ind w:firstLine="600" w:firstLineChars="200"/>
        <w:jc w:val="left"/>
        <w:textAlignment w:val="bottom"/>
        <w:rPr>
          <w:rFonts w:eastAsia="方正仿宋_GBK"/>
          <w:sz w:val="30"/>
          <w:szCs w:val="30"/>
          <w:lang w:bidi="ar"/>
        </w:rPr>
      </w:pPr>
      <w:r>
        <w:rPr>
          <w:rFonts w:hint="eastAsia" w:ascii="Times New Roman" w:hAnsi="Times New Roman" w:eastAsia="方正仿宋_GBK" w:cs="Times New Roman"/>
          <w:color w:val="000000"/>
          <w:sz w:val="30"/>
          <w:szCs w:val="30"/>
          <w:lang w:val="en-US" w:eastAsia="zh-CN"/>
        </w:rPr>
        <w:t>4</w:t>
      </w:r>
      <w:r>
        <w:rPr>
          <w:rFonts w:hint="default" w:ascii="Times New Roman" w:hAnsi="Times New Roman" w:eastAsia="方正仿宋_GBK" w:cs="Times New Roman"/>
          <w:color w:val="000000"/>
          <w:sz w:val="30"/>
          <w:szCs w:val="30"/>
          <w:lang w:val="en-US" w:eastAsia="zh-CN"/>
        </w:rPr>
        <w:t>、灯</w:t>
      </w:r>
      <w:r>
        <w:rPr>
          <w:rFonts w:hint="default" w:ascii="Times New Roman" w:hAnsi="Times New Roman" w:eastAsia="方正仿宋_GBK" w:cs="Times New Roman"/>
          <w:color w:val="000000"/>
          <w:sz w:val="30"/>
          <w:szCs w:val="30"/>
          <w:highlight w:val="none"/>
          <w:lang w:val="en-US" w:eastAsia="zh-CN"/>
        </w:rPr>
        <w:t>具</w:t>
      </w:r>
      <w:r>
        <w:rPr>
          <w:rFonts w:hint="default" w:ascii="Times New Roman" w:hAnsi="Times New Roman" w:eastAsia="方正仿宋_GBK" w:cs="Times New Roman"/>
          <w:color w:val="000000"/>
          <w:sz w:val="30"/>
          <w:szCs w:val="30"/>
          <w:highlight w:val="none"/>
        </w:rPr>
        <w:t>应采用非对称配光投光灯具，具有合理配光</w:t>
      </w:r>
      <w:r>
        <w:rPr>
          <w:rFonts w:hint="default" w:ascii="Times New Roman" w:hAnsi="Times New Roman" w:eastAsia="方正仿宋_GBK" w:cs="Times New Roman"/>
          <w:color w:val="000000"/>
          <w:sz w:val="30"/>
          <w:szCs w:val="30"/>
          <w:highlight w:val="none"/>
          <w:lang w:eastAsia="zh-CN"/>
        </w:rPr>
        <w:t>，</w:t>
      </w:r>
      <w:r>
        <w:rPr>
          <w:rFonts w:hint="default" w:ascii="Times New Roman" w:hAnsi="Times New Roman" w:eastAsia="方正仿宋_GBK" w:cs="Times New Roman"/>
          <w:color w:val="000000"/>
          <w:sz w:val="30"/>
          <w:szCs w:val="30"/>
          <w:highlight w:val="none"/>
        </w:rPr>
        <w:t>采用LED单颗大功率光源</w:t>
      </w:r>
      <w:r>
        <w:rPr>
          <w:rFonts w:hint="default" w:ascii="Times New Roman" w:hAnsi="Times New Roman" w:eastAsia="方正仿宋_GBK" w:cs="Times New Roman"/>
          <w:color w:val="000000"/>
          <w:sz w:val="30"/>
          <w:szCs w:val="30"/>
        </w:rPr>
        <w:t>。</w:t>
      </w:r>
    </w:p>
    <w:p>
      <w:pPr>
        <w:spacing w:line="460" w:lineRule="exact"/>
        <w:ind w:firstLine="600" w:firstLineChars="200"/>
        <w:jc w:val="left"/>
        <w:rPr>
          <w:rFonts w:hint="default" w:ascii="Times New Roman" w:hAnsi="Times New Roman" w:eastAsia="方正仿宋_GBK" w:cs="Times New Roman"/>
          <w:sz w:val="30"/>
          <w:szCs w:val="30"/>
          <w:lang w:val="en-US" w:eastAsia="zh-CN" w:bidi="ar"/>
        </w:rPr>
      </w:pPr>
      <w:r>
        <w:rPr>
          <w:rFonts w:hint="eastAsia" w:eastAsia="方正仿宋_GBK" w:cs="Times New Roman"/>
          <w:sz w:val="30"/>
          <w:szCs w:val="30"/>
          <w:lang w:val="en-US" w:eastAsia="zh-CN" w:bidi="ar"/>
        </w:rPr>
        <w:t>5</w:t>
      </w:r>
      <w:r>
        <w:rPr>
          <w:rFonts w:hint="default" w:ascii="Times New Roman" w:hAnsi="Times New Roman" w:eastAsia="方正仿宋_GBK" w:cs="Times New Roman"/>
          <w:sz w:val="30"/>
          <w:szCs w:val="30"/>
          <w:lang w:val="en-US" w:eastAsia="zh-CN" w:bidi="ar"/>
        </w:rPr>
        <w:t>、</w:t>
      </w:r>
      <w:r>
        <w:rPr>
          <w:rFonts w:hint="default" w:ascii="Times New Roman" w:hAnsi="Times New Roman" w:eastAsia="方正仿宋_GBK" w:cs="Times New Roman"/>
          <w:sz w:val="30"/>
          <w:szCs w:val="30"/>
          <w:lang w:bidi="ar"/>
        </w:rPr>
        <w:t>3000小时光通维持率不低于99%</w:t>
      </w:r>
      <w:r>
        <w:rPr>
          <w:rFonts w:hint="default" w:ascii="Times New Roman" w:hAnsi="Times New Roman" w:eastAsia="方正仿宋_GBK" w:cs="Times New Roman"/>
          <w:sz w:val="30"/>
          <w:szCs w:val="30"/>
          <w:lang w:val="en-US" w:eastAsia="zh-CN" w:bidi="ar"/>
        </w:rPr>
        <w:t>。</w:t>
      </w:r>
    </w:p>
    <w:p>
      <w:pPr>
        <w:spacing w:line="460" w:lineRule="exact"/>
        <w:ind w:firstLine="600" w:firstLineChars="200"/>
        <w:jc w:val="left"/>
        <w:rPr>
          <w:rFonts w:hint="default" w:ascii="Times New Roman" w:hAnsi="Times New Roman" w:eastAsia="方正仿宋_GBK" w:cs="Times New Roman"/>
          <w:sz w:val="30"/>
          <w:szCs w:val="30"/>
          <w:lang w:eastAsia="zh-CN" w:bidi="ar"/>
        </w:rPr>
      </w:pPr>
      <w:r>
        <w:rPr>
          <w:rFonts w:hint="eastAsia" w:eastAsia="方正仿宋_GBK" w:cs="Times New Roman"/>
          <w:sz w:val="30"/>
          <w:szCs w:val="30"/>
          <w:lang w:val="en-US" w:eastAsia="zh-CN" w:bidi="ar"/>
        </w:rPr>
        <w:t>6</w:t>
      </w:r>
      <w:r>
        <w:rPr>
          <w:rFonts w:hint="default" w:ascii="Times New Roman" w:hAnsi="Times New Roman" w:eastAsia="方正仿宋_GBK" w:cs="Times New Roman"/>
          <w:sz w:val="30"/>
          <w:szCs w:val="30"/>
          <w:lang w:val="en-US" w:eastAsia="zh-CN" w:bidi="ar"/>
        </w:rPr>
        <w:t>、</w:t>
      </w:r>
      <w:r>
        <w:rPr>
          <w:rFonts w:hint="default" w:ascii="Times New Roman" w:hAnsi="Times New Roman" w:eastAsia="方正仿宋_GBK" w:cs="Times New Roman"/>
          <w:sz w:val="30"/>
          <w:szCs w:val="30"/>
          <w:lang w:bidi="ar"/>
        </w:rPr>
        <w:t>LED光源应采用国际国内一线品牌（Philips飞利浦、CREE科锐、LUMILEDS流明、OSRAM欧司朗、EVERLIGHT亿光或性能相当的同档次及以上品牌）</w:t>
      </w:r>
      <w:r>
        <w:rPr>
          <w:rFonts w:hint="default" w:ascii="Times New Roman" w:hAnsi="Times New Roman" w:eastAsia="方正仿宋_GBK" w:cs="Times New Roman"/>
          <w:sz w:val="30"/>
          <w:szCs w:val="30"/>
          <w:lang w:eastAsia="zh-CN" w:bidi="ar"/>
        </w:rPr>
        <w:t>。</w:t>
      </w:r>
    </w:p>
    <w:p>
      <w:pPr>
        <w:spacing w:line="460" w:lineRule="exact"/>
        <w:ind w:firstLine="600" w:firstLineChars="200"/>
        <w:jc w:val="left"/>
        <w:rPr>
          <w:rFonts w:hint="default" w:ascii="Times New Roman" w:hAnsi="Times New Roman" w:eastAsia="方正仿宋_GBK" w:cs="Times New Roman"/>
          <w:sz w:val="30"/>
          <w:szCs w:val="30"/>
          <w:lang w:val="en-US" w:eastAsia="zh-CN" w:bidi="ar"/>
        </w:rPr>
      </w:pPr>
      <w:r>
        <w:rPr>
          <w:rFonts w:hint="eastAsia" w:eastAsia="方正仿宋_GBK" w:cs="Times New Roman"/>
          <w:sz w:val="30"/>
          <w:szCs w:val="30"/>
          <w:lang w:val="en-US" w:eastAsia="zh-CN" w:bidi="ar"/>
        </w:rPr>
        <w:t>7</w:t>
      </w:r>
      <w:r>
        <w:rPr>
          <w:rFonts w:hint="default" w:ascii="Times New Roman" w:hAnsi="Times New Roman" w:eastAsia="方正仿宋_GBK" w:cs="Times New Roman"/>
          <w:sz w:val="30"/>
          <w:szCs w:val="30"/>
          <w:lang w:val="en-US" w:eastAsia="zh-CN" w:bidi="ar"/>
        </w:rPr>
        <w:t>、灯具</w:t>
      </w:r>
      <w:r>
        <w:rPr>
          <w:rFonts w:hint="default" w:ascii="Times New Roman" w:hAnsi="Times New Roman" w:eastAsia="方正仿宋_GBK" w:cs="Times New Roman"/>
          <w:sz w:val="30"/>
          <w:szCs w:val="30"/>
          <w:lang w:bidi="ar"/>
        </w:rPr>
        <w:t>驱动电源应选用国际国内知名品牌（明纬、茂硕、英飞特、中恒派威或同档次及以上品牌）</w:t>
      </w:r>
      <w:r>
        <w:rPr>
          <w:rFonts w:hint="default" w:ascii="Times New Roman" w:hAnsi="Times New Roman" w:eastAsia="方正仿宋_GBK" w:cs="Times New Roman"/>
          <w:sz w:val="30"/>
          <w:szCs w:val="30"/>
          <w:lang w:eastAsia="zh-CN" w:bidi="ar"/>
        </w:rPr>
        <w:t>。</w:t>
      </w:r>
    </w:p>
    <w:p>
      <w:pPr>
        <w:spacing w:line="460" w:lineRule="exact"/>
        <w:ind w:firstLine="600" w:firstLineChars="200"/>
        <w:jc w:val="left"/>
        <w:rPr>
          <w:rFonts w:hint="default" w:ascii="Times New Roman" w:hAnsi="Times New Roman" w:eastAsia="方正仿宋_GBK" w:cs="Times New Roman"/>
          <w:sz w:val="30"/>
          <w:szCs w:val="30"/>
          <w:lang w:val="en-US" w:eastAsia="zh-CN" w:bidi="ar"/>
        </w:rPr>
      </w:pPr>
      <w:r>
        <w:rPr>
          <w:rFonts w:hint="eastAsia" w:eastAsia="方正仿宋_GBK" w:cs="Times New Roman"/>
          <w:sz w:val="30"/>
          <w:szCs w:val="30"/>
          <w:lang w:val="en-US" w:eastAsia="zh-CN" w:bidi="ar"/>
        </w:rPr>
        <w:t>8</w:t>
      </w:r>
      <w:r>
        <w:rPr>
          <w:rFonts w:hint="default" w:ascii="Times New Roman" w:hAnsi="Times New Roman" w:eastAsia="方正仿宋_GBK" w:cs="Times New Roman"/>
          <w:sz w:val="30"/>
          <w:szCs w:val="30"/>
          <w:lang w:val="en-US" w:eastAsia="zh-CN" w:bidi="ar"/>
        </w:rPr>
        <w:t>、</w:t>
      </w:r>
      <w:r>
        <w:rPr>
          <w:rFonts w:hint="default" w:ascii="Times New Roman" w:hAnsi="Times New Roman" w:eastAsia="方正仿宋_GBK" w:cs="Times New Roman"/>
          <w:sz w:val="30"/>
          <w:szCs w:val="30"/>
          <w:lang w:bidi="ar"/>
        </w:rPr>
        <w:t>眩光</w:t>
      </w:r>
      <w:r>
        <w:rPr>
          <w:rFonts w:hint="default" w:ascii="Times New Roman" w:hAnsi="Times New Roman" w:eastAsia="方正仿宋_GBK" w:cs="Times New Roman"/>
          <w:sz w:val="30"/>
          <w:szCs w:val="30"/>
          <w:lang w:val="en-US" w:eastAsia="zh-CN" w:bidi="ar"/>
        </w:rPr>
        <w:t>值</w:t>
      </w:r>
      <w:r>
        <w:rPr>
          <w:rFonts w:hint="default" w:ascii="Times New Roman" w:hAnsi="Times New Roman" w:eastAsia="方正仿宋_GBK" w:cs="Times New Roman"/>
          <w:sz w:val="30"/>
          <w:szCs w:val="30"/>
          <w:lang w:bidi="ar"/>
        </w:rPr>
        <w:t>（GR）应不大于50</w:t>
      </w:r>
      <w:r>
        <w:rPr>
          <w:rFonts w:hint="default" w:ascii="Times New Roman" w:hAnsi="Times New Roman" w:eastAsia="方正仿宋_GBK" w:cs="Times New Roman"/>
          <w:sz w:val="30"/>
          <w:szCs w:val="30"/>
          <w:lang w:val="en-US" w:eastAsia="zh-CN" w:bidi="ar"/>
        </w:rPr>
        <w:t>。</w:t>
      </w:r>
    </w:p>
    <w:p>
      <w:pPr>
        <w:spacing w:line="460" w:lineRule="exact"/>
        <w:ind w:firstLine="600" w:firstLineChars="200"/>
        <w:jc w:val="left"/>
        <w:rPr>
          <w:rFonts w:hint="default" w:ascii="Times New Roman" w:hAnsi="Times New Roman" w:eastAsia="方正仿宋_GBK" w:cs="Times New Roman"/>
          <w:sz w:val="30"/>
          <w:szCs w:val="30"/>
          <w:lang w:val="en-US" w:eastAsia="zh-CN" w:bidi="ar"/>
        </w:rPr>
      </w:pPr>
      <w:r>
        <w:rPr>
          <w:rFonts w:hint="eastAsia" w:eastAsia="方正仿宋_GBK" w:cs="Times New Roman"/>
          <w:sz w:val="30"/>
          <w:szCs w:val="30"/>
          <w:lang w:val="en-US" w:eastAsia="zh-CN" w:bidi="ar"/>
        </w:rPr>
        <w:t>9</w:t>
      </w:r>
      <w:r>
        <w:rPr>
          <w:rFonts w:hint="default" w:ascii="Times New Roman" w:hAnsi="Times New Roman" w:eastAsia="方正仿宋_GBK" w:cs="Times New Roman"/>
          <w:sz w:val="30"/>
          <w:szCs w:val="30"/>
          <w:lang w:val="en-US" w:eastAsia="zh-CN" w:bidi="ar"/>
        </w:rPr>
        <w:t>、</w:t>
      </w:r>
      <w:r>
        <w:rPr>
          <w:rFonts w:hint="default" w:ascii="Times New Roman" w:hAnsi="Times New Roman" w:eastAsia="方正仿宋_GBK" w:cs="Times New Roman"/>
          <w:sz w:val="30"/>
          <w:szCs w:val="30"/>
          <w:lang w:bidi="ar"/>
        </w:rPr>
        <w:t>风压试验应符合GB.7000.7-2005标准</w:t>
      </w:r>
      <w:r>
        <w:rPr>
          <w:rFonts w:hint="default" w:ascii="Times New Roman" w:hAnsi="Times New Roman" w:eastAsia="方正仿宋_GBK" w:cs="Times New Roman"/>
          <w:sz w:val="30"/>
          <w:szCs w:val="30"/>
          <w:lang w:val="en-US" w:eastAsia="zh-CN" w:bidi="ar"/>
        </w:rPr>
        <w:t>。</w:t>
      </w:r>
    </w:p>
    <w:p>
      <w:pPr>
        <w:spacing w:line="460" w:lineRule="exact"/>
        <w:ind w:firstLine="600" w:firstLineChars="200"/>
        <w:jc w:val="left"/>
        <w:rPr>
          <w:rFonts w:hint="default" w:ascii="Times New Roman" w:hAnsi="Times New Roman" w:eastAsia="方正仿宋_GBK" w:cs="Times New Roman"/>
          <w:sz w:val="30"/>
          <w:szCs w:val="30"/>
          <w:lang w:val="en-US" w:eastAsia="zh-CN" w:bidi="ar"/>
        </w:rPr>
      </w:pPr>
      <w:r>
        <w:rPr>
          <w:rFonts w:hint="eastAsia" w:eastAsia="方正仿宋_GBK" w:cs="Times New Roman"/>
          <w:sz w:val="30"/>
          <w:szCs w:val="30"/>
          <w:lang w:val="en-US" w:eastAsia="zh-CN" w:bidi="ar"/>
        </w:rPr>
        <w:t>10</w:t>
      </w:r>
      <w:r>
        <w:rPr>
          <w:rFonts w:hint="default" w:ascii="Times New Roman" w:hAnsi="Times New Roman" w:eastAsia="方正仿宋_GBK" w:cs="Times New Roman"/>
          <w:sz w:val="30"/>
          <w:szCs w:val="30"/>
          <w:lang w:val="en-US" w:eastAsia="zh-CN" w:bidi="ar"/>
        </w:rPr>
        <w:t>、冲击试验</w:t>
      </w:r>
      <w:r>
        <w:rPr>
          <w:rFonts w:hint="default" w:ascii="Times New Roman" w:hAnsi="Times New Roman" w:eastAsia="方正仿宋_GBK" w:cs="Times New Roman"/>
          <w:sz w:val="30"/>
          <w:szCs w:val="30"/>
          <w:lang w:bidi="ar"/>
        </w:rPr>
        <w:t>应符合GB 7000.1-2015标准</w:t>
      </w:r>
      <w:r>
        <w:rPr>
          <w:rFonts w:hint="default" w:ascii="Times New Roman" w:hAnsi="Times New Roman" w:eastAsia="方正仿宋_GBK" w:cs="Times New Roman"/>
          <w:sz w:val="30"/>
          <w:szCs w:val="30"/>
          <w:lang w:val="en-US" w:eastAsia="zh-CN" w:bidi="ar"/>
        </w:rPr>
        <w:t>。</w:t>
      </w:r>
    </w:p>
    <w:p>
      <w:pPr>
        <w:spacing w:line="460" w:lineRule="exact"/>
        <w:ind w:firstLine="600" w:firstLineChars="200"/>
        <w:jc w:val="left"/>
        <w:rPr>
          <w:rFonts w:hint="default" w:ascii="Times New Roman" w:hAnsi="Times New Roman" w:eastAsia="方正仿宋_GBK" w:cs="Times New Roman"/>
          <w:sz w:val="30"/>
          <w:szCs w:val="30"/>
          <w:lang w:val="en-US" w:eastAsia="zh-CN" w:bidi="ar"/>
        </w:rPr>
      </w:pPr>
      <w:r>
        <w:rPr>
          <w:rFonts w:hint="eastAsia" w:eastAsia="方正仿宋_GBK" w:cs="Times New Roman"/>
          <w:sz w:val="30"/>
          <w:szCs w:val="30"/>
          <w:lang w:val="en-US" w:eastAsia="zh-CN" w:bidi="ar"/>
        </w:rPr>
        <w:t>11</w:t>
      </w:r>
      <w:r>
        <w:rPr>
          <w:rFonts w:hint="default" w:ascii="Times New Roman" w:hAnsi="Times New Roman" w:eastAsia="方正仿宋_GBK" w:cs="Times New Roman"/>
          <w:sz w:val="30"/>
          <w:szCs w:val="30"/>
          <w:lang w:val="en-US" w:eastAsia="zh-CN" w:bidi="ar"/>
        </w:rPr>
        <w:t>、</w:t>
      </w:r>
      <w:r>
        <w:rPr>
          <w:rFonts w:hint="default" w:ascii="Times New Roman" w:hAnsi="Times New Roman" w:eastAsia="方正仿宋_GBK" w:cs="Times New Roman"/>
          <w:sz w:val="30"/>
          <w:szCs w:val="30"/>
          <w:lang w:bidi="ar"/>
        </w:rPr>
        <w:t>抗振</w:t>
      </w:r>
      <w:r>
        <w:rPr>
          <w:rFonts w:hint="default" w:ascii="Times New Roman" w:hAnsi="Times New Roman" w:eastAsia="方正仿宋_GBK" w:cs="Times New Roman"/>
          <w:sz w:val="30"/>
          <w:szCs w:val="30"/>
          <w:lang w:val="en-US" w:eastAsia="zh-CN" w:bidi="ar"/>
        </w:rPr>
        <w:t>试验</w:t>
      </w:r>
      <w:r>
        <w:rPr>
          <w:rFonts w:hint="default" w:ascii="Times New Roman" w:hAnsi="Times New Roman" w:eastAsia="方正仿宋_GBK" w:cs="Times New Roman"/>
          <w:sz w:val="30"/>
          <w:szCs w:val="30"/>
          <w:lang w:bidi="ar"/>
        </w:rPr>
        <w:t>应符合GB 7000.1-2015标准</w:t>
      </w:r>
      <w:r>
        <w:rPr>
          <w:rFonts w:hint="default" w:ascii="Times New Roman" w:hAnsi="Times New Roman" w:eastAsia="方正仿宋_GBK" w:cs="Times New Roman"/>
          <w:sz w:val="30"/>
          <w:szCs w:val="30"/>
          <w:lang w:val="en-US" w:eastAsia="zh-CN" w:bidi="ar"/>
        </w:rPr>
        <w:t>。</w:t>
      </w:r>
    </w:p>
    <w:p>
      <w:pPr>
        <w:widowControl/>
        <w:numPr>
          <w:ilvl w:val="0"/>
          <w:numId w:val="0"/>
        </w:numPr>
        <w:snapToGrid w:val="0"/>
        <w:spacing w:line="460" w:lineRule="exact"/>
        <w:ind w:firstLine="600" w:firstLineChars="200"/>
        <w:jc w:val="left"/>
        <w:textAlignment w:val="bottom"/>
        <w:rPr>
          <w:rFonts w:eastAsia="方正仿宋_GBK"/>
          <w:sz w:val="30"/>
          <w:szCs w:val="30"/>
          <w:highlight w:val="yellow"/>
          <w:lang w:bidi="ar"/>
        </w:rPr>
      </w:pPr>
      <w:r>
        <w:rPr>
          <w:rFonts w:hint="eastAsia" w:eastAsia="方正仿宋_GBK" w:cs="Times New Roman"/>
          <w:sz w:val="30"/>
          <w:szCs w:val="30"/>
          <w:lang w:val="en-US" w:eastAsia="zh-CN" w:bidi="ar"/>
        </w:rPr>
        <w:t>12</w:t>
      </w:r>
      <w:r>
        <w:rPr>
          <w:rFonts w:hint="default" w:ascii="Times New Roman" w:hAnsi="Times New Roman" w:eastAsia="方正仿宋_GBK" w:cs="Times New Roman"/>
          <w:sz w:val="30"/>
          <w:szCs w:val="30"/>
          <w:lang w:val="en-US" w:eastAsia="zh-CN" w:bidi="ar"/>
        </w:rPr>
        <w:t>、灯具应</w:t>
      </w:r>
      <w:r>
        <w:rPr>
          <w:rFonts w:hint="default" w:ascii="Times New Roman" w:hAnsi="Times New Roman" w:eastAsia="方正仿宋_GBK" w:cs="Times New Roman"/>
          <w:sz w:val="30"/>
          <w:szCs w:val="30"/>
          <w:lang w:bidi="ar"/>
        </w:rPr>
        <w:t>预留智慧机场建设所需要的调光、通信等实现智能控制相关技术、接口功能</w:t>
      </w:r>
      <w:r>
        <w:rPr>
          <w:rFonts w:hint="default" w:ascii="Times New Roman" w:hAnsi="Times New Roman" w:eastAsia="方正仿宋_GBK" w:cs="Times New Roman"/>
          <w:sz w:val="30"/>
          <w:szCs w:val="30"/>
          <w:lang w:val="en-US" w:eastAsia="zh-CN" w:bidi="ar"/>
        </w:rPr>
        <w:t>。</w:t>
      </w:r>
    </w:p>
    <w:p>
      <w:pPr>
        <w:widowControl/>
        <w:numPr>
          <w:ilvl w:val="0"/>
          <w:numId w:val="0"/>
        </w:numPr>
        <w:snapToGrid w:val="0"/>
        <w:spacing w:line="460" w:lineRule="exact"/>
        <w:ind w:firstLine="600" w:firstLineChars="200"/>
        <w:jc w:val="left"/>
        <w:textAlignment w:val="bottom"/>
        <w:rPr>
          <w:rFonts w:hint="default" w:ascii="Times New Roman" w:hAnsi="Times New Roman" w:eastAsia="方正仿宋_GBK" w:cs="Times New Roman"/>
          <w:color w:val="000000"/>
          <w:sz w:val="30"/>
          <w:szCs w:val="30"/>
          <w:shd w:val="clear" w:color="auto" w:fill="auto"/>
        </w:rPr>
      </w:pPr>
      <w:r>
        <w:rPr>
          <w:rFonts w:hint="eastAsia" w:eastAsia="方正仿宋_GBK" w:cs="Times New Roman"/>
          <w:color w:val="000000"/>
          <w:sz w:val="30"/>
          <w:szCs w:val="30"/>
          <w:shd w:val="clear" w:color="auto" w:fill="auto"/>
          <w:lang w:eastAsia="zh-CN"/>
        </w:rPr>
        <w:t>1</w:t>
      </w:r>
      <w:r>
        <w:rPr>
          <w:rFonts w:hint="eastAsia" w:eastAsia="方正仿宋_GBK" w:cs="Times New Roman"/>
          <w:color w:val="000000"/>
          <w:sz w:val="30"/>
          <w:szCs w:val="30"/>
          <w:shd w:val="clear" w:color="auto" w:fill="auto"/>
          <w:lang w:val="en-US" w:eastAsia="zh-CN"/>
        </w:rPr>
        <w:t>3、</w:t>
      </w:r>
      <w:r>
        <w:rPr>
          <w:rFonts w:hint="default" w:ascii="Times New Roman" w:hAnsi="Times New Roman" w:eastAsia="方正仿宋_GBK" w:cs="Times New Roman"/>
          <w:color w:val="000000"/>
          <w:sz w:val="30"/>
          <w:szCs w:val="30"/>
        </w:rPr>
        <w:t>投标灯具</w:t>
      </w:r>
      <w:r>
        <w:rPr>
          <w:rFonts w:hint="default" w:ascii="Times New Roman" w:hAnsi="Times New Roman" w:eastAsia="方正仿宋_GBK" w:cs="Times New Roman"/>
          <w:color w:val="000000"/>
          <w:sz w:val="30"/>
          <w:szCs w:val="30"/>
          <w:lang w:val="en-US" w:eastAsia="zh-CN"/>
        </w:rPr>
        <w:t>的光源</w:t>
      </w:r>
      <w:r>
        <w:rPr>
          <w:rFonts w:hint="default" w:ascii="Times New Roman" w:hAnsi="Times New Roman" w:eastAsia="方正仿宋_GBK" w:cs="Times New Roman"/>
          <w:color w:val="000000"/>
          <w:sz w:val="30"/>
          <w:szCs w:val="30"/>
        </w:rPr>
        <w:t>采用模组化设计；</w:t>
      </w:r>
    </w:p>
    <w:p>
      <w:pPr>
        <w:widowControl/>
        <w:numPr>
          <w:ilvl w:val="0"/>
          <w:numId w:val="0"/>
        </w:numPr>
        <w:snapToGrid w:val="0"/>
        <w:spacing w:line="460" w:lineRule="exact"/>
        <w:ind w:firstLine="600" w:firstLineChars="200"/>
        <w:jc w:val="left"/>
        <w:textAlignment w:val="bottom"/>
        <w:rPr>
          <w:rFonts w:hint="default" w:ascii="Times New Roman" w:hAnsi="Times New Roman" w:eastAsia="方正仿宋_GBK" w:cs="Times New Roman"/>
          <w:color w:val="000000"/>
          <w:sz w:val="30"/>
          <w:szCs w:val="30"/>
        </w:rPr>
      </w:pPr>
      <w:r>
        <w:rPr>
          <w:rFonts w:hint="eastAsia" w:eastAsia="方正仿宋_GBK" w:cs="Times New Roman"/>
          <w:color w:val="000000"/>
          <w:sz w:val="30"/>
          <w:szCs w:val="30"/>
          <w:lang w:eastAsia="zh-CN"/>
        </w:rPr>
        <w:t>1</w:t>
      </w:r>
      <w:r>
        <w:rPr>
          <w:rFonts w:hint="eastAsia" w:eastAsia="方正仿宋_GBK" w:cs="Times New Roman"/>
          <w:color w:val="000000"/>
          <w:sz w:val="30"/>
          <w:szCs w:val="30"/>
          <w:lang w:val="en-US" w:eastAsia="zh-CN"/>
        </w:rPr>
        <w:t>4、</w:t>
      </w:r>
      <w:r>
        <w:rPr>
          <w:rFonts w:hint="default" w:ascii="Times New Roman" w:hAnsi="Times New Roman" w:eastAsia="方正仿宋_GBK" w:cs="Times New Roman"/>
          <w:color w:val="000000"/>
          <w:sz w:val="30"/>
          <w:szCs w:val="30"/>
        </w:rPr>
        <w:t>具有不锈钢金属防坠链</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rPr>
        <w:t>可承受急速落下的灯具，防止灯具坠落；</w:t>
      </w:r>
    </w:p>
    <w:p>
      <w:pPr>
        <w:widowControl/>
        <w:numPr>
          <w:ilvl w:val="0"/>
          <w:numId w:val="0"/>
        </w:numPr>
        <w:snapToGrid w:val="0"/>
        <w:spacing w:line="460" w:lineRule="exact"/>
        <w:ind w:firstLine="600" w:firstLineChars="200"/>
        <w:jc w:val="left"/>
        <w:textAlignment w:val="bottom"/>
        <w:rPr>
          <w:rFonts w:hint="default" w:ascii="Times New Roman" w:hAnsi="Times New Roman" w:eastAsia="方正仿宋_GBK" w:cs="Times New Roman"/>
          <w:color w:val="000000"/>
          <w:sz w:val="30"/>
          <w:szCs w:val="30"/>
        </w:rPr>
      </w:pPr>
      <w:r>
        <w:rPr>
          <w:rFonts w:hint="eastAsia" w:eastAsia="方正仿宋_GBK" w:cs="Times New Roman"/>
          <w:color w:val="000000"/>
          <w:sz w:val="30"/>
          <w:szCs w:val="30"/>
          <w:lang w:eastAsia="zh-CN"/>
        </w:rPr>
        <w:t>1</w:t>
      </w:r>
      <w:r>
        <w:rPr>
          <w:rFonts w:hint="eastAsia" w:eastAsia="方正仿宋_GBK" w:cs="Times New Roman"/>
          <w:color w:val="000000"/>
          <w:sz w:val="30"/>
          <w:szCs w:val="30"/>
          <w:lang w:val="en-US" w:eastAsia="zh-CN"/>
        </w:rPr>
        <w:t>5、</w:t>
      </w:r>
      <w:r>
        <w:rPr>
          <w:rFonts w:hint="default" w:ascii="Times New Roman" w:hAnsi="Times New Roman" w:eastAsia="方正仿宋_GBK" w:cs="Times New Roman"/>
          <w:color w:val="000000"/>
          <w:sz w:val="30"/>
          <w:szCs w:val="30"/>
        </w:rPr>
        <w:t>投标灯具支架和螺栓为不锈钢材质；</w:t>
      </w:r>
    </w:p>
    <w:p>
      <w:pPr>
        <w:widowControl/>
        <w:numPr>
          <w:ilvl w:val="0"/>
          <w:numId w:val="0"/>
        </w:numPr>
        <w:snapToGrid w:val="0"/>
        <w:spacing w:line="460" w:lineRule="exact"/>
        <w:ind w:firstLine="600" w:firstLineChars="200"/>
        <w:jc w:val="left"/>
        <w:textAlignment w:val="bottom"/>
        <w:rPr>
          <w:rFonts w:hint="default" w:ascii="Times New Roman" w:hAnsi="Times New Roman" w:eastAsia="方正仿宋_GBK" w:cs="Times New Roman"/>
          <w:color w:val="000000"/>
          <w:sz w:val="30"/>
          <w:szCs w:val="30"/>
          <w:lang w:eastAsia="zh-CN"/>
        </w:rPr>
      </w:pPr>
      <w:r>
        <w:rPr>
          <w:rFonts w:hint="eastAsia" w:eastAsia="方正仿宋_GBK" w:cs="Times New Roman"/>
          <w:color w:val="000000"/>
          <w:sz w:val="30"/>
          <w:szCs w:val="30"/>
          <w:lang w:eastAsia="zh-CN"/>
        </w:rPr>
        <w:t>1</w:t>
      </w:r>
      <w:r>
        <w:rPr>
          <w:rFonts w:hint="eastAsia" w:eastAsia="方正仿宋_GBK" w:cs="Times New Roman"/>
          <w:color w:val="000000"/>
          <w:sz w:val="30"/>
          <w:szCs w:val="30"/>
          <w:lang w:val="en-US" w:eastAsia="zh-CN"/>
        </w:rPr>
        <w:t>6、</w:t>
      </w:r>
      <w:r>
        <w:rPr>
          <w:rFonts w:hint="default" w:ascii="Times New Roman" w:hAnsi="Times New Roman" w:eastAsia="方正仿宋_GBK" w:cs="Times New Roman"/>
          <w:color w:val="000000"/>
          <w:sz w:val="30"/>
          <w:szCs w:val="30"/>
        </w:rPr>
        <w:t>灯具配置10kv（含）以上防浪涌保护器</w:t>
      </w:r>
      <w:r>
        <w:rPr>
          <w:rFonts w:hint="default" w:ascii="Times New Roman" w:hAnsi="Times New Roman" w:eastAsia="方正仿宋_GBK" w:cs="Times New Roman"/>
          <w:color w:val="000000"/>
          <w:sz w:val="30"/>
          <w:szCs w:val="30"/>
          <w:lang w:eastAsia="zh-CN"/>
        </w:rPr>
        <w:t>；</w:t>
      </w:r>
    </w:p>
    <w:p>
      <w:pPr>
        <w:widowControl/>
        <w:snapToGrid w:val="0"/>
        <w:spacing w:line="460" w:lineRule="exact"/>
        <w:ind w:firstLine="600" w:firstLineChars="200"/>
        <w:jc w:val="left"/>
        <w:textAlignment w:val="bottom"/>
        <w:rPr>
          <w:rFonts w:hint="default" w:ascii="Times New Roman" w:hAnsi="Times New Roman" w:eastAsia="方正仿宋_GBK" w:cs="Times New Roman"/>
          <w:color w:val="000000"/>
          <w:sz w:val="30"/>
          <w:szCs w:val="30"/>
          <w:highlight w:val="none"/>
        </w:rPr>
      </w:pPr>
      <w:r>
        <w:rPr>
          <w:rFonts w:hint="eastAsia" w:eastAsia="方正仿宋_GBK" w:cs="Times New Roman"/>
          <w:color w:val="000000"/>
          <w:sz w:val="30"/>
          <w:szCs w:val="30"/>
          <w:lang w:eastAsia="zh-CN"/>
        </w:rPr>
        <w:t>1</w:t>
      </w:r>
      <w:r>
        <w:rPr>
          <w:rFonts w:hint="eastAsia" w:eastAsia="方正仿宋_GBK" w:cs="Times New Roman"/>
          <w:color w:val="000000"/>
          <w:sz w:val="30"/>
          <w:szCs w:val="30"/>
          <w:lang w:val="en-US" w:eastAsia="zh-CN"/>
        </w:rPr>
        <w:t>7、</w:t>
      </w:r>
      <w:r>
        <w:rPr>
          <w:rFonts w:hint="default" w:ascii="Times New Roman" w:hAnsi="Times New Roman" w:eastAsia="方正仿宋_GBK" w:cs="Times New Roman"/>
          <w:color w:val="000000"/>
          <w:sz w:val="30"/>
          <w:szCs w:val="30"/>
          <w:highlight w:val="none"/>
        </w:rPr>
        <w:t>灯具外壳散热器采用优质铝合金并做阳极氧化</w:t>
      </w:r>
      <w:r>
        <w:rPr>
          <w:rFonts w:hint="default" w:ascii="Times New Roman" w:hAnsi="Times New Roman" w:eastAsia="方正仿宋_GBK" w:cs="Times New Roman"/>
          <w:color w:val="000000"/>
          <w:sz w:val="30"/>
          <w:szCs w:val="30"/>
          <w:highlight w:val="none"/>
          <w:lang w:val="en-US" w:eastAsia="zh-CN"/>
        </w:rPr>
        <w:t>；灯具结构</w:t>
      </w:r>
      <w:r>
        <w:rPr>
          <w:rFonts w:hint="default" w:ascii="Times New Roman" w:hAnsi="Times New Roman" w:eastAsia="方正仿宋_GBK" w:cs="Times New Roman"/>
          <w:color w:val="000000"/>
          <w:sz w:val="30"/>
          <w:szCs w:val="30"/>
          <w:highlight w:val="none"/>
        </w:rPr>
        <w:t>钢件做喷塑处理。</w:t>
      </w:r>
    </w:p>
    <w:p>
      <w:pPr>
        <w:widowControl/>
        <w:snapToGrid w:val="0"/>
        <w:spacing w:line="460" w:lineRule="exact"/>
        <w:ind w:firstLine="600" w:firstLineChars="200"/>
        <w:jc w:val="left"/>
        <w:textAlignment w:val="bottom"/>
        <w:rPr>
          <w:rFonts w:hint="default" w:ascii="Times New Roman" w:hAnsi="Times New Roman" w:eastAsia="方正仿宋_GBK" w:cs="Times New Roman"/>
          <w:color w:val="000000"/>
          <w:sz w:val="30"/>
          <w:szCs w:val="30"/>
        </w:rPr>
      </w:pPr>
      <w:r>
        <w:rPr>
          <w:rFonts w:hint="eastAsia" w:eastAsia="方正仿宋_GBK" w:cs="Times New Roman"/>
          <w:color w:val="000000"/>
          <w:sz w:val="30"/>
          <w:szCs w:val="30"/>
          <w:highlight w:val="none"/>
          <w:lang w:eastAsia="zh-CN"/>
        </w:rPr>
        <w:t>1</w:t>
      </w:r>
      <w:r>
        <w:rPr>
          <w:rFonts w:hint="eastAsia" w:eastAsia="方正仿宋_GBK" w:cs="Times New Roman"/>
          <w:color w:val="000000"/>
          <w:sz w:val="30"/>
          <w:szCs w:val="30"/>
          <w:highlight w:val="none"/>
          <w:lang w:val="en-US" w:eastAsia="zh-CN"/>
        </w:rPr>
        <w:t>8、</w:t>
      </w:r>
      <w:r>
        <w:rPr>
          <w:rFonts w:hint="default" w:ascii="Times New Roman" w:hAnsi="Times New Roman" w:eastAsia="方正仿宋_GBK" w:cs="Times New Roman"/>
          <w:color w:val="000000"/>
          <w:sz w:val="30"/>
          <w:szCs w:val="30"/>
        </w:rPr>
        <w:t>灯具带有安装刻度盘及可调式支架。</w:t>
      </w:r>
    </w:p>
    <w:p>
      <w:pPr>
        <w:widowControl/>
        <w:snapToGrid w:val="0"/>
        <w:spacing w:line="460" w:lineRule="exact"/>
        <w:ind w:firstLine="600" w:firstLineChars="200"/>
        <w:jc w:val="left"/>
        <w:textAlignment w:val="bottom"/>
        <w:rPr>
          <w:rFonts w:hint="default" w:ascii="Times New Roman" w:hAnsi="Times New Roman" w:eastAsia="方正仿宋_GBK" w:cs="Times New Roman"/>
          <w:sz w:val="30"/>
          <w:szCs w:val="30"/>
        </w:rPr>
      </w:pPr>
      <w:r>
        <w:rPr>
          <w:rFonts w:hint="eastAsia" w:eastAsia="方正仿宋_GBK" w:cs="Times New Roman"/>
          <w:sz w:val="30"/>
          <w:szCs w:val="30"/>
          <w:lang w:val="en-US" w:eastAsia="zh-CN"/>
        </w:rPr>
        <w:t>19、</w:t>
      </w:r>
      <w:r>
        <w:rPr>
          <w:rFonts w:hint="default" w:ascii="Times New Roman" w:hAnsi="Times New Roman" w:eastAsia="方正仿宋_GBK" w:cs="Times New Roman"/>
          <w:color w:val="000000"/>
          <w:sz w:val="30"/>
          <w:szCs w:val="30"/>
        </w:rPr>
        <w:t>通过CQC认证。</w:t>
      </w:r>
    </w:p>
    <w:p>
      <w:pPr>
        <w:spacing w:line="360" w:lineRule="auto"/>
        <w:ind w:firstLine="600" w:firstLineChars="200"/>
        <w:rPr>
          <w:rFonts w:eastAsia="方正仿宋_GBK"/>
          <w:color w:val="000000"/>
          <w:sz w:val="30"/>
          <w:szCs w:val="30"/>
        </w:rPr>
      </w:pPr>
      <w:bookmarkStart w:id="8" w:name="_Toc24707263"/>
      <w:r>
        <w:rPr>
          <w:rFonts w:hint="default" w:ascii="Times New Roman" w:hAnsi="Times New Roman" w:eastAsia="方正仿宋_GBK" w:cs="Times New Roman"/>
          <w:color w:val="000000"/>
          <w:sz w:val="30"/>
          <w:szCs w:val="30"/>
        </w:rPr>
        <w:t>7.2乙方工作时间的要求：</w:t>
      </w:r>
      <w:r>
        <w:rPr>
          <w:rFonts w:hint="default" w:ascii="Times New Roman" w:hAnsi="Times New Roman" w:eastAsia="方正仿宋_GBK" w:cs="Times New Roman"/>
          <w:sz w:val="30"/>
          <w:szCs w:val="30"/>
          <w:lang w:bidi="ar"/>
        </w:rPr>
        <w:t>施工时间暂定为09:00-17</w:t>
      </w:r>
      <w:r>
        <w:rPr>
          <w:rFonts w:eastAsia="方正仿宋_GBK"/>
          <w:sz w:val="30"/>
          <w:szCs w:val="30"/>
          <w:lang w:bidi="ar"/>
        </w:rPr>
        <w:t>:</w:t>
      </w:r>
      <w:r>
        <w:rPr>
          <w:rFonts w:hint="eastAsia" w:eastAsia="方正仿宋_GBK"/>
          <w:sz w:val="30"/>
          <w:szCs w:val="30"/>
          <w:lang w:bidi="ar"/>
        </w:rPr>
        <w:t>3</w:t>
      </w:r>
      <w:r>
        <w:rPr>
          <w:rFonts w:eastAsia="方正仿宋_GBK"/>
          <w:sz w:val="30"/>
          <w:szCs w:val="30"/>
          <w:lang w:bidi="ar"/>
        </w:rPr>
        <w:t>0，最终施工时间等以开工前甲方通知为准 ，施工不得影响机场的正常运营，施工期间必须确保飞行安全、空防安全、消防安全，杜绝一切因施工管理不善而发生的各种等级飞行事故。乙方需自行负责因为天气、保障任务等原因造成无法施工等情况产生的费用</w:t>
      </w:r>
      <w:r>
        <w:rPr>
          <w:rFonts w:hint="eastAsia" w:eastAsia="方正仿宋_GBK"/>
          <w:sz w:val="30"/>
          <w:szCs w:val="30"/>
          <w:lang w:eastAsia="zh-CN" w:bidi="ar"/>
        </w:rPr>
        <w:t>（</w:t>
      </w:r>
      <w:r>
        <w:rPr>
          <w:rFonts w:hint="eastAsia" w:eastAsia="方正仿宋_GBK"/>
          <w:sz w:val="30"/>
          <w:szCs w:val="30"/>
          <w:lang w:bidi="ar"/>
        </w:rPr>
        <w:t>本</w:t>
      </w:r>
      <w:r>
        <w:rPr>
          <w:rFonts w:hint="eastAsia" w:eastAsia="方正仿宋_GBK"/>
          <w:sz w:val="30"/>
          <w:szCs w:val="30"/>
          <w:lang w:eastAsia="zh-CN" w:bidi="ar"/>
        </w:rPr>
        <w:t>项目</w:t>
      </w:r>
      <w:r>
        <w:rPr>
          <w:rFonts w:hint="eastAsia" w:eastAsia="方正仿宋_GBK"/>
          <w:sz w:val="30"/>
          <w:szCs w:val="30"/>
          <w:lang w:bidi="ar"/>
        </w:rPr>
        <w:t>改造区域位于江北机场飞行区内疫情防控闭环管理区域，每日可供作业时间约在4小时以内，需按江北机场疫情防控要求做好防护措施、核酸检测、常态化管理等</w:t>
      </w:r>
      <w:r>
        <w:rPr>
          <w:rFonts w:hint="eastAsia" w:eastAsia="方正仿宋_GBK"/>
          <w:sz w:val="30"/>
          <w:szCs w:val="30"/>
          <w:lang w:eastAsia="zh-CN" w:bidi="ar"/>
        </w:rPr>
        <w:t>）</w:t>
      </w:r>
      <w:r>
        <w:rPr>
          <w:rFonts w:eastAsia="方正仿宋_GBK"/>
          <w:sz w:val="30"/>
          <w:szCs w:val="30"/>
          <w:lang w:bidi="ar"/>
        </w:rPr>
        <w:t>；</w:t>
      </w:r>
    </w:p>
    <w:p>
      <w:pPr>
        <w:spacing w:line="360" w:lineRule="auto"/>
        <w:ind w:firstLine="600" w:firstLineChars="200"/>
        <w:rPr>
          <w:rFonts w:eastAsia="方正仿宋_GBK"/>
          <w:color w:val="000000"/>
          <w:sz w:val="30"/>
          <w:szCs w:val="30"/>
        </w:rPr>
      </w:pPr>
      <w:r>
        <w:rPr>
          <w:rFonts w:eastAsia="方正仿宋_GBK"/>
          <w:color w:val="000000"/>
          <w:sz w:val="30"/>
          <w:szCs w:val="30"/>
        </w:rPr>
        <w:t>7.</w:t>
      </w:r>
      <w:r>
        <w:rPr>
          <w:rFonts w:hint="eastAsia" w:eastAsia="方正仿宋_GBK"/>
          <w:color w:val="000000"/>
          <w:sz w:val="30"/>
          <w:szCs w:val="30"/>
        </w:rPr>
        <w:t>3</w:t>
      </w:r>
      <w:r>
        <w:rPr>
          <w:rFonts w:eastAsia="方正仿宋_GBK"/>
          <w:color w:val="000000"/>
          <w:sz w:val="30"/>
          <w:szCs w:val="30"/>
        </w:rPr>
        <w:t>办理证件的要求：</w:t>
      </w:r>
      <w:r>
        <w:rPr>
          <w:rFonts w:eastAsia="方正仿宋_GBK"/>
          <w:sz w:val="30"/>
          <w:szCs w:val="30"/>
          <w:lang w:bidi="ar"/>
        </w:rPr>
        <w:t>进入飞行区作业，按《重庆江北国际机场控制区人员通行证件管理规定》办理，由乙方承担办理飞行区临时人员、车辆通行证的相关费用；</w:t>
      </w:r>
    </w:p>
    <w:p>
      <w:pPr>
        <w:spacing w:line="360" w:lineRule="auto"/>
        <w:ind w:firstLine="600" w:firstLineChars="200"/>
        <w:rPr>
          <w:rFonts w:eastAsia="方正仿宋_GBK"/>
          <w:color w:val="000000"/>
          <w:sz w:val="30"/>
          <w:szCs w:val="30"/>
        </w:rPr>
      </w:pPr>
      <w:r>
        <w:rPr>
          <w:rFonts w:eastAsia="方正仿宋_GBK"/>
          <w:color w:val="000000"/>
          <w:sz w:val="30"/>
          <w:szCs w:val="30"/>
        </w:rPr>
        <w:t>7.</w:t>
      </w:r>
      <w:r>
        <w:rPr>
          <w:rFonts w:hint="eastAsia" w:eastAsia="方正仿宋_GBK"/>
          <w:color w:val="000000"/>
          <w:sz w:val="30"/>
          <w:szCs w:val="30"/>
        </w:rPr>
        <w:t>4</w:t>
      </w:r>
      <w:r>
        <w:rPr>
          <w:rFonts w:eastAsia="方正仿宋_GBK"/>
          <w:color w:val="000000"/>
          <w:sz w:val="30"/>
          <w:szCs w:val="30"/>
        </w:rPr>
        <w:t xml:space="preserve"> 项目所需材料的提供和使用由乙方负责；</w:t>
      </w:r>
    </w:p>
    <w:p>
      <w:pPr>
        <w:spacing w:line="360" w:lineRule="auto"/>
        <w:ind w:firstLine="600" w:firstLineChars="200"/>
      </w:pPr>
      <w:r>
        <w:rPr>
          <w:rFonts w:eastAsia="方正仿宋_GBK"/>
          <w:color w:val="000000"/>
          <w:sz w:val="30"/>
          <w:szCs w:val="30"/>
        </w:rPr>
        <w:t>7.</w:t>
      </w:r>
      <w:r>
        <w:rPr>
          <w:rFonts w:hint="eastAsia" w:eastAsia="方正仿宋_GBK"/>
          <w:color w:val="000000"/>
          <w:sz w:val="30"/>
          <w:szCs w:val="30"/>
        </w:rPr>
        <w:t>5</w:t>
      </w:r>
      <w:r>
        <w:rPr>
          <w:rFonts w:eastAsia="方正仿宋_GBK"/>
          <w:color w:val="000000"/>
          <w:sz w:val="30"/>
          <w:szCs w:val="30"/>
        </w:rPr>
        <w:t xml:space="preserve"> 未经甲方书面同意，乙方不得擅自改变合同约定材料，也不得转包、分包</w:t>
      </w:r>
      <w:r>
        <w:rPr>
          <w:rFonts w:hint="eastAsia" w:eastAsia="方正仿宋_GBK"/>
          <w:color w:val="000000"/>
          <w:sz w:val="30"/>
          <w:szCs w:val="30"/>
        </w:rPr>
        <w:t>，为履行本合同约定义务可外购设备材料</w:t>
      </w:r>
      <w:r>
        <w:rPr>
          <w:rFonts w:eastAsia="方正仿宋_GBK"/>
          <w:color w:val="000000"/>
          <w:sz w:val="30"/>
          <w:szCs w:val="30"/>
        </w:rPr>
        <w:t>；</w:t>
      </w:r>
    </w:p>
    <w:p>
      <w:pPr>
        <w:spacing w:line="360" w:lineRule="auto"/>
        <w:ind w:firstLine="600" w:firstLineChars="200"/>
      </w:pPr>
      <w:r>
        <w:rPr>
          <w:rFonts w:eastAsia="方正仿宋_GBK"/>
          <w:color w:val="000000"/>
          <w:sz w:val="30"/>
          <w:szCs w:val="30"/>
        </w:rPr>
        <w:t>7.</w:t>
      </w:r>
      <w:r>
        <w:rPr>
          <w:rFonts w:hint="eastAsia" w:eastAsia="方正仿宋_GBK"/>
          <w:color w:val="000000"/>
          <w:sz w:val="30"/>
          <w:szCs w:val="30"/>
        </w:rPr>
        <w:t>6</w:t>
      </w:r>
      <w:r>
        <w:rPr>
          <w:rFonts w:eastAsia="方正仿宋_GBK"/>
          <w:color w:val="000000"/>
          <w:sz w:val="30"/>
          <w:szCs w:val="30"/>
        </w:rPr>
        <w:t xml:space="preserve"> 其它要求：</w:t>
      </w:r>
    </w:p>
    <w:p>
      <w:pPr>
        <w:spacing w:line="360" w:lineRule="auto"/>
        <w:ind w:firstLine="600" w:firstLineChars="200"/>
        <w:rPr>
          <w:rFonts w:eastAsia="方正仿宋_GBK"/>
          <w:color w:val="000000"/>
          <w:sz w:val="30"/>
          <w:szCs w:val="30"/>
        </w:rPr>
      </w:pPr>
      <w:r>
        <w:rPr>
          <w:rFonts w:eastAsia="方正仿宋_GBK"/>
          <w:color w:val="000000"/>
          <w:sz w:val="30"/>
          <w:szCs w:val="30"/>
        </w:rPr>
        <w:t>7.</w:t>
      </w:r>
      <w:r>
        <w:rPr>
          <w:rFonts w:hint="eastAsia" w:eastAsia="方正仿宋_GBK"/>
          <w:color w:val="000000"/>
          <w:sz w:val="30"/>
          <w:szCs w:val="30"/>
        </w:rPr>
        <w:t>6</w:t>
      </w:r>
      <w:r>
        <w:rPr>
          <w:rFonts w:eastAsia="方正仿宋_GBK"/>
          <w:color w:val="000000"/>
          <w:sz w:val="30"/>
          <w:szCs w:val="30"/>
        </w:rPr>
        <w:t>.1乙方所供应的产品必须是符合国家、行业技术规范和质量标准合格的产品，符合甲方的采购要求。</w:t>
      </w:r>
    </w:p>
    <w:p>
      <w:pPr>
        <w:spacing w:line="360" w:lineRule="auto"/>
        <w:ind w:firstLine="600" w:firstLineChars="200"/>
        <w:rPr>
          <w:rFonts w:eastAsia="方正仿宋_GBK"/>
          <w:color w:val="000000"/>
          <w:sz w:val="30"/>
          <w:szCs w:val="30"/>
        </w:rPr>
      </w:pPr>
      <w:r>
        <w:rPr>
          <w:rFonts w:eastAsia="方正仿宋_GBK"/>
          <w:color w:val="000000"/>
          <w:sz w:val="30"/>
          <w:szCs w:val="30"/>
        </w:rPr>
        <w:t>7.</w:t>
      </w:r>
      <w:r>
        <w:rPr>
          <w:rFonts w:hint="eastAsia" w:eastAsia="方正仿宋_GBK"/>
          <w:color w:val="000000"/>
          <w:sz w:val="30"/>
          <w:szCs w:val="30"/>
        </w:rPr>
        <w:t>6</w:t>
      </w:r>
      <w:r>
        <w:rPr>
          <w:rFonts w:eastAsia="方正仿宋_GBK"/>
          <w:color w:val="000000"/>
          <w:sz w:val="30"/>
          <w:szCs w:val="30"/>
        </w:rPr>
        <w:t>.2在飞行区内施工，施工期间人员、车辆等均应按指定时间、路径进入和退出施工区域，只能在指定施工区域内活动，未经相关部门允许的情况下不得离开施工区域，退出时保证现场无遗留物。严禁造成跑道、滑行道非法入侵，不得影响重庆机场正常的生产运行秩序。</w:t>
      </w:r>
    </w:p>
    <w:p>
      <w:pPr>
        <w:spacing w:line="360" w:lineRule="auto"/>
        <w:ind w:firstLine="600" w:firstLineChars="200"/>
        <w:rPr>
          <w:rFonts w:eastAsia="方正仿宋_GBK"/>
          <w:color w:val="000000"/>
          <w:sz w:val="30"/>
          <w:szCs w:val="30"/>
        </w:rPr>
      </w:pPr>
      <w:r>
        <w:rPr>
          <w:rFonts w:eastAsia="方正仿宋_GBK"/>
          <w:color w:val="000000"/>
          <w:sz w:val="30"/>
          <w:szCs w:val="30"/>
        </w:rPr>
        <w:t>7.</w:t>
      </w:r>
      <w:r>
        <w:rPr>
          <w:rFonts w:hint="eastAsia" w:eastAsia="方正仿宋_GBK"/>
          <w:color w:val="000000"/>
          <w:sz w:val="30"/>
          <w:szCs w:val="30"/>
        </w:rPr>
        <w:t>6</w:t>
      </w:r>
      <w:r>
        <w:rPr>
          <w:rFonts w:eastAsia="方正仿宋_GBK"/>
          <w:color w:val="000000"/>
          <w:sz w:val="30"/>
          <w:szCs w:val="30"/>
        </w:rPr>
        <w:t>.3施工期间人员、器材均由</w:t>
      </w:r>
      <w:r>
        <w:rPr>
          <w:rFonts w:hint="eastAsia" w:eastAsia="方正仿宋_GBK"/>
          <w:color w:val="000000"/>
          <w:sz w:val="30"/>
          <w:szCs w:val="30"/>
        </w:rPr>
        <w:t>乙方</w:t>
      </w:r>
      <w:r>
        <w:rPr>
          <w:rFonts w:eastAsia="方正仿宋_GBK"/>
          <w:color w:val="000000"/>
          <w:sz w:val="30"/>
          <w:szCs w:val="30"/>
        </w:rPr>
        <w:t>自行调配</w:t>
      </w:r>
      <w:r>
        <w:rPr>
          <w:rFonts w:hint="eastAsia" w:eastAsia="方正仿宋_GBK"/>
          <w:color w:val="000000"/>
          <w:sz w:val="30"/>
          <w:szCs w:val="30"/>
        </w:rPr>
        <w:t>，</w:t>
      </w:r>
      <w:r>
        <w:rPr>
          <w:rFonts w:eastAsia="方正仿宋_GBK"/>
          <w:color w:val="000000"/>
          <w:sz w:val="30"/>
          <w:szCs w:val="30"/>
        </w:rPr>
        <w:t>人员和器材安全问题由</w:t>
      </w:r>
      <w:r>
        <w:rPr>
          <w:rFonts w:hint="eastAsia" w:eastAsia="方正仿宋_GBK"/>
          <w:color w:val="000000"/>
          <w:sz w:val="30"/>
          <w:szCs w:val="30"/>
        </w:rPr>
        <w:t>乙方</w:t>
      </w:r>
      <w:r>
        <w:rPr>
          <w:rFonts w:eastAsia="方正仿宋_GBK"/>
          <w:color w:val="000000"/>
          <w:sz w:val="30"/>
          <w:szCs w:val="30"/>
        </w:rPr>
        <w:t>全权负责。</w:t>
      </w:r>
    </w:p>
    <w:p>
      <w:pPr>
        <w:spacing w:line="360" w:lineRule="auto"/>
        <w:ind w:firstLine="600" w:firstLineChars="200"/>
      </w:pPr>
      <w:r>
        <w:rPr>
          <w:rFonts w:eastAsia="方正仿宋_GBK"/>
          <w:color w:val="000000"/>
          <w:sz w:val="30"/>
          <w:szCs w:val="30"/>
        </w:rPr>
        <w:t>7.</w:t>
      </w:r>
      <w:r>
        <w:rPr>
          <w:rFonts w:hint="eastAsia" w:eastAsia="方正仿宋_GBK"/>
          <w:color w:val="000000"/>
          <w:sz w:val="30"/>
          <w:szCs w:val="30"/>
        </w:rPr>
        <w:t>6</w:t>
      </w:r>
      <w:r>
        <w:rPr>
          <w:rFonts w:eastAsia="方正仿宋_GBK"/>
          <w:color w:val="000000"/>
          <w:sz w:val="30"/>
          <w:szCs w:val="30"/>
        </w:rPr>
        <w:t>.4施工结束后，乙方应自行负责场地清扫，保证施工区域的道面清洁、无遗留物，做好FOD防范工作，确保</w:t>
      </w:r>
      <w:r>
        <w:rPr>
          <w:rFonts w:hint="eastAsia" w:eastAsia="方正仿宋_GBK"/>
          <w:color w:val="000000"/>
          <w:sz w:val="30"/>
          <w:szCs w:val="30"/>
        </w:rPr>
        <w:t>机坪高杆灯灯具</w:t>
      </w:r>
      <w:r>
        <w:rPr>
          <w:rFonts w:eastAsia="方正仿宋_GBK"/>
          <w:color w:val="000000"/>
          <w:sz w:val="30"/>
          <w:szCs w:val="30"/>
        </w:rPr>
        <w:t>设施设备、场地符合</w:t>
      </w:r>
      <w:r>
        <w:rPr>
          <w:rFonts w:hint="eastAsia" w:eastAsia="方正仿宋_GBK"/>
          <w:color w:val="000000"/>
          <w:sz w:val="30"/>
          <w:szCs w:val="30"/>
        </w:rPr>
        <w:t>运行</w:t>
      </w:r>
      <w:r>
        <w:rPr>
          <w:rFonts w:eastAsia="方正仿宋_GBK"/>
          <w:color w:val="000000"/>
          <w:sz w:val="30"/>
          <w:szCs w:val="30"/>
        </w:rPr>
        <w:t>要求。待甲方施工监管人员确认现场后带出施工区域。</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第八条  双方的权利与义务</w:t>
      </w:r>
      <w:bookmarkEnd w:id="8"/>
    </w:p>
    <w:p>
      <w:pPr>
        <w:spacing w:after="120" w:line="360" w:lineRule="auto"/>
        <w:ind w:firstLine="600" w:firstLineChars="200"/>
        <w:outlineLvl w:val="2"/>
        <w:rPr>
          <w:rFonts w:eastAsia="方正仿宋_GBK"/>
          <w:sz w:val="30"/>
          <w:szCs w:val="30"/>
          <w:lang w:val="zh-CN"/>
        </w:rPr>
      </w:pPr>
      <w:bookmarkStart w:id="9" w:name="_Toc24707264"/>
      <w:r>
        <w:rPr>
          <w:rFonts w:eastAsia="方正仿宋_GBK"/>
          <w:sz w:val="30"/>
          <w:szCs w:val="30"/>
          <w:shd w:val="clear" w:color="auto" w:fill="FFFFFF"/>
        </w:rPr>
        <w:t>8</w:t>
      </w:r>
      <w:r>
        <w:rPr>
          <w:rFonts w:eastAsia="方正仿宋_GBK"/>
          <w:sz w:val="30"/>
          <w:szCs w:val="30"/>
          <w:shd w:val="clear" w:color="auto" w:fill="FFFFFF"/>
          <w:lang w:val="zh-CN"/>
        </w:rPr>
        <w:t>.1甲方权责：</w:t>
      </w:r>
      <w:bookmarkEnd w:id="9"/>
    </w:p>
    <w:p>
      <w:pPr>
        <w:spacing w:line="360" w:lineRule="auto"/>
        <w:ind w:firstLine="600" w:firstLineChars="200"/>
        <w:rPr>
          <w:rFonts w:eastAsia="方正仿宋_GBK"/>
          <w:sz w:val="30"/>
          <w:szCs w:val="30"/>
        </w:rPr>
      </w:pPr>
      <w:r>
        <w:rPr>
          <w:rFonts w:eastAsia="方正仿宋_GBK"/>
          <w:sz w:val="30"/>
          <w:szCs w:val="30"/>
        </w:rPr>
        <w:t>8.1.1甲方负责按照约定的付款方式向乙方支付承揽费用；</w:t>
      </w:r>
    </w:p>
    <w:p>
      <w:pPr>
        <w:spacing w:line="360" w:lineRule="auto"/>
        <w:ind w:firstLine="600" w:firstLineChars="200"/>
        <w:rPr>
          <w:rFonts w:eastAsia="方正仿宋_GBK"/>
          <w:sz w:val="30"/>
          <w:szCs w:val="30"/>
        </w:rPr>
      </w:pPr>
      <w:r>
        <w:rPr>
          <w:rFonts w:eastAsia="方正仿宋_GBK"/>
          <w:sz w:val="30"/>
          <w:szCs w:val="30"/>
        </w:rPr>
        <w:t>8.1.2对乙方实施监督，并有权对乙方提出意见和建议；</w:t>
      </w:r>
    </w:p>
    <w:p>
      <w:pPr>
        <w:spacing w:line="360" w:lineRule="auto"/>
        <w:ind w:firstLine="600" w:firstLineChars="200"/>
        <w:rPr>
          <w:rFonts w:eastAsia="方正仿宋_GBK"/>
          <w:sz w:val="30"/>
          <w:szCs w:val="30"/>
        </w:rPr>
      </w:pPr>
      <w:r>
        <w:rPr>
          <w:rFonts w:eastAsia="方正仿宋_GBK"/>
          <w:sz w:val="30"/>
          <w:szCs w:val="30"/>
        </w:rPr>
        <w:t>8.1.3 对乙方的承揽工作提供必要的、合理的协助工作；</w:t>
      </w:r>
    </w:p>
    <w:p>
      <w:pPr>
        <w:spacing w:line="360" w:lineRule="auto"/>
        <w:ind w:firstLine="600" w:firstLineChars="200"/>
        <w:rPr>
          <w:rFonts w:eastAsia="方正仿宋_GBK"/>
          <w:sz w:val="30"/>
          <w:szCs w:val="30"/>
        </w:rPr>
      </w:pPr>
      <w:r>
        <w:rPr>
          <w:rFonts w:eastAsia="方正仿宋_GBK"/>
          <w:sz w:val="30"/>
          <w:szCs w:val="30"/>
        </w:rPr>
        <w:t>8.1.4 审核乙方的工期顺延申请；</w:t>
      </w:r>
    </w:p>
    <w:p>
      <w:pPr>
        <w:spacing w:line="360" w:lineRule="auto"/>
        <w:ind w:firstLine="600" w:firstLineChars="200"/>
        <w:rPr>
          <w:rFonts w:eastAsia="方正仿宋_GBK"/>
          <w:sz w:val="30"/>
          <w:szCs w:val="30"/>
        </w:rPr>
      </w:pPr>
      <w:r>
        <w:rPr>
          <w:rFonts w:eastAsia="方正仿宋_GBK"/>
          <w:sz w:val="30"/>
          <w:szCs w:val="30"/>
        </w:rPr>
        <w:t>8.1.5甲方有权从履约保证金或未付费用中抵扣相当于违约金和滞纳金数额的款项。</w:t>
      </w:r>
    </w:p>
    <w:p>
      <w:pPr>
        <w:spacing w:after="120" w:line="360" w:lineRule="auto"/>
        <w:ind w:firstLine="600" w:firstLineChars="200"/>
        <w:outlineLvl w:val="2"/>
        <w:rPr>
          <w:rFonts w:eastAsia="方正仿宋_GBK"/>
          <w:sz w:val="30"/>
          <w:szCs w:val="30"/>
          <w:lang w:val="zh-CN"/>
        </w:rPr>
      </w:pPr>
      <w:bookmarkStart w:id="10" w:name="_Toc24707265"/>
      <w:r>
        <w:rPr>
          <w:rFonts w:eastAsia="方正仿宋_GBK"/>
          <w:sz w:val="30"/>
          <w:szCs w:val="30"/>
          <w:shd w:val="clear" w:color="auto" w:fill="FFFFFF"/>
        </w:rPr>
        <w:t>8</w:t>
      </w:r>
      <w:r>
        <w:rPr>
          <w:rFonts w:eastAsia="方正仿宋_GBK"/>
          <w:sz w:val="30"/>
          <w:szCs w:val="30"/>
          <w:shd w:val="clear" w:color="auto" w:fill="FFFFFF"/>
          <w:lang w:val="zh-CN"/>
        </w:rPr>
        <w:t>.2乙方权责：</w:t>
      </w:r>
      <w:bookmarkEnd w:id="10"/>
    </w:p>
    <w:p>
      <w:pPr>
        <w:spacing w:line="360" w:lineRule="auto"/>
        <w:ind w:firstLine="600" w:firstLineChars="200"/>
        <w:rPr>
          <w:rFonts w:eastAsia="方正仿宋_GBK"/>
          <w:sz w:val="30"/>
          <w:szCs w:val="30"/>
        </w:rPr>
      </w:pPr>
      <w:r>
        <w:rPr>
          <w:rFonts w:eastAsia="方正仿宋_GBK"/>
          <w:sz w:val="30"/>
          <w:szCs w:val="30"/>
        </w:rPr>
        <w:t>8.2.1服从甲方监督，遵守重庆江北国际机场空防安全的有关制度及重庆江北国际机场的各类规定。</w:t>
      </w:r>
    </w:p>
    <w:p>
      <w:pPr>
        <w:spacing w:line="360" w:lineRule="auto"/>
        <w:ind w:firstLine="600" w:firstLineChars="200"/>
        <w:rPr>
          <w:rFonts w:eastAsia="方正仿宋_GBK"/>
          <w:sz w:val="30"/>
          <w:szCs w:val="30"/>
        </w:rPr>
      </w:pPr>
      <w:r>
        <w:rPr>
          <w:rFonts w:eastAsia="方正仿宋_GBK"/>
          <w:sz w:val="30"/>
          <w:szCs w:val="30"/>
        </w:rPr>
        <w:t>8.2.2负责组织该项目的实施，并负责项目实施中的一切施工安全、第三方安全、人身安全和消防安全。</w:t>
      </w:r>
    </w:p>
    <w:p>
      <w:pPr>
        <w:spacing w:line="360" w:lineRule="auto"/>
        <w:ind w:firstLine="600" w:firstLineChars="200"/>
        <w:rPr>
          <w:rFonts w:eastAsia="方正仿宋_GBK"/>
          <w:sz w:val="30"/>
          <w:szCs w:val="30"/>
        </w:rPr>
      </w:pPr>
      <w:r>
        <w:rPr>
          <w:rFonts w:eastAsia="方正仿宋_GBK"/>
          <w:sz w:val="30"/>
          <w:szCs w:val="30"/>
        </w:rPr>
        <w:t>8.2.3遵守有关安全规则，负责现场人员安全，排除现场危险隐患，提供安全设施。</w:t>
      </w:r>
    </w:p>
    <w:p>
      <w:pPr>
        <w:spacing w:line="360" w:lineRule="auto"/>
        <w:ind w:firstLine="600" w:firstLineChars="200"/>
        <w:rPr>
          <w:rFonts w:eastAsia="方正仿宋_GBK"/>
          <w:sz w:val="30"/>
          <w:szCs w:val="30"/>
        </w:rPr>
      </w:pPr>
      <w:r>
        <w:rPr>
          <w:rFonts w:eastAsia="方正仿宋_GBK"/>
          <w:sz w:val="30"/>
          <w:szCs w:val="30"/>
        </w:rPr>
        <w:t>8.2.4 因天气原因、疫情防控原因或其它不可抗力等无法施工造成工期顺延的事项，乙方需在顺延情况发生后立即向甲方提出书面申请，说明具体原因和顺延天数。</w:t>
      </w:r>
    </w:p>
    <w:p>
      <w:pPr>
        <w:spacing w:line="360" w:lineRule="auto"/>
        <w:ind w:firstLine="600" w:firstLineChars="200"/>
        <w:rPr>
          <w:rFonts w:eastAsia="方正仿宋_GBK"/>
          <w:sz w:val="30"/>
          <w:szCs w:val="30"/>
        </w:rPr>
      </w:pPr>
      <w:r>
        <w:rPr>
          <w:rFonts w:eastAsia="方正仿宋_GBK"/>
          <w:sz w:val="30"/>
          <w:szCs w:val="30"/>
        </w:rPr>
        <w:t>8.2.5按期完工，提出验收申请，并参与成果验收工作。</w:t>
      </w:r>
    </w:p>
    <w:p>
      <w:pPr>
        <w:spacing w:line="360" w:lineRule="auto"/>
        <w:ind w:firstLine="600" w:firstLineChars="200"/>
        <w:rPr>
          <w:rFonts w:eastAsia="方正仿宋_GBK"/>
          <w:sz w:val="30"/>
          <w:szCs w:val="30"/>
        </w:rPr>
      </w:pPr>
      <w:r>
        <w:rPr>
          <w:rFonts w:eastAsia="方正仿宋_GBK"/>
          <w:sz w:val="30"/>
          <w:szCs w:val="30"/>
        </w:rPr>
        <w:t>8.2.6在履行本合同的过程中乙方若造成乙方工作人员、甲方或第三方人身、财产损害的，乙方应承担全部责任。</w:t>
      </w:r>
    </w:p>
    <w:p>
      <w:pPr>
        <w:keepNext/>
        <w:keepLines/>
        <w:spacing w:before="120" w:after="120" w:line="360" w:lineRule="auto"/>
        <w:ind w:firstLine="640" w:firstLineChars="200"/>
        <w:outlineLvl w:val="1"/>
        <w:rPr>
          <w:rFonts w:eastAsia="黑体"/>
          <w:bCs/>
          <w:sz w:val="32"/>
          <w:lang w:val="zh-CN"/>
        </w:rPr>
      </w:pPr>
      <w:bookmarkStart w:id="11" w:name="_Toc24707266"/>
      <w:r>
        <w:rPr>
          <w:rFonts w:eastAsia="黑体"/>
          <w:bCs/>
          <w:sz w:val="32"/>
          <w:lang w:val="zh-CN"/>
        </w:rPr>
        <w:t>第九条  成果验收标准和方法</w:t>
      </w:r>
      <w:bookmarkEnd w:id="11"/>
    </w:p>
    <w:p>
      <w:pPr>
        <w:spacing w:line="360" w:lineRule="auto"/>
        <w:ind w:firstLine="600" w:firstLineChars="200"/>
        <w:rPr>
          <w:rFonts w:ascii="Times New Roman" w:hAnsi="Times New Roman" w:eastAsia="方正仿宋_GBK"/>
          <w:sz w:val="30"/>
          <w:szCs w:val="30"/>
        </w:rPr>
      </w:pPr>
      <w:bookmarkStart w:id="12" w:name="_Toc24707267"/>
      <w:r>
        <w:rPr>
          <w:rFonts w:eastAsia="方正仿宋_GBK"/>
          <w:sz w:val="30"/>
          <w:szCs w:val="30"/>
        </w:rPr>
        <w:t>项目完工后，由乙方向甲方提出验收申请，甲方组织相关人员进行验收</w:t>
      </w:r>
      <w:r>
        <w:rPr>
          <w:rFonts w:hint="eastAsia" w:eastAsia="方正仿宋_GBK"/>
          <w:sz w:val="30"/>
          <w:szCs w:val="30"/>
        </w:rPr>
        <w:t>并由甲方代表在书面验收文件上签字</w:t>
      </w:r>
      <w:r>
        <w:rPr>
          <w:rFonts w:eastAsia="方正仿宋_GBK"/>
          <w:sz w:val="30"/>
          <w:szCs w:val="30"/>
        </w:rPr>
        <w:t>，项目竣工后各设</w:t>
      </w:r>
      <w:r>
        <w:rPr>
          <w:rFonts w:ascii="Times New Roman" w:hAnsi="Times New Roman" w:eastAsia="方正仿宋_GBK"/>
          <w:sz w:val="30"/>
          <w:szCs w:val="30"/>
        </w:rPr>
        <w:t>施设备运行应满足本项目比选采购文件（编号：  ）和《民用机场飞行区技术标准》（MH5001-2021）、</w:t>
      </w:r>
      <w:r>
        <w:rPr>
          <w:rFonts w:hint="default" w:ascii="Times New Roman" w:hAnsi="Times New Roman" w:eastAsia="方正仿宋_GBK" w:cs="Times New Roman"/>
          <w:sz w:val="30"/>
          <w:szCs w:val="30"/>
        </w:rPr>
        <w:t>《民用机场机坪泛光照明技术要求》（MH/T 6108—2014）</w:t>
      </w:r>
      <w:r>
        <w:rPr>
          <w:rFonts w:hint="eastAsia" w:ascii="Times New Roman" w:hAnsi="Times New Roman" w:eastAsia="方正仿宋_GBK" w:cs="Times New Roman"/>
          <w:sz w:val="30"/>
          <w:szCs w:val="30"/>
          <w:lang w:eastAsia="zh-CN"/>
        </w:rPr>
        <w:t>、</w:t>
      </w:r>
      <w:r>
        <w:rPr>
          <w:rFonts w:eastAsia="方正仿宋_GBK"/>
          <w:sz w:val="30"/>
          <w:szCs w:val="30"/>
          <w:lang w:bidi="ar"/>
        </w:rPr>
        <w:t>《机坪升降式高杆灯》（</w:t>
      </w:r>
      <w:r>
        <w:rPr>
          <w:rFonts w:hint="eastAsia" w:eastAsia="方正仿宋_GBK"/>
          <w:sz w:val="30"/>
          <w:szCs w:val="30"/>
          <w:lang w:bidi="ar"/>
        </w:rPr>
        <w:t>MH</w:t>
      </w:r>
      <w:r>
        <w:rPr>
          <w:rFonts w:hint="eastAsia" w:eastAsia="方正仿宋_GBK"/>
          <w:sz w:val="30"/>
          <w:szCs w:val="30"/>
          <w:lang w:val="en-US" w:eastAsia="zh-CN" w:bidi="ar"/>
        </w:rPr>
        <w:t>/</w:t>
      </w:r>
      <w:r>
        <w:rPr>
          <w:rFonts w:hint="eastAsia" w:eastAsia="方正仿宋_GBK"/>
          <w:sz w:val="30"/>
          <w:szCs w:val="30"/>
          <w:lang w:bidi="ar"/>
        </w:rPr>
        <w:t>T6013—2018</w:t>
      </w:r>
      <w:r>
        <w:rPr>
          <w:rFonts w:eastAsia="方正仿宋_GBK"/>
          <w:sz w:val="30"/>
          <w:szCs w:val="30"/>
          <w:lang w:bidi="ar"/>
        </w:rPr>
        <w:t>）</w:t>
      </w:r>
      <w:r>
        <w:rPr>
          <w:rFonts w:ascii="Times New Roman" w:hAnsi="Times New Roman" w:eastAsia="方正仿宋_GBK"/>
          <w:sz w:val="30"/>
          <w:szCs w:val="30"/>
        </w:rPr>
        <w:t>等相关技术要求。</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 xml:space="preserve">第十条 </w:t>
      </w:r>
      <w:r>
        <w:rPr>
          <w:rFonts w:eastAsia="黑体"/>
          <w:bCs/>
          <w:sz w:val="32"/>
        </w:rPr>
        <w:t xml:space="preserve"> </w:t>
      </w:r>
      <w:r>
        <w:rPr>
          <w:rFonts w:eastAsia="黑体"/>
          <w:bCs/>
          <w:sz w:val="32"/>
          <w:lang w:val="zh-CN"/>
        </w:rPr>
        <w:t>知识产权</w:t>
      </w:r>
      <w:bookmarkEnd w:id="12"/>
    </w:p>
    <w:p>
      <w:pPr>
        <w:spacing w:line="360" w:lineRule="auto"/>
        <w:ind w:firstLine="600" w:firstLineChars="200"/>
        <w:rPr>
          <w:rFonts w:eastAsia="方正仿宋_GBK"/>
          <w:sz w:val="30"/>
          <w:szCs w:val="30"/>
        </w:rPr>
      </w:pPr>
      <w:bookmarkStart w:id="13" w:name="_Toc24707268"/>
      <w:r>
        <w:rPr>
          <w:rFonts w:eastAsia="方正仿宋_GBK"/>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第十一条  违约责任</w:t>
      </w:r>
      <w:bookmarkEnd w:id="13"/>
    </w:p>
    <w:p>
      <w:pPr>
        <w:spacing w:line="360" w:lineRule="auto"/>
        <w:ind w:firstLine="600" w:firstLineChars="200"/>
        <w:rPr>
          <w:rFonts w:hint="eastAsia" w:eastAsia="方正仿宋_GBK"/>
          <w:sz w:val="30"/>
          <w:szCs w:val="30"/>
        </w:rPr>
      </w:pPr>
      <w:r>
        <w:rPr>
          <w:rFonts w:eastAsia="方正仿宋_GBK"/>
          <w:sz w:val="30"/>
          <w:szCs w:val="30"/>
        </w:rPr>
        <w:t>11.1项目验收不合格，乙方应负责无偿修理或返工。因修理或返工而造成的逾期验收的，按1</w:t>
      </w:r>
      <w:r>
        <w:rPr>
          <w:rFonts w:hint="eastAsia" w:eastAsia="方正仿宋_GBK"/>
          <w:sz w:val="30"/>
          <w:szCs w:val="30"/>
          <w:lang w:val="en-US" w:eastAsia="zh-CN"/>
        </w:rPr>
        <w:t>1</w:t>
      </w:r>
      <w:r>
        <w:rPr>
          <w:rFonts w:eastAsia="方正仿宋_GBK"/>
          <w:sz w:val="30"/>
          <w:szCs w:val="30"/>
        </w:rPr>
        <w:t>.3约定处理。</w:t>
      </w:r>
    </w:p>
    <w:p>
      <w:pPr>
        <w:spacing w:line="360" w:lineRule="auto"/>
        <w:ind w:firstLine="600" w:firstLineChars="200"/>
        <w:rPr>
          <w:rFonts w:eastAsia="方正仿宋_GBK"/>
          <w:sz w:val="30"/>
          <w:szCs w:val="30"/>
        </w:rPr>
      </w:pPr>
      <w:r>
        <w:rPr>
          <w:rFonts w:eastAsia="方正仿宋_GBK"/>
          <w:sz w:val="30"/>
          <w:szCs w:val="30"/>
        </w:rPr>
        <w:t>11.</w:t>
      </w:r>
      <w:r>
        <w:rPr>
          <w:rFonts w:hint="eastAsia" w:eastAsia="方正仿宋_GBK"/>
          <w:sz w:val="30"/>
          <w:szCs w:val="30"/>
          <w:lang w:val="en-US" w:eastAsia="zh-CN"/>
        </w:rPr>
        <w:t>2</w:t>
      </w:r>
      <w:r>
        <w:rPr>
          <w:rFonts w:eastAsia="方正仿宋_GBK"/>
          <w:sz w:val="30"/>
          <w:szCs w:val="30"/>
        </w:rPr>
        <w:t>乙方不能按合同规定的工期完工，每逾期1天，应偿付给甲方按合同总额的万分之五的逾期违约金</w:t>
      </w:r>
      <w:r>
        <w:rPr>
          <w:rFonts w:hint="eastAsia" w:eastAsia="方正仿宋_GBK"/>
          <w:sz w:val="30"/>
          <w:szCs w:val="30"/>
        </w:rPr>
        <w:t>，该项违约金总额不超过合同总金额的</w:t>
      </w:r>
      <w:r>
        <w:rPr>
          <w:rFonts w:eastAsia="方正仿宋_GBK"/>
          <w:sz w:val="30"/>
          <w:szCs w:val="30"/>
        </w:rPr>
        <w:t>1</w:t>
      </w:r>
      <w:r>
        <w:rPr>
          <w:rFonts w:hint="eastAsia" w:eastAsia="方正仿宋_GBK"/>
          <w:sz w:val="30"/>
          <w:szCs w:val="30"/>
        </w:rPr>
        <w:t>%</w:t>
      </w:r>
      <w:r>
        <w:rPr>
          <w:rFonts w:eastAsia="方正仿宋_GBK"/>
          <w:sz w:val="30"/>
          <w:szCs w:val="30"/>
        </w:rPr>
        <w:t>。逾期超过</w:t>
      </w:r>
      <w:r>
        <w:rPr>
          <w:rFonts w:eastAsia="方正仿宋_GBK"/>
          <w:sz w:val="30"/>
          <w:szCs w:val="30"/>
          <w:u w:val="single"/>
        </w:rPr>
        <w:t>10</w:t>
      </w:r>
      <w:r>
        <w:rPr>
          <w:rFonts w:eastAsia="方正仿宋_GBK"/>
          <w:sz w:val="30"/>
          <w:szCs w:val="30"/>
        </w:rPr>
        <w:t>天的，甲方有权解除合同。</w:t>
      </w:r>
    </w:p>
    <w:p>
      <w:pPr>
        <w:spacing w:line="360" w:lineRule="auto"/>
        <w:ind w:firstLine="600" w:firstLineChars="200"/>
        <w:rPr>
          <w:rFonts w:eastAsia="方正仿宋_GBK"/>
          <w:sz w:val="30"/>
          <w:szCs w:val="30"/>
        </w:rPr>
      </w:pPr>
      <w:r>
        <w:rPr>
          <w:rFonts w:eastAsia="方正仿宋_GBK"/>
          <w:sz w:val="30"/>
          <w:szCs w:val="30"/>
        </w:rPr>
        <w:t>11.</w:t>
      </w:r>
      <w:r>
        <w:rPr>
          <w:rFonts w:hint="eastAsia" w:eastAsia="方正仿宋_GBK"/>
          <w:sz w:val="30"/>
          <w:szCs w:val="30"/>
          <w:lang w:val="en-US" w:eastAsia="zh-CN"/>
        </w:rPr>
        <w:t>3</w:t>
      </w:r>
      <w:r>
        <w:rPr>
          <w:rFonts w:eastAsia="方正仿宋_GBK"/>
          <w:sz w:val="30"/>
          <w:szCs w:val="30"/>
        </w:rPr>
        <w:t xml:space="preserve"> 乙方擅自改变材料或擅自转、分包的，甲方有权要求改正，并处合同总价款10%的违约金，乙方不能改正的，甲方有权解除合同。</w:t>
      </w:r>
    </w:p>
    <w:p>
      <w:pPr>
        <w:ind w:firstLine="600" w:firstLineChars="200"/>
        <w:rPr>
          <w:rFonts w:ascii="Times New Roman" w:hAnsi="Times New Roman" w:eastAsia="方正仿宋_GBK" w:cs="Times New Roman"/>
          <w:sz w:val="30"/>
          <w:szCs w:val="30"/>
        </w:rPr>
      </w:pPr>
      <w:r>
        <w:rPr>
          <w:rFonts w:hint="default" w:ascii="Times New Roman" w:hAnsi="Times New Roman" w:eastAsia="方正仿宋_GBK" w:cs="Times New Roman"/>
          <w:sz w:val="30"/>
          <w:szCs w:val="30"/>
        </w:rPr>
        <w:t>1</w:t>
      </w:r>
      <w:r>
        <w:rPr>
          <w:rFonts w:hint="eastAsia" w:ascii="Times New Roman" w:hAnsi="Times New Roman" w:eastAsia="方正仿宋_GBK" w:cs="Times New Roman"/>
          <w:sz w:val="30"/>
          <w:szCs w:val="30"/>
          <w:lang w:eastAsia="zh-CN"/>
        </w:rPr>
        <w:t>1</w:t>
      </w:r>
      <w:r>
        <w:rPr>
          <w:rFonts w:hint="default" w:ascii="Times New Roman" w:hAnsi="Times New Roman" w:eastAsia="方正仿宋_GBK" w:cs="Times New Roman"/>
          <w:sz w:val="30"/>
          <w:szCs w:val="30"/>
        </w:rPr>
        <w:t>.</w:t>
      </w:r>
      <w:r>
        <w:rPr>
          <w:rFonts w:hint="eastAsia" w:eastAsia="方正仿宋_GBK" w:cs="Times New Roman"/>
          <w:sz w:val="30"/>
          <w:szCs w:val="30"/>
          <w:lang w:val="en-US" w:eastAsia="zh-CN"/>
        </w:rPr>
        <w:t>4</w:t>
      </w:r>
      <w:r>
        <w:rPr>
          <w:rFonts w:hint="default" w:ascii="Times New Roman" w:hAnsi="Times New Roman" w:eastAsia="方正仿宋_GBK" w:cs="Times New Roman"/>
          <w:sz w:val="30"/>
          <w:szCs w:val="30"/>
        </w:rPr>
        <w:t>若乙方违反重庆江北国际机场疫情防控相关规定的，甲方可以要求乙方承担违约责任，造成甲方损失的，甲方有权要求乙方承担相应的赔偿责任。</w:t>
      </w:r>
    </w:p>
    <w:p>
      <w:pPr>
        <w:keepNext/>
        <w:keepLines/>
        <w:spacing w:before="120" w:after="120" w:line="360" w:lineRule="auto"/>
        <w:ind w:firstLine="640" w:firstLineChars="200"/>
        <w:outlineLvl w:val="1"/>
        <w:rPr>
          <w:rFonts w:eastAsia="黑体"/>
          <w:bCs/>
          <w:sz w:val="32"/>
          <w:lang w:val="zh-CN"/>
        </w:rPr>
      </w:pPr>
      <w:bookmarkStart w:id="14" w:name="_Toc24707269"/>
      <w:r>
        <w:rPr>
          <w:rFonts w:eastAsia="黑体"/>
          <w:bCs/>
          <w:sz w:val="32"/>
          <w:lang w:val="zh-CN"/>
        </w:rPr>
        <w:t>第十二条  争议解决方式</w:t>
      </w:r>
      <w:bookmarkEnd w:id="14"/>
    </w:p>
    <w:p>
      <w:pPr>
        <w:spacing w:line="360" w:lineRule="auto"/>
        <w:ind w:firstLine="600" w:firstLineChars="200"/>
        <w:rPr>
          <w:rFonts w:eastAsia="方正仿宋_GBK"/>
          <w:sz w:val="30"/>
          <w:szCs w:val="30"/>
        </w:rPr>
      </w:pPr>
      <w:r>
        <w:rPr>
          <w:rFonts w:eastAsia="方正仿宋_GBK"/>
          <w:sz w:val="30"/>
          <w:szCs w:val="30"/>
        </w:rPr>
        <w:t>若在合同履行过程中发生争议，甲乙双方应当友好协商解决，协商不成，按以下第（二）种方式解决：</w:t>
      </w:r>
    </w:p>
    <w:p>
      <w:pPr>
        <w:spacing w:line="360" w:lineRule="auto"/>
        <w:ind w:firstLine="600" w:firstLineChars="200"/>
        <w:rPr>
          <w:rFonts w:eastAsia="方正仿宋_GBK"/>
          <w:sz w:val="30"/>
          <w:szCs w:val="30"/>
        </w:rPr>
      </w:pPr>
      <w:r>
        <w:rPr>
          <w:rFonts w:eastAsia="方正仿宋_GBK"/>
          <w:sz w:val="30"/>
          <w:szCs w:val="30"/>
        </w:rPr>
        <w:t>（一）提交重庆仲裁委员会，按照申请仲裁时该会现行有效的仲裁规则进行仲裁。</w:t>
      </w:r>
    </w:p>
    <w:p>
      <w:pPr>
        <w:spacing w:line="360" w:lineRule="auto"/>
        <w:ind w:firstLine="600" w:firstLineChars="200"/>
        <w:rPr>
          <w:rFonts w:eastAsia="方正仿宋_GBK"/>
          <w:sz w:val="30"/>
          <w:szCs w:val="30"/>
        </w:rPr>
      </w:pPr>
      <w:r>
        <w:rPr>
          <w:rFonts w:eastAsia="方正仿宋_GBK"/>
          <w:sz w:val="30"/>
          <w:szCs w:val="30"/>
        </w:rPr>
        <w:t>（二）向甲方所在地有管辖权的人民法院起诉。</w:t>
      </w:r>
    </w:p>
    <w:p>
      <w:pPr>
        <w:keepNext/>
        <w:keepLines/>
        <w:spacing w:before="120" w:after="120" w:line="360" w:lineRule="auto"/>
        <w:ind w:firstLine="640" w:firstLineChars="200"/>
        <w:outlineLvl w:val="1"/>
        <w:rPr>
          <w:rFonts w:eastAsia="黑体"/>
          <w:bCs/>
          <w:sz w:val="32"/>
          <w:lang w:val="zh-CN"/>
        </w:rPr>
      </w:pPr>
      <w:bookmarkStart w:id="15" w:name="_Toc24707270"/>
      <w:r>
        <w:rPr>
          <w:rFonts w:eastAsia="黑体"/>
          <w:bCs/>
          <w:sz w:val="32"/>
          <w:lang w:val="zh-CN"/>
        </w:rPr>
        <w:t>第十三条  通知与送达</w:t>
      </w:r>
      <w:bookmarkEnd w:id="15"/>
    </w:p>
    <w:p>
      <w:pPr>
        <w:spacing w:line="360" w:lineRule="auto"/>
        <w:ind w:firstLine="600" w:firstLineChars="200"/>
        <w:rPr>
          <w:rFonts w:eastAsia="方正仿宋_GBK"/>
          <w:sz w:val="30"/>
          <w:szCs w:val="30"/>
        </w:rPr>
      </w:pPr>
      <w:r>
        <w:rPr>
          <w:rFonts w:eastAsia="方正仿宋_GBK"/>
          <w:sz w:val="30"/>
          <w:szCs w:val="30"/>
        </w:rPr>
        <w:t>13.1任何一方均应本着诚实信用原则来对待另一方在履行合同时的通知、告知事项，如因重大事项须履行通知义务的，均应当以当面签收或特快专递、电子邮件方式送达相对人。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eastAsia="方正仿宋_GBK"/>
          <w:sz w:val="30"/>
          <w:szCs w:val="30"/>
        </w:rPr>
      </w:pPr>
      <w:r>
        <w:rPr>
          <w:rFonts w:eastAsia="方正仿宋_GBK"/>
          <w:sz w:val="30"/>
          <w:szCs w:val="30"/>
        </w:rPr>
        <w:t>13.2采用特快专递形式的，应按照双方在合同中确定的通讯地址以特快专递的形式通知相对人，一旦特快专递送达上述地址且经该方签收的，即视为有效送达收件人。该方签收的时间，即为送达时间。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eastAsia="方正仿宋_GBK"/>
          <w:sz w:val="30"/>
          <w:szCs w:val="30"/>
        </w:rPr>
      </w:pPr>
      <w:r>
        <w:rPr>
          <w:rFonts w:eastAsia="方正仿宋_GBK"/>
          <w:sz w:val="30"/>
          <w:szCs w:val="30"/>
        </w:rPr>
        <w:t>13.3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eastAsia="方正仿宋_GBK"/>
          <w:sz w:val="30"/>
          <w:szCs w:val="30"/>
        </w:rPr>
      </w:pPr>
      <w:r>
        <w:rPr>
          <w:rFonts w:eastAsia="方正仿宋_GBK"/>
          <w:sz w:val="30"/>
          <w:szCs w:val="30"/>
        </w:rPr>
        <w:t>13.4任何一方的地址或电子邮件地址有变更时，须以书面形式通知对方，否则因地址或电子邮件地址变更发生而客观上不能送达或退件的情形亦视为送达收件人。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eastAsia="方正仿宋_GBK"/>
          <w:sz w:val="30"/>
          <w:szCs w:val="30"/>
        </w:rPr>
      </w:pPr>
      <w:r>
        <w:rPr>
          <w:rFonts w:eastAsia="方正仿宋_GBK"/>
          <w:sz w:val="30"/>
          <w:szCs w:val="30"/>
        </w:rPr>
        <w:t>13.5收件一方若认为邮件封面标题与邮件中实际文件内容不符的，应在收到邮件后三日内通知相对人，逾期视为邮件封面标题与邮件中实际文件内容一致，并视为有效送达收件人。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eastAsia="方正仿宋_GBK"/>
          <w:sz w:val="30"/>
          <w:szCs w:val="30"/>
        </w:rPr>
      </w:pPr>
      <w:r>
        <w:rPr>
          <w:rFonts w:eastAsia="方正仿宋_GBK"/>
          <w:sz w:val="30"/>
          <w:szCs w:val="30"/>
        </w:rPr>
        <w:t>13.6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eastAsia="方正仿宋_GBK"/>
          <w:sz w:val="30"/>
          <w:szCs w:val="30"/>
        </w:rPr>
      </w:pPr>
      <w:r>
        <w:rPr>
          <w:rFonts w:eastAsia="方正仿宋_GBK"/>
          <w:sz w:val="30"/>
          <w:szCs w:val="30"/>
        </w:rPr>
        <w:t>13.7本合同约定的联系方式与送达方式同时可作为法律文书的联系方式与送达方式。</w:t>
      </w:r>
    </w:p>
    <w:p>
      <w:pPr>
        <w:keepNext/>
        <w:keepLines/>
        <w:spacing w:before="120" w:after="120" w:line="360" w:lineRule="auto"/>
        <w:ind w:firstLine="640" w:firstLineChars="200"/>
        <w:outlineLvl w:val="1"/>
        <w:rPr>
          <w:rFonts w:eastAsia="黑体"/>
          <w:bCs/>
          <w:sz w:val="32"/>
          <w:lang w:val="zh-CN"/>
        </w:rPr>
      </w:pPr>
      <w:bookmarkStart w:id="16" w:name="_Toc24707271"/>
      <w:r>
        <w:rPr>
          <w:rFonts w:eastAsia="黑体"/>
          <w:bCs/>
          <w:sz w:val="32"/>
          <w:lang w:val="zh-CN"/>
        </w:rPr>
        <w:t>第十四条 不可抗力</w:t>
      </w:r>
      <w:bookmarkEnd w:id="16"/>
    </w:p>
    <w:p>
      <w:pPr>
        <w:spacing w:line="360" w:lineRule="auto"/>
        <w:ind w:firstLine="600" w:firstLineChars="200"/>
        <w:rPr>
          <w:rFonts w:eastAsia="方正仿宋_GBK"/>
          <w:sz w:val="30"/>
          <w:szCs w:val="30"/>
        </w:rPr>
      </w:pPr>
      <w:r>
        <w:rPr>
          <w:rFonts w:eastAsia="方正仿宋_GBK"/>
          <w:sz w:val="30"/>
          <w:szCs w:val="30"/>
        </w:rPr>
        <w:t>不可抗力指，超出本协议双方控制范围的、无法预见并且无法避免或无法克服的事件。不可抗力包括但不限于（地震、台风、洪水、火灾、战争</w:t>
      </w:r>
      <w:r>
        <w:rPr>
          <w:rFonts w:hint="eastAsia" w:eastAsia="方正仿宋_GBK"/>
          <w:sz w:val="30"/>
          <w:szCs w:val="30"/>
        </w:rPr>
        <w:t>、疫情</w:t>
      </w:r>
      <w:r>
        <w:rPr>
          <w:rFonts w:eastAsia="方正仿宋_GBK"/>
          <w:sz w:val="30"/>
          <w:szCs w:val="30"/>
        </w:rPr>
        <w:t>）。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eastAsia="黑体"/>
          <w:bCs/>
          <w:sz w:val="32"/>
          <w:lang w:val="zh-CN"/>
        </w:rPr>
      </w:pPr>
      <w:bookmarkStart w:id="17" w:name="_Toc24707272"/>
      <w:r>
        <w:rPr>
          <w:rFonts w:eastAsia="黑体"/>
          <w:bCs/>
          <w:sz w:val="32"/>
          <w:lang w:val="zh-CN"/>
        </w:rPr>
        <w:t>第十五条  补充协议</w:t>
      </w:r>
      <w:bookmarkEnd w:id="17"/>
    </w:p>
    <w:p>
      <w:pPr>
        <w:spacing w:line="360" w:lineRule="auto"/>
        <w:ind w:firstLine="600" w:firstLineChars="200"/>
        <w:rPr>
          <w:rFonts w:eastAsia="方正仿宋_GBK"/>
          <w:sz w:val="30"/>
          <w:szCs w:val="30"/>
        </w:rPr>
      </w:pPr>
      <w:r>
        <w:rPr>
          <w:rFonts w:eastAsia="方正仿宋_GBK"/>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eastAsia="方正仿宋_GBK"/>
          <w:sz w:val="30"/>
          <w:szCs w:val="30"/>
        </w:rPr>
      </w:pPr>
      <w:r>
        <w:rPr>
          <w:rFonts w:eastAsia="方正仿宋_GBK"/>
          <w:sz w:val="30"/>
          <w:szCs w:val="30"/>
        </w:rPr>
        <w:t>如果补充协议条款与本合同条款产生冲突，以补充协议的条款为准。</w:t>
      </w:r>
    </w:p>
    <w:p>
      <w:pPr>
        <w:keepNext/>
        <w:keepLines/>
        <w:spacing w:before="120" w:after="120" w:line="360" w:lineRule="auto"/>
        <w:ind w:firstLine="640" w:firstLineChars="200"/>
        <w:outlineLvl w:val="1"/>
        <w:rPr>
          <w:rFonts w:eastAsia="黑体"/>
          <w:bCs/>
          <w:sz w:val="32"/>
          <w:lang w:val="zh-CN"/>
        </w:rPr>
      </w:pPr>
      <w:bookmarkStart w:id="18" w:name="_Toc24707273"/>
      <w:r>
        <w:rPr>
          <w:rFonts w:eastAsia="黑体"/>
          <w:bCs/>
          <w:sz w:val="32"/>
          <w:lang w:val="zh-CN"/>
        </w:rPr>
        <w:t>第十六条  保密条款</w:t>
      </w:r>
      <w:bookmarkEnd w:id="18"/>
    </w:p>
    <w:p>
      <w:pPr>
        <w:spacing w:line="360" w:lineRule="auto"/>
        <w:ind w:firstLine="600" w:firstLineChars="200"/>
        <w:rPr>
          <w:rFonts w:eastAsia="方正仿宋_GBK"/>
          <w:sz w:val="24"/>
        </w:rPr>
      </w:pPr>
      <w:r>
        <w:rPr>
          <w:rFonts w:eastAsia="方正仿宋_GBK"/>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eastAsia="黑体"/>
          <w:bCs/>
          <w:sz w:val="32"/>
          <w:lang w:val="zh-CN"/>
        </w:rPr>
      </w:pPr>
      <w:bookmarkStart w:id="19" w:name="_Toc24707274"/>
      <w:r>
        <w:rPr>
          <w:rFonts w:eastAsia="黑体"/>
          <w:bCs/>
          <w:sz w:val="32"/>
          <w:lang w:val="zh-CN"/>
        </w:rPr>
        <w:t>第十七条  其他</w:t>
      </w:r>
      <w:bookmarkEnd w:id="19"/>
    </w:p>
    <w:p>
      <w:pPr>
        <w:spacing w:line="360" w:lineRule="auto"/>
        <w:ind w:firstLine="600" w:firstLineChars="200"/>
        <w:rPr>
          <w:rFonts w:eastAsia="方正仿宋_GBK"/>
          <w:sz w:val="30"/>
          <w:szCs w:val="30"/>
        </w:rPr>
      </w:pPr>
      <w:r>
        <w:rPr>
          <w:rFonts w:eastAsia="方正仿宋_GBK"/>
          <w:sz w:val="30"/>
          <w:szCs w:val="30"/>
        </w:rPr>
        <w:t>17.1本合同自双方法定代表人或委托代理人签字并加盖公司公章或合同专用章后生效。</w:t>
      </w:r>
    </w:p>
    <w:p>
      <w:pPr>
        <w:spacing w:line="360" w:lineRule="auto"/>
        <w:ind w:firstLine="600" w:firstLineChars="200"/>
        <w:rPr>
          <w:rFonts w:eastAsia="方正仿宋_GBK"/>
          <w:sz w:val="30"/>
          <w:szCs w:val="30"/>
        </w:rPr>
      </w:pPr>
      <w:r>
        <w:rPr>
          <w:rFonts w:eastAsia="方正仿宋_GBK"/>
          <w:sz w:val="30"/>
          <w:szCs w:val="30"/>
        </w:rPr>
        <w:t>17.2本合同一式</w:t>
      </w:r>
      <w:r>
        <w:rPr>
          <w:rFonts w:eastAsia="方正仿宋_GBK"/>
          <w:sz w:val="30"/>
          <w:szCs w:val="30"/>
          <w:u w:val="single"/>
        </w:rPr>
        <w:t xml:space="preserve"> 6 </w:t>
      </w:r>
      <w:r>
        <w:rPr>
          <w:rFonts w:eastAsia="方正仿宋_GBK"/>
          <w:sz w:val="30"/>
          <w:szCs w:val="30"/>
        </w:rPr>
        <w:t>份，正本</w:t>
      </w:r>
      <w:r>
        <w:rPr>
          <w:rFonts w:eastAsia="方正仿宋_GBK"/>
          <w:sz w:val="30"/>
          <w:szCs w:val="30"/>
          <w:u w:val="single"/>
        </w:rPr>
        <w:t xml:space="preserve"> 2 </w:t>
      </w:r>
      <w:r>
        <w:rPr>
          <w:rFonts w:eastAsia="方正仿宋_GBK"/>
          <w:sz w:val="30"/>
          <w:szCs w:val="30"/>
        </w:rPr>
        <w:t>份，由甲乙双方各执</w:t>
      </w:r>
      <w:r>
        <w:rPr>
          <w:rFonts w:eastAsia="方正仿宋_GBK"/>
          <w:sz w:val="30"/>
          <w:szCs w:val="30"/>
          <w:u w:val="single"/>
        </w:rPr>
        <w:t xml:space="preserve"> 1 </w:t>
      </w:r>
      <w:r>
        <w:rPr>
          <w:rFonts w:eastAsia="方正仿宋_GBK"/>
          <w:sz w:val="30"/>
          <w:szCs w:val="30"/>
        </w:rPr>
        <w:t>份，副本</w:t>
      </w:r>
      <w:r>
        <w:rPr>
          <w:rFonts w:eastAsia="方正仿宋_GBK"/>
          <w:sz w:val="30"/>
          <w:szCs w:val="30"/>
          <w:u w:val="single"/>
        </w:rPr>
        <w:t xml:space="preserve"> 4</w:t>
      </w:r>
      <w:r>
        <w:rPr>
          <w:rFonts w:eastAsia="方正仿宋_GBK"/>
          <w:sz w:val="30"/>
          <w:szCs w:val="30"/>
        </w:rPr>
        <w:t>份，由甲方执</w:t>
      </w:r>
      <w:r>
        <w:rPr>
          <w:rFonts w:eastAsia="方正仿宋_GBK"/>
          <w:sz w:val="30"/>
          <w:szCs w:val="30"/>
          <w:u w:val="single"/>
        </w:rPr>
        <w:t xml:space="preserve"> 3 </w:t>
      </w:r>
      <w:r>
        <w:rPr>
          <w:rFonts w:eastAsia="方正仿宋_GBK"/>
          <w:sz w:val="30"/>
          <w:szCs w:val="30"/>
        </w:rPr>
        <w:t>份，乙方执</w:t>
      </w:r>
      <w:r>
        <w:rPr>
          <w:rFonts w:eastAsia="方正仿宋_GBK"/>
          <w:sz w:val="30"/>
          <w:szCs w:val="30"/>
          <w:u w:val="single"/>
        </w:rPr>
        <w:t xml:space="preserve"> 1</w:t>
      </w:r>
      <w:r>
        <w:rPr>
          <w:rFonts w:eastAsia="方正仿宋_GBK"/>
          <w:sz w:val="30"/>
          <w:szCs w:val="30"/>
        </w:rPr>
        <w:t>份，正副本均具同等法律效力。</w:t>
      </w:r>
    </w:p>
    <w:p>
      <w:pPr>
        <w:spacing w:line="360" w:lineRule="auto"/>
        <w:ind w:firstLine="600" w:firstLineChars="200"/>
        <w:rPr>
          <w:rFonts w:hint="default" w:eastAsia="方正仿宋_GBK"/>
          <w:sz w:val="30"/>
          <w:szCs w:val="30"/>
          <w:lang w:val="en-US" w:eastAsia="zh-CN"/>
        </w:rPr>
      </w:pPr>
      <w:r>
        <w:rPr>
          <w:rFonts w:hint="default" w:eastAsia="方正仿宋_GBK"/>
          <w:sz w:val="30"/>
          <w:szCs w:val="30"/>
          <w:lang w:val="en-US" w:eastAsia="zh-CN"/>
        </w:rPr>
        <w:t>17.3合同附件</w:t>
      </w:r>
    </w:p>
    <w:p>
      <w:pPr>
        <w:spacing w:line="360" w:lineRule="auto"/>
        <w:ind w:firstLine="600" w:firstLineChars="200"/>
        <w:rPr>
          <w:rFonts w:hint="default" w:eastAsia="方正仿宋_GBK"/>
          <w:sz w:val="30"/>
          <w:szCs w:val="30"/>
          <w:lang w:val="en-US" w:eastAsia="zh-CN"/>
        </w:rPr>
      </w:pPr>
      <w:r>
        <w:rPr>
          <w:rFonts w:hint="default" w:eastAsia="方正仿宋_GBK"/>
          <w:sz w:val="30"/>
          <w:szCs w:val="30"/>
          <w:lang w:val="en-US" w:eastAsia="zh-CN"/>
        </w:rPr>
        <w:t>附件1：安全责任书</w:t>
      </w:r>
    </w:p>
    <w:p>
      <w:pPr>
        <w:ind w:firstLine="600" w:firstLineChars="20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附件2：外包外协单位疫情防控管理协议</w:t>
      </w:r>
    </w:p>
    <w:p>
      <w:pPr>
        <w:spacing w:line="360" w:lineRule="auto"/>
        <w:ind w:firstLine="600" w:firstLineChars="200"/>
        <w:rPr>
          <w:rFonts w:eastAsia="仿宋_GB2312"/>
          <w:sz w:val="30"/>
          <w:szCs w:val="30"/>
        </w:rPr>
      </w:pPr>
      <w:r>
        <w:rPr>
          <w:rFonts w:eastAsia="仿宋_GB2312"/>
          <w:sz w:val="30"/>
          <w:szCs w:val="30"/>
        </w:rPr>
        <w:t>（以下无正文）</w:t>
      </w:r>
    </w:p>
    <w:p>
      <w:pPr>
        <w:spacing w:line="360" w:lineRule="auto"/>
        <w:rPr>
          <w:rFonts w:eastAsia="仿宋"/>
          <w:sz w:val="24"/>
          <w:lang w:val="zh-CN"/>
        </w:rPr>
      </w:pPr>
    </w:p>
    <w:p>
      <w:pPr>
        <w:spacing w:line="360" w:lineRule="auto"/>
        <w:rPr>
          <w:rFonts w:eastAsia="仿宋"/>
          <w:sz w:val="24"/>
          <w:lang w:val="zh-CN"/>
        </w:rPr>
      </w:pPr>
    </w:p>
    <w:tbl>
      <w:tblPr>
        <w:tblStyle w:val="16"/>
        <w:tblW w:w="8522" w:type="dxa"/>
        <w:jc w:val="center"/>
        <w:tblLayout w:type="fixed"/>
        <w:tblCellMar>
          <w:top w:w="0" w:type="dxa"/>
          <w:left w:w="108" w:type="dxa"/>
          <w:bottom w:w="0" w:type="dxa"/>
          <w:right w:w="108" w:type="dxa"/>
        </w:tblCellMar>
      </w:tblPr>
      <w:tblGrid>
        <w:gridCol w:w="4294"/>
        <w:gridCol w:w="4228"/>
      </w:tblGrid>
      <w:tr>
        <w:tblPrEx>
          <w:tblCellMar>
            <w:top w:w="0" w:type="dxa"/>
            <w:left w:w="108" w:type="dxa"/>
            <w:bottom w:w="0" w:type="dxa"/>
            <w:right w:w="108" w:type="dxa"/>
          </w:tblCellMar>
        </w:tblPrEx>
        <w:trPr>
          <w:trHeight w:val="3888" w:hRule="atLeast"/>
          <w:jc w:val="center"/>
        </w:trPr>
        <w:tc>
          <w:tcPr>
            <w:tcW w:w="4294" w:type="dxa"/>
            <w:noWrap w:val="0"/>
            <w:vAlign w:val="center"/>
          </w:tcPr>
          <w:p>
            <w:pPr>
              <w:spacing w:line="360" w:lineRule="auto"/>
              <w:rPr>
                <w:rFonts w:eastAsia="仿宋_GB2312"/>
                <w:kern w:val="0"/>
                <w:sz w:val="30"/>
                <w:szCs w:val="30"/>
              </w:rPr>
            </w:pPr>
            <w:r>
              <w:rPr>
                <w:rFonts w:eastAsia="仿宋_GB2312"/>
                <w:kern w:val="0"/>
                <w:sz w:val="30"/>
                <w:szCs w:val="30"/>
              </w:rPr>
              <w:t>甲方：重庆江北国际机场有限公司</w:t>
            </w:r>
          </w:p>
          <w:p>
            <w:pPr>
              <w:spacing w:line="360" w:lineRule="auto"/>
              <w:rPr>
                <w:rFonts w:eastAsia="仿宋_GB2312"/>
                <w:kern w:val="0"/>
                <w:sz w:val="30"/>
                <w:szCs w:val="30"/>
              </w:rPr>
            </w:pPr>
            <w:r>
              <w:rPr>
                <w:rFonts w:eastAsia="仿宋_GB2312"/>
                <w:kern w:val="0"/>
                <w:sz w:val="30"/>
                <w:szCs w:val="30"/>
              </w:rPr>
              <w:t>法定代表人：</w:t>
            </w:r>
          </w:p>
          <w:p>
            <w:pPr>
              <w:spacing w:line="360" w:lineRule="auto"/>
              <w:rPr>
                <w:rFonts w:eastAsia="仿宋_GB2312"/>
                <w:kern w:val="0"/>
                <w:sz w:val="30"/>
                <w:szCs w:val="30"/>
              </w:rPr>
            </w:pPr>
            <w:r>
              <w:rPr>
                <w:rFonts w:eastAsia="仿宋_GB2312"/>
                <w:kern w:val="0"/>
                <w:sz w:val="30"/>
                <w:szCs w:val="30"/>
              </w:rPr>
              <w:t>委托代理人：</w:t>
            </w:r>
          </w:p>
          <w:p>
            <w:pPr>
              <w:spacing w:line="360" w:lineRule="auto"/>
              <w:rPr>
                <w:rFonts w:eastAsia="仿宋_GB2312"/>
                <w:kern w:val="0"/>
                <w:sz w:val="30"/>
                <w:szCs w:val="30"/>
              </w:rPr>
            </w:pPr>
            <w:r>
              <w:rPr>
                <w:rFonts w:eastAsia="仿宋_GB2312"/>
                <w:kern w:val="0"/>
                <w:sz w:val="30"/>
                <w:szCs w:val="30"/>
              </w:rPr>
              <w:t xml:space="preserve">通讯地址：重庆江北国际机场助航灯光部                            </w:t>
            </w:r>
          </w:p>
          <w:p>
            <w:pPr>
              <w:spacing w:line="360" w:lineRule="auto"/>
              <w:rPr>
                <w:rFonts w:hint="eastAsia" w:eastAsia="仿宋_GB2312"/>
                <w:kern w:val="0"/>
                <w:sz w:val="30"/>
                <w:szCs w:val="30"/>
                <w:lang w:eastAsia="zh-CN"/>
              </w:rPr>
            </w:pPr>
            <w:r>
              <w:rPr>
                <w:rFonts w:hint="eastAsia" w:eastAsia="仿宋_GB2312"/>
                <w:kern w:val="0"/>
                <w:sz w:val="30"/>
                <w:szCs w:val="30"/>
                <w:lang w:eastAsia="zh-CN"/>
              </w:rPr>
              <w:t>邮箱：</w:t>
            </w:r>
          </w:p>
          <w:p>
            <w:pPr>
              <w:spacing w:line="360" w:lineRule="auto"/>
              <w:rPr>
                <w:rFonts w:eastAsia="仿宋_GB2312"/>
                <w:kern w:val="0"/>
                <w:sz w:val="30"/>
                <w:szCs w:val="30"/>
              </w:rPr>
            </w:pPr>
            <w:r>
              <w:rPr>
                <w:rFonts w:eastAsia="仿宋_GB2312"/>
                <w:kern w:val="0"/>
                <w:sz w:val="30"/>
                <w:szCs w:val="30"/>
              </w:rPr>
              <w:t xml:space="preserve">联系人：                        </w:t>
            </w:r>
          </w:p>
          <w:p>
            <w:pPr>
              <w:spacing w:line="360" w:lineRule="auto"/>
              <w:rPr>
                <w:rFonts w:eastAsia="仿宋_GB2312"/>
                <w:kern w:val="0"/>
                <w:sz w:val="30"/>
                <w:szCs w:val="30"/>
              </w:rPr>
            </w:pPr>
            <w:r>
              <w:rPr>
                <w:rFonts w:eastAsia="仿宋_GB2312"/>
                <w:kern w:val="0"/>
                <w:sz w:val="30"/>
                <w:szCs w:val="30"/>
              </w:rPr>
              <w:t>联系电话及传真：</w:t>
            </w:r>
          </w:p>
          <w:p>
            <w:pPr>
              <w:spacing w:line="360" w:lineRule="auto"/>
              <w:rPr>
                <w:rFonts w:eastAsia="仿宋_GB2312"/>
                <w:kern w:val="0"/>
                <w:sz w:val="30"/>
                <w:szCs w:val="30"/>
              </w:rPr>
            </w:pPr>
            <w:r>
              <w:rPr>
                <w:rFonts w:eastAsia="仿宋_GB2312"/>
                <w:kern w:val="0"/>
                <w:sz w:val="30"/>
                <w:szCs w:val="30"/>
              </w:rPr>
              <w:t>开户银行：中国建设银行股份有限公司重庆渝北机场支行</w:t>
            </w:r>
          </w:p>
          <w:p>
            <w:pPr>
              <w:spacing w:line="360" w:lineRule="auto"/>
              <w:rPr>
                <w:rFonts w:eastAsia="仿宋_GB2312"/>
                <w:kern w:val="0"/>
                <w:sz w:val="30"/>
                <w:szCs w:val="30"/>
              </w:rPr>
            </w:pPr>
            <w:r>
              <w:rPr>
                <w:rFonts w:eastAsia="仿宋_GB2312"/>
                <w:kern w:val="0"/>
                <w:sz w:val="30"/>
                <w:szCs w:val="30"/>
              </w:rPr>
              <w:t>账  号：5005010838000000 0060</w:t>
            </w:r>
          </w:p>
          <w:p>
            <w:pPr>
              <w:spacing w:line="360" w:lineRule="auto"/>
              <w:rPr>
                <w:rFonts w:eastAsia="仿宋_GB2312"/>
                <w:kern w:val="0"/>
                <w:sz w:val="30"/>
                <w:szCs w:val="30"/>
              </w:rPr>
            </w:pPr>
          </w:p>
          <w:p>
            <w:pPr>
              <w:spacing w:line="360" w:lineRule="auto"/>
              <w:rPr>
                <w:rFonts w:eastAsia="仿宋_GB2312"/>
                <w:kern w:val="0"/>
                <w:sz w:val="30"/>
                <w:szCs w:val="30"/>
                <w:lang w:val="zh-CN"/>
              </w:rPr>
            </w:pPr>
          </w:p>
        </w:tc>
        <w:tc>
          <w:tcPr>
            <w:tcW w:w="4228" w:type="dxa"/>
            <w:noWrap w:val="0"/>
            <w:vAlign w:val="center"/>
          </w:tcPr>
          <w:p>
            <w:pPr>
              <w:spacing w:line="360" w:lineRule="auto"/>
              <w:rPr>
                <w:rFonts w:eastAsia="仿宋_GB2312"/>
                <w:kern w:val="0"/>
                <w:sz w:val="30"/>
                <w:szCs w:val="30"/>
              </w:rPr>
            </w:pPr>
            <w:r>
              <w:rPr>
                <w:rFonts w:eastAsia="仿宋_GB2312"/>
                <w:kern w:val="0"/>
                <w:sz w:val="30"/>
                <w:szCs w:val="30"/>
              </w:rPr>
              <w:t>乙方：</w:t>
            </w:r>
          </w:p>
          <w:p>
            <w:pPr>
              <w:spacing w:line="360" w:lineRule="auto"/>
              <w:rPr>
                <w:rFonts w:eastAsia="仿宋_GB2312"/>
                <w:kern w:val="0"/>
                <w:sz w:val="30"/>
                <w:szCs w:val="30"/>
              </w:rPr>
            </w:pPr>
            <w:r>
              <w:rPr>
                <w:rFonts w:eastAsia="仿宋_GB2312"/>
                <w:kern w:val="0"/>
                <w:sz w:val="30"/>
                <w:szCs w:val="30"/>
              </w:rPr>
              <w:t>法定代表人：</w:t>
            </w:r>
          </w:p>
          <w:p>
            <w:pPr>
              <w:spacing w:line="360" w:lineRule="auto"/>
              <w:rPr>
                <w:rFonts w:eastAsia="仿宋_GB2312"/>
                <w:kern w:val="0"/>
                <w:sz w:val="30"/>
                <w:szCs w:val="30"/>
              </w:rPr>
            </w:pPr>
            <w:r>
              <w:rPr>
                <w:rFonts w:eastAsia="仿宋_GB2312"/>
                <w:kern w:val="0"/>
                <w:sz w:val="30"/>
                <w:szCs w:val="30"/>
              </w:rPr>
              <w:t>委托代理人：</w:t>
            </w:r>
          </w:p>
          <w:p>
            <w:r>
              <w:rPr>
                <w:rFonts w:eastAsia="仿宋_GB2312"/>
                <w:kern w:val="0"/>
                <w:sz w:val="30"/>
                <w:szCs w:val="30"/>
              </w:rPr>
              <w:t>通讯地址：</w:t>
            </w:r>
            <w:r>
              <w:rPr>
                <w:rFonts w:eastAsia="仿宋_GB2312"/>
                <w:sz w:val="30"/>
                <w:szCs w:val="30"/>
              </w:rPr>
              <w:t xml:space="preserve"> </w:t>
            </w:r>
          </w:p>
          <w:p>
            <w:pPr>
              <w:spacing w:line="360" w:lineRule="auto"/>
              <w:rPr>
                <w:rFonts w:eastAsia="仿宋_GB2312"/>
                <w:kern w:val="0"/>
                <w:sz w:val="30"/>
                <w:szCs w:val="30"/>
              </w:rPr>
            </w:pPr>
          </w:p>
          <w:p>
            <w:pPr>
              <w:spacing w:line="360" w:lineRule="auto"/>
              <w:rPr>
                <w:rFonts w:eastAsia="仿宋_GB2312"/>
                <w:kern w:val="0"/>
                <w:sz w:val="30"/>
                <w:szCs w:val="30"/>
              </w:rPr>
            </w:pPr>
            <w:r>
              <w:rPr>
                <w:rFonts w:eastAsia="仿宋_GB2312"/>
                <w:kern w:val="0"/>
                <w:sz w:val="30"/>
                <w:szCs w:val="30"/>
              </w:rPr>
              <w:t>邮箱：</w:t>
            </w:r>
          </w:p>
          <w:p>
            <w:pPr>
              <w:spacing w:line="360" w:lineRule="auto"/>
              <w:ind w:left="5100" w:hanging="5100" w:hangingChars="1700"/>
              <w:rPr>
                <w:rFonts w:eastAsia="仿宋_GB2312"/>
                <w:kern w:val="0"/>
                <w:sz w:val="30"/>
                <w:szCs w:val="30"/>
              </w:rPr>
            </w:pPr>
            <w:r>
              <w:rPr>
                <w:rFonts w:eastAsia="仿宋_GB2312"/>
                <w:kern w:val="0"/>
                <w:sz w:val="30"/>
                <w:szCs w:val="30"/>
              </w:rPr>
              <w:t>联系人：</w:t>
            </w:r>
            <w:r>
              <w:rPr>
                <w:rFonts w:eastAsia="仿宋_GB2312"/>
                <w:sz w:val="30"/>
                <w:szCs w:val="30"/>
              </w:rPr>
              <w:t xml:space="preserve"> </w:t>
            </w:r>
          </w:p>
          <w:p>
            <w:r>
              <w:rPr>
                <w:rFonts w:eastAsia="仿宋_GB2312"/>
                <w:kern w:val="0"/>
                <w:sz w:val="30"/>
                <w:szCs w:val="30"/>
              </w:rPr>
              <w:t>联系电话及传真：</w:t>
            </w:r>
          </w:p>
          <w:p>
            <w:pPr>
              <w:spacing w:line="360" w:lineRule="auto"/>
              <w:rPr>
                <w:rFonts w:eastAsia="仿宋_GB2312"/>
                <w:kern w:val="0"/>
                <w:sz w:val="30"/>
                <w:szCs w:val="30"/>
              </w:rPr>
            </w:pPr>
          </w:p>
          <w:p>
            <w:pPr>
              <w:spacing w:line="360" w:lineRule="auto"/>
              <w:rPr>
                <w:rFonts w:eastAsia="仿宋_GB2312"/>
                <w:kern w:val="0"/>
                <w:sz w:val="30"/>
                <w:szCs w:val="30"/>
              </w:rPr>
            </w:pPr>
            <w:r>
              <w:rPr>
                <w:rFonts w:eastAsia="仿宋_GB2312"/>
                <w:kern w:val="0"/>
                <w:sz w:val="30"/>
                <w:szCs w:val="30"/>
              </w:rPr>
              <w:t>开户银行：</w:t>
            </w:r>
          </w:p>
          <w:p>
            <w:pPr>
              <w:spacing w:line="360" w:lineRule="auto"/>
              <w:ind w:left="1500" w:hanging="1500" w:hangingChars="500"/>
              <w:rPr>
                <w:rFonts w:eastAsia="仿宋_GB2312"/>
                <w:kern w:val="0"/>
                <w:sz w:val="30"/>
                <w:szCs w:val="30"/>
              </w:rPr>
            </w:pPr>
            <w:r>
              <w:rPr>
                <w:rFonts w:eastAsia="仿宋_GB2312"/>
                <w:kern w:val="0"/>
                <w:sz w:val="30"/>
                <w:szCs w:val="30"/>
              </w:rPr>
              <w:t>账号：</w:t>
            </w:r>
            <w:r>
              <w:rPr>
                <w:rFonts w:eastAsia="仿宋_GB2312"/>
                <w:sz w:val="30"/>
                <w:szCs w:val="30"/>
              </w:rPr>
              <w:t xml:space="preserve"> </w:t>
            </w:r>
          </w:p>
          <w:p>
            <w:pPr>
              <w:spacing w:line="360" w:lineRule="auto"/>
              <w:rPr>
                <w:rFonts w:eastAsia="仿宋_GB2312"/>
                <w:kern w:val="0"/>
                <w:sz w:val="30"/>
                <w:szCs w:val="30"/>
              </w:rPr>
            </w:pPr>
          </w:p>
          <w:p>
            <w:pPr>
              <w:spacing w:line="360" w:lineRule="auto"/>
              <w:rPr>
                <w:rFonts w:eastAsia="仿宋"/>
                <w:kern w:val="0"/>
                <w:sz w:val="24"/>
              </w:rPr>
            </w:pPr>
          </w:p>
        </w:tc>
      </w:tr>
    </w:tbl>
    <w:p>
      <w:pPr>
        <w:spacing w:line="360" w:lineRule="auto"/>
        <w:rPr>
          <w:rFonts w:eastAsia="仿宋_GB2312"/>
          <w:sz w:val="30"/>
          <w:szCs w:val="30"/>
        </w:rPr>
      </w:pPr>
      <w:r>
        <w:rPr>
          <w:rFonts w:eastAsia="仿宋_GB2312"/>
          <w:sz w:val="30"/>
          <w:szCs w:val="30"/>
        </w:rPr>
        <w:t>合同签订时间：</w:t>
      </w:r>
    </w:p>
    <w:p>
      <w:pPr>
        <w:spacing w:line="360" w:lineRule="auto"/>
        <w:rPr>
          <w:rFonts w:eastAsia="仿宋_GB2312"/>
          <w:sz w:val="28"/>
          <w:szCs w:val="28"/>
        </w:rPr>
      </w:pPr>
      <w:r>
        <w:rPr>
          <w:rFonts w:eastAsia="仿宋_GB2312"/>
          <w:sz w:val="30"/>
          <w:szCs w:val="30"/>
        </w:rPr>
        <w:t>合同签订地点：</w:t>
      </w:r>
      <w:r>
        <w:rPr>
          <w:rFonts w:eastAsia="仿宋_GB2312"/>
          <w:b/>
          <w:bCs/>
          <w:sz w:val="30"/>
          <w:szCs w:val="30"/>
        </w:rPr>
        <w:t>重庆江北国际机场有限公司</w:t>
      </w:r>
    </w:p>
    <w:p>
      <w:pPr>
        <w:spacing w:line="160" w:lineRule="atLeast"/>
        <w:ind w:firstLine="422"/>
        <w:rPr>
          <w:color w:val="000000"/>
          <w:szCs w:val="21"/>
        </w:rPr>
        <w:sectPr>
          <w:footerReference r:id="rId10" w:type="default"/>
          <w:pgSz w:w="11906" w:h="16838"/>
          <w:pgMar w:top="1440" w:right="1800" w:bottom="1440" w:left="1800" w:header="851" w:footer="992" w:gutter="0"/>
          <w:cols w:space="720" w:num="1"/>
          <w:docGrid w:type="lines" w:linePitch="312" w:charSpace="0"/>
        </w:sectPr>
      </w:pPr>
    </w:p>
    <w:p>
      <w:pPr>
        <w:jc w:val="left"/>
        <w:rPr>
          <w:rFonts w:hint="eastAsia" w:eastAsia="方正仿宋_GBK"/>
          <w:color w:val="000000"/>
          <w:sz w:val="30"/>
          <w:szCs w:val="30"/>
          <w:lang w:val="en-US" w:eastAsia="zh-CN"/>
        </w:rPr>
      </w:pPr>
      <w:r>
        <w:rPr>
          <w:rFonts w:eastAsia="方正仿宋_GBK"/>
          <w:color w:val="000000"/>
          <w:sz w:val="30"/>
          <w:szCs w:val="30"/>
        </w:rPr>
        <w:t>附件</w:t>
      </w:r>
      <w:r>
        <w:rPr>
          <w:rFonts w:hint="eastAsia" w:eastAsia="方正仿宋_GBK"/>
          <w:color w:val="000000"/>
          <w:sz w:val="30"/>
          <w:szCs w:val="30"/>
          <w:lang w:val="en-US" w:eastAsia="zh-CN"/>
        </w:rPr>
        <w:t>1</w:t>
      </w:r>
    </w:p>
    <w:p>
      <w:pPr>
        <w:jc w:val="center"/>
        <w:rPr>
          <w:rStyle w:val="41"/>
          <w:rFonts w:ascii="Times New Roman" w:hAnsi="Times New Roman" w:eastAsia="方正小标宋_GBK" w:cs="Times New Roman"/>
          <w:sz w:val="32"/>
          <w:szCs w:val="32"/>
        </w:rPr>
      </w:pPr>
      <w:r>
        <w:rPr>
          <w:rStyle w:val="41"/>
          <w:rFonts w:ascii="Times New Roman" w:hAnsi="Times New Roman" w:eastAsia="方正小标宋_GBK" w:cs="Times New Roman"/>
          <w:sz w:val="32"/>
          <w:szCs w:val="32"/>
        </w:rPr>
        <w:t>安全责任书</w:t>
      </w:r>
    </w:p>
    <w:p>
      <w:pPr>
        <w:jc w:val="center"/>
        <w:rPr>
          <w:rFonts w:eastAsia="方正仿宋_GBK"/>
          <w:b/>
          <w:bCs/>
          <w:color w:val="000000"/>
          <w:sz w:val="32"/>
          <w:szCs w:val="32"/>
        </w:rPr>
      </w:pPr>
    </w:p>
    <w:p>
      <w:pPr>
        <w:snapToGrid w:val="0"/>
        <w:spacing w:line="336" w:lineRule="auto"/>
        <w:ind w:firstLine="480"/>
        <w:jc w:val="left"/>
        <w:rPr>
          <w:rFonts w:eastAsia="方正仿宋_GBK"/>
          <w:color w:val="000000"/>
          <w:sz w:val="30"/>
          <w:szCs w:val="30"/>
        </w:rPr>
      </w:pPr>
      <w:r>
        <w:rPr>
          <w:rFonts w:eastAsia="方正仿宋_GBK"/>
          <w:color w:val="000000"/>
          <w:sz w:val="30"/>
          <w:szCs w:val="30"/>
        </w:rPr>
        <w:t>甲方：重庆江北国际机场有限公司</w:t>
      </w:r>
    </w:p>
    <w:p>
      <w:pPr>
        <w:snapToGrid w:val="0"/>
        <w:spacing w:line="336" w:lineRule="auto"/>
        <w:ind w:firstLine="480"/>
        <w:jc w:val="left"/>
        <w:rPr>
          <w:rFonts w:eastAsia="方正仿宋_GBK"/>
          <w:color w:val="000000"/>
          <w:sz w:val="30"/>
          <w:szCs w:val="30"/>
        </w:rPr>
      </w:pPr>
      <w:r>
        <w:rPr>
          <w:rFonts w:eastAsia="方正仿宋_GBK"/>
          <w:color w:val="000000"/>
          <w:sz w:val="30"/>
          <w:szCs w:val="30"/>
        </w:rPr>
        <w:t>乙方：</w:t>
      </w:r>
    </w:p>
    <w:p>
      <w:pPr>
        <w:snapToGrid w:val="0"/>
        <w:spacing w:line="336" w:lineRule="auto"/>
        <w:ind w:firstLine="480"/>
        <w:rPr>
          <w:rFonts w:eastAsia="方正仿宋_GBK"/>
          <w:color w:val="000000"/>
          <w:sz w:val="30"/>
          <w:szCs w:val="30"/>
        </w:rPr>
      </w:pPr>
      <w:r>
        <w:rPr>
          <w:rFonts w:eastAsia="方正仿宋_GBK"/>
          <w:color w:val="000000"/>
          <w:sz w:val="30"/>
          <w:szCs w:val="30"/>
        </w:rPr>
        <w:t>重庆江北国际机场</w:t>
      </w:r>
      <w:r>
        <w:rPr>
          <w:rFonts w:hint="eastAsia" w:eastAsia="方正仿宋_GBK"/>
          <w:color w:val="000000"/>
          <w:sz w:val="30"/>
          <w:szCs w:val="30"/>
        </w:rPr>
        <w:t>7号</w:t>
      </w:r>
      <w:r>
        <w:rPr>
          <w:rFonts w:hint="eastAsia" w:eastAsia="方正仿宋_GBK"/>
          <w:color w:val="000000"/>
          <w:sz w:val="30"/>
          <w:szCs w:val="30"/>
          <w:lang w:eastAsia="zh-CN"/>
        </w:rPr>
        <w:t>机坪</w:t>
      </w:r>
      <w:r>
        <w:rPr>
          <w:rFonts w:hint="eastAsia" w:eastAsia="方正仿宋_GBK"/>
          <w:color w:val="000000"/>
          <w:sz w:val="30"/>
          <w:szCs w:val="30"/>
        </w:rPr>
        <w:t>高杆灯灯具节能改造</w:t>
      </w:r>
      <w:r>
        <w:rPr>
          <w:rFonts w:eastAsia="方正仿宋_GBK"/>
          <w:color w:val="000000"/>
          <w:sz w:val="30"/>
          <w:szCs w:val="30"/>
        </w:rPr>
        <w:t>项目即将进行，为确保安全生产，保证工程质量、按期完成施工任务。现就飞行安全、空防安全、施工安全、治安、交通、消防、FOD防治工作签</w:t>
      </w:r>
      <w:r>
        <w:rPr>
          <w:rFonts w:hint="eastAsia" w:eastAsia="方正仿宋_GBK"/>
          <w:color w:val="000000"/>
          <w:sz w:val="30"/>
          <w:szCs w:val="30"/>
          <w:lang w:val="en-US" w:eastAsia="zh-CN"/>
        </w:rPr>
        <w:t>订</w:t>
      </w:r>
      <w:r>
        <w:rPr>
          <w:rFonts w:eastAsia="方正仿宋_GBK"/>
          <w:color w:val="000000"/>
          <w:sz w:val="30"/>
          <w:szCs w:val="30"/>
        </w:rPr>
        <w:t>如下责任。</w:t>
      </w:r>
    </w:p>
    <w:p>
      <w:pPr>
        <w:snapToGrid w:val="0"/>
        <w:spacing w:line="336" w:lineRule="auto"/>
        <w:ind w:firstLine="480"/>
        <w:rPr>
          <w:rFonts w:eastAsia="方正仿宋_GBK"/>
          <w:color w:val="000000"/>
          <w:sz w:val="30"/>
          <w:szCs w:val="30"/>
        </w:rPr>
      </w:pPr>
      <w:r>
        <w:rPr>
          <w:rFonts w:eastAsia="方正仿宋_GBK"/>
          <w:color w:val="000000"/>
          <w:sz w:val="30"/>
          <w:szCs w:val="30"/>
        </w:rPr>
        <w:t>一、施工现场坚持“安全第一、预防为主”的工作方针，管理工作实行“谁主管、谁负责”的原则，具体工作由乙方自行管理，重庆江北国际机场有限公司飞行区管理部负责施工管理，乙方必须服从重庆江北国际机场有限公司飞行区管理部及有关单位统一管理。</w:t>
      </w:r>
    </w:p>
    <w:p>
      <w:pPr>
        <w:snapToGrid w:val="0"/>
        <w:spacing w:line="336" w:lineRule="auto"/>
        <w:ind w:firstLine="480"/>
        <w:rPr>
          <w:rFonts w:eastAsia="方正仿宋_GBK"/>
          <w:color w:val="000000"/>
          <w:sz w:val="30"/>
          <w:szCs w:val="30"/>
        </w:rPr>
      </w:pPr>
      <w:r>
        <w:rPr>
          <w:rFonts w:eastAsia="方正仿宋_GBK"/>
          <w:color w:val="000000"/>
          <w:sz w:val="30"/>
          <w:szCs w:val="30"/>
        </w:rPr>
        <w:t>二、安全指标</w:t>
      </w:r>
    </w:p>
    <w:p>
      <w:pPr>
        <w:snapToGrid w:val="0"/>
        <w:spacing w:line="336" w:lineRule="auto"/>
        <w:ind w:firstLine="480"/>
        <w:rPr>
          <w:rFonts w:eastAsia="方正仿宋_GBK"/>
          <w:color w:val="000000"/>
          <w:sz w:val="30"/>
          <w:szCs w:val="30"/>
        </w:rPr>
      </w:pPr>
      <w:r>
        <w:rPr>
          <w:rFonts w:eastAsia="方正仿宋_GBK"/>
          <w:color w:val="000000"/>
          <w:sz w:val="30"/>
          <w:szCs w:val="30"/>
        </w:rPr>
        <w:t>1.影响飞行安全事故                        0</w:t>
      </w:r>
    </w:p>
    <w:p>
      <w:pPr>
        <w:snapToGrid w:val="0"/>
        <w:spacing w:line="336" w:lineRule="auto"/>
        <w:ind w:firstLine="480"/>
        <w:rPr>
          <w:rFonts w:eastAsia="方正仿宋_GBK"/>
          <w:color w:val="000000"/>
          <w:sz w:val="30"/>
          <w:szCs w:val="30"/>
        </w:rPr>
      </w:pPr>
      <w:r>
        <w:rPr>
          <w:rFonts w:eastAsia="方正仿宋_GBK"/>
          <w:color w:val="000000"/>
          <w:sz w:val="30"/>
          <w:szCs w:val="30"/>
        </w:rPr>
        <w:t>2.因责任原因发生爆炸事故                  0</w:t>
      </w:r>
    </w:p>
    <w:p>
      <w:pPr>
        <w:snapToGrid w:val="0"/>
        <w:spacing w:line="336" w:lineRule="auto"/>
        <w:ind w:firstLine="480"/>
        <w:rPr>
          <w:rFonts w:eastAsia="方正仿宋_GBK"/>
          <w:color w:val="000000"/>
          <w:sz w:val="30"/>
          <w:szCs w:val="30"/>
        </w:rPr>
      </w:pPr>
      <w:r>
        <w:rPr>
          <w:rFonts w:eastAsia="方正仿宋_GBK"/>
          <w:color w:val="000000"/>
          <w:sz w:val="30"/>
          <w:szCs w:val="30"/>
        </w:rPr>
        <w:t>3.负主要责任以上的交通事故致人死亡        0</w:t>
      </w:r>
    </w:p>
    <w:p>
      <w:pPr>
        <w:snapToGrid w:val="0"/>
        <w:spacing w:line="336" w:lineRule="auto"/>
        <w:ind w:firstLine="480"/>
        <w:rPr>
          <w:rFonts w:eastAsia="方正仿宋_GBK"/>
          <w:color w:val="000000"/>
          <w:sz w:val="30"/>
          <w:szCs w:val="30"/>
        </w:rPr>
      </w:pPr>
      <w:r>
        <w:rPr>
          <w:rFonts w:eastAsia="方正仿宋_GBK"/>
          <w:color w:val="000000"/>
          <w:sz w:val="30"/>
          <w:szCs w:val="30"/>
        </w:rPr>
        <w:t>4.因责任原因造成工程建设重大质量事故      0</w:t>
      </w:r>
    </w:p>
    <w:p>
      <w:pPr>
        <w:snapToGrid w:val="0"/>
        <w:spacing w:line="336" w:lineRule="auto"/>
        <w:ind w:firstLine="480"/>
        <w:rPr>
          <w:rFonts w:eastAsia="方正仿宋_GBK"/>
          <w:color w:val="000000"/>
          <w:sz w:val="30"/>
          <w:szCs w:val="30"/>
        </w:rPr>
      </w:pPr>
      <w:r>
        <w:rPr>
          <w:rFonts w:eastAsia="方正仿宋_GBK"/>
          <w:color w:val="000000"/>
          <w:sz w:val="30"/>
          <w:szCs w:val="30"/>
        </w:rPr>
        <w:t>5.重大以上火灾事故                        0</w:t>
      </w:r>
    </w:p>
    <w:p>
      <w:pPr>
        <w:snapToGrid w:val="0"/>
        <w:spacing w:line="336" w:lineRule="auto"/>
        <w:ind w:firstLine="480"/>
        <w:rPr>
          <w:rFonts w:eastAsia="方正仿宋_GBK"/>
          <w:color w:val="000000"/>
          <w:sz w:val="30"/>
          <w:szCs w:val="30"/>
        </w:rPr>
      </w:pPr>
      <w:r>
        <w:rPr>
          <w:rFonts w:eastAsia="方正仿宋_GBK"/>
          <w:color w:val="000000"/>
          <w:sz w:val="30"/>
          <w:szCs w:val="30"/>
        </w:rPr>
        <w:t>6.施工人员伤亡事故                        0</w:t>
      </w:r>
    </w:p>
    <w:p>
      <w:pPr>
        <w:snapToGrid w:val="0"/>
        <w:spacing w:line="336" w:lineRule="auto"/>
        <w:ind w:firstLine="480"/>
        <w:rPr>
          <w:rFonts w:eastAsia="方正仿宋_GBK"/>
          <w:color w:val="000000"/>
          <w:sz w:val="30"/>
          <w:szCs w:val="30"/>
        </w:rPr>
      </w:pPr>
      <w:r>
        <w:rPr>
          <w:rFonts w:eastAsia="方正仿宋_GBK"/>
          <w:color w:val="000000"/>
          <w:sz w:val="30"/>
          <w:szCs w:val="30"/>
        </w:rPr>
        <w:t>三、乙方必须要有切实可行的保证飞行安全、空防安全、施工安全，交通安全，治安、消防等的措施，建立健全各种规章制度，责任应落实到个人头上。</w:t>
      </w:r>
    </w:p>
    <w:p>
      <w:pPr>
        <w:snapToGrid w:val="0"/>
        <w:spacing w:line="336" w:lineRule="auto"/>
        <w:ind w:firstLine="480"/>
        <w:rPr>
          <w:rFonts w:eastAsia="方正仿宋_GBK"/>
          <w:color w:val="000000"/>
          <w:sz w:val="30"/>
          <w:szCs w:val="30"/>
        </w:rPr>
      </w:pPr>
      <w:r>
        <w:rPr>
          <w:rFonts w:eastAsia="方正仿宋_GBK"/>
          <w:color w:val="000000"/>
          <w:sz w:val="30"/>
          <w:szCs w:val="30"/>
        </w:rPr>
        <w:t>四、乙方施工现场配备安全负责人，负责对现场施工人员进行管理、监督；维护好现场秩序；协调同有关单位的关系，确保安全。</w:t>
      </w:r>
    </w:p>
    <w:p>
      <w:pPr>
        <w:snapToGrid w:val="0"/>
        <w:spacing w:line="336" w:lineRule="auto"/>
        <w:ind w:firstLine="480"/>
        <w:rPr>
          <w:rFonts w:eastAsia="方正仿宋_GBK"/>
          <w:color w:val="000000"/>
          <w:sz w:val="30"/>
          <w:szCs w:val="30"/>
        </w:rPr>
      </w:pPr>
      <w:r>
        <w:rPr>
          <w:rFonts w:eastAsia="方正仿宋_GBK"/>
          <w:color w:val="000000"/>
          <w:sz w:val="30"/>
          <w:szCs w:val="30"/>
        </w:rPr>
        <w:t>五、乙方施工人员在入场施工期间，应遵守相关法律法规，遵守机场有关安全规章制度，自觉接受甲方施工监管人员的管理：</w:t>
      </w:r>
    </w:p>
    <w:p>
      <w:pPr>
        <w:snapToGrid w:val="0"/>
        <w:spacing w:line="336" w:lineRule="auto"/>
        <w:ind w:firstLine="480"/>
        <w:rPr>
          <w:rFonts w:eastAsia="方正仿宋_GBK"/>
          <w:color w:val="000000"/>
          <w:sz w:val="30"/>
          <w:szCs w:val="30"/>
        </w:rPr>
      </w:pPr>
      <w:r>
        <w:rPr>
          <w:rFonts w:eastAsia="方正仿宋_GBK"/>
          <w:color w:val="000000"/>
          <w:sz w:val="30"/>
          <w:szCs w:val="30"/>
        </w:rPr>
        <w:t>1.施工人员入场施工，应由施工责任人带入，不得私自进入。</w:t>
      </w:r>
    </w:p>
    <w:p>
      <w:pPr>
        <w:snapToGrid w:val="0"/>
        <w:spacing w:line="336" w:lineRule="auto"/>
        <w:ind w:firstLine="480"/>
        <w:rPr>
          <w:rFonts w:eastAsia="方正仿宋_GBK"/>
          <w:color w:val="000000"/>
          <w:sz w:val="30"/>
          <w:szCs w:val="30"/>
        </w:rPr>
      </w:pPr>
      <w:r>
        <w:rPr>
          <w:rFonts w:eastAsia="方正仿宋_GBK"/>
          <w:color w:val="000000"/>
          <w:sz w:val="30"/>
          <w:szCs w:val="30"/>
        </w:rPr>
        <w:t>2.施工人员在入场时，应主动出示证件，并自觉接受道口安检人员检查。</w:t>
      </w:r>
    </w:p>
    <w:p>
      <w:pPr>
        <w:snapToGrid w:val="0"/>
        <w:spacing w:line="336" w:lineRule="auto"/>
        <w:ind w:firstLine="480"/>
        <w:rPr>
          <w:rFonts w:eastAsia="方正仿宋_GBK"/>
          <w:color w:val="000000"/>
          <w:sz w:val="30"/>
          <w:szCs w:val="30"/>
        </w:rPr>
      </w:pPr>
      <w:r>
        <w:rPr>
          <w:rFonts w:eastAsia="方正仿宋_GBK"/>
          <w:color w:val="000000"/>
          <w:sz w:val="30"/>
          <w:szCs w:val="30"/>
        </w:rPr>
        <w:t>3.在飞行区域施工，施工证件必须按规定佩带，挂在胸前醒目处，一人一证，一车一证，不得转借、混带或故意损坏。</w:t>
      </w:r>
    </w:p>
    <w:p>
      <w:pPr>
        <w:snapToGrid w:val="0"/>
        <w:spacing w:line="336" w:lineRule="auto"/>
        <w:ind w:firstLine="480"/>
        <w:rPr>
          <w:rFonts w:eastAsia="方正仿宋_GBK"/>
          <w:color w:val="000000"/>
          <w:sz w:val="30"/>
          <w:szCs w:val="30"/>
        </w:rPr>
      </w:pPr>
      <w:r>
        <w:rPr>
          <w:rFonts w:eastAsia="方正仿宋_GBK"/>
          <w:color w:val="000000"/>
          <w:sz w:val="30"/>
          <w:szCs w:val="30"/>
        </w:rPr>
        <w:t>4.施工人员、车辆应按规定路线、限速行进，主动避让航空器及特种车辆，避让警卫车队。</w:t>
      </w:r>
    </w:p>
    <w:p>
      <w:pPr>
        <w:snapToGrid w:val="0"/>
        <w:spacing w:line="336" w:lineRule="auto"/>
        <w:ind w:firstLine="480"/>
        <w:rPr>
          <w:rFonts w:eastAsia="方正仿宋_GBK"/>
          <w:color w:val="000000"/>
          <w:sz w:val="30"/>
          <w:szCs w:val="30"/>
        </w:rPr>
      </w:pPr>
      <w:r>
        <w:rPr>
          <w:rFonts w:eastAsia="方正仿宋_GBK"/>
          <w:color w:val="000000"/>
          <w:sz w:val="30"/>
          <w:szCs w:val="30"/>
        </w:rPr>
        <w:t>5.施工人员严禁擅自进入跑道、滑行道、停机坪及接近航空器。</w:t>
      </w:r>
    </w:p>
    <w:p>
      <w:pPr>
        <w:snapToGrid w:val="0"/>
        <w:spacing w:line="336" w:lineRule="auto"/>
        <w:ind w:firstLine="480"/>
        <w:rPr>
          <w:rFonts w:eastAsia="方正仿宋_GBK"/>
          <w:color w:val="000000"/>
          <w:sz w:val="30"/>
          <w:szCs w:val="30"/>
        </w:rPr>
      </w:pPr>
      <w:r>
        <w:rPr>
          <w:rFonts w:eastAsia="方正仿宋_GBK"/>
          <w:color w:val="000000"/>
          <w:sz w:val="30"/>
          <w:szCs w:val="30"/>
        </w:rPr>
        <w:t>6.施工人员需进行FOD防范培训，注意清洁，避免FOD的产生。</w:t>
      </w:r>
    </w:p>
    <w:p>
      <w:pPr>
        <w:snapToGrid w:val="0"/>
        <w:spacing w:line="336" w:lineRule="auto"/>
        <w:ind w:firstLine="480"/>
        <w:rPr>
          <w:rFonts w:eastAsia="方正仿宋_GBK"/>
          <w:color w:val="000000"/>
          <w:sz w:val="30"/>
          <w:szCs w:val="30"/>
        </w:rPr>
      </w:pPr>
      <w:r>
        <w:rPr>
          <w:rFonts w:eastAsia="方正仿宋_GBK"/>
          <w:color w:val="000000"/>
          <w:sz w:val="30"/>
          <w:szCs w:val="30"/>
        </w:rPr>
        <w:t>六、施工期间，乙方应在施工区域设置明显标志，夜间安设标志灯，危险处须有防护设施。</w:t>
      </w:r>
    </w:p>
    <w:p>
      <w:pPr>
        <w:snapToGrid w:val="0"/>
        <w:spacing w:line="336" w:lineRule="auto"/>
        <w:ind w:firstLine="480"/>
        <w:rPr>
          <w:rFonts w:eastAsia="方正仿宋_GBK"/>
          <w:color w:val="000000"/>
          <w:sz w:val="30"/>
          <w:szCs w:val="30"/>
        </w:rPr>
      </w:pPr>
      <w:r>
        <w:rPr>
          <w:rFonts w:eastAsia="方正仿宋_GBK"/>
          <w:color w:val="000000"/>
          <w:sz w:val="30"/>
          <w:szCs w:val="30"/>
        </w:rPr>
        <w:t>七、施工期间，乙方单位或人员发现有违反民航安全规定、法规的行为，违法犯罪行为、危及民航安全的情报信息应及时向公安机关报告及飞行区管理部。</w:t>
      </w:r>
    </w:p>
    <w:p>
      <w:pPr>
        <w:snapToGrid w:val="0"/>
        <w:spacing w:line="336" w:lineRule="auto"/>
        <w:ind w:firstLine="480"/>
        <w:rPr>
          <w:rFonts w:eastAsia="方正仿宋_GBK"/>
          <w:color w:val="000000"/>
          <w:sz w:val="30"/>
          <w:szCs w:val="30"/>
        </w:rPr>
      </w:pPr>
      <w:r>
        <w:rPr>
          <w:rFonts w:eastAsia="方正仿宋_GBK"/>
          <w:color w:val="000000"/>
          <w:sz w:val="30"/>
          <w:szCs w:val="30"/>
        </w:rPr>
        <w:t>八、严格证件管理工作，按规定办理证件，乙方施工人员必须佩证上岗，杜绝闲杂人员、车辆进入本单位施工区域。按证件规定区域活动，不得跨区域使用。进入飞行区，乙方施工人员和车辆必须到机场安检站及飞行区管理部准入管理部办理有关证件，方可进入。否则一切后果由乙方自行负责。</w:t>
      </w:r>
    </w:p>
    <w:p>
      <w:pPr>
        <w:snapToGrid w:val="0"/>
        <w:spacing w:line="336" w:lineRule="auto"/>
        <w:ind w:firstLine="480"/>
        <w:rPr>
          <w:rFonts w:eastAsia="方正仿宋_GBK"/>
          <w:color w:val="000000"/>
          <w:sz w:val="30"/>
          <w:szCs w:val="30"/>
        </w:rPr>
      </w:pPr>
      <w:r>
        <w:rPr>
          <w:rFonts w:eastAsia="方正仿宋_GBK"/>
          <w:color w:val="000000"/>
          <w:sz w:val="30"/>
          <w:szCs w:val="30"/>
        </w:rPr>
        <w:t>九、施工工程完成后，乙方应及时将人员及车辆证件注销。</w:t>
      </w:r>
    </w:p>
    <w:p>
      <w:pPr>
        <w:snapToGrid w:val="0"/>
        <w:spacing w:line="336" w:lineRule="auto"/>
        <w:ind w:firstLine="480"/>
        <w:rPr>
          <w:rFonts w:eastAsia="方正仿宋_GBK"/>
          <w:color w:val="000000"/>
          <w:sz w:val="30"/>
          <w:szCs w:val="30"/>
        </w:rPr>
      </w:pPr>
      <w:r>
        <w:rPr>
          <w:rFonts w:eastAsia="方正仿宋_GBK"/>
          <w:color w:val="000000"/>
          <w:sz w:val="30"/>
          <w:szCs w:val="30"/>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eastAsia="方正仿宋_GBK"/>
          <w:color w:val="000000"/>
          <w:sz w:val="30"/>
          <w:szCs w:val="30"/>
        </w:rPr>
      </w:pPr>
      <w:r>
        <w:rPr>
          <w:rFonts w:eastAsia="方正仿宋_GBK"/>
          <w:color w:val="000000"/>
          <w:sz w:val="30"/>
          <w:szCs w:val="30"/>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eastAsia="方正仿宋_GBK"/>
          <w:color w:val="000000"/>
          <w:sz w:val="30"/>
          <w:szCs w:val="30"/>
        </w:rPr>
      </w:pPr>
      <w:r>
        <w:rPr>
          <w:rFonts w:eastAsia="方正仿宋_GBK"/>
          <w:color w:val="000000"/>
          <w:sz w:val="30"/>
          <w:szCs w:val="30"/>
        </w:rPr>
        <w:t>十二、处罚</w:t>
      </w:r>
    </w:p>
    <w:p>
      <w:pPr>
        <w:snapToGrid w:val="0"/>
        <w:spacing w:line="336" w:lineRule="auto"/>
        <w:ind w:firstLine="480"/>
        <w:rPr>
          <w:rFonts w:eastAsia="方正仿宋_GBK"/>
          <w:color w:val="000000"/>
          <w:sz w:val="30"/>
          <w:szCs w:val="30"/>
        </w:rPr>
      </w:pPr>
      <w:r>
        <w:rPr>
          <w:rFonts w:eastAsia="方正仿宋_GBK"/>
          <w:color w:val="000000"/>
          <w:sz w:val="30"/>
          <w:szCs w:val="30"/>
        </w:rPr>
        <w:t>1.凡违反本责任书目标责任的事件，飞行区管理部及机场有关部门将对施工单位和责任人进行处罚。</w:t>
      </w:r>
    </w:p>
    <w:p>
      <w:pPr>
        <w:snapToGrid w:val="0"/>
        <w:spacing w:line="336" w:lineRule="auto"/>
        <w:ind w:firstLine="480"/>
        <w:rPr>
          <w:rFonts w:eastAsia="方正仿宋_GBK"/>
          <w:color w:val="000000"/>
          <w:sz w:val="30"/>
          <w:szCs w:val="30"/>
        </w:rPr>
      </w:pPr>
      <w:r>
        <w:rPr>
          <w:rFonts w:eastAsia="方正仿宋_GBK"/>
          <w:color w:val="000000"/>
          <w:sz w:val="30"/>
          <w:szCs w:val="30"/>
        </w:rPr>
        <w:t>2.因施工原因或违反规定的人员、车辆进入飞行区影响飞行安全，未造成重大影响或事故，一次</w:t>
      </w:r>
      <w:r>
        <w:rPr>
          <w:rFonts w:hint="eastAsia" w:eastAsia="方正仿宋_GBK"/>
          <w:color w:val="000000"/>
          <w:sz w:val="30"/>
          <w:szCs w:val="30"/>
        </w:rPr>
        <w:t>支付违约金</w:t>
      </w:r>
      <w:r>
        <w:rPr>
          <w:rFonts w:eastAsia="方正仿宋_GBK"/>
          <w:color w:val="000000"/>
          <w:sz w:val="30"/>
          <w:szCs w:val="30"/>
        </w:rPr>
        <w:t>5000元，两次以上停工整顿并</w:t>
      </w:r>
      <w:r>
        <w:rPr>
          <w:rFonts w:hint="eastAsia" w:eastAsia="方正仿宋_GBK"/>
          <w:color w:val="000000"/>
          <w:sz w:val="30"/>
          <w:szCs w:val="30"/>
        </w:rPr>
        <w:t>支付违约金</w:t>
      </w:r>
      <w:r>
        <w:rPr>
          <w:rFonts w:eastAsia="方正仿宋_GBK"/>
          <w:color w:val="000000"/>
          <w:sz w:val="30"/>
          <w:szCs w:val="30"/>
        </w:rPr>
        <w:t>10000-25000元。造成重大影响或事故由有关部门处理。</w:t>
      </w:r>
    </w:p>
    <w:p>
      <w:pPr>
        <w:snapToGrid w:val="0"/>
        <w:spacing w:line="336" w:lineRule="auto"/>
        <w:ind w:firstLine="480"/>
        <w:rPr>
          <w:rFonts w:eastAsia="方正仿宋_GBK"/>
          <w:color w:val="000000"/>
          <w:sz w:val="30"/>
          <w:szCs w:val="30"/>
        </w:rPr>
      </w:pPr>
      <w:r>
        <w:rPr>
          <w:rFonts w:eastAsia="方正仿宋_GBK"/>
          <w:color w:val="000000"/>
          <w:sz w:val="30"/>
          <w:szCs w:val="30"/>
        </w:rPr>
        <w:t>3.发生治安、交通、消防事件由公安专门机关处理。</w:t>
      </w:r>
    </w:p>
    <w:p>
      <w:pPr>
        <w:snapToGrid w:val="0"/>
        <w:spacing w:line="336" w:lineRule="auto"/>
        <w:ind w:firstLine="480"/>
        <w:rPr>
          <w:rFonts w:eastAsia="方正仿宋_GBK"/>
          <w:color w:val="000000"/>
          <w:sz w:val="30"/>
          <w:szCs w:val="30"/>
        </w:rPr>
      </w:pPr>
      <w:r>
        <w:rPr>
          <w:rFonts w:eastAsia="方正仿宋_GBK"/>
          <w:color w:val="000000"/>
          <w:sz w:val="30"/>
          <w:szCs w:val="30"/>
        </w:rPr>
        <w:t>4.因违反安全、治安、交通、消防、FOD防范规定和违反法律所带来的一切损失由乙方自行承担，乙方应主动上缴罚款，若乙方不上缴罚款，甲方有权暂扣乙方工程款，待罚款交齐后再付工程款。</w:t>
      </w:r>
    </w:p>
    <w:p>
      <w:pPr>
        <w:snapToGrid w:val="0"/>
        <w:spacing w:line="336" w:lineRule="auto"/>
        <w:ind w:firstLine="480"/>
        <w:rPr>
          <w:rFonts w:eastAsia="方正仿宋_GBK"/>
          <w:color w:val="000000"/>
          <w:sz w:val="30"/>
          <w:szCs w:val="30"/>
        </w:rPr>
      </w:pPr>
      <w:r>
        <w:rPr>
          <w:rFonts w:eastAsia="方正仿宋_GBK"/>
          <w:color w:val="000000"/>
          <w:sz w:val="30"/>
          <w:szCs w:val="30"/>
        </w:rPr>
        <w:t>十三、若有新规定要求，双方协调一致后可以重新签订安全责任书。</w:t>
      </w:r>
    </w:p>
    <w:p>
      <w:pPr>
        <w:snapToGrid w:val="0"/>
        <w:spacing w:line="336" w:lineRule="auto"/>
        <w:rPr>
          <w:rFonts w:eastAsia="方正仿宋_GBK"/>
          <w:sz w:val="30"/>
          <w:szCs w:val="30"/>
        </w:rPr>
      </w:pPr>
      <w:r>
        <w:rPr>
          <w:rFonts w:eastAsia="方正仿宋_GBK"/>
          <w:sz w:val="30"/>
          <w:szCs w:val="30"/>
        </w:rPr>
        <w:t>（以下无正文）</w:t>
      </w:r>
    </w:p>
    <w:p>
      <w:pPr>
        <w:snapToGrid w:val="0"/>
        <w:spacing w:line="336" w:lineRule="auto"/>
        <w:rPr>
          <w:rFonts w:eastAsia="方正仿宋_GBK"/>
          <w:sz w:val="30"/>
          <w:szCs w:val="30"/>
        </w:rPr>
      </w:pPr>
    </w:p>
    <w:p>
      <w:pPr>
        <w:snapToGrid w:val="0"/>
        <w:spacing w:line="336" w:lineRule="auto"/>
        <w:rPr>
          <w:rFonts w:eastAsia="方正仿宋_GBK"/>
          <w:sz w:val="30"/>
          <w:szCs w:val="30"/>
        </w:rPr>
      </w:pPr>
      <w:r>
        <w:rPr>
          <w:rFonts w:eastAsia="方正仿宋_GBK"/>
          <w:sz w:val="30"/>
          <w:szCs w:val="30"/>
        </w:rPr>
        <w:t>（签字盖章页）</w:t>
      </w:r>
    </w:p>
    <w:p>
      <w:pPr>
        <w:snapToGrid w:val="0"/>
        <w:spacing w:line="336" w:lineRule="auto"/>
        <w:ind w:firstLine="480"/>
        <w:rPr>
          <w:rFonts w:eastAsia="方正仿宋_GBK"/>
          <w:color w:val="000000"/>
          <w:sz w:val="30"/>
          <w:szCs w:val="30"/>
        </w:rPr>
      </w:pPr>
      <w:r>
        <w:rPr>
          <w:rFonts w:eastAsia="方正仿宋_GBK"/>
          <w:color w:val="000000"/>
          <w:sz w:val="30"/>
          <w:szCs w:val="30"/>
        </w:rPr>
        <w:t>（甲方）</w:t>
      </w:r>
    </w:p>
    <w:p>
      <w:pPr>
        <w:snapToGrid w:val="0"/>
        <w:spacing w:line="336" w:lineRule="auto"/>
        <w:ind w:firstLine="480"/>
        <w:rPr>
          <w:rFonts w:eastAsia="方正仿宋_GBK"/>
          <w:color w:val="000000"/>
          <w:sz w:val="30"/>
          <w:szCs w:val="30"/>
        </w:rPr>
      </w:pPr>
      <w:r>
        <w:rPr>
          <w:rFonts w:eastAsia="方正仿宋_GBK"/>
          <w:color w:val="000000"/>
          <w:sz w:val="30"/>
          <w:szCs w:val="30"/>
        </w:rPr>
        <w:t xml:space="preserve">(签字、盖章) </w:t>
      </w:r>
    </w:p>
    <w:p>
      <w:pPr>
        <w:snapToGrid w:val="0"/>
        <w:spacing w:line="336" w:lineRule="auto"/>
        <w:ind w:firstLine="480"/>
        <w:rPr>
          <w:rFonts w:eastAsia="方正仿宋_GBK"/>
          <w:color w:val="000000"/>
          <w:sz w:val="30"/>
          <w:szCs w:val="30"/>
        </w:rPr>
      </w:pPr>
      <w:r>
        <w:rPr>
          <w:rFonts w:eastAsia="方正仿宋_GBK"/>
          <w:color w:val="000000"/>
          <w:sz w:val="30"/>
          <w:szCs w:val="30"/>
        </w:rPr>
        <w:t>年   月   日</w:t>
      </w:r>
    </w:p>
    <w:p>
      <w:pPr>
        <w:snapToGrid w:val="0"/>
        <w:spacing w:line="336" w:lineRule="auto"/>
        <w:ind w:firstLine="480"/>
        <w:rPr>
          <w:rFonts w:eastAsia="方正仿宋_GBK"/>
          <w:color w:val="000000"/>
          <w:sz w:val="30"/>
          <w:szCs w:val="30"/>
        </w:rPr>
      </w:pPr>
    </w:p>
    <w:p>
      <w:pPr>
        <w:snapToGrid w:val="0"/>
        <w:spacing w:line="336" w:lineRule="auto"/>
        <w:ind w:firstLine="480"/>
        <w:rPr>
          <w:rFonts w:eastAsia="方正仿宋_GBK"/>
          <w:color w:val="000000"/>
          <w:sz w:val="30"/>
          <w:szCs w:val="30"/>
        </w:rPr>
      </w:pPr>
    </w:p>
    <w:p>
      <w:pPr>
        <w:snapToGrid w:val="0"/>
        <w:spacing w:line="336" w:lineRule="auto"/>
        <w:ind w:firstLine="480"/>
        <w:rPr>
          <w:rFonts w:eastAsia="方正仿宋_GBK"/>
          <w:color w:val="000000"/>
          <w:sz w:val="30"/>
          <w:szCs w:val="30"/>
        </w:rPr>
      </w:pPr>
    </w:p>
    <w:p>
      <w:pPr>
        <w:snapToGrid w:val="0"/>
        <w:spacing w:line="336" w:lineRule="auto"/>
        <w:ind w:firstLine="480"/>
        <w:rPr>
          <w:rFonts w:eastAsia="方正仿宋_GBK"/>
          <w:color w:val="000000"/>
          <w:sz w:val="30"/>
          <w:szCs w:val="30"/>
        </w:rPr>
      </w:pPr>
      <w:r>
        <w:rPr>
          <w:rFonts w:eastAsia="方正仿宋_GBK"/>
          <w:color w:val="000000"/>
          <w:sz w:val="30"/>
          <w:szCs w:val="30"/>
        </w:rPr>
        <w:t>（乙方）</w:t>
      </w:r>
    </w:p>
    <w:p>
      <w:pPr>
        <w:snapToGrid w:val="0"/>
        <w:spacing w:line="336" w:lineRule="auto"/>
        <w:ind w:firstLine="480"/>
        <w:rPr>
          <w:rFonts w:eastAsia="方正仿宋_GBK"/>
          <w:color w:val="000000"/>
          <w:sz w:val="30"/>
          <w:szCs w:val="30"/>
        </w:rPr>
      </w:pPr>
      <w:r>
        <w:rPr>
          <w:rFonts w:eastAsia="方正仿宋_GBK"/>
          <w:color w:val="000000"/>
          <w:sz w:val="30"/>
          <w:szCs w:val="30"/>
        </w:rPr>
        <w:t xml:space="preserve">（签字、盖章）  </w:t>
      </w:r>
    </w:p>
    <w:p>
      <w:pPr>
        <w:snapToGrid w:val="0"/>
        <w:spacing w:line="336" w:lineRule="auto"/>
        <w:ind w:firstLine="480"/>
        <w:rPr>
          <w:rFonts w:eastAsia="方正仿宋_GBK"/>
          <w:color w:val="000000"/>
          <w:sz w:val="30"/>
          <w:szCs w:val="30"/>
        </w:rPr>
      </w:pPr>
      <w:r>
        <w:rPr>
          <w:rFonts w:eastAsia="方正仿宋_GBK"/>
          <w:color w:val="000000"/>
          <w:sz w:val="30"/>
          <w:szCs w:val="30"/>
        </w:rPr>
        <w:t xml:space="preserve">   年   月   日</w:t>
      </w:r>
    </w:p>
    <w:p>
      <w:pPr>
        <w:pStyle w:val="2"/>
        <w:rPr>
          <w:rFonts w:ascii="Times New Roman" w:hAnsi="Times New Roman" w:eastAsia="方正仿宋_GBK"/>
          <w:sz w:val="30"/>
          <w:szCs w:val="30"/>
        </w:rPr>
      </w:pPr>
    </w:p>
    <w:p>
      <w:pPr>
        <w:sectPr>
          <w:pgSz w:w="11906" w:h="16838"/>
          <w:pgMar w:top="1440" w:right="1800" w:bottom="1440" w:left="1800" w:header="851" w:footer="992" w:gutter="0"/>
          <w:cols w:space="720" w:num="1"/>
          <w:docGrid w:type="lines" w:linePitch="312" w:charSpace="0"/>
        </w:sectPr>
      </w:pPr>
    </w:p>
    <w:p>
      <w:pPr>
        <w:adjustRightInd/>
        <w:snapToGrid/>
        <w:spacing w:line="240" w:lineRule="auto"/>
        <w:ind w:firstLine="0" w:firstLineChars="0"/>
        <w:jc w:val="left"/>
        <w:rPr>
          <w:rFonts w:hint="default" w:eastAsia="方正仿宋_GBK"/>
          <w:color w:val="000000"/>
          <w:sz w:val="30"/>
          <w:szCs w:val="30"/>
          <w:lang w:val="en-US" w:eastAsia="zh-CN"/>
        </w:rPr>
      </w:pPr>
      <w:r>
        <w:rPr>
          <w:rFonts w:hint="default" w:eastAsia="方正仿宋_GBK"/>
          <w:color w:val="000000"/>
          <w:sz w:val="30"/>
          <w:szCs w:val="30"/>
          <w:lang w:val="en-US" w:eastAsia="zh-CN"/>
        </w:rPr>
        <w:t>附件2</w:t>
      </w:r>
    </w:p>
    <w:p>
      <w:pPr>
        <w:adjustRightInd w:val="0"/>
        <w:snapToGrid w:val="0"/>
        <w:spacing w:line="360" w:lineRule="auto"/>
        <w:ind w:firstLine="883" w:firstLineChars="20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b/>
          <w:color w:val="auto"/>
          <w:sz w:val="44"/>
          <w:szCs w:val="44"/>
          <w:lang w:eastAsia="zh-CN"/>
        </w:rPr>
        <w:t>外包外协单位疫情防控管理协议</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b/>
          <w:color w:val="auto"/>
          <w:sz w:val="32"/>
          <w:szCs w:val="32"/>
          <w:lang w:eastAsia="zh-CN"/>
        </w:rPr>
        <w:t>甲方</w:t>
      </w:r>
      <w:r>
        <w:rPr>
          <w:rFonts w:hint="default" w:ascii="Times New Roman" w:hAnsi="Times New Roman" w:eastAsia="方正仿宋_GBK" w:cs="Times New Roman"/>
          <w:b/>
          <w:color w:val="auto"/>
          <w:sz w:val="32"/>
          <w:szCs w:val="32"/>
        </w:rPr>
        <w:t>：</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lang w:eastAsia="zh-CN"/>
        </w:rPr>
        <w:t>乙方</w:t>
      </w:r>
      <w:r>
        <w:rPr>
          <w:rFonts w:hint="default" w:ascii="Times New Roman" w:hAnsi="Times New Roman" w:eastAsia="方正仿宋_GBK" w:cs="Times New Roman"/>
          <w:b/>
          <w:color w:val="auto"/>
          <w:sz w:val="32"/>
          <w:szCs w:val="32"/>
        </w:rPr>
        <w:t>：</w:t>
      </w:r>
    </w:p>
    <w:p>
      <w:pPr>
        <w:spacing w:line="520" w:lineRule="exact"/>
        <w:ind w:firstLine="482"/>
        <w:jc w:val="center"/>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一、总 则</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第一条 为切实做好疫情防控，压实外包外协单位的主体责任和重庆机场集团作为属地单位的监管责任，按照《民法典》和中央、国务院、行业、重庆市关于防疫抗疫相关工作要求，甲乙双方协商签订本协议。</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第二条 本协议所称</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外包外协单位</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 xml:space="preserve">，指按照外包合同、租赁合同、施工合同、机场服务管理合同等合同约定，在场区内作业的单位，包括但不限于航空公司、外包、租赁、施工等驻场单位。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第三条 本协议</w:t>
      </w:r>
      <w:r>
        <w:rPr>
          <w:rFonts w:hint="default" w:ascii="Times New Roman" w:hAnsi="Times New Roman" w:eastAsia="方正仿宋_GBK" w:cs="Times New Roman"/>
          <w:color w:val="auto"/>
          <w:sz w:val="32"/>
          <w:szCs w:val="32"/>
          <w:lang w:val="en-US" w:eastAsia="zh-CN"/>
        </w:rPr>
        <w:t>自甲乙双方签字盖章后</w:t>
      </w:r>
      <w:r>
        <w:rPr>
          <w:rFonts w:hint="default" w:ascii="Times New Roman" w:hAnsi="Times New Roman" w:eastAsia="方正仿宋_GBK" w:cs="Times New Roman"/>
          <w:color w:val="auto"/>
          <w:sz w:val="32"/>
          <w:szCs w:val="32"/>
          <w:highlight w:val="none"/>
          <w:lang w:val="en-US" w:eastAsia="zh-CN"/>
        </w:rPr>
        <w:t>即告生效，直至外包外协单位因主协议终止或其他原因撤场时终止。</w:t>
      </w:r>
    </w:p>
    <w:p>
      <w:pPr>
        <w:spacing w:line="520" w:lineRule="exact"/>
        <w:ind w:firstLine="482"/>
        <w:jc w:val="center"/>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二、甲乙双方的权利、义务</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第四条 甲方享有以下权利：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（一）要求乙方遵守法律法规、上级政策中与疫情防控有关的规定，遵守本协议中约定的各条款。</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（二）当乙方违反法律、政策、相关防疫规定和本协议中约定条款时，依法举报违法违规行为，要求乙方根据本协议承担相应责任。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第五条 甲方应承担以下义务：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（一）及时向乙方提供涉及疫情防控的法律、政策和甲方内部防疫规定，确保乙方掌握涉及防疫的要求。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（二）根据法律、政策和甲方内部防疫规定，帮助乙方建立防疫工作制度、规章、流程。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（三）为乙方提供必要培训指导。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（四）定期对乙方防疫工作情况开展督导，针对督导中发现的问题，跟踪后续整改。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第六条 乙方享有以下权利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（一）要求甲方及时提供涉及疫情防控的法律、政策和甲方内部防疫规定。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（二）要求甲方帮助建立防疫工作制度、规章、流程。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（三）要求甲方就防疫工作提供必要的培训指导。</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第七条 乙方应承担以下义务：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（一）建立组织机构</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乙方在机场场区作业人员数量超过</w:t>
      </w:r>
      <w:r>
        <w:rPr>
          <w:rFonts w:hint="eastAsia"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lang w:val="en-US" w:eastAsia="zh-CN"/>
        </w:rPr>
        <w:t>人的，应成立疫情防控专班，负责统筹疫情防控相关工作。乙方在机场场区作业人员数量不足</w:t>
      </w:r>
      <w:r>
        <w:rPr>
          <w:rFonts w:hint="eastAsia"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lang w:val="en-US" w:eastAsia="zh-CN"/>
        </w:rPr>
        <w:t xml:space="preserve">人的，或因其他客观原因无法成立专班的，应指定专人负责本单位疫情防控。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lang w:val="en-US" w:eastAsia="zh-CN"/>
        </w:rPr>
        <w:t>乙方应确保专班人员或疫情防控专人24小时保持电话畅通。乙方应在签订本协议后</w:t>
      </w:r>
      <w:r>
        <w:rPr>
          <w:rFonts w:hint="eastAsia"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en-US" w:eastAsia="zh-CN"/>
        </w:rPr>
        <w:t>日内，将专班人员或或疫情防控专人名单（含姓名、职务、联系方式等）报给甲方备案，如人员发生变化，应提前</w:t>
      </w: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日向甲方报备。</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完善工作制度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加强人员管理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乙方应逐人统计本单位在机场场区作业人员信息清单（包括但不限于姓名、性别、联系方式、身份证号、岗位名称、新冠疫苗接种情况等），报甲方备案。人员清单变动的，应于变动发生3天内，将新的信息清单报送甲方备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乙方应加强对</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两集中</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闭环人员的管理，建立健全视频点名、轨迹跟踪等相关机制措施，实施掌握</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两集中</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人员闭环期间情况，确保本单位员工严格遵守相关纪律要求。</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（四）加强环境管理</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乙方应按照甲方要求，加强对宿舍、店铺、施工工地等 工作场所的管理，确保满足防疫标准。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（五）强化员工培训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乙方应按照甲方规定的频次、标准，对本单位员工开展 教育培训，在甲方指导下，定期组织专项演练、推演，确保 员工熟练掌握相关制度、规章、标准等应知应会常识，明白 在岗位上应该做什么、怎么做、做到什么程度。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（六）备齐防疫物资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乙方应按照甲方要求，储备足量的医用防护服、医用外 科口罩、N95 口罩、护目镜、一次性无菌手套、护目镜、医 疗垃圾口袋等防疫物资。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（七）强化监督检查</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乙方应在甲方指导下，建立格式化检查单，按照甲方规定的频次、标准，定期不定期对本单位疫情防控工作进行检查。对甲方检查中发现的问题，应该按照甲方规定的要求，保质保量进行整改。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（八）加强应急处置 </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乙方应在甲方指导下，建立疫情处置应急预案，明确出现突发情况下的处置措施，并将相关预案报甲方审批备案。如未通过审批的，应按甲方要求修改完善。</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（九）其他要求</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乙方应依照法律法规、行业</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重庆市</w:t>
      </w:r>
      <w:r>
        <w:rPr>
          <w:rFonts w:hint="eastAsia" w:eastAsia="方正仿宋_GBK" w:cs="Times New Roman"/>
          <w:color w:val="auto"/>
          <w:sz w:val="32"/>
          <w:szCs w:val="32"/>
          <w:highlight w:val="none"/>
          <w:lang w:val="en-US" w:eastAsia="zh-CN"/>
        </w:rPr>
        <w:t>、重庆机场集团</w:t>
      </w:r>
      <w:r>
        <w:rPr>
          <w:rFonts w:hint="default" w:ascii="Times New Roman" w:hAnsi="Times New Roman" w:eastAsia="方正仿宋_GBK" w:cs="Times New Roman"/>
          <w:color w:val="auto"/>
          <w:sz w:val="32"/>
          <w:szCs w:val="32"/>
          <w:highlight w:val="none"/>
          <w:lang w:val="en-US" w:eastAsia="zh-CN"/>
        </w:rPr>
        <w:t>相关政策</w:t>
      </w:r>
      <w:r>
        <w:rPr>
          <w:rFonts w:hint="eastAsia" w:eastAsia="方正仿宋_GBK" w:cs="Times New Roman"/>
          <w:color w:val="auto"/>
          <w:sz w:val="32"/>
          <w:szCs w:val="32"/>
          <w:highlight w:val="none"/>
          <w:lang w:val="en-US" w:eastAsia="zh-CN"/>
        </w:rPr>
        <w:t>、规定、要求，执行疫情防控相关工作</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在疫情防控相关工作中产生的所有费用均由乙方自理。</w:t>
      </w:r>
    </w:p>
    <w:p>
      <w:pPr>
        <w:keepNext w:val="0"/>
        <w:keepLines w:val="0"/>
        <w:pageBreakBefore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color w:val="auto"/>
          <w:sz w:val="32"/>
          <w:szCs w:val="32"/>
          <w:lang w:eastAsia="zh-CN"/>
        </w:rPr>
        <w:t>三、</w:t>
      </w:r>
      <w:r>
        <w:rPr>
          <w:rFonts w:hint="default" w:ascii="Times New Roman" w:hAnsi="Times New Roman" w:eastAsia="方正黑体_GBK" w:cs="Times New Roman"/>
          <w:b w:val="0"/>
          <w:bCs w:val="0"/>
          <w:color w:val="auto"/>
          <w:sz w:val="32"/>
          <w:szCs w:val="32"/>
        </w:rPr>
        <w:t>罚 则</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第八条 对甲方违反本协议第五条内容的，乙方有权要求甲方及时修正。对甲方拒不修正，乙方可告知机场集团防控办，由机场集团防控办依规对甲方予以处罚。 </w:t>
      </w:r>
    </w:p>
    <w:p>
      <w:pPr>
        <w:keepNext w:val="0"/>
        <w:keepLines w:val="0"/>
        <w:pageBreakBefore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z w:val="32"/>
          <w:szCs w:val="32"/>
          <w:highlight w:val="none"/>
          <w:lang w:val="en-US" w:eastAsia="zh-CN"/>
        </w:rPr>
        <w:t>第九条 对乙方违背本协议第七条一至九款内容的，甲方有权要求乙方在规定时限，按规定标准整改。</w:t>
      </w:r>
      <w:r>
        <w:rPr>
          <w:rFonts w:hint="default" w:ascii="Times New Roman" w:hAnsi="Times New Roman" w:eastAsia="方正仿宋_GBK" w:cs="Times New Roman"/>
          <w:b w:val="0"/>
          <w:bCs w:val="0"/>
          <w:color w:val="auto"/>
          <w:sz w:val="32"/>
          <w:szCs w:val="32"/>
          <w:lang w:val="en-US" w:eastAsia="zh-CN"/>
        </w:rPr>
        <w:t>乙方拒不整改的，甲方可暂停办理乙方人员控制区通行证件（或收回单位/责任人员控制区通行证件），并视情况要求乙方承担违约责任，造成甲方损失的，甲方有权要求乙方承担相应的赔偿责任。</w:t>
      </w:r>
    </w:p>
    <w:p>
      <w:pPr>
        <w:keepNext w:val="0"/>
        <w:keepLines w:val="0"/>
        <w:pageBreakBefore w:val="0"/>
        <w:kinsoku/>
        <w:wordWrap/>
        <w:overflowPunct/>
        <w:topLinePunct w:val="0"/>
        <w:autoSpaceDE/>
        <w:autoSpaceDN/>
        <w:bidi w:val="0"/>
        <w:adjustRightInd/>
        <w:snapToGrid/>
        <w:spacing w:line="520" w:lineRule="exact"/>
        <w:ind w:firstLine="482"/>
        <w:jc w:val="center"/>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四、附 则</w:t>
      </w:r>
    </w:p>
    <w:p>
      <w:pPr>
        <w:keepNext w:val="0"/>
        <w:keepLines w:val="0"/>
        <w:pageBreakBefore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第十条 </w:t>
      </w:r>
      <w:r>
        <w:rPr>
          <w:rFonts w:hint="default" w:ascii="Times New Roman" w:hAnsi="Times New Roman" w:eastAsia="方正仿宋_GBK" w:cs="Times New Roman"/>
          <w:color w:val="auto"/>
          <w:sz w:val="32"/>
          <w:szCs w:val="32"/>
          <w:lang w:val="en-US" w:eastAsia="zh-CN"/>
        </w:rPr>
        <w:t>本协议自甲乙双方签字盖章后生效。</w:t>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 xml:space="preserve">甲方（签章）：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乙方</w:t>
      </w:r>
      <w:r>
        <w:rPr>
          <w:rFonts w:hint="default" w:ascii="Times New Roman" w:hAnsi="Times New Roman" w:eastAsia="方正仿宋_GBK" w:cs="Times New Roman"/>
          <w:color w:val="auto"/>
          <w:sz w:val="32"/>
          <w:szCs w:val="32"/>
          <w:lang w:eastAsia="zh-CN"/>
        </w:rPr>
        <w:t>（签章）</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w:t>
      </w:r>
    </w:p>
    <w:p>
      <w:pPr>
        <w:spacing w:line="520" w:lineRule="exac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p>
    <w:p>
      <w:pPr>
        <w:spacing w:line="520" w:lineRule="exact"/>
        <w:ind w:firstLine="6080" w:firstLineChars="19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签订日期：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rPr>
      </w:pPr>
    </w:p>
    <w:p>
      <w:pPr>
        <w:pStyle w:val="2"/>
        <w:rPr>
          <w:rFonts w:hint="default" w:ascii="Times New Roman" w:hAnsi="Times New Roman" w:cs="Times New Roman"/>
          <w:lang w:val="en-US" w:eastAsia="zh-CN"/>
        </w:rPr>
      </w:pPr>
    </w:p>
    <w:p>
      <w:pPr>
        <w:rPr>
          <w:rFonts w:hint="default" w:ascii="Times New Roman" w:hAnsi="Times New Roman" w:cs="Times New Roman"/>
          <w:b/>
          <w:bCs/>
        </w:rPr>
      </w:pPr>
    </w:p>
    <w:p>
      <w:pPr>
        <w:pStyle w:val="2"/>
        <w:jc w:val="left"/>
        <w:rPr>
          <w:rFonts w:hint="default" w:eastAsia="宋体"/>
          <w:lang w:val="en-US" w:eastAsia="zh-CN"/>
        </w:rPr>
      </w:pPr>
    </w:p>
    <w:p/>
    <w:p/>
    <w:p/>
    <w:p/>
    <w:p/>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9</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54</w:t>
    </w:r>
    <w:r>
      <w:rPr>
        <w:lang w:val="zh-CN"/>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w:pict>
        <v:shape id="文本框 3" o:spid="_x0000_s2050"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path/>
          <v:fill on="f" focussize="0,0"/>
          <v:stroke on="f" weight="0.5pt"/>
          <v:imagedata o:title=""/>
          <o:lock v:ext="edit" aspectratio="f"/>
          <v:textbox inset="0mm,0mm,0mm,0mm" style="mso-fit-shape-to-text:t;">
            <w:txbxContent>
              <w:p>
                <w:pPr>
                  <w:tabs>
                    <w:tab w:val="center" w:pos="4153"/>
                    <w:tab w:val="right" w:pos="8306"/>
                  </w:tabs>
                  <w:snapToGrid w:val="0"/>
                  <w:jc w:val="left"/>
                  <w:rPr>
                    <w:rFonts w:hint="eastAsia"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55</w:t>
                </w:r>
                <w:r>
                  <w:rPr>
                    <w:rFonts w:hint="eastAsia" w:ascii="等线" w:hAnsi="等线" w:eastAsia="等线"/>
                    <w:sz w:val="18"/>
                    <w:szCs w:val="18"/>
                  </w:rPr>
                  <w:fldChar w:fldCharType="end"/>
                </w:r>
                <w:r>
                  <w:rPr>
                    <w:rFonts w:hint="eastAsia" w:ascii="等线" w:hAnsi="等线" w:eastAsia="等线"/>
                    <w:sz w:val="18"/>
                    <w:szCs w:val="18"/>
                  </w:rPr>
                  <w:t xml:space="preserve"> 页 共 </w:t>
                </w:r>
                <w:r>
                  <w:rPr>
                    <w:rFonts w:hint="eastAsia" w:ascii="等线" w:hAnsi="等线" w:eastAsia="等线"/>
                    <w:sz w:val="18"/>
                    <w:szCs w:val="18"/>
                  </w:rPr>
                  <w:fldChar w:fldCharType="begin"/>
                </w:r>
                <w:r>
                  <w:rPr>
                    <w:rFonts w:hint="eastAsia" w:ascii="等线" w:hAnsi="等线" w:eastAsia="等线"/>
                    <w:sz w:val="18"/>
                    <w:szCs w:val="18"/>
                  </w:rPr>
                  <w:instrText xml:space="preserve"> NUMPAGES  \* MERGEFORMAT </w:instrText>
                </w:r>
                <w:r>
                  <w:rPr>
                    <w:rFonts w:hint="eastAsia" w:ascii="等线" w:hAnsi="等线" w:eastAsia="等线"/>
                    <w:sz w:val="18"/>
                    <w:szCs w:val="18"/>
                  </w:rPr>
                  <w:fldChar w:fldCharType="separate"/>
                </w:r>
                <w:r>
                  <w:rPr>
                    <w:rFonts w:ascii="等线" w:hAnsi="等线" w:eastAsia="等线"/>
                    <w:sz w:val="18"/>
                    <w:szCs w:val="18"/>
                  </w:rPr>
                  <w:t>55</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w:r>
  </w:p>
  <w:p>
    <w:pPr>
      <w:tabs>
        <w:tab w:val="center" w:pos="4153"/>
        <w:tab w:val="right" w:pos="8306"/>
      </w:tabs>
      <w:snapToGrid w:val="0"/>
      <w:jc w:val="left"/>
      <w:rPr>
        <w:rFonts w:ascii="等线" w:hAnsi="等线" w:eastAsia="等线"/>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w:pict>
        <v:shape id="文本框 2" o:spid="_x0000_s2051"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v:imagedata o:title=""/>
          <o:lock v:ext="edit" aspectratio="f"/>
          <v:textbox inset="0mm,0mm,0mm,0mm" style="mso-fit-shape-to-text:t;">
            <w:txbxContent>
              <w:p>
                <w:pPr>
                  <w:tabs>
                    <w:tab w:val="center" w:pos="4153"/>
                    <w:tab w:val="right" w:pos="8306"/>
                  </w:tabs>
                  <w:snapToGrid w:val="0"/>
                  <w:jc w:val="left"/>
                  <w:rPr>
                    <w:rFonts w:hint="eastAsia"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hint="eastAsia" w:ascii="等线" w:hAnsi="等线" w:eastAsia="等线"/>
                    <w:sz w:val="18"/>
                    <w:szCs w:val="18"/>
                  </w:rPr>
                  <w:t>1</w:t>
                </w:r>
                <w:r>
                  <w:rPr>
                    <w:rFonts w:hint="eastAsia" w:ascii="等线" w:hAnsi="等线" w:eastAsia="等线"/>
                    <w:sz w:val="18"/>
                    <w:szCs w:val="18"/>
                  </w:rPr>
                  <w:fldChar w:fldCharType="end"/>
                </w:r>
                <w:r>
                  <w:rPr>
                    <w:rFonts w:hint="eastAsia" w:ascii="等线" w:hAnsi="等线" w:eastAsia="等线"/>
                    <w:sz w:val="18"/>
                    <w:szCs w:val="18"/>
                  </w:rPr>
                  <w:t xml:space="preserve"> 页 共 </w:t>
                </w:r>
                <w:r>
                  <w:rPr>
                    <w:rFonts w:hint="eastAsia" w:ascii="等线" w:hAnsi="等线" w:eastAsia="等线"/>
                    <w:sz w:val="18"/>
                    <w:szCs w:val="18"/>
                  </w:rPr>
                  <w:fldChar w:fldCharType="begin"/>
                </w:r>
                <w:r>
                  <w:rPr>
                    <w:rFonts w:hint="eastAsia" w:ascii="等线" w:hAnsi="等线" w:eastAsia="等线"/>
                    <w:sz w:val="18"/>
                    <w:szCs w:val="18"/>
                  </w:rPr>
                  <w:instrText xml:space="preserve"> NUMPAGES  \* MERGEFORMAT </w:instrText>
                </w:r>
                <w:r>
                  <w:rPr>
                    <w:rFonts w:hint="eastAsia" w:ascii="等线" w:hAnsi="等线" w:eastAsia="等线"/>
                    <w:sz w:val="18"/>
                    <w:szCs w:val="18"/>
                  </w:rPr>
                  <w:fldChar w:fldCharType="separate"/>
                </w:r>
                <w:r>
                  <w:rPr>
                    <w:rFonts w:hint="eastAsia" w:ascii="等线" w:hAnsi="等线" w:eastAsia="等线"/>
                    <w:sz w:val="18"/>
                    <w:szCs w:val="18"/>
                  </w:rPr>
                  <w:t>11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w:r>
  </w:p>
  <w:p>
    <w:pPr>
      <w:tabs>
        <w:tab w:val="center" w:pos="4153"/>
        <w:tab w:val="right" w:pos="8306"/>
      </w:tabs>
      <w:snapToGrid w:val="0"/>
      <w:jc w:val="center"/>
      <w:rPr>
        <w:rFonts w:ascii="等线" w:hAnsi="等线" w:eastAsia="等线"/>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85</w:t>
    </w:r>
    <w:r>
      <w:rPr>
        <w:lang w:val="zh-CN"/>
      </w:rPr>
      <w:fldChar w:fldCharType="end"/>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85</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int="eastAsia" w:ascii="等线" w:hAnsi="等线" w:eastAsia="等线"/>
        <w:sz w:val="18"/>
        <w:szCs w:val="18"/>
      </w:rPr>
    </w:pPr>
    <w:r>
      <w:rPr>
        <w:rFonts w:hint="eastAsia" w:ascii="等线" w:hAnsi="等线" w:eastAsia="等线"/>
        <w:sz w:val="18"/>
        <w:szCs w:val="18"/>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left" w:pos="4876"/>
        <w:tab w:val="right" w:pos="8306"/>
      </w:tabs>
      <w:snapToGrid w:val="0"/>
      <w:jc w:val="left"/>
      <w:rPr>
        <w:rFonts w:hint="eastAsia" w:ascii="等线" w:hAnsi="等线" w:eastAsia="等线"/>
        <w:sz w:val="18"/>
        <w:szCs w:val="18"/>
      </w:rPr>
    </w:pPr>
    <w:r>
      <w:rPr>
        <w:rFonts w:hint="eastAsia" w:ascii="等线" w:hAnsi="等线" w:eastAsia="等线"/>
        <w:sz w:val="18"/>
        <w:szCs w:val="18"/>
      </w:rPr>
      <w:tab/>
    </w:r>
    <w:r>
      <w:rPr>
        <w:rFonts w:hint="eastAsia" w:ascii="等线" w:hAnsi="等线" w:eastAsia="等线"/>
        <w:sz w:val="18"/>
        <w:szCs w:val="18"/>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int="eastAsia" w:ascii="等线" w:hAnsi="等线" w:eastAsia="等线"/>
        <w:sz w:val="18"/>
        <w:szCs w:val="18"/>
      </w:rPr>
    </w:pP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621D5"/>
    <w:multiLevelType w:val="singleLevel"/>
    <w:tmpl w:val="06E621D5"/>
    <w:lvl w:ilvl="0" w:tentative="0">
      <w:start w:val="2"/>
      <w:numFmt w:val="chineseCounting"/>
      <w:suff w:val="nothing"/>
      <w:lvlText w:val="%1、"/>
      <w:lvlJc w:val="left"/>
      <w:rPr>
        <w:rFonts w:hint="eastAsia"/>
      </w:rPr>
    </w:lvl>
  </w:abstractNum>
  <w:abstractNum w:abstractNumId="1">
    <w:nsid w:val="6983C8B6"/>
    <w:multiLevelType w:val="singleLevel"/>
    <w:tmpl w:val="6983C8B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MmIwOGFlMDE3NWM3NmI2NDM5ZWZiMmQ0MzhhODIifQ=="/>
  </w:docVars>
  <w:rsids>
    <w:rsidRoot w:val="00000000"/>
    <w:rsid w:val="0AF9719F"/>
    <w:rsid w:val="0FE7654B"/>
    <w:rsid w:val="16152D3E"/>
    <w:rsid w:val="1BD751FF"/>
    <w:rsid w:val="1C0B2F60"/>
    <w:rsid w:val="20D26B52"/>
    <w:rsid w:val="23C94AD8"/>
    <w:rsid w:val="241951B9"/>
    <w:rsid w:val="26807CF1"/>
    <w:rsid w:val="2B2A1AD2"/>
    <w:rsid w:val="2CD43F74"/>
    <w:rsid w:val="34BF38BE"/>
    <w:rsid w:val="36F65E79"/>
    <w:rsid w:val="37790F10"/>
    <w:rsid w:val="37802073"/>
    <w:rsid w:val="4344047F"/>
    <w:rsid w:val="494C6A1D"/>
    <w:rsid w:val="53B76C80"/>
    <w:rsid w:val="53F61C0D"/>
    <w:rsid w:val="57253AFC"/>
    <w:rsid w:val="59046B00"/>
    <w:rsid w:val="5B5E7F6A"/>
    <w:rsid w:val="5EC069E3"/>
    <w:rsid w:val="60C66FA8"/>
    <w:rsid w:val="693979EC"/>
    <w:rsid w:val="6F641C07"/>
    <w:rsid w:val="7E6549E0"/>
    <w:rsid w:val="7E95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20" w:afterLines="0" w:afterAutospacing="0" w:line="576" w:lineRule="auto"/>
      <w:ind w:firstLine="0" w:firstLineChars="0"/>
      <w:jc w:val="center"/>
      <w:outlineLvl w:val="0"/>
    </w:pPr>
    <w:rPr>
      <w:rFonts w:eastAsia="方正小标宋_GBK"/>
      <w:kern w:val="44"/>
      <w:sz w:val="44"/>
    </w:rPr>
  </w:style>
  <w:style w:type="paragraph" w:styleId="4">
    <w:name w:val="heading 2"/>
    <w:basedOn w:val="1"/>
    <w:next w:val="1"/>
    <w:link w:val="48"/>
    <w:qFormat/>
    <w:uiPriority w:val="1"/>
    <w:pPr>
      <w:spacing w:before="120" w:after="120"/>
      <w:outlineLvl w:val="1"/>
    </w:pPr>
    <w:rPr>
      <w:rFonts w:eastAsia="黑体"/>
      <w:sz w:val="32"/>
    </w:rPr>
  </w:style>
  <w:style w:type="paragraph" w:styleId="5">
    <w:name w:val="heading 3"/>
    <w:basedOn w:val="1"/>
    <w:next w:val="1"/>
    <w:qFormat/>
    <w:uiPriority w:val="9"/>
    <w:pPr>
      <w:keepNext/>
      <w:keepLines/>
      <w:spacing w:line="360" w:lineRule="auto"/>
      <w:outlineLvl w:val="2"/>
    </w:pPr>
    <w:rPr>
      <w:rFonts w:ascii="Times New Roman" w:hAnsi="Times New Roman" w:eastAsia="宋体" w:cs="Times New Roman"/>
      <w:b/>
      <w:bCs/>
      <w:color w:val="000000"/>
      <w:sz w:val="28"/>
      <w:szCs w:val="28"/>
      <w:lang w:val="zh-TW" w:eastAsia="zh-CN" w:bidi="ar-SA"/>
    </w:rPr>
  </w:style>
  <w:style w:type="character" w:default="1" w:styleId="18">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47"/>
    <w:qFormat/>
    <w:uiPriority w:val="0"/>
    <w:pPr>
      <w:jc w:val="left"/>
    </w:pPr>
  </w:style>
  <w:style w:type="paragraph" w:styleId="8">
    <w:name w:val="Body Text"/>
    <w:basedOn w:val="1"/>
    <w:next w:val="9"/>
    <w:qFormat/>
    <w:uiPriority w:val="0"/>
    <w:pPr>
      <w:jc w:val="center"/>
    </w:pPr>
    <w:rPr>
      <w:rFonts w:ascii="幼圆" w:eastAsia="幼圆"/>
      <w:b/>
      <w:sz w:val="4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Balloon Text"/>
    <w:basedOn w:val="1"/>
    <w:link w:val="38"/>
    <w:qFormat/>
    <w:uiPriority w:val="99"/>
    <w:rPr>
      <w:sz w:val="18"/>
      <w:szCs w:val="20"/>
    </w:rPr>
  </w:style>
  <w:style w:type="paragraph" w:styleId="11">
    <w:name w:val="footer"/>
    <w:basedOn w:val="1"/>
    <w:link w:val="42"/>
    <w:qFormat/>
    <w:uiPriority w:val="99"/>
    <w:pPr>
      <w:tabs>
        <w:tab w:val="center" w:pos="4153"/>
        <w:tab w:val="right" w:pos="8306"/>
      </w:tabs>
      <w:snapToGrid w:val="0"/>
      <w:jc w:val="left"/>
    </w:pPr>
    <w:rPr>
      <w:kern w:val="0"/>
      <w:sz w:val="18"/>
      <w:szCs w:val="20"/>
    </w:rPr>
  </w:style>
  <w:style w:type="paragraph" w:styleId="12">
    <w:name w:val="header"/>
    <w:basedOn w:val="1"/>
    <w:link w:val="44"/>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qFormat/>
    <w:uiPriority w:val="99"/>
    <w:rPr>
      <w:rFonts w:ascii="Calibri" w:hAnsi="Calibri"/>
      <w:b/>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7"/>
    <w:next w:val="7"/>
    <w:link w:val="45"/>
    <w:unhideWhenUsed/>
    <w:qFormat/>
    <w:uiPriority w:val="99"/>
    <w:rPr>
      <w:b/>
      <w:bCs/>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unhideWhenUsed/>
    <w:qFormat/>
    <w:uiPriority w:val="99"/>
    <w:rPr>
      <w:rFonts w:ascii="Times New Roman" w:hAnsi="Times New Roman" w:eastAsia="宋体" w:cs="Times New Roman"/>
      <w:color w:val="2D64B3"/>
      <w:u w:val="none"/>
    </w:rPr>
  </w:style>
  <w:style w:type="character" w:styleId="20">
    <w:name w:val="Emphasis"/>
    <w:qFormat/>
    <w:uiPriority w:val="0"/>
    <w:rPr>
      <w:rFonts w:ascii="Times New Roman" w:hAnsi="Times New Roman" w:eastAsia="宋体" w:cs="Times New Roman"/>
    </w:rPr>
  </w:style>
  <w:style w:type="character" w:styleId="21">
    <w:name w:val="HTML Definition"/>
    <w:unhideWhenUsed/>
    <w:qFormat/>
    <w:uiPriority w:val="99"/>
    <w:rPr>
      <w:rFonts w:ascii="Times New Roman" w:hAnsi="Times New Roman" w:eastAsia="宋体" w:cs="Times New Roman"/>
    </w:rPr>
  </w:style>
  <w:style w:type="character" w:styleId="22">
    <w:name w:val="HTML Variable"/>
    <w:unhideWhenUsed/>
    <w:qFormat/>
    <w:uiPriority w:val="99"/>
    <w:rPr>
      <w:rFonts w:ascii="Times New Roman" w:hAnsi="Times New Roman" w:eastAsia="宋体" w:cs="Times New Roman"/>
    </w:rPr>
  </w:style>
  <w:style w:type="character" w:styleId="23">
    <w:name w:val="Hyperlink"/>
    <w:unhideWhenUsed/>
    <w:qFormat/>
    <w:uiPriority w:val="99"/>
    <w:rPr>
      <w:rFonts w:ascii="Times New Roman" w:hAnsi="Times New Roman" w:eastAsia="宋体" w:cs="Times New Roman"/>
      <w:color w:val="2D64B3"/>
      <w:u w:val="none"/>
    </w:rPr>
  </w:style>
  <w:style w:type="character" w:styleId="24">
    <w:name w:val="HTML Code"/>
    <w:unhideWhenUsed/>
    <w:qFormat/>
    <w:uiPriority w:val="99"/>
    <w:rPr>
      <w:rFonts w:hint="default" w:ascii="Arial" w:hAnsi="Arial" w:eastAsia="宋体" w:cs="Arial"/>
      <w:sz w:val="20"/>
    </w:rPr>
  </w:style>
  <w:style w:type="character" w:styleId="25">
    <w:name w:val="annotation reference"/>
    <w:unhideWhenUsed/>
    <w:qFormat/>
    <w:uiPriority w:val="99"/>
    <w:rPr>
      <w:rFonts w:ascii="Times New Roman" w:hAnsi="Times New Roman" w:eastAsia="宋体" w:cs="Times New Roman"/>
      <w:sz w:val="21"/>
      <w:szCs w:val="21"/>
    </w:rPr>
  </w:style>
  <w:style w:type="character" w:styleId="26">
    <w:name w:val="HTML Cite"/>
    <w:unhideWhenUsed/>
    <w:qFormat/>
    <w:uiPriority w:val="99"/>
    <w:rPr>
      <w:rFonts w:ascii="Times New Roman" w:hAnsi="Times New Roman" w:eastAsia="宋体" w:cs="Times New Roman"/>
    </w:rPr>
  </w:style>
  <w:style w:type="character" w:styleId="27">
    <w:name w:val="HTML Keyboard"/>
    <w:unhideWhenUsed/>
    <w:qFormat/>
    <w:uiPriority w:val="99"/>
    <w:rPr>
      <w:rFonts w:hint="eastAsia" w:ascii="Arial" w:hAnsi="Arial" w:eastAsia="宋体" w:cs="Arial"/>
      <w:sz w:val="20"/>
    </w:rPr>
  </w:style>
  <w:style w:type="character" w:styleId="28">
    <w:name w:val="HTML Sample"/>
    <w:unhideWhenUsed/>
    <w:qFormat/>
    <w:uiPriority w:val="99"/>
    <w:rPr>
      <w:rFonts w:hint="default" w:ascii="Arial" w:hAnsi="Arial" w:eastAsia="宋体" w:cs="Arial"/>
    </w:rPr>
  </w:style>
  <w:style w:type="paragraph" w:customStyle="1" w:styleId="2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列出段落1"/>
    <w:basedOn w:val="1"/>
    <w:qFormat/>
    <w:uiPriority w:val="99"/>
    <w:pPr>
      <w:ind w:firstLine="420" w:firstLineChars="200"/>
    </w:pPr>
  </w:style>
  <w:style w:type="paragraph" w:customStyle="1" w:styleId="3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4">
    <w:name w:val="_Style 33"/>
    <w:unhideWhenUsed/>
    <w:qFormat/>
    <w:uiPriority w:val="99"/>
    <w:rPr>
      <w:rFonts w:ascii="Times New Roman" w:hAnsi="Times New Roman" w:eastAsia="宋体" w:cs="Times New Roman"/>
      <w:kern w:val="2"/>
      <w:sz w:val="21"/>
      <w:szCs w:val="24"/>
      <w:lang w:val="en-US" w:eastAsia="zh-CN" w:bidi="ar-SA"/>
    </w:rPr>
  </w:style>
  <w:style w:type="paragraph" w:customStyle="1" w:styleId="35">
    <w:name w:val="Body text (2)1"/>
    <w:basedOn w:val="1"/>
    <w:link w:val="41"/>
    <w:qFormat/>
    <w:uiPriority w:val="99"/>
    <w:pPr>
      <w:shd w:val="clear" w:color="auto" w:fill="FFFFFF"/>
      <w:spacing w:before="1020" w:line="619" w:lineRule="exact"/>
      <w:jc w:val="left"/>
    </w:pPr>
    <w:rPr>
      <w:rFonts w:ascii="MingLiU" w:hAnsi="Calibri" w:eastAsia="MingLiU"/>
      <w:kern w:val="0"/>
      <w:sz w:val="30"/>
      <w:szCs w:val="30"/>
    </w:rPr>
  </w:style>
  <w:style w:type="paragraph" w:styleId="36">
    <w:name w:val="List Paragraph"/>
    <w:basedOn w:val="1"/>
    <w:qFormat/>
    <w:uiPriority w:val="0"/>
    <w:pPr>
      <w:spacing w:before="60" w:beforeLines="0" w:after="60" w:afterLines="0" w:line="312" w:lineRule="auto"/>
      <w:ind w:firstLine="420" w:firstLineChars="200"/>
    </w:pPr>
    <w:rPr>
      <w:rFonts w:hint="eastAsia" w:eastAsia="仿宋_GB2312"/>
      <w:sz w:val="24"/>
      <w:szCs w:val="20"/>
    </w:rPr>
  </w:style>
  <w:style w:type="paragraph" w:customStyle="1" w:styleId="37">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character" w:customStyle="1" w:styleId="38">
    <w:name w:val="批注框文本 字符"/>
    <w:link w:val="10"/>
    <w:semiHidden/>
    <w:qFormat/>
    <w:uiPriority w:val="99"/>
    <w:rPr>
      <w:rFonts w:ascii="Times New Roman" w:hAnsi="Times New Roman" w:eastAsia="宋体" w:cs="Times New Roman"/>
      <w:sz w:val="18"/>
      <w:szCs w:val="20"/>
    </w:rPr>
  </w:style>
  <w:style w:type="character" w:customStyle="1" w:styleId="39">
    <w:name w:val="fontp1"/>
    <w:qFormat/>
    <w:uiPriority w:val="0"/>
    <w:rPr>
      <w:rFonts w:ascii="宋体" w:hAnsi="Times New Roman" w:eastAsia="宋体" w:cs="Times New Roman"/>
      <w:sz w:val="18"/>
      <w:szCs w:val="18"/>
    </w:rPr>
  </w:style>
  <w:style w:type="character" w:customStyle="1" w:styleId="40">
    <w:name w:val="font41"/>
    <w:basedOn w:val="18"/>
    <w:qFormat/>
    <w:uiPriority w:val="0"/>
    <w:rPr>
      <w:rFonts w:hint="default" w:ascii="Helvetica" w:hAnsi="Helvetica" w:eastAsia="Helvetica" w:cs="Helvetica"/>
      <w:color w:val="000000"/>
      <w:sz w:val="16"/>
      <w:szCs w:val="0"/>
      <w:u w:val="none"/>
    </w:rPr>
  </w:style>
  <w:style w:type="character" w:customStyle="1" w:styleId="41">
    <w:name w:val="Body text (2)_"/>
    <w:link w:val="35"/>
    <w:qFormat/>
    <w:uiPriority w:val="99"/>
    <w:rPr>
      <w:rFonts w:ascii="MingLiU" w:hAnsi="Calibri" w:eastAsia="MingLiU" w:cs="Times New Roman"/>
      <w:kern w:val="0"/>
      <w:sz w:val="30"/>
      <w:szCs w:val="30"/>
    </w:rPr>
  </w:style>
  <w:style w:type="character" w:customStyle="1" w:styleId="42">
    <w:name w:val="页脚 字符"/>
    <w:link w:val="11"/>
    <w:qFormat/>
    <w:uiPriority w:val="99"/>
    <w:rPr>
      <w:rFonts w:ascii="Times New Roman" w:hAnsi="Times New Roman" w:eastAsia="宋体" w:cs="Times New Roman"/>
      <w:kern w:val="0"/>
      <w:sz w:val="18"/>
      <w:szCs w:val="20"/>
    </w:rPr>
  </w:style>
  <w:style w:type="character" w:customStyle="1" w:styleId="43">
    <w:name w:val="font81"/>
    <w:basedOn w:val="18"/>
    <w:qFormat/>
    <w:uiPriority w:val="0"/>
    <w:rPr>
      <w:rFonts w:hint="default" w:ascii="Helvetica" w:hAnsi="Helvetica" w:eastAsia="Helvetica" w:cs="Helvetica"/>
      <w:color w:val="000000"/>
      <w:sz w:val="13"/>
      <w:szCs w:val="13"/>
      <w:u w:val="none"/>
    </w:rPr>
  </w:style>
  <w:style w:type="character" w:customStyle="1" w:styleId="44">
    <w:name w:val="页眉 字符"/>
    <w:link w:val="12"/>
    <w:semiHidden/>
    <w:qFormat/>
    <w:uiPriority w:val="99"/>
    <w:rPr>
      <w:rFonts w:ascii="Times New Roman" w:hAnsi="Times New Roman" w:eastAsia="宋体" w:cs="Times New Roman"/>
      <w:kern w:val="0"/>
      <w:sz w:val="18"/>
      <w:szCs w:val="20"/>
    </w:rPr>
  </w:style>
  <w:style w:type="character" w:customStyle="1" w:styleId="45">
    <w:name w:val="批注主题 字符"/>
    <w:link w:val="15"/>
    <w:semiHidden/>
    <w:qFormat/>
    <w:uiPriority w:val="99"/>
    <w:rPr>
      <w:rFonts w:ascii="Times New Roman" w:hAnsi="Times New Roman" w:eastAsia="宋体" w:cs="Times New Roman"/>
      <w:b/>
      <w:bCs/>
    </w:rPr>
  </w:style>
  <w:style w:type="character" w:customStyle="1" w:styleId="46">
    <w:name w:val="f14w1"/>
    <w:qFormat/>
    <w:uiPriority w:val="99"/>
    <w:rPr>
      <w:rFonts w:ascii="Times New Roman" w:hAnsi="Times New Roman" w:eastAsia="宋体" w:cs="Times New Roman"/>
      <w:b/>
      <w:color w:val="002569"/>
      <w:sz w:val="21"/>
    </w:rPr>
  </w:style>
  <w:style w:type="character" w:customStyle="1" w:styleId="47">
    <w:name w:val="批注文字 字符"/>
    <w:link w:val="7"/>
    <w:qFormat/>
    <w:uiPriority w:val="0"/>
    <w:rPr>
      <w:rFonts w:ascii="Times New Roman" w:hAnsi="Times New Roman" w:eastAsia="宋体" w:cs="Times New Roman"/>
    </w:rPr>
  </w:style>
  <w:style w:type="character" w:customStyle="1" w:styleId="48">
    <w:name w:val="标题 2 字符"/>
    <w:link w:val="4"/>
    <w:qFormat/>
    <w:uiPriority w:val="1"/>
    <w:rPr>
      <w:rFonts w:ascii="Times New Roman" w:hAnsi="Times New Roman" w:eastAsia="黑体" w:cs="Times New Roman"/>
      <w:sz w:val="32"/>
    </w:rPr>
  </w:style>
  <w:style w:type="character" w:customStyle="1" w:styleId="49">
    <w:name w:val="font2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20982</Words>
  <Characters>22918</Characters>
  <Lines>0</Lines>
  <Paragraphs>0</Paragraphs>
  <TotalTime>39</TotalTime>
  <ScaleCrop>false</ScaleCrop>
  <LinksUpToDate>false</LinksUpToDate>
  <CharactersWithSpaces>23925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2022-07-28T01:31:00Z</dcterms:created>
  <dc:creator>Administrator</dc:creator>
  <cp:lastModifiedBy>WPS_1645756303</cp:lastModifiedBy>
  <dcterms:modified xsi:type="dcterms:W3CDTF">2022-08-31T08:35:20Z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57729E3F5C714E65A3E31F21F0C63A61</vt:lpwstr>
  </property>
</Properties>
</file>