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2022年东区柴油发电机常规维保</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1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2022-137</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val="en-US" w:eastAsia="zh-CN"/>
        </w:rPr>
      </w:pPr>
      <w:r>
        <w:rPr>
          <w:rFonts w:hint="eastAsia" w:ascii="仿宋" w:hAnsi="仿宋" w:eastAsia="仿宋"/>
          <w:b/>
          <w:sz w:val="32"/>
          <w:szCs w:val="32"/>
        </w:rPr>
        <w:t>动力能源</w:t>
      </w:r>
      <w:r>
        <w:rPr>
          <w:rFonts w:hint="eastAsia" w:ascii="仿宋" w:hAnsi="仿宋" w:eastAsia="仿宋"/>
          <w:b/>
          <w:sz w:val="32"/>
          <w:szCs w:val="32"/>
          <w:lang w:val="en-US"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八</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2022年东区柴油发电机常规维保</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我</w:t>
      </w:r>
      <w:r>
        <w:rPr>
          <w:rFonts w:hint="eastAsia" w:ascii="仿宋_GB2312" w:eastAsia="仿宋_GB2312"/>
          <w:color w:val="000000" w:themeColor="text1"/>
          <w:sz w:val="28"/>
          <w:szCs w:val="28"/>
          <w:lang w:eastAsia="zh-CN"/>
          <w14:textFill>
            <w14:solidFill>
              <w14:schemeClr w14:val="tx1"/>
            </w14:solidFill>
          </w14:textFill>
        </w:rPr>
        <w:t>司</w:t>
      </w:r>
      <w:r>
        <w:rPr>
          <w:rFonts w:hint="eastAsia" w:ascii="仿宋_GB2312" w:eastAsia="仿宋_GB2312"/>
          <w:color w:val="000000" w:themeColor="text1"/>
          <w:sz w:val="28"/>
          <w:szCs w:val="28"/>
          <w14:textFill>
            <w14:solidFill>
              <w14:schemeClr w14:val="tx1"/>
            </w14:solidFill>
          </w14:textFill>
        </w:rPr>
        <w:t>决定于近期将对</w:t>
      </w:r>
      <w:r>
        <w:rPr>
          <w:rFonts w:hint="eastAsia" w:ascii="仿宋_GB2312" w:eastAsia="仿宋_GB2312"/>
          <w:color w:val="000000" w:themeColor="text1"/>
          <w:sz w:val="28"/>
          <w:szCs w:val="28"/>
          <w:lang w:eastAsia="zh-CN"/>
          <w14:textFill>
            <w14:solidFill>
              <w14:schemeClr w14:val="tx1"/>
            </w14:solidFill>
          </w14:textFill>
        </w:rPr>
        <w:t>2022年东区柴油发电机常规维保项目</w:t>
      </w:r>
      <w:r>
        <w:rPr>
          <w:rFonts w:hint="eastAsia" w:ascii="仿宋_GB2312" w:eastAsia="仿宋_GB2312"/>
          <w:color w:val="000000" w:themeColor="text1"/>
          <w:sz w:val="28"/>
          <w:szCs w:val="28"/>
          <w14:textFill>
            <w14:solidFill>
              <w14:schemeClr w14:val="tx1"/>
            </w14:solidFill>
          </w14:textFill>
        </w:rPr>
        <w:t>邀请符合相应条件的潜在供应商就本项目进行</w:t>
      </w:r>
      <w:r>
        <w:rPr>
          <w:rFonts w:hint="eastAsia" w:ascii="仿宋_GB2312" w:eastAsia="仿宋_GB2312"/>
          <w:color w:val="000000" w:themeColor="text1"/>
          <w:sz w:val="28"/>
          <w:szCs w:val="28"/>
          <w:lang w:eastAsia="zh-CN"/>
          <w14:textFill>
            <w14:solidFill>
              <w14:schemeClr w14:val="tx1"/>
            </w14:solidFill>
          </w14:textFill>
        </w:rPr>
        <w:t>竞争性比选</w:t>
      </w:r>
      <w:r>
        <w:rPr>
          <w:rFonts w:hint="eastAsia" w:ascii="仿宋_GB2312" w:eastAsia="仿宋_GB2312"/>
          <w:color w:val="000000" w:themeColor="text1"/>
          <w:sz w:val="28"/>
          <w:szCs w:val="28"/>
          <w14:textFill>
            <w14:solidFill>
              <w14:schemeClr w14:val="tx1"/>
            </w14:solidFill>
          </w14:textFill>
        </w:rPr>
        <w:t>。</w:t>
      </w:r>
    </w:p>
    <w:p>
      <w:pPr>
        <w:rPr>
          <w:rFonts w:hint="eastAsia" w:ascii="仿宋" w:hAnsi="仿宋" w:eastAsia="仿宋" w:cs="仿宋"/>
          <w:sz w:val="28"/>
          <w:szCs w:val="28"/>
        </w:rPr>
      </w:pPr>
      <w:r>
        <w:rPr>
          <w:rFonts w:hint="eastAsia" w:ascii="仿宋" w:hAnsi="仿宋" w:eastAsia="仿宋"/>
          <w:color w:val="000000"/>
          <w:sz w:val="28"/>
          <w:szCs w:val="28"/>
          <w:lang w:eastAsia="zh-CN"/>
        </w:rPr>
        <w:t>一、</w:t>
      </w:r>
      <w:r>
        <w:rPr>
          <w:rFonts w:hint="eastAsia" w:ascii="仿宋" w:hAnsi="仿宋" w:eastAsia="仿宋" w:cs="仿宋"/>
          <w:sz w:val="28"/>
          <w:szCs w:val="28"/>
        </w:rPr>
        <w:t>项目内容及要求</w:t>
      </w:r>
    </w:p>
    <w:p>
      <w:pPr>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w:t>
      </w:r>
      <w:r>
        <w:rPr>
          <w:rFonts w:hint="eastAsia" w:ascii="楷体" w:hAnsi="楷体" w:eastAsia="楷体" w:cs="楷体"/>
          <w:kern w:val="2"/>
          <w:sz w:val="32"/>
          <w:szCs w:val="32"/>
          <w:lang w:val="en-US" w:eastAsia="zh-CN" w:bidi="ar-SA"/>
        </w:rPr>
        <w:t>内容</w:t>
      </w:r>
    </w:p>
    <w:p>
      <w:pPr>
        <w:widowControl/>
        <w:rPr>
          <w:rFonts w:hint="eastAsia" w:ascii="仿宋" w:hAnsi="仿宋" w:eastAsia="仿宋"/>
          <w:sz w:val="28"/>
          <w:szCs w:val="28"/>
          <w:lang w:eastAsia="zh-CN"/>
        </w:rPr>
      </w:pPr>
      <w:r>
        <w:rPr>
          <w:rFonts w:hint="eastAsia" w:ascii="宋体" w:hAnsi="宋体" w:cs="宋体"/>
          <w:color w:val="000000"/>
          <w:kern w:val="0"/>
          <w:sz w:val="28"/>
          <w:szCs w:val="28"/>
          <w:lang w:val="en-US" w:eastAsia="zh-CN"/>
        </w:rPr>
        <w:t>1.</w:t>
      </w:r>
      <w:r>
        <w:rPr>
          <w:rFonts w:hint="eastAsia" w:ascii="仿宋_GB2312" w:eastAsia="仿宋_GB2312"/>
          <w:color w:val="000000" w:themeColor="text1"/>
          <w:sz w:val="28"/>
          <w:szCs w:val="28"/>
          <w:lang w:val="en-US" w:eastAsia="zh-CN"/>
          <w14:textFill>
            <w14:solidFill>
              <w14:schemeClr w14:val="tx1"/>
            </w14:solidFill>
          </w14:textFill>
        </w:rPr>
        <w:t xml:space="preserve">GTC  3-1D </w:t>
      </w:r>
      <w:r>
        <w:rPr>
          <w:rFonts w:hint="eastAsia" w:ascii="仿宋_GB2312" w:eastAsia="仿宋_GB2312"/>
          <w:color w:val="000000" w:themeColor="text1"/>
          <w:sz w:val="28"/>
          <w:szCs w:val="28"/>
          <w14:textFill>
            <w14:solidFill>
              <w14:schemeClr w14:val="tx1"/>
            </w14:solidFill>
          </w14:textFill>
        </w:rPr>
        <w:t>C1675D5A/1200KW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93"/>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GTC 3-1</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C1675D5A/1200KW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KTA50-GS8/25407821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PI734D1/A15D164878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rPr>
          <w:rFonts w:hint="eastAsia" w:ascii="仿宋" w:hAnsi="仿宋" w:eastAsia="仿宋"/>
          <w:sz w:val="24"/>
          <w:szCs w:val="24"/>
          <w:lang w:eastAsia="zh-CN"/>
        </w:rPr>
      </w:pPr>
    </w:p>
    <w:p>
      <w:pPr>
        <w:widowControl/>
        <w:numPr>
          <w:ilvl w:val="0"/>
          <w:numId w:val="0"/>
        </w:numPr>
        <w:rPr>
          <w:rFonts w:hint="eastAsia" w:ascii="仿宋" w:hAnsi="仿宋" w:eastAsia="仿宋"/>
          <w:sz w:val="28"/>
          <w:szCs w:val="28"/>
          <w:lang w:eastAsia="zh-CN"/>
        </w:rPr>
      </w:pPr>
      <w:r>
        <w:rPr>
          <w:rFonts w:hint="eastAsia" w:ascii="宋体" w:hAnsi="宋体" w:cs="宋体"/>
          <w:color w:val="000000"/>
          <w:kern w:val="0"/>
          <w:sz w:val="28"/>
          <w:szCs w:val="28"/>
          <w:lang w:val="en-US" w:eastAsia="zh-CN"/>
        </w:rPr>
        <w:t>2.</w:t>
      </w:r>
      <w:r>
        <w:rPr>
          <w:rFonts w:hint="eastAsia" w:ascii="仿宋_GB2312" w:eastAsia="仿宋_GB2312"/>
          <w:color w:val="000000" w:themeColor="text1"/>
          <w:sz w:val="28"/>
          <w:szCs w:val="28"/>
          <w:lang w:val="en-US" w:eastAsia="zh-CN"/>
          <w14:textFill>
            <w14:solidFill>
              <w14:schemeClr w14:val="tx1"/>
            </w14:solidFill>
          </w14:textFill>
        </w:rPr>
        <w:t xml:space="preserve">GTC  3-2D </w:t>
      </w:r>
      <w:r>
        <w:rPr>
          <w:rFonts w:hint="eastAsia" w:ascii="仿宋_GB2312" w:eastAsia="仿宋_GB2312"/>
          <w:color w:val="000000" w:themeColor="text1"/>
          <w:sz w:val="28"/>
          <w:szCs w:val="28"/>
          <w14:textFill>
            <w14:solidFill>
              <w14:schemeClr w14:val="tx1"/>
            </w14:solidFill>
          </w14:textFill>
        </w:rPr>
        <w:t>C1100D5B/823KW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8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GTC 3-2</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C1100D5B/823KW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KTA38-G5/25406930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HCI634K1/A15E188319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LF670/3889310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260L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控制面板总成</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3.T3A  </w:t>
      </w:r>
      <w:r>
        <w:rPr>
          <w:rFonts w:hint="eastAsia" w:ascii="仿宋_GB2312" w:eastAsia="仿宋_GB2312"/>
          <w:color w:val="000000" w:themeColor="text1"/>
          <w:sz w:val="28"/>
          <w:szCs w:val="28"/>
          <w14:textFill>
            <w14:solidFill>
              <w14:schemeClr w14:val="tx1"/>
            </w14:solidFill>
          </w14:textFill>
        </w:rPr>
        <w:t>1-1D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C1675D5A/1200KW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1-1D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C1675D5A/1200KW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F15K841528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KTA50-GS8/25408031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PI734D1/A15D176493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蓄电池充电器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BAC2410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1套</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仿宋" w:hAnsi="仿宋" w:eastAsia="仿宋"/>
          <w:sz w:val="24"/>
          <w:szCs w:val="24"/>
          <w:lang w:eastAsia="zh-CN"/>
        </w:rPr>
      </w:pPr>
    </w:p>
    <w:p>
      <w:pPr>
        <w:widowControl/>
        <w:numPr>
          <w:ilvl w:val="0"/>
          <w:numId w:val="0"/>
        </w:numPr>
        <w:rPr>
          <w:rFonts w:hint="eastAsia" w:ascii="仿宋" w:hAnsi="仿宋" w:eastAsia="仿宋"/>
          <w:sz w:val="28"/>
          <w:szCs w:val="28"/>
          <w:lang w:eastAsia="zh-CN"/>
        </w:rPr>
      </w:pPr>
      <w:r>
        <w:rPr>
          <w:rFonts w:hint="eastAsia" w:ascii="宋体" w:hAnsi="宋体" w:cs="宋体"/>
          <w:color w:val="000000"/>
          <w:kern w:val="0"/>
          <w:sz w:val="28"/>
          <w:szCs w:val="28"/>
          <w:lang w:val="en-US" w:eastAsia="zh-CN"/>
        </w:rPr>
        <w:t>4.</w:t>
      </w:r>
      <w:r>
        <w:rPr>
          <w:rFonts w:hint="eastAsia" w:ascii="仿宋_GB2312" w:eastAsia="仿宋_GB2312"/>
          <w:color w:val="000000" w:themeColor="text1"/>
          <w:sz w:val="28"/>
          <w:szCs w:val="28"/>
          <w:lang w:val="en-US" w:eastAsia="zh-CN"/>
          <w14:textFill>
            <w14:solidFill>
              <w14:schemeClr w14:val="tx1"/>
            </w14:solidFill>
          </w14:textFill>
        </w:rPr>
        <w:t xml:space="preserve">T3A  </w:t>
      </w: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C2500D5A/1800KW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8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C2500D5A/1800KW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F15K838739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QSK60-G8/33204966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LVSI804R1/P15B080370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5.T3A  </w:t>
      </w: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C2500D5A/1800KW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8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康明斯柴发机组</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1-3D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C2500D5A/1800KW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F15K839825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QSK60-G8/33204987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LVSI804R1/P15B080410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6.T3A  </w:t>
      </w: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C1100D5B/823KW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1-4D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C1100D5B/823KW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KTA38-G5/25406932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HCI634K1/A15E231900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LF670/3889310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260L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default"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7.T3A  1-5D C1400D5/1000KW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C1400D5/1000KW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KTA50-G3/25408124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PI734B1/A15D188056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8.T3A  1-6D C2250D5A/1600KW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5"/>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1-6D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C2250D5A/1600KW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F15K838741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QSK60-G4/33204554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PI734G1/A15D187428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8"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default"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9.T3A   2-1D C1400D5/1000KW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5"/>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2-1D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C1400D5/1000KW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KTA50-G3/25408374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PI734B1/A15E208834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8"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10.T3A  2-2D C2000D5/1500KW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5"/>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2-2D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C2000D5/1500KW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QSK60-G3/33204964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PI734F1/A15D188063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加热器控制装置</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A052H956</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1套</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康明斯（原装）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蓄电池充电器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BAC2410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1套</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8"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11.T3A  2-3D C2500D5A/1800KW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2-3D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C2500D5A/1800KW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F15K838740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QSK60-G8/33204978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LVSI804R1/P15B080400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600L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12.T3A  2-4D C1100D5B/823KW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康明斯柴发机组</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2-4D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C1100D5B/823KW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KTA38-G5/25406928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HCI634K1/A15E210307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LF670/3889310</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260L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操作面板总成</w:t>
            </w:r>
          </w:p>
        </w:tc>
        <w:tc>
          <w:tcPr>
            <w:tcW w:w="2693"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13.T3A  2-5D C1400D5/1000KW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2-5D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C1400D5/1000KW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KTA50-G3/25407887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PI734B1/A15D187828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spacing w:line="360" w:lineRule="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14.</w:t>
      </w:r>
      <w:r>
        <w:rPr>
          <w:rFonts w:hint="eastAsia" w:ascii="仿宋_GB2312" w:eastAsia="仿宋_GB2312"/>
          <w:color w:val="000000" w:themeColor="text1"/>
          <w:sz w:val="28"/>
          <w:szCs w:val="28"/>
          <w14:textFill>
            <w14:solidFill>
              <w14:schemeClr w14:val="tx1"/>
            </w14:solidFill>
          </w14:textFill>
        </w:rPr>
        <w:t>移动式发电机（本田EG6500CX）</w:t>
      </w:r>
      <w:r>
        <w:rPr>
          <w:rFonts w:hint="eastAsia" w:ascii="仿宋_GB2312" w:eastAsia="仿宋_GB2312"/>
          <w:color w:val="000000" w:themeColor="text1"/>
          <w:sz w:val="28"/>
          <w:szCs w:val="28"/>
          <w:lang w:val="en-US" w:eastAsia="zh-CN"/>
          <w14:textFill>
            <w14:solidFill>
              <w14:schemeClr w14:val="tx1"/>
            </w14:solidFill>
          </w14:textFill>
        </w:rPr>
        <w:t>6台，每台更换机油2升，共计12升。</w:t>
      </w:r>
    </w:p>
    <w:p>
      <w:pPr>
        <w:spacing w:line="360" w:lineRule="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15.移动式发电机（本田EC2500CX）2台，每台更换机油2升，共计4升。</w:t>
      </w:r>
    </w:p>
    <w:p>
      <w:pPr>
        <w:spacing w:line="360" w:lineRule="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16.应急电源车车载发电机箱体整体更换，铁皮外壳喷黄色防锈油漆（需供应商现场踏勘）</w:t>
      </w:r>
      <w:r>
        <w:rPr>
          <w:rFonts w:hint="eastAsia" w:ascii="仿宋_GB2312" w:eastAsia="仿宋_GB2312"/>
          <w:color w:val="000000" w:themeColor="text1"/>
          <w:sz w:val="28"/>
          <w:szCs w:val="28"/>
          <w:lang w:eastAsia="zh-CN"/>
          <w14:textFill>
            <w14:solidFill>
              <w14:schemeClr w14:val="tx1"/>
            </w14:solidFill>
          </w14:textFill>
        </w:rPr>
        <w:t>。</w:t>
      </w:r>
    </w:p>
    <w:p>
      <w:pPr>
        <w:rPr>
          <w:rFonts w:hint="eastAsia" w:ascii="Arial" w:hAnsi="Arial"/>
          <w:b w:val="0"/>
        </w:rPr>
      </w:pPr>
      <w:r>
        <w:rPr>
          <w:rFonts w:hint="eastAsia" w:ascii="楷体" w:hAnsi="楷体" w:eastAsia="楷体" w:cs="楷体"/>
          <w:kern w:val="2"/>
          <w:sz w:val="32"/>
          <w:szCs w:val="32"/>
          <w:lang w:val="en-US" w:eastAsia="zh-CN" w:bidi="ar-SA"/>
        </w:rPr>
        <w:t>（二）项目要求（包含技术要求、人员资质要求等）</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按以上清单提供发动机相应原厂的配件及规格型号的材料，经业主单位确认后才允许对柴油发电机组进行维护保养。</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2.对以上发电机组的柴油滤清器、机油滤清器、水滤、及空气滤清器等全面更换。</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排放发</w:t>
      </w:r>
      <w:r>
        <w:rPr>
          <w:rFonts w:hint="eastAsia" w:ascii="仿宋_GB2312" w:eastAsia="仿宋_GB2312"/>
          <w:color w:val="000000" w:themeColor="text1"/>
          <w:sz w:val="28"/>
          <w:szCs w:val="28"/>
          <w:lang w:eastAsia="zh-CN"/>
          <w14:textFill>
            <w14:solidFill>
              <w14:schemeClr w14:val="tx1"/>
            </w14:solidFill>
          </w14:textFill>
        </w:rPr>
        <w:t>电</w:t>
      </w:r>
      <w:r>
        <w:rPr>
          <w:rFonts w:hint="eastAsia" w:ascii="仿宋_GB2312" w:eastAsia="仿宋_GB2312"/>
          <w:color w:val="000000" w:themeColor="text1"/>
          <w:sz w:val="28"/>
          <w:szCs w:val="28"/>
          <w14:textFill>
            <w14:solidFill>
              <w14:schemeClr w14:val="tx1"/>
            </w14:solidFill>
          </w14:textFill>
        </w:rPr>
        <w:t>机废润滑油</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必须按发动机型号所需要的数量，更换足够的润滑油至刻度尺标准位置。</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更换足够数量的冷却防冻液</w:t>
      </w:r>
      <w:r>
        <w:rPr>
          <w:rFonts w:hint="eastAsia" w:ascii="仿宋_GB2312" w:eastAsia="仿宋_GB2312"/>
          <w:color w:val="000000" w:themeColor="text1"/>
          <w:sz w:val="28"/>
          <w:szCs w:val="28"/>
          <w:lang w:eastAsia="zh-CN"/>
          <w14:textFill>
            <w14:solidFill>
              <w14:schemeClr w14:val="tx1"/>
            </w14:solidFill>
          </w14:textFill>
        </w:rPr>
        <w:t>和更换防冻液连接管</w:t>
      </w:r>
      <w:r>
        <w:rPr>
          <w:rFonts w:hint="eastAsia" w:ascii="仿宋_GB2312"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对照清单对各柴油发电机组启动蓄电池进行全面更换，同时需要检查市电浮充电器充电线路是否完好，浮充充电器工作状况和性能是否完好。</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检查启动马达启动电缆是否完好，及启动蓄电池电缆连接线是否完好，电池端子是否氧化起卤，机组启动时端子不许有打火现象；对相应端子头进行防氧化起卤隔离出来</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8.检查</w:t>
      </w:r>
      <w:r>
        <w:rPr>
          <w:rFonts w:hint="eastAsia" w:ascii="仿宋_GB2312" w:eastAsia="仿宋_GB2312"/>
          <w:color w:val="000000" w:themeColor="text1"/>
          <w:sz w:val="28"/>
          <w:szCs w:val="28"/>
          <w14:textFill>
            <w14:solidFill>
              <w14:schemeClr w14:val="tx1"/>
            </w14:solidFill>
          </w14:textFill>
        </w:rPr>
        <w:t>供回油管路不得有任何泄漏，必要时需要进行更换弯头、活动接头等。</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9.</w:t>
      </w:r>
      <w:r>
        <w:rPr>
          <w:rFonts w:hint="eastAsia" w:ascii="仿宋_GB2312" w:eastAsia="仿宋_GB2312"/>
          <w:color w:val="000000" w:themeColor="text1"/>
          <w:sz w:val="28"/>
          <w:szCs w:val="28"/>
          <w14:textFill>
            <w14:solidFill>
              <w14:schemeClr w14:val="tx1"/>
            </w14:solidFill>
          </w14:textFill>
        </w:rPr>
        <w:t>对各台发电机组消声器、排烟管、吊装等进行全面</w:t>
      </w:r>
      <w:r>
        <w:rPr>
          <w:rFonts w:hint="eastAsia" w:ascii="仿宋_GB2312" w:eastAsia="仿宋_GB2312"/>
          <w:color w:val="000000" w:themeColor="text1"/>
          <w:sz w:val="28"/>
          <w:szCs w:val="28"/>
          <w:lang w:eastAsia="zh-CN"/>
          <w14:textFill>
            <w14:solidFill>
              <w14:schemeClr w14:val="tx1"/>
            </w14:solidFill>
          </w14:textFill>
        </w:rPr>
        <w:t>检查并调整紧固</w:t>
      </w:r>
      <w:r>
        <w:rPr>
          <w:rFonts w:hint="eastAsia" w:ascii="仿宋_GB2312"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机组外观清洁维护保养，保证机组外观清洁、无任何油污或灰尘，对机组外观和机组底座锈蚀等部位，必</w:t>
      </w:r>
      <w:r>
        <w:rPr>
          <w:rFonts w:hint="eastAsia" w:ascii="仿宋_GB2312" w:eastAsia="仿宋_GB2312"/>
          <w:color w:val="000000" w:themeColor="text1"/>
          <w:sz w:val="28"/>
          <w:szCs w:val="28"/>
          <w:lang w:eastAsia="zh-CN"/>
          <w14:textFill>
            <w14:solidFill>
              <w14:schemeClr w14:val="tx1"/>
            </w14:solidFill>
          </w14:textFill>
        </w:rPr>
        <w:t>要时</w:t>
      </w:r>
      <w:r>
        <w:rPr>
          <w:rFonts w:hint="eastAsia" w:ascii="仿宋_GB2312" w:eastAsia="仿宋_GB2312"/>
          <w:color w:val="000000" w:themeColor="text1"/>
          <w:sz w:val="28"/>
          <w:szCs w:val="28"/>
          <w14:textFill>
            <w14:solidFill>
              <w14:schemeClr w14:val="tx1"/>
            </w14:solidFill>
          </w14:textFill>
        </w:rPr>
        <w:t>进行除锈、防锈、喷漆处理，保证机组外观完好、美观。</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要求维护后机房整洁、干净、机房地面无任何油污，杂物等。维修单位负责处理更换后的废油液，并将更换后的配件和未用完的材料</w:t>
      </w:r>
      <w:r>
        <w:rPr>
          <w:rFonts w:hint="eastAsia" w:ascii="仿宋_GB2312" w:eastAsia="仿宋_GB2312"/>
          <w:color w:val="000000" w:themeColor="text1"/>
          <w:sz w:val="28"/>
          <w:szCs w:val="28"/>
          <w:lang w:eastAsia="zh-CN"/>
          <w14:textFill>
            <w14:solidFill>
              <w14:schemeClr w14:val="tx1"/>
            </w14:solidFill>
          </w14:textFill>
        </w:rPr>
        <w:t>和更换后的蓄电池</w:t>
      </w:r>
      <w:r>
        <w:rPr>
          <w:rFonts w:hint="eastAsia" w:ascii="仿宋_GB2312" w:eastAsia="仿宋_GB2312"/>
          <w:color w:val="000000" w:themeColor="text1"/>
          <w:sz w:val="28"/>
          <w:szCs w:val="28"/>
          <w14:textFill>
            <w14:solidFill>
              <w14:schemeClr w14:val="tx1"/>
            </w14:solidFill>
          </w14:textFill>
        </w:rPr>
        <w:t>移交给甲方。</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对发动机各控制线路、各传感器进行检查，并记录在本次维保记录中。</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检查发电机组控制器是否有故障记录并消除，要求在开机过程中能正常显示各项参数，同时对各异常紧急进行停机保护功能。</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对发电机内部整流、励磁、绕组等进行除</w:t>
      </w:r>
      <w:r>
        <w:rPr>
          <w:rFonts w:hint="eastAsia" w:ascii="仿宋_GB2312" w:eastAsia="仿宋_GB2312"/>
          <w:color w:val="000000" w:themeColor="text1"/>
          <w:sz w:val="28"/>
          <w:szCs w:val="28"/>
          <w:lang w:eastAsia="zh-CN"/>
          <w14:textFill>
            <w14:solidFill>
              <w14:schemeClr w14:val="tx1"/>
            </w14:solidFill>
          </w14:textFill>
        </w:rPr>
        <w:t>尘</w:t>
      </w:r>
      <w:r>
        <w:rPr>
          <w:rFonts w:hint="eastAsia" w:ascii="仿宋_GB2312" w:eastAsia="仿宋_GB2312"/>
          <w:color w:val="000000" w:themeColor="text1"/>
          <w:sz w:val="28"/>
          <w:szCs w:val="28"/>
          <w14:textFill>
            <w14:solidFill>
              <w14:schemeClr w14:val="tx1"/>
            </w14:solidFill>
          </w14:textFill>
        </w:rPr>
        <w:t>、检查，包含连接线路、安装固定螺栓等是否紧固。</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对部分使用年限时间过长的发电机组，要求对进排气阀门间隙进行调整，对转速不稳定和异常发动机油泵、油嘴进行调校。</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对各发电机散热水箱连接皮带进行调整，保证足够散热风量，避免传动皮带松脱或打滑。</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7.</w:t>
      </w:r>
      <w:r>
        <w:rPr>
          <w:rFonts w:hint="eastAsia" w:ascii="仿宋_GB2312" w:eastAsia="仿宋_GB2312"/>
          <w:color w:val="000000" w:themeColor="text1"/>
          <w:sz w:val="28"/>
          <w:szCs w:val="28"/>
          <w14:textFill>
            <w14:solidFill>
              <w14:schemeClr w14:val="tx1"/>
            </w14:solidFill>
          </w14:textFill>
        </w:rPr>
        <w:t>对清单内部分要求的发电机进行绝缘检查测试</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18.对更换柴油发电机组操作面板的设备需进行软件调试。</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19.应急电源车车载发电机箱体整体更换，更换箱体外壳以后需保持现有电源车功能正常使用，铁皮外壳喷黄色防锈油漆</w:t>
      </w:r>
      <w:r>
        <w:rPr>
          <w:rFonts w:hint="eastAsia" w:ascii="仿宋_GB2312" w:eastAsia="仿宋_GB2312"/>
          <w:color w:val="000000" w:themeColor="text1"/>
          <w:sz w:val="28"/>
          <w:szCs w:val="28"/>
          <w14:textFill>
            <w14:solidFill>
              <w14:schemeClr w14:val="tx1"/>
            </w14:solidFill>
          </w14:textFill>
        </w:rPr>
        <w:t>。</w:t>
      </w:r>
    </w:p>
    <w:p>
      <w:pP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（三）安全责任要求</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需遵守重庆机场集团有限公司空防、消防、机坪运行、车辆及通行证门禁等管理规定，并接受项目单位监督。</w:t>
      </w:r>
    </w:p>
    <w:p>
      <w:pPr>
        <w:spacing w:line="360" w:lineRule="auto"/>
        <w:rPr>
          <w:rFonts w:hint="eastAsia" w:ascii="Arial" w:hAnsi="Arial"/>
          <w:b w:val="0"/>
        </w:rPr>
      </w:pPr>
      <w:r>
        <w:rPr>
          <w:rFonts w:hint="eastAsia" w:ascii="楷体" w:hAnsi="楷体" w:eastAsia="楷体" w:cs="楷体"/>
          <w:kern w:val="2"/>
          <w:sz w:val="32"/>
          <w:szCs w:val="32"/>
          <w:lang w:val="en-US" w:eastAsia="zh-CN" w:bidi="ar-SA"/>
        </w:rPr>
        <w:t>（四）验收要求(工期、技术等)</w:t>
      </w:r>
    </w:p>
    <w:p>
      <w:pPr>
        <w:spacing w:line="360" w:lineRule="auto"/>
        <w:ind w:firstLine="560" w:firstLineChars="200"/>
        <w:rPr>
          <w:rFonts w:hint="eastAsia" w:ascii="仿宋_GB2312" w:hAnsi="Times New Roman" w:eastAsia="仿宋_GB2312"/>
          <w:bCs w:val="0"/>
          <w:color w:val="000000"/>
          <w:sz w:val="28"/>
          <w:szCs w:val="28"/>
        </w:rPr>
      </w:pPr>
      <w:r>
        <w:rPr>
          <w:rFonts w:hint="eastAsia" w:ascii="仿宋_GB2312" w:eastAsia="仿宋_GB2312"/>
          <w:bCs w:val="0"/>
          <w:color w:val="000000"/>
          <w:sz w:val="28"/>
          <w:szCs w:val="28"/>
          <w:lang w:val="en-US" w:eastAsia="zh-CN"/>
        </w:rPr>
        <w:t>1</w:t>
      </w:r>
      <w:r>
        <w:rPr>
          <w:rFonts w:hint="eastAsia" w:ascii="仿宋_GB2312" w:hAnsi="Times New Roman" w:eastAsia="仿宋_GB2312"/>
          <w:bCs w:val="0"/>
          <w:color w:val="000000"/>
          <w:sz w:val="28"/>
          <w:szCs w:val="28"/>
          <w:lang w:val="en-US" w:eastAsia="zh-CN"/>
        </w:rPr>
        <w:t>.</w:t>
      </w:r>
      <w:r>
        <w:rPr>
          <w:rFonts w:hint="eastAsia" w:ascii="仿宋_GB2312" w:hAnsi="Times New Roman" w:eastAsia="仿宋_GB2312"/>
          <w:bCs w:val="0"/>
          <w:color w:val="000000"/>
          <w:sz w:val="28"/>
          <w:szCs w:val="28"/>
        </w:rPr>
        <w:t>发电机组维护保养后，进行全面开机运行检查，要求各项参数显示完整，各项参数要求在正常标准范围内。</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（五）其他要求</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w:t>
      </w:r>
      <w:r>
        <w:rPr>
          <w:rFonts w:hint="eastAsia" w:ascii="仿宋_GB2312" w:eastAsia="仿宋_GB2312"/>
          <w:color w:val="000000"/>
          <w:sz w:val="28"/>
          <w:szCs w:val="28"/>
          <w:lang w:eastAsia="zh-CN"/>
        </w:rPr>
        <w:t>维保</w:t>
      </w:r>
      <w:r>
        <w:rPr>
          <w:rFonts w:hint="eastAsia" w:ascii="仿宋_GB2312" w:eastAsia="仿宋_GB2312"/>
          <w:color w:val="000000"/>
          <w:sz w:val="28"/>
          <w:szCs w:val="28"/>
        </w:rPr>
        <w:t>前，应对现场进行勘查，对原有设备进行拆除，在拆除过程中不得损坏其他相关设施设备，否则由</w:t>
      </w:r>
      <w:r>
        <w:rPr>
          <w:rFonts w:hint="eastAsia" w:ascii="仿宋_GB2312" w:eastAsia="仿宋_GB2312"/>
          <w:color w:val="000000"/>
          <w:sz w:val="28"/>
          <w:szCs w:val="28"/>
          <w:lang w:eastAsia="zh-CN"/>
        </w:rPr>
        <w:t>承揽</w:t>
      </w:r>
      <w:r>
        <w:rPr>
          <w:rFonts w:hint="eastAsia" w:ascii="仿宋_GB2312" w:eastAsia="仿宋_GB2312"/>
          <w:color w:val="000000"/>
          <w:sz w:val="28"/>
          <w:szCs w:val="28"/>
        </w:rPr>
        <w:t>单位进行修复</w:t>
      </w:r>
      <w:r>
        <w:rPr>
          <w:rFonts w:hint="eastAsia" w:ascii="仿宋_GB2312" w:eastAsia="仿宋_GB2312"/>
          <w:color w:val="000000"/>
          <w:sz w:val="28"/>
          <w:szCs w:val="28"/>
          <w:lang w:eastAsia="zh-CN"/>
        </w:rPr>
        <w:t>，未能恢复至正常状态则应照价赔偿。</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eastAsia="zh-CN"/>
        </w:rPr>
        <w:t>维保</w:t>
      </w:r>
      <w:r>
        <w:rPr>
          <w:rFonts w:hint="eastAsia" w:ascii="仿宋_GB2312" w:eastAsia="仿宋_GB2312"/>
          <w:color w:val="000000"/>
          <w:sz w:val="28"/>
          <w:szCs w:val="28"/>
        </w:rPr>
        <w:t>时，现场</w:t>
      </w:r>
      <w:r>
        <w:rPr>
          <w:rFonts w:hint="eastAsia" w:ascii="仿宋_GB2312" w:eastAsia="仿宋_GB2312"/>
          <w:color w:val="000000"/>
          <w:sz w:val="28"/>
          <w:szCs w:val="28"/>
          <w:lang w:eastAsia="zh-CN"/>
        </w:rPr>
        <w:t>监管</w:t>
      </w:r>
      <w:r>
        <w:rPr>
          <w:rFonts w:hint="eastAsia" w:ascii="仿宋_GB2312" w:eastAsia="仿宋_GB2312"/>
          <w:color w:val="000000"/>
          <w:sz w:val="28"/>
          <w:szCs w:val="28"/>
        </w:rPr>
        <w:t>人员负责检查施工材料及设备是否符合要求，并具备</w:t>
      </w:r>
      <w:r>
        <w:rPr>
          <w:rFonts w:hint="eastAsia" w:ascii="仿宋_GB2312" w:eastAsia="仿宋_GB2312"/>
          <w:color w:val="000000"/>
          <w:sz w:val="28"/>
          <w:szCs w:val="28"/>
          <w:lang w:eastAsia="zh-CN"/>
        </w:rPr>
        <w:t>相关</w:t>
      </w:r>
      <w:r>
        <w:rPr>
          <w:rFonts w:hint="eastAsia" w:ascii="仿宋_GB2312" w:eastAsia="仿宋_GB2312"/>
          <w:color w:val="000000"/>
          <w:sz w:val="28"/>
          <w:szCs w:val="28"/>
        </w:rPr>
        <w:t>证明。</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w:t>
      </w:r>
      <w:r>
        <w:rPr>
          <w:rFonts w:hint="eastAsia" w:ascii="仿宋_GB2312" w:eastAsia="仿宋_GB2312"/>
          <w:color w:val="000000"/>
          <w:sz w:val="28"/>
          <w:szCs w:val="28"/>
          <w:lang w:eastAsia="zh-CN"/>
        </w:rPr>
        <w:t>维保</w:t>
      </w:r>
      <w:r>
        <w:rPr>
          <w:rFonts w:hint="eastAsia" w:ascii="仿宋_GB2312" w:eastAsia="仿宋_GB2312"/>
          <w:color w:val="000000"/>
          <w:sz w:val="28"/>
          <w:szCs w:val="28"/>
        </w:rPr>
        <w:t>时，做好各项记录，确保</w:t>
      </w:r>
      <w:r>
        <w:rPr>
          <w:rFonts w:hint="eastAsia" w:ascii="仿宋_GB2312" w:eastAsia="仿宋_GB2312"/>
          <w:color w:val="000000"/>
          <w:sz w:val="28"/>
          <w:szCs w:val="28"/>
          <w:lang w:eastAsia="zh-CN"/>
        </w:rPr>
        <w:t>维保</w:t>
      </w:r>
      <w:r>
        <w:rPr>
          <w:rFonts w:hint="eastAsia" w:ascii="仿宋_GB2312" w:eastAsia="仿宋_GB2312"/>
          <w:color w:val="000000"/>
          <w:sz w:val="28"/>
          <w:szCs w:val="28"/>
        </w:rPr>
        <w:t>质量符合要求。</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lang w:eastAsia="zh-CN"/>
        </w:rPr>
        <w:t>.维保</w:t>
      </w:r>
      <w:r>
        <w:rPr>
          <w:rFonts w:hint="eastAsia" w:ascii="仿宋_GB2312" w:eastAsia="仿宋_GB2312"/>
          <w:color w:val="000000"/>
          <w:sz w:val="28"/>
          <w:szCs w:val="28"/>
        </w:rPr>
        <w:t>时必须做好安全措施，</w:t>
      </w:r>
      <w:r>
        <w:rPr>
          <w:rFonts w:hint="eastAsia" w:ascii="仿宋_GB2312" w:eastAsia="仿宋_GB2312"/>
          <w:color w:val="000000"/>
          <w:sz w:val="28"/>
          <w:szCs w:val="28"/>
          <w:lang w:eastAsia="zh-CN"/>
        </w:rPr>
        <w:t>维保</w:t>
      </w:r>
      <w:r>
        <w:rPr>
          <w:rFonts w:hint="eastAsia" w:ascii="仿宋_GB2312" w:eastAsia="仿宋_GB2312"/>
          <w:color w:val="000000"/>
          <w:sz w:val="28"/>
          <w:szCs w:val="28"/>
        </w:rPr>
        <w:t>中使用的个人工具、电动工具必须符合安全工作规程的要求，且按正确方法使用。</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.提供的设备应符合设计要求，具备出厂合格证及设备使用说明书。器具材料应符合</w:t>
      </w:r>
      <w:r>
        <w:rPr>
          <w:rFonts w:hint="eastAsia" w:ascii="仿宋_GB2312" w:eastAsia="仿宋_GB2312"/>
          <w:color w:val="000000"/>
          <w:sz w:val="28"/>
          <w:szCs w:val="28"/>
          <w:lang w:eastAsia="zh-CN"/>
        </w:rPr>
        <w:t>国家</w:t>
      </w:r>
      <w:r>
        <w:rPr>
          <w:rFonts w:hint="eastAsia" w:ascii="仿宋_GB2312" w:eastAsia="仿宋_GB2312"/>
          <w:color w:val="000000"/>
          <w:sz w:val="28"/>
          <w:szCs w:val="28"/>
        </w:rPr>
        <w:t>标准，具备产品认证合格证书。</w:t>
      </w:r>
    </w:p>
    <w:p>
      <w:pPr>
        <w:autoSpaceDE w:val="0"/>
        <w:autoSpaceDN w:val="0"/>
        <w:adjustRightInd w:val="0"/>
        <w:spacing w:line="360" w:lineRule="auto"/>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6.维保人员应当持证上岗，不得违章操作。</w:t>
      </w:r>
    </w:p>
    <w:p>
      <w:pPr>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7.维保过程中，由乙方引起的安全问题由乙方全权负责。</w:t>
      </w:r>
    </w:p>
    <w:p>
      <w:pPr>
        <w:rPr>
          <w:rFonts w:hint="eastAsia" w:ascii="仿宋" w:hAnsi="仿宋" w:eastAsia="仿宋" w:cs="仿宋"/>
          <w:b/>
          <w:sz w:val="28"/>
          <w:szCs w:val="28"/>
        </w:rPr>
      </w:pPr>
      <w:r>
        <w:rPr>
          <w:rFonts w:hint="eastAsia" w:ascii="仿宋_GB2312" w:eastAsia="仿宋_GB2312"/>
          <w:b/>
          <w:bCs/>
          <w:color w:val="000000"/>
          <w:sz w:val="28"/>
          <w:szCs w:val="28"/>
          <w:lang w:val="en-US" w:eastAsia="zh-CN"/>
        </w:rPr>
        <w:t>二、</w:t>
      </w:r>
      <w:r>
        <w:rPr>
          <w:rFonts w:hint="eastAsia" w:ascii="仿宋" w:hAnsi="仿宋" w:eastAsia="仿宋" w:cs="仿宋"/>
          <w:b/>
          <w:sz w:val="28"/>
          <w:szCs w:val="28"/>
        </w:rPr>
        <w:t>工期及售后服务</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eastAsia="仿宋_GB2312"/>
          <w:color w:val="000000" w:themeColor="text1"/>
          <w:sz w:val="28"/>
          <w:szCs w:val="28"/>
          <w14:textFill>
            <w14:solidFill>
              <w14:schemeClr w14:val="tx1"/>
            </w14:solidFill>
          </w14:textFill>
        </w:rPr>
        <w:t>合同签订之日起</w:t>
      </w:r>
      <w:r>
        <w:rPr>
          <w:rFonts w:hint="eastAsia" w:ascii="仿宋_GB2312" w:eastAsia="仿宋_GB2312"/>
          <w:color w:val="000000" w:themeColor="text1"/>
          <w:sz w:val="28"/>
          <w:szCs w:val="28"/>
          <w:lang w:val="en-US" w:eastAsia="zh-CN"/>
          <w14:textFill>
            <w14:solidFill>
              <w14:schemeClr w14:val="tx1"/>
            </w14:solidFill>
          </w14:textFill>
        </w:rPr>
        <w:t>90</w:t>
      </w:r>
      <w:r>
        <w:rPr>
          <w:rFonts w:hint="eastAsia" w:ascii="仿宋_GB2312" w:eastAsia="仿宋_GB2312"/>
          <w:color w:val="000000" w:themeColor="text1"/>
          <w:sz w:val="28"/>
          <w:szCs w:val="28"/>
          <w14:textFill>
            <w14:solidFill>
              <w14:schemeClr w14:val="tx1"/>
            </w14:solidFill>
          </w14:textFill>
        </w:rPr>
        <w:t>日历日</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2.质保期：</w:t>
      </w:r>
      <w:r>
        <w:rPr>
          <w:rFonts w:hint="eastAsia" w:ascii="仿宋_GB2312" w:eastAsia="仿宋_GB2312"/>
          <w:color w:val="000000" w:themeColor="text1"/>
          <w:sz w:val="28"/>
          <w:szCs w:val="28"/>
          <w:lang w:eastAsia="zh-CN"/>
          <w14:textFill>
            <w14:solidFill>
              <w14:schemeClr w14:val="tx1"/>
            </w14:solidFill>
          </w14:textFill>
        </w:rPr>
        <w:t>自验收合格之日起</w:t>
      </w:r>
      <w:r>
        <w:rPr>
          <w:rFonts w:hint="eastAsia" w:ascii="仿宋_GB2312" w:eastAsia="仿宋_GB2312"/>
          <w:color w:val="000000" w:themeColor="text1"/>
          <w:sz w:val="28"/>
          <w:szCs w:val="28"/>
          <w:lang w:val="en-US" w:eastAsia="zh-CN"/>
          <w14:textFill>
            <w14:solidFill>
              <w14:schemeClr w14:val="tx1"/>
            </w14:solidFill>
          </w14:textFill>
        </w:rPr>
        <w:t>2年。</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000000" w:themeColor="text1"/>
          <w:sz w:val="28"/>
          <w:szCs w:val="28"/>
          <w:lang w:val="en-US" w:eastAsia="zh-CN"/>
          <w14:textFill>
            <w14:solidFill>
              <w14:schemeClr w14:val="tx1"/>
            </w14:solidFill>
          </w14:textFill>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spacing w:line="360" w:lineRule="auto"/>
        <w:rPr>
          <w:rFonts w:hint="eastAsia" w:ascii="仿宋" w:hAnsi="仿宋" w:eastAsia="仿宋" w:cs="仿宋"/>
          <w:b/>
          <w:sz w:val="28"/>
          <w:szCs w:val="28"/>
        </w:rPr>
      </w:pPr>
      <w:r>
        <w:rPr>
          <w:rFonts w:hint="eastAsia" w:ascii="仿宋_GB2312" w:eastAsia="仿宋_GB2312"/>
          <w:b/>
          <w:bCs/>
          <w:color w:val="000000" w:themeColor="text1"/>
          <w:sz w:val="28"/>
          <w:szCs w:val="28"/>
          <w:lang w:eastAsia="zh-CN"/>
          <w14:textFill>
            <w14:solidFill>
              <w14:schemeClr w14:val="tx1"/>
            </w14:solidFill>
          </w14:textFill>
        </w:rPr>
        <w:t>三、</w:t>
      </w: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w:t>
      </w:r>
      <w:r>
        <w:rPr>
          <w:rFonts w:hint="eastAsia" w:ascii="仿宋_GB2312" w:eastAsia="仿宋_GB2312"/>
          <w:color w:val="000000" w:themeColor="text1"/>
          <w:sz w:val="28"/>
          <w:szCs w:val="28"/>
          <w14:textFill>
            <w14:solidFill>
              <w14:schemeClr w14:val="tx1"/>
            </w14:solidFill>
          </w14:textFill>
        </w:rPr>
        <w:t>金额的</w:t>
      </w:r>
      <w:r>
        <w:rPr>
          <w:rFonts w:hint="eastAsia" w:ascii="仿宋_GB2312" w:eastAsia="仿宋_GB2312"/>
          <w:color w:val="000000" w:themeColor="text1"/>
          <w:sz w:val="28"/>
          <w:szCs w:val="28"/>
          <w:lang w:val="en-US" w:eastAsia="zh-CN"/>
          <w14:textFill>
            <w14:solidFill>
              <w14:schemeClr w14:val="tx1"/>
            </w14:solidFill>
          </w14:textFill>
        </w:rPr>
        <w:t>95</w:t>
      </w:r>
      <w:r>
        <w:rPr>
          <w:rFonts w:hint="eastAsia" w:ascii="仿宋_GB2312" w:eastAsia="仿宋_GB2312"/>
          <w:color w:val="000000" w:themeColor="text1"/>
          <w:sz w:val="28"/>
          <w:szCs w:val="28"/>
          <w14:textFill>
            <w14:solidFill>
              <w14:schemeClr w14:val="tx1"/>
            </w14:solidFill>
          </w14:textFill>
        </w:rPr>
        <w:t>%，剩余</w:t>
      </w: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%作为质</w:t>
      </w:r>
      <w:r>
        <w:rPr>
          <w:rFonts w:hint="eastAsia" w:ascii="仿宋_GB2312" w:hAnsi="宋体" w:eastAsia="仿宋_GB2312"/>
          <w:color w:val="000000" w:themeColor="text1"/>
          <w:sz w:val="28"/>
          <w:szCs w:val="28"/>
          <w14:textFill>
            <w14:solidFill>
              <w14:schemeClr w14:val="tx1"/>
            </w14:solidFill>
          </w14:textFill>
        </w:rPr>
        <w:t>保金，待质保期满，无质量问题后支付。</w:t>
      </w:r>
    </w:p>
    <w:p>
      <w:pPr>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spacing w:line="360" w:lineRule="auto"/>
        <w:rPr>
          <w:rFonts w:hint="eastAsia" w:ascii="仿宋" w:hAnsi="仿宋" w:eastAsia="仿宋" w:cs="仿宋"/>
          <w:b/>
          <w:sz w:val="28"/>
          <w:szCs w:val="28"/>
        </w:rPr>
      </w:pPr>
      <w:r>
        <w:rPr>
          <w:rFonts w:hint="eastAsia" w:ascii="仿宋_GB2312" w:hAnsi="宋体" w:eastAsia="仿宋_GB2312"/>
          <w:b/>
          <w:bCs/>
          <w:sz w:val="28"/>
          <w:szCs w:val="28"/>
          <w:lang w:eastAsia="zh-CN"/>
        </w:rPr>
        <w:t>四、</w:t>
      </w: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2.</w:t>
      </w:r>
      <w:r>
        <w:rPr>
          <w:rFonts w:hint="eastAsia" w:ascii="仿宋_GB2312" w:eastAsia="仿宋_GB2312"/>
          <w:sz w:val="28"/>
          <w:szCs w:val="28"/>
          <w:highlight w:val="none"/>
          <w:lang w:val="en-US" w:eastAsia="zh-CN"/>
        </w:rPr>
        <w:t>承揽方所派出的技术人员必须具备康明斯电力PC控制系统电控基础与inpower软件培训认证和康明斯电力发电机组控制系统PC3.3 FAE&amp;HM控制器服务资格认证（可多人分别具备）。（</w:t>
      </w:r>
      <w:r>
        <w:rPr>
          <w:rFonts w:hint="eastAsia" w:ascii="仿宋_GB2312" w:eastAsia="仿宋_GB2312"/>
          <w:sz w:val="28"/>
          <w:szCs w:val="28"/>
          <w:lang w:eastAsia="zh-CN"/>
        </w:rPr>
        <w:t>须提供证明材料复印件并加盖公章，</w:t>
      </w:r>
      <w:r>
        <w:rPr>
          <w:rFonts w:hint="eastAsia" w:ascii="仿宋_GB2312" w:eastAsia="仿宋_GB2312"/>
          <w:sz w:val="28"/>
          <w:szCs w:val="28"/>
          <w:highlight w:val="none"/>
          <w:lang w:val="en-US" w:eastAsia="zh-CN"/>
        </w:rPr>
        <w:t>原件备查）</w:t>
      </w:r>
    </w:p>
    <w:p>
      <w:pPr>
        <w:spacing w:line="50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3.承揽方派出的技术人员提供康明斯东亚培训中心发放的“康明斯K38或QSK38发动机服务资格”和“康明斯K50或QSK50发动机服务资格”培训证书。（</w:t>
      </w:r>
      <w:r>
        <w:rPr>
          <w:rFonts w:hint="eastAsia" w:ascii="仿宋_GB2312" w:eastAsia="仿宋_GB2312"/>
          <w:sz w:val="28"/>
          <w:szCs w:val="28"/>
          <w:lang w:eastAsia="zh-CN"/>
        </w:rPr>
        <w:t>须提供证明材料复印件并加盖公章，</w:t>
      </w:r>
      <w:r>
        <w:rPr>
          <w:rFonts w:hint="eastAsia" w:ascii="仿宋_GB2312" w:eastAsia="仿宋_GB2312"/>
          <w:sz w:val="28"/>
          <w:szCs w:val="28"/>
          <w:highlight w:val="none"/>
          <w:lang w:val="en-US" w:eastAsia="zh-CN"/>
        </w:rPr>
        <w:t>原件备查）</w:t>
      </w:r>
    </w:p>
    <w:p>
      <w:pPr>
        <w:spacing w:line="50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4.承揽方派出的技术人员提供康明斯发电机技术（中国）有限公司发放的“发电机培训课程”培训证书。（</w:t>
      </w:r>
      <w:r>
        <w:rPr>
          <w:rFonts w:hint="eastAsia" w:ascii="仿宋_GB2312" w:eastAsia="仿宋_GB2312"/>
          <w:sz w:val="28"/>
          <w:szCs w:val="28"/>
          <w:lang w:eastAsia="zh-CN"/>
        </w:rPr>
        <w:t>须提供证明材料复印件并加盖公章，</w:t>
      </w:r>
      <w:r>
        <w:rPr>
          <w:rFonts w:hint="eastAsia" w:ascii="仿宋_GB2312" w:eastAsia="仿宋_GB2312"/>
          <w:sz w:val="28"/>
          <w:szCs w:val="28"/>
          <w:highlight w:val="none"/>
          <w:lang w:val="en-US" w:eastAsia="zh-CN"/>
        </w:rPr>
        <w:t>原件备查）</w:t>
      </w:r>
    </w:p>
    <w:p>
      <w:pPr>
        <w:spacing w:line="500" w:lineRule="exact"/>
        <w:ind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highlight w:val="none"/>
          <w:lang w:val="en-US" w:eastAsia="zh-CN"/>
        </w:rPr>
        <w:t>5.以上技术人员资格需提供该技术人员与承揽方的社保缴纳证明或工资发放证明。</w:t>
      </w:r>
    </w:p>
    <w:p>
      <w:pPr>
        <w:spacing w:line="500" w:lineRule="exact"/>
        <w:ind w:firstLine="560" w:firstLineChars="200"/>
        <w:rPr>
          <w:rFonts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.本项目不接受联合体，不得分包、转包。</w:t>
      </w:r>
    </w:p>
    <w:p>
      <w:pPr>
        <w:spacing w:line="500" w:lineRule="exact"/>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成交标准</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（一）限价及报价要求</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eastAsia="zh-CN"/>
        </w:rPr>
        <w:t>限价：</w:t>
      </w: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44.5</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肆拾肆万伍仟</w:t>
      </w:r>
      <w:r>
        <w:rPr>
          <w:rFonts w:hint="eastAsia" w:ascii="仿宋_GB2312" w:hAnsi="宋体" w:eastAsia="仿宋_GB2312"/>
          <w:bCs/>
          <w:sz w:val="28"/>
          <w:szCs w:val="28"/>
        </w:rPr>
        <w:t>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报价要求：费用包含人工费、差旅费、报告制作费、专家费、后续服务费、合理利润等响应本项目服务的所有费用。</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（1）比选响应文件中的大写金额与小写金额不一致的，以大写金额为准；</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（2）数字表示的数额与用文字表示的数额不一致时，以文字数额为准；</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（3）总价金额与依据单价计算出的结果不一致的，以单价金额为准修正总价，但单价金额小数点有明显错误的除外。</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（二）竞争性比选办法</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adjustRightInd w:val="0"/>
        <w:snapToGrid w:val="0"/>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rPr>
      </w:pP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8</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26</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7.1竞争性比选响应人对竞争性比选采购文件如有疑问，须于</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8</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26</w:t>
      </w:r>
      <w:r>
        <w:rPr>
          <w:rFonts w:hint="eastAsia" w:ascii="仿宋" w:hAnsi="仿宋" w:eastAsia="仿宋" w:cs="仿宋"/>
          <w:b/>
          <w:kern w:val="44"/>
          <w:sz w:val="28"/>
          <w:szCs w:val="28"/>
          <w:lang w:eastAsia="zh-CN"/>
        </w:rPr>
        <w:t>日17：00前将疑问函（加盖单位鲜公章的扫描件）以电子邮件形式发至竞争性比选采购人电子邮箱</w:t>
      </w:r>
      <w:r>
        <w:rPr>
          <w:rFonts w:hint="eastAsia" w:ascii="仿宋" w:hAnsi="仿宋" w:eastAsia="仿宋" w:cs="仿宋"/>
          <w:b/>
          <w:kern w:val="44"/>
          <w:sz w:val="28"/>
          <w:szCs w:val="28"/>
          <w:lang w:val="en-US" w:eastAsia="zh-CN"/>
        </w:rPr>
        <w:t>dlnycgb@163.com</w:t>
      </w:r>
      <w:r>
        <w:rPr>
          <w:rFonts w:hint="eastAsia" w:ascii="仿宋" w:hAnsi="仿宋" w:eastAsia="仿宋" w:cs="仿宋"/>
          <w:b/>
          <w:kern w:val="44"/>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7.2竞争性采购人对竞争性比选采购文件澄清、补遗的内容在</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8</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30</w:t>
      </w:r>
      <w:r>
        <w:rPr>
          <w:rFonts w:hint="eastAsia" w:ascii="仿宋" w:hAnsi="仿宋" w:eastAsia="仿宋" w:cs="仿宋"/>
          <w:b/>
          <w:kern w:val="44"/>
          <w:sz w:val="28"/>
          <w:szCs w:val="28"/>
          <w:lang w:eastAsia="zh-CN"/>
        </w:rPr>
        <w:t>日17：00前在重庆机场集团有限公司官方网站（www.cqa.cn）以公告形式发布。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numPr>
          <w:ilvl w:val="0"/>
          <w:numId w:val="1"/>
        </w:numPr>
        <w:adjustRightInd/>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numPr>
          <w:ilvl w:val="0"/>
          <w:numId w:val="1"/>
        </w:numPr>
        <w:adjustRightInd/>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9</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rPr>
      </w:pP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w:t>
      </w:r>
      <w:r>
        <w:rPr>
          <w:rFonts w:hint="eastAsia" w:ascii="仿宋" w:hAnsi="仿宋" w:eastAsia="仿宋"/>
          <w:sz w:val="28"/>
          <w:szCs w:val="28"/>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sz w:val="28"/>
          <w:szCs w:val="28"/>
        </w:rPr>
        <w:t>若</w:t>
      </w:r>
      <w:r>
        <w:rPr>
          <w:rFonts w:hint="eastAsia" w:ascii="仿宋" w:hAnsi="仿宋" w:eastAsia="仿宋"/>
          <w:sz w:val="28"/>
          <w:szCs w:val="28"/>
          <w:lang w:eastAsia="zh-CN"/>
        </w:rPr>
        <w:t>竞争性比选</w:t>
      </w:r>
      <w:r>
        <w:rPr>
          <w:rFonts w:hint="eastAsia" w:ascii="仿宋" w:hAnsi="仿宋" w:eastAsia="仿宋"/>
          <w:sz w:val="28"/>
          <w:szCs w:val="28"/>
        </w:rPr>
        <w:t>响应人对</w:t>
      </w:r>
      <w:r>
        <w:rPr>
          <w:rFonts w:hint="eastAsia" w:ascii="仿宋" w:hAnsi="仿宋" w:eastAsia="仿宋"/>
          <w:sz w:val="28"/>
          <w:szCs w:val="28"/>
          <w:lang w:eastAsia="zh-CN"/>
        </w:rPr>
        <w:t>竞争性比选</w:t>
      </w:r>
      <w:r>
        <w:rPr>
          <w:rFonts w:hint="eastAsia" w:ascii="仿宋" w:hAnsi="仿宋" w:eastAsia="仿宋"/>
          <w:sz w:val="28"/>
          <w:szCs w:val="28"/>
        </w:rPr>
        <w:t>结果有异议，可在</w:t>
      </w:r>
      <w:r>
        <w:rPr>
          <w:rFonts w:hint="eastAsia" w:ascii="仿宋" w:hAnsi="仿宋" w:eastAsia="仿宋"/>
          <w:sz w:val="28"/>
          <w:szCs w:val="28"/>
          <w:lang w:eastAsia="zh-CN"/>
        </w:rPr>
        <w:t>竞争性比选</w:t>
      </w:r>
      <w:r>
        <w:rPr>
          <w:rFonts w:hint="eastAsia" w:ascii="仿宋" w:hAnsi="仿宋" w:eastAsia="仿宋"/>
          <w:sz w:val="28"/>
          <w:szCs w:val="28"/>
        </w:rPr>
        <w:t>结束之日起5个自然日内提出书面异议，过期不予受理。</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rPr>
      </w:pPr>
      <w:r>
        <w:rPr>
          <w:rFonts w:hint="default" w:ascii="仿宋" w:hAnsi="仿宋" w:eastAsia="仿宋"/>
          <w:sz w:val="28"/>
          <w:szCs w:val="28"/>
          <w:lang w:val="en-US" w:eastAsia="zh-CN"/>
        </w:rPr>
        <w:t>3.</w:t>
      </w:r>
      <w:r>
        <w:rPr>
          <w:rFonts w:hint="eastAsia" w:ascii="仿宋" w:hAnsi="仿宋" w:eastAsia="仿宋"/>
          <w:sz w:val="28"/>
          <w:szCs w:val="28"/>
        </w:rPr>
        <w:t xml:space="preserve"> </w:t>
      </w:r>
      <w:r>
        <w:rPr>
          <w:rFonts w:hint="default" w:ascii="仿宋" w:hAnsi="仿宋" w:eastAsia="仿宋"/>
          <w:sz w:val="28"/>
          <w:szCs w:val="28"/>
        </w:rPr>
        <w:t>参加比选唱价会议的</w:t>
      </w:r>
      <w:r>
        <w:rPr>
          <w:rFonts w:hint="eastAsia" w:ascii="仿宋" w:hAnsi="仿宋" w:eastAsia="仿宋"/>
          <w:sz w:val="28"/>
          <w:szCs w:val="28"/>
          <w:lang w:eastAsia="zh-CN"/>
        </w:rPr>
        <w:t>竞争性</w:t>
      </w:r>
      <w:r>
        <w:rPr>
          <w:rFonts w:hint="default" w:ascii="仿宋" w:hAnsi="仿宋" w:eastAsia="仿宋"/>
          <w:sz w:val="28"/>
          <w:szCs w:val="28"/>
        </w:rPr>
        <w:t>比选响应人的法定代表人或被授权的代理人应当随身携带本人身份证（原件）、采购人财务部门开具的项目比选保证金收据</w:t>
      </w:r>
      <w:r>
        <w:rPr>
          <w:rFonts w:hint="eastAsia" w:ascii="仿宋" w:hAnsi="仿宋" w:eastAsia="仿宋"/>
          <w:sz w:val="28"/>
          <w:szCs w:val="28"/>
          <w:lang w:eastAsia="zh-CN"/>
        </w:rPr>
        <w:t>（若有）</w:t>
      </w:r>
      <w:r>
        <w:rPr>
          <w:rFonts w:hint="default" w:ascii="仿宋" w:hAnsi="仿宋" w:eastAsia="仿宋"/>
          <w:sz w:val="28"/>
          <w:szCs w:val="28"/>
        </w:rPr>
        <w:t>，法定代表人还应当随身携带法定代表人身份证明函件（原件），被授权的代理人还应当随身携带法定代表人授权委托书（原件），以备核验其合法身份。</w:t>
      </w:r>
    </w:p>
    <w:p>
      <w:pPr>
        <w:numPr>
          <w:ilvl w:val="-1"/>
          <w:numId w:val="0"/>
        </w:numPr>
        <w:autoSpaceDE w:val="0"/>
        <w:autoSpaceDN w:val="0"/>
        <w:adjustRightInd w:val="0"/>
        <w:snapToGrid w:val="0"/>
        <w:spacing w:line="360" w:lineRule="auto"/>
        <w:ind w:firstLine="560" w:firstLineChars="200"/>
        <w:textAlignment w:val="bottom"/>
        <w:rPr>
          <w:rFonts w:hint="default" w:ascii="仿宋" w:hAnsi="仿宋" w:eastAsia="仿宋"/>
          <w:sz w:val="28"/>
          <w:szCs w:val="28"/>
        </w:rPr>
      </w:pPr>
      <w:r>
        <w:rPr>
          <w:rFonts w:hint="eastAsia" w:ascii="仿宋" w:hAnsi="仿宋" w:eastAsia="仿宋"/>
          <w:sz w:val="28"/>
          <w:szCs w:val="28"/>
          <w:lang w:eastAsia="zh-CN"/>
        </w:rPr>
        <w:t>竞争性</w:t>
      </w:r>
      <w:r>
        <w:rPr>
          <w:rFonts w:hint="default" w:ascii="仿宋" w:hAnsi="仿宋" w:eastAsia="仿宋"/>
          <w:sz w:val="28"/>
          <w:szCs w:val="28"/>
        </w:rPr>
        <w:t>比选响应人若未派法定代表人或委托代理人出席比选唱价会议，视为该比选响应人默认比选唱价结果。</w:t>
      </w:r>
    </w:p>
    <w:p>
      <w:pPr>
        <w:numPr>
          <w:ilvl w:val="0"/>
          <w:numId w:val="0"/>
        </w:numPr>
        <w:autoSpaceDE w:val="0"/>
        <w:autoSpaceDN w:val="0"/>
        <w:adjustRightInd w:val="0"/>
        <w:snapToGrid w:val="0"/>
        <w:textAlignment w:val="bottom"/>
        <w:rPr>
          <w:rFonts w:hint="eastAsia" w:ascii="仿宋" w:hAnsi="仿宋" w:eastAsia="仿宋" w:cs="仿宋"/>
          <w:b/>
          <w:sz w:val="28"/>
          <w:szCs w:val="28"/>
        </w:rPr>
      </w:pPr>
      <w:r>
        <w:rPr>
          <w:rFonts w:hint="eastAsia" w:ascii="仿宋" w:hAnsi="仿宋" w:eastAsia="仿宋" w:cs="仿宋"/>
          <w:b/>
          <w:sz w:val="28"/>
          <w:szCs w:val="28"/>
          <w:lang w:eastAsia="zh-CN"/>
        </w:rPr>
        <w:t>十、竞争性比选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FF0000"/>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w:t>
      </w:r>
      <w:r>
        <w:rPr>
          <w:rFonts w:hint="eastAsia" w:ascii="仿宋" w:hAnsi="仿宋" w:eastAsia="仿宋"/>
          <w:color w:val="auto"/>
          <w:sz w:val="28"/>
          <w:szCs w:val="28"/>
          <w:highlight w:val="none"/>
          <w:lang w:val="en-US" w:eastAsia="zh-CN"/>
        </w:rPr>
        <w:t>成交通知书发出后10日内</w:t>
      </w:r>
      <w:r>
        <w:rPr>
          <w:rFonts w:hint="eastAsia" w:ascii="仿宋" w:hAnsi="仿宋" w:eastAsia="仿宋"/>
          <w:color w:val="auto"/>
          <w:sz w:val="28"/>
          <w:szCs w:val="28"/>
          <w:highlight w:val="none"/>
        </w:rPr>
        <w:t>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方式向甲方交纳履约保证金，开户行：中国建设银行股份有限公司重庆渝北机场支行，帐号：50050108380000000600，并前往财务部换取交纳履约保证金收据，履约保证金在完工后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numPr>
          <w:ilvl w:val="0"/>
          <w:numId w:val="0"/>
        </w:numPr>
        <w:autoSpaceDE w:val="0"/>
        <w:autoSpaceDN w:val="0"/>
        <w:adjustRightInd w:val="0"/>
        <w:snapToGrid w:val="0"/>
        <w:textAlignment w:val="bottom"/>
        <w:rPr>
          <w:rFonts w:hint="eastAsia" w:ascii="仿宋" w:hAnsi="仿宋" w:eastAsia="仿宋" w:cs="仿宋"/>
          <w:b/>
          <w:sz w:val="28"/>
          <w:szCs w:val="28"/>
          <w:lang w:eastAsia="zh-CN"/>
        </w:rPr>
      </w:pPr>
      <w:r>
        <w:rPr>
          <w:rFonts w:hint="eastAsia" w:ascii="仿宋" w:hAnsi="仿宋" w:eastAsia="仿宋" w:cs="仿宋"/>
          <w:b/>
          <w:sz w:val="28"/>
          <w:szCs w:val="28"/>
          <w:lang w:eastAsia="zh-CN"/>
        </w:rPr>
        <w:t>十一、报价及响应文件编制要求</w:t>
      </w:r>
    </w:p>
    <w:p>
      <w:pPr>
        <w:pStyle w:val="11"/>
        <w:numPr>
          <w:ilvl w:val="0"/>
          <w:numId w:val="2"/>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1"/>
        <w:numPr>
          <w:ilvl w:val="0"/>
          <w:numId w:val="2"/>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FF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eastAsia="仿宋_GB2312"/>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主要包括三证合一的营业执照（复印件），相关资质证书（复印件）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 w:hAnsi="仿宋" w:eastAsia="仿宋" w:cs="仿宋"/>
          <w:b/>
          <w:sz w:val="28"/>
          <w:szCs w:val="28"/>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r>
        <w:rPr>
          <w:rFonts w:hint="eastAsia" w:ascii="仿宋" w:hAnsi="仿宋" w:eastAsia="仿宋" w:cs="仿宋"/>
          <w:b/>
          <w:sz w:val="28"/>
          <w:szCs w:val="28"/>
          <w:lang w:val="zh-CN" w:eastAsia="zh-CN"/>
        </w:rPr>
        <w:t>十二、</w:t>
      </w:r>
      <w:r>
        <w:rPr>
          <w:rFonts w:hint="eastAsia" w:ascii="仿宋" w:hAnsi="仿宋" w:eastAsia="仿宋" w:cs="仿宋"/>
          <w:b/>
          <w:sz w:val="28"/>
          <w:szCs w:val="28"/>
          <w:lang w:eastAsia="zh-CN"/>
        </w:rPr>
        <w:t>竞争性比选响应文件作废条款</w:t>
      </w:r>
    </w:p>
    <w:p>
      <w:pPr>
        <w:pStyle w:val="11"/>
        <w:numPr>
          <w:ilvl w:val="1"/>
          <w:numId w:val="3"/>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9</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1</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bookmarkStart w:id="21" w:name="_GoBack"/>
      <w:bookmarkEnd w:id="21"/>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1"/>
        <w:numPr>
          <w:ilvl w:val="1"/>
          <w:numId w:val="3"/>
        </w:numPr>
        <w:spacing w:line="360" w:lineRule="auto"/>
        <w:ind w:left="0" w:firstLine="528"/>
        <w:rPr>
          <w:rFonts w:hint="eastAsia" w:ascii="仿宋" w:hAnsi="仿宋" w:eastAsia="仿宋" w:cs="仿宋"/>
          <w:b/>
          <w:color w:val="000000"/>
          <w:sz w:val="28"/>
          <w:szCs w:val="28"/>
          <w:highlight w:val="none"/>
          <w:lang w:val="zh-CN"/>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11"/>
        <w:numPr>
          <w:ilvl w:val="0"/>
          <w:numId w:val="0"/>
        </w:numPr>
        <w:spacing w:line="360" w:lineRule="auto"/>
        <w:rPr>
          <w:rFonts w:hint="eastAsia" w:ascii="仿宋" w:hAnsi="仿宋" w:eastAsia="仿宋" w:cs="仿宋"/>
          <w:b/>
          <w:color w:val="000000"/>
          <w:sz w:val="28"/>
          <w:szCs w:val="28"/>
          <w:highlight w:val="none"/>
          <w:lang w:val="zh-CN"/>
        </w:rPr>
      </w:pPr>
      <w:r>
        <w:rPr>
          <w:rFonts w:hint="eastAsia" w:ascii="仿宋" w:hAnsi="仿宋" w:eastAsia="仿宋" w:cs="仿宋"/>
          <w:b/>
          <w:color w:val="000000"/>
          <w:sz w:val="28"/>
          <w:szCs w:val="28"/>
          <w:highlight w:val="none"/>
          <w:lang w:val="zh-CN" w:eastAsia="zh-CN"/>
        </w:rPr>
        <w:t>十三、</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numPr>
          <w:ilvl w:val="0"/>
          <w:numId w:val="0"/>
        </w:numPr>
        <w:autoSpaceDE w:val="0"/>
        <w:autoSpaceDN w:val="0"/>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十四、</w:t>
      </w:r>
      <w:r>
        <w:rPr>
          <w:rFonts w:hint="eastAsia" w:ascii="仿宋" w:hAnsi="仿宋" w:eastAsia="仿宋" w:cs="仿宋"/>
          <w:b/>
          <w:sz w:val="28"/>
          <w:szCs w:val="28"/>
        </w:rPr>
        <w:t>异议</w:t>
      </w:r>
    </w:p>
    <w:p>
      <w:pPr>
        <w:ind w:firstLine="560" w:firstLineChars="200"/>
        <w:rPr>
          <w:rFonts w:hint="eastAsia" w:ascii="仿宋" w:hAnsi="仿宋" w:eastAsia="仿宋"/>
          <w:sz w:val="28"/>
          <w:szCs w:val="28"/>
          <w:lang w:val="zh-CN" w:eastAsia="zh-CN"/>
        </w:rPr>
      </w:pPr>
      <w:r>
        <w:rPr>
          <w:rFonts w:hint="eastAsia" w:ascii="仿宋" w:hAnsi="仿宋" w:eastAsia="仿宋"/>
          <w:sz w:val="28"/>
          <w:szCs w:val="28"/>
          <w:lang w:val="zh-CN" w:eastAsia="zh-CN"/>
        </w:rPr>
        <w:t>（一）异议的提出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numPr>
          <w:ilvl w:val="0"/>
          <w:numId w:val="4"/>
        </w:numPr>
        <w:ind w:firstLine="560" w:firstLineChars="200"/>
        <w:rPr>
          <w:rFonts w:hint="eastAsia" w:ascii="仿宋" w:hAnsi="仿宋" w:eastAsia="仿宋"/>
          <w:sz w:val="28"/>
          <w:szCs w:val="28"/>
          <w:lang w:val="zh-CN"/>
        </w:rPr>
      </w:pPr>
      <w:r>
        <w:rPr>
          <w:rFonts w:hint="eastAsia" w:ascii="仿宋" w:hAnsi="仿宋" w:eastAsia="仿宋"/>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numPr>
          <w:ilvl w:val="0"/>
          <w:numId w:val="0"/>
        </w:numPr>
        <w:autoSpaceDE w:val="0"/>
        <w:autoSpaceDN w:val="0"/>
        <w:adjustRightIn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val="zh-CN" w:eastAsia="zh-CN"/>
        </w:rPr>
        <w:t>十五、</w:t>
      </w:r>
      <w:r>
        <w:rPr>
          <w:rFonts w:hint="eastAsia" w:ascii="仿宋" w:hAnsi="仿宋" w:eastAsia="仿宋" w:cs="仿宋"/>
          <w:b/>
          <w:sz w:val="28"/>
          <w:szCs w:val="28"/>
          <w:lang w:eastAsia="zh-CN"/>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夏</w:t>
      </w:r>
      <w:r>
        <w:rPr>
          <w:rFonts w:hint="eastAsia" w:ascii="仿宋_GB2312" w:hAnsi="宋体" w:eastAsia="仿宋_GB2312"/>
          <w:sz w:val="28"/>
          <w:szCs w:val="28"/>
        </w:rPr>
        <w:t>老师</w:t>
      </w:r>
    </w:p>
    <w:p>
      <w:pPr>
        <w:snapToGrid w:val="0"/>
        <w:spacing w:line="360" w:lineRule="auto"/>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电话：（023）6715</w:t>
      </w:r>
      <w:r>
        <w:rPr>
          <w:rFonts w:hint="eastAsia" w:ascii="仿宋_GB2312" w:hAnsi="宋体" w:eastAsia="仿宋_GB2312"/>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snapToGrid w:val="0"/>
        <w:spacing w:line="360" w:lineRule="auto"/>
        <w:jc w:val="center"/>
        <w:rPr>
          <w:rFonts w:hint="eastAsia" w:ascii="仿宋" w:hAnsi="仿宋" w:eastAsia="仿宋"/>
          <w:sz w:val="28"/>
          <w:szCs w:val="28"/>
          <w:lang w:eastAsia="zh-CN"/>
        </w:rPr>
      </w:pPr>
      <w:r>
        <w:rPr>
          <w:rFonts w:hint="eastAsia" w:ascii="仿宋" w:hAnsi="仿宋" w:eastAsia="仿宋"/>
          <w:sz w:val="28"/>
          <w:szCs w:val="28"/>
          <w:lang w:eastAsia="zh-CN"/>
        </w:rPr>
        <w:t>——————————————————————————————</w:t>
      </w:r>
    </w:p>
    <w:p>
      <w:pPr>
        <w:pStyle w:val="12"/>
        <w:ind w:right="600" w:firstLine="600"/>
        <w:jc w:val="right"/>
      </w:pPr>
      <w:r>
        <w:rPr>
          <w:rFonts w:hint="eastAsia" w:ascii="黑体" w:hAnsi="黑体" w:eastAsia="黑体"/>
          <w:sz w:val="24"/>
        </w:rPr>
        <w:t>合同编号：CQA</w:t>
      </w:r>
      <w:r>
        <w:rPr>
          <w:rFonts w:hint="eastAsia"/>
        </w:rPr>
        <w:t xml:space="preserve">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重庆江北国际机场</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sz w:val="44"/>
        </w:rPr>
      </w:pPr>
      <w:r>
        <w:rPr>
          <w:rFonts w:hint="eastAsia"/>
          <w:lang w:val="en-US" w:eastAsia="zh-CN"/>
        </w:rPr>
        <w:t>XXX</w:t>
      </w:r>
      <w:r>
        <w:rPr>
          <w:rFonts w:hint="eastAsi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sz w:val="44"/>
          <w:lang w:eastAsia="zh-CN"/>
        </w:rPr>
      </w:pPr>
      <w:r>
        <w:rPr>
          <w:rFonts w:hint="eastAsia" w:ascii="仿宋_GB2312" w:hAnsi="宋体"/>
          <w:b/>
          <w:color w:val="FF0000"/>
          <w:sz w:val="44"/>
        </w:rPr>
        <w:t>（</w:t>
      </w:r>
      <w:r>
        <w:rPr>
          <w:rFonts w:hint="eastAsia" w:ascii="仿宋_GB2312" w:hAnsi="宋体"/>
          <w:b/>
          <w:color w:val="FF0000"/>
          <w:sz w:val="44"/>
          <w:lang w:eastAsia="zh-CN"/>
        </w:rPr>
        <w:t>本合同为签订模板，具体内容以前文为准</w:t>
      </w:r>
      <w:r>
        <w:rPr>
          <w:rFonts w:hint="eastAsia" w:ascii="仿宋_GB2312" w:hAnsi="宋体"/>
          <w:b/>
          <w:color w:val="FF0000"/>
          <w:sz w:val="44"/>
        </w:rPr>
        <w:t>）</w:t>
      </w:r>
    </w:p>
    <w:p>
      <w:pPr>
        <w:jc w:val="center"/>
        <w:rPr>
          <w:b/>
          <w:sz w:val="32"/>
          <w:szCs w:val="32"/>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before="100" w:beforeAutospacing="1" w:after="100" w:afterAutospacing="1" w:line="360" w:lineRule="auto"/>
        <w:jc w:val="center"/>
        <w:rPr>
          <w:rFonts w:hint="eastAsia"/>
          <w:b/>
          <w:sz w:val="32"/>
          <w:szCs w:val="32"/>
        </w:rPr>
      </w:pPr>
      <w:r>
        <w:rPr>
          <w:rFonts w:hint="eastAsia"/>
          <w:b/>
          <w:sz w:val="32"/>
          <w:szCs w:val="32"/>
        </w:rPr>
        <w:t>乙方：___________________</w:t>
      </w:r>
    </w:p>
    <w:p>
      <w:r>
        <w:br w:type="page"/>
      </w:r>
    </w:p>
    <w:p>
      <w:pPr>
        <w:pStyle w:val="12"/>
        <w:ind w:firstLine="602"/>
        <w:rPr>
          <w:b/>
          <w:bCs/>
        </w:rPr>
      </w:pPr>
      <w:r>
        <w:rPr>
          <w:rFonts w:hint="eastAsia"/>
          <w:b/>
          <w:bCs/>
        </w:rPr>
        <w:t>甲方:重庆机场集团有限公司动力能源分公司</w:t>
      </w:r>
    </w:p>
    <w:p>
      <w:pPr>
        <w:pStyle w:val="12"/>
        <w:ind w:firstLine="602"/>
        <w:rPr>
          <w:b/>
          <w:bCs/>
        </w:rPr>
      </w:pPr>
      <w:r>
        <w:rPr>
          <w:b/>
          <w:bCs/>
        </w:rPr>
        <w:t>统一社会信用代码：91500112MAAC3KEC4F</w:t>
      </w:r>
    </w:p>
    <w:p>
      <w:pPr>
        <w:pStyle w:val="12"/>
        <w:ind w:firstLine="602"/>
        <w:rPr>
          <w:b/>
          <w:bCs/>
        </w:rPr>
      </w:pPr>
      <w:r>
        <w:rPr>
          <w:b/>
          <w:bCs/>
        </w:rPr>
        <w:t>通讯地址：重庆市渝北区重庆江北国际机场内69-4幢一层1-1</w:t>
      </w:r>
    </w:p>
    <w:p>
      <w:pPr>
        <w:pStyle w:val="12"/>
        <w:ind w:firstLine="602"/>
        <w:rPr>
          <w:b/>
          <w:bCs/>
        </w:rPr>
      </w:pPr>
      <w:r>
        <w:rPr>
          <w:b/>
          <w:bCs/>
        </w:rPr>
        <w:t>法定代表人或委托代理人：刘子亚(负责人)</w:t>
      </w:r>
    </w:p>
    <w:p>
      <w:pPr>
        <w:pStyle w:val="12"/>
        <w:ind w:firstLine="602"/>
        <w:rPr>
          <w:b/>
          <w:bCs/>
        </w:rPr>
      </w:pPr>
      <w:r>
        <w:rPr>
          <w:b/>
          <w:bCs/>
        </w:rPr>
        <w:t>邮政编码：</w:t>
      </w:r>
      <w:r>
        <w:rPr>
          <w:rFonts w:hint="eastAsia"/>
          <w:b/>
          <w:bCs/>
        </w:rPr>
        <w:t>401120</w:t>
      </w:r>
      <w:r>
        <w:rPr>
          <w:b/>
          <w:bCs/>
        </w:rPr>
        <w:t xml:space="preserve">                        </w:t>
      </w:r>
    </w:p>
    <w:p>
      <w:pPr>
        <w:pStyle w:val="12"/>
        <w:ind w:firstLine="602"/>
        <w:rPr>
          <w:b/>
          <w:bCs/>
        </w:rPr>
      </w:pPr>
      <w:r>
        <w:rPr>
          <w:b/>
          <w:bCs/>
        </w:rPr>
        <w:t>联系电话：</w:t>
      </w:r>
      <w:r>
        <w:rPr>
          <w:rFonts w:hint="eastAsia"/>
          <w:b/>
          <w:bCs/>
        </w:rPr>
        <w:t>67155063</w:t>
      </w:r>
    </w:p>
    <w:p>
      <w:pPr>
        <w:pStyle w:val="12"/>
        <w:ind w:firstLine="602"/>
        <w:rPr>
          <w:b/>
          <w:bCs/>
        </w:rPr>
      </w:pPr>
      <w:r>
        <w:rPr>
          <w:b/>
          <w:bCs/>
        </w:rPr>
        <w:t>邮箱地址：</w:t>
      </w:r>
      <w:r>
        <w:rPr>
          <w:rFonts w:hint="eastAsia"/>
          <w:b/>
          <w:bCs/>
        </w:rPr>
        <w:t>183388426@qq.com</w:t>
      </w:r>
    </w:p>
    <w:p>
      <w:pPr>
        <w:pStyle w:val="12"/>
        <w:ind w:firstLine="602"/>
        <w:rPr>
          <w:b/>
          <w:bCs/>
        </w:rPr>
      </w:pPr>
      <w:r>
        <w:rPr>
          <w:b/>
          <w:bCs/>
        </w:rPr>
        <w:t>开户银行：中国建设银行股份有限公司重庆渝北机场支行</w:t>
      </w:r>
    </w:p>
    <w:p>
      <w:pPr>
        <w:pStyle w:val="12"/>
        <w:ind w:firstLine="602"/>
        <w:rPr>
          <w:b/>
          <w:bCs/>
        </w:rPr>
      </w:pPr>
      <w:r>
        <w:rPr>
          <w:b/>
          <w:bCs/>
        </w:rPr>
        <w:t>开户名称：重庆机场集团有限公司动力能源分公司</w:t>
      </w:r>
    </w:p>
    <w:p>
      <w:pPr>
        <w:pStyle w:val="12"/>
        <w:ind w:firstLine="602"/>
        <w:rPr>
          <w:b/>
          <w:bCs/>
        </w:rPr>
      </w:pPr>
      <w:r>
        <w:rPr>
          <w:b/>
          <w:bCs/>
        </w:rPr>
        <w:t>账号：50050108380000000600</w:t>
      </w:r>
    </w:p>
    <w:p>
      <w:pPr>
        <w:pStyle w:val="12"/>
        <w:ind w:firstLine="602"/>
        <w:rPr>
          <w:b/>
          <w:bCs/>
        </w:rPr>
      </w:pPr>
    </w:p>
    <w:p>
      <w:pPr>
        <w:pStyle w:val="12"/>
        <w:ind w:firstLine="602"/>
        <w:rPr>
          <w:b/>
          <w:bCs/>
        </w:rPr>
      </w:pPr>
      <w:r>
        <w:rPr>
          <w:rFonts w:hint="eastAsia"/>
          <w:b/>
          <w:bCs/>
        </w:rPr>
        <w:t>乙方：</w:t>
      </w:r>
    </w:p>
    <w:p>
      <w:pPr>
        <w:pStyle w:val="12"/>
        <w:ind w:firstLine="602"/>
        <w:rPr>
          <w:b/>
          <w:bCs/>
        </w:rPr>
      </w:pPr>
      <w:r>
        <w:rPr>
          <w:rFonts w:hint="eastAsia"/>
          <w:b/>
          <w:bCs/>
        </w:rPr>
        <w:t>统一社会信用代码：</w:t>
      </w:r>
    </w:p>
    <w:p>
      <w:pPr>
        <w:pStyle w:val="12"/>
        <w:ind w:firstLine="602"/>
        <w:rPr>
          <w:b/>
          <w:bCs/>
        </w:rPr>
      </w:pPr>
      <w:r>
        <w:rPr>
          <w:b/>
          <w:bCs/>
        </w:rPr>
        <w:t>通讯地址：</w:t>
      </w:r>
    </w:p>
    <w:p>
      <w:pPr>
        <w:pStyle w:val="12"/>
        <w:ind w:firstLine="602"/>
        <w:rPr>
          <w:b/>
          <w:bCs/>
        </w:rPr>
      </w:pPr>
      <w:r>
        <w:rPr>
          <w:b/>
          <w:bCs/>
        </w:rPr>
        <w:t>法定代表人或委托代理人：</w:t>
      </w:r>
    </w:p>
    <w:p>
      <w:pPr>
        <w:pStyle w:val="12"/>
        <w:ind w:firstLine="602"/>
        <w:rPr>
          <w:b/>
          <w:bCs/>
        </w:rPr>
      </w:pPr>
      <w:r>
        <w:rPr>
          <w:b/>
          <w:bCs/>
        </w:rPr>
        <w:t>邮政编码：</w:t>
      </w:r>
    </w:p>
    <w:p>
      <w:pPr>
        <w:pStyle w:val="12"/>
        <w:ind w:firstLine="602"/>
        <w:rPr>
          <w:b/>
          <w:bCs/>
        </w:rPr>
      </w:pPr>
      <w:r>
        <w:rPr>
          <w:b/>
          <w:bCs/>
        </w:rPr>
        <w:t>联系电话：</w:t>
      </w:r>
    </w:p>
    <w:p>
      <w:pPr>
        <w:pStyle w:val="12"/>
        <w:ind w:firstLine="602"/>
        <w:rPr>
          <w:b/>
          <w:bCs/>
        </w:rPr>
      </w:pPr>
      <w:r>
        <w:rPr>
          <w:b/>
          <w:bCs/>
        </w:rPr>
        <w:t>邮箱地址：</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依照《中华人民共和国民法典》等有关法律、法规，就乙方承揽甲方2022年东区柴油发电机常规维保项目事宜（以下称项目），双方经充分平等协商，达成本协议。</w:t>
      </w:r>
    </w:p>
    <w:p>
      <w:pPr>
        <w:pStyle w:val="4"/>
        <w:ind w:firstLine="640"/>
        <w:rPr>
          <w:rStyle w:val="15"/>
          <w:rFonts w:ascii="仿宋" w:hAnsi="仿宋" w:eastAsia="黑体" w:cs="Times New Roman"/>
          <w:sz w:val="32"/>
          <w:szCs w:val="24"/>
          <w:shd w:val="clear" w:color="auto" w:fill="auto"/>
        </w:rPr>
      </w:pPr>
      <w:bookmarkStart w:id="0" w:name="_Toc24707255"/>
      <w:r>
        <w:rPr>
          <w:rStyle w:val="15"/>
          <w:rFonts w:hint="eastAsia" w:ascii="仿宋" w:hAnsi="仿宋" w:eastAsia="黑体" w:cs="Times New Roman"/>
          <w:sz w:val="32"/>
          <w:szCs w:val="24"/>
          <w:shd w:val="clear" w:color="auto" w:fill="auto"/>
        </w:rPr>
        <w:t>第一条 项目名称</w:t>
      </w:r>
      <w:bookmarkEnd w:id="0"/>
      <w:bookmarkStart w:id="1" w:name="_Hlk9437057"/>
    </w:p>
    <w:p>
      <w:pPr>
        <w:pStyle w:val="12"/>
        <w:ind w:firstLine="600"/>
      </w:pPr>
      <w:r>
        <w:rPr>
          <w:rStyle w:val="15"/>
          <w:rFonts w:hint="eastAsia" w:ascii="仿宋_GB2312" w:hAnsi="仿宋" w:eastAsia="仿宋_GB2312" w:cs="宋体"/>
          <w:shd w:val="clear" w:color="auto" w:fill="auto"/>
        </w:rPr>
        <w:t>2022年东区柴油发电机常规维保项目。</w:t>
      </w:r>
    </w:p>
    <w:bookmarkEnd w:id="1"/>
    <w:p>
      <w:pPr>
        <w:pStyle w:val="4"/>
        <w:ind w:firstLine="640"/>
        <w:rPr>
          <w:rStyle w:val="15"/>
          <w:rFonts w:ascii="仿宋" w:hAnsi="仿宋" w:eastAsia="黑体" w:cs="Times New Roman"/>
          <w:sz w:val="32"/>
          <w:szCs w:val="24"/>
          <w:shd w:val="clear" w:color="auto" w:fill="auto"/>
        </w:rPr>
      </w:pPr>
      <w:bookmarkStart w:id="2" w:name="_Toc24707256"/>
      <w:r>
        <w:rPr>
          <w:rStyle w:val="15"/>
          <w:rFonts w:hint="eastAsia" w:ascii="仿宋" w:hAnsi="仿宋" w:eastAsia="黑体" w:cs="Times New Roman"/>
          <w:sz w:val="32"/>
          <w:szCs w:val="24"/>
          <w:shd w:val="clear" w:color="auto" w:fill="auto"/>
        </w:rPr>
        <w:t>第二条 项目地点</w:t>
      </w:r>
      <w:bookmarkEnd w:id="2"/>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重庆江北国际机场。</w:t>
      </w:r>
    </w:p>
    <w:p>
      <w:pPr>
        <w:pStyle w:val="4"/>
        <w:ind w:firstLine="640"/>
      </w:pPr>
      <w:bookmarkStart w:id="3" w:name="_Toc24707257"/>
      <w:r>
        <w:rPr>
          <w:rStyle w:val="15"/>
          <w:rFonts w:hint="eastAsia" w:ascii="仿宋" w:hAnsi="仿宋" w:eastAsia="黑体" w:cs="Times New Roman"/>
          <w:sz w:val="32"/>
          <w:szCs w:val="24"/>
          <w:shd w:val="clear" w:color="auto" w:fill="auto"/>
        </w:rPr>
        <w:t>第三条</w:t>
      </w:r>
      <w:r>
        <w:rPr>
          <w:rStyle w:val="15"/>
          <w:rFonts w:ascii="仿宋" w:hAnsi="仿宋" w:eastAsia="黑体" w:cs="Times New Roman"/>
          <w:sz w:val="32"/>
          <w:szCs w:val="24"/>
          <w:shd w:val="clear" w:color="auto" w:fill="auto"/>
        </w:rPr>
        <w:t xml:space="preserve"> </w:t>
      </w:r>
      <w:r>
        <w:rPr>
          <w:rFonts w:hint="eastAsia"/>
        </w:rPr>
        <w:t>项目内容和范围</w:t>
      </w:r>
      <w:bookmarkEnd w:id="3"/>
    </w:p>
    <w:p>
      <w:pPr>
        <w:widowControl/>
        <w:rPr>
          <w:rFonts w:hint="eastAsia" w:ascii="仿宋" w:hAnsi="仿宋" w:eastAsia="仿宋"/>
          <w:sz w:val="28"/>
          <w:szCs w:val="28"/>
          <w:lang w:eastAsia="zh-CN"/>
        </w:rPr>
      </w:pPr>
      <w:r>
        <w:rPr>
          <w:rFonts w:hint="eastAsia" w:ascii="宋体" w:hAnsi="宋体" w:cs="宋体"/>
          <w:color w:val="000000"/>
          <w:kern w:val="0"/>
          <w:sz w:val="28"/>
          <w:szCs w:val="28"/>
          <w:lang w:val="en-US" w:eastAsia="zh-CN"/>
        </w:rPr>
        <w:t>1.</w:t>
      </w:r>
      <w:r>
        <w:rPr>
          <w:rFonts w:hint="eastAsia" w:ascii="仿宋_GB2312" w:eastAsia="仿宋_GB2312"/>
          <w:color w:val="000000" w:themeColor="text1"/>
          <w:sz w:val="28"/>
          <w:szCs w:val="28"/>
          <w:lang w:val="en-US" w:eastAsia="zh-CN"/>
          <w14:textFill>
            <w14:solidFill>
              <w14:schemeClr w14:val="tx1"/>
            </w14:solidFill>
          </w14:textFill>
        </w:rPr>
        <w:t xml:space="preserve">GTC  3-1D </w:t>
      </w:r>
      <w:r>
        <w:rPr>
          <w:rFonts w:hint="eastAsia" w:ascii="仿宋_GB2312" w:eastAsia="仿宋_GB2312"/>
          <w:color w:val="000000" w:themeColor="text1"/>
          <w:sz w:val="28"/>
          <w:szCs w:val="28"/>
          <w14:textFill>
            <w14:solidFill>
              <w14:schemeClr w14:val="tx1"/>
            </w14:solidFill>
          </w14:textFill>
        </w:rPr>
        <w:t>C1675D5A/1200KW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93"/>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GTC 3-1</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C1675D5A/1200KW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KTA50-GS8/25407821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PI734D1/A15D164878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8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89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rPr>
          <w:rFonts w:hint="eastAsia" w:ascii="仿宋" w:hAnsi="仿宋" w:eastAsia="仿宋"/>
          <w:sz w:val="24"/>
          <w:szCs w:val="24"/>
          <w:lang w:eastAsia="zh-CN"/>
        </w:rPr>
      </w:pPr>
    </w:p>
    <w:p>
      <w:pPr>
        <w:widowControl/>
        <w:numPr>
          <w:ilvl w:val="0"/>
          <w:numId w:val="0"/>
        </w:numPr>
        <w:rPr>
          <w:rFonts w:hint="eastAsia" w:ascii="仿宋" w:hAnsi="仿宋" w:eastAsia="仿宋"/>
          <w:sz w:val="28"/>
          <w:szCs w:val="28"/>
          <w:lang w:eastAsia="zh-CN"/>
        </w:rPr>
      </w:pPr>
      <w:r>
        <w:rPr>
          <w:rFonts w:hint="eastAsia" w:ascii="宋体" w:hAnsi="宋体" w:cs="宋体"/>
          <w:color w:val="000000"/>
          <w:kern w:val="0"/>
          <w:sz w:val="28"/>
          <w:szCs w:val="28"/>
          <w:lang w:val="en-US" w:eastAsia="zh-CN"/>
        </w:rPr>
        <w:t>2.</w:t>
      </w:r>
      <w:r>
        <w:rPr>
          <w:rFonts w:hint="eastAsia" w:ascii="仿宋_GB2312" w:eastAsia="仿宋_GB2312"/>
          <w:color w:val="000000" w:themeColor="text1"/>
          <w:sz w:val="28"/>
          <w:szCs w:val="28"/>
          <w:lang w:val="en-US" w:eastAsia="zh-CN"/>
          <w14:textFill>
            <w14:solidFill>
              <w14:schemeClr w14:val="tx1"/>
            </w14:solidFill>
          </w14:textFill>
        </w:rPr>
        <w:t xml:space="preserve">GTC  3-2D </w:t>
      </w:r>
      <w:r>
        <w:rPr>
          <w:rFonts w:hint="eastAsia" w:ascii="仿宋_GB2312" w:eastAsia="仿宋_GB2312"/>
          <w:color w:val="000000" w:themeColor="text1"/>
          <w:sz w:val="28"/>
          <w:szCs w:val="28"/>
          <w14:textFill>
            <w14:solidFill>
              <w14:schemeClr w14:val="tx1"/>
            </w14:solidFill>
          </w14:textFill>
        </w:rPr>
        <w:t>C1100D5B/823KW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8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GTC 3-2</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C1100D5B/823KW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KTA38-G5/25406930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HCI634K1/A15E188319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LF670/3889310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260L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控制面板总成</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3.T3A  </w:t>
      </w:r>
      <w:r>
        <w:rPr>
          <w:rFonts w:hint="eastAsia" w:ascii="仿宋_GB2312" w:eastAsia="仿宋_GB2312"/>
          <w:color w:val="000000" w:themeColor="text1"/>
          <w:sz w:val="28"/>
          <w:szCs w:val="28"/>
          <w14:textFill>
            <w14:solidFill>
              <w14:schemeClr w14:val="tx1"/>
            </w14:solidFill>
          </w14:textFill>
        </w:rPr>
        <w:t>1-1D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C1675D5A/1200KW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1-1D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C1675D5A/1200KW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F15K841528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KTA50-GS8/25408031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PI734D1/A15D176493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蓄电池充电器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BAC2410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1套</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仿宋" w:hAnsi="仿宋" w:eastAsia="仿宋"/>
          <w:sz w:val="24"/>
          <w:szCs w:val="24"/>
          <w:lang w:eastAsia="zh-CN"/>
        </w:rPr>
      </w:pPr>
    </w:p>
    <w:p>
      <w:pPr>
        <w:widowControl/>
        <w:numPr>
          <w:ilvl w:val="0"/>
          <w:numId w:val="0"/>
        </w:numPr>
        <w:rPr>
          <w:rFonts w:hint="eastAsia" w:ascii="仿宋" w:hAnsi="仿宋" w:eastAsia="仿宋"/>
          <w:sz w:val="28"/>
          <w:szCs w:val="28"/>
          <w:lang w:eastAsia="zh-CN"/>
        </w:rPr>
      </w:pPr>
      <w:r>
        <w:rPr>
          <w:rFonts w:hint="eastAsia" w:ascii="宋体" w:hAnsi="宋体" w:cs="宋体"/>
          <w:color w:val="000000"/>
          <w:kern w:val="0"/>
          <w:sz w:val="28"/>
          <w:szCs w:val="28"/>
          <w:lang w:val="en-US" w:eastAsia="zh-CN"/>
        </w:rPr>
        <w:t>4.</w:t>
      </w:r>
      <w:r>
        <w:rPr>
          <w:rFonts w:hint="eastAsia" w:ascii="仿宋_GB2312" w:eastAsia="仿宋_GB2312"/>
          <w:color w:val="000000" w:themeColor="text1"/>
          <w:sz w:val="28"/>
          <w:szCs w:val="28"/>
          <w:lang w:val="en-US" w:eastAsia="zh-CN"/>
          <w14:textFill>
            <w14:solidFill>
              <w14:schemeClr w14:val="tx1"/>
            </w14:solidFill>
          </w14:textFill>
        </w:rPr>
        <w:t xml:space="preserve">T3A  </w:t>
      </w: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C2500D5A/1800KW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8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C2500D5A/1800KW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F15K838739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QSK60-G8/33204966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LVSI804R1/P15B080370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5.T3A  </w:t>
      </w: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C2500D5A/1800KW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8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康明斯柴发机组</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1-3D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C2500D5A/1800KW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F15K839825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QSK60-G8/33204987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LVSI804R1/P15B080410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7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05"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6.T3A  </w:t>
      </w: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D</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C1100D5B/823KW</w:t>
      </w:r>
      <w:r>
        <w:rPr>
          <w:rFonts w:hint="eastAsia" w:ascii="仿宋_GB2312" w:eastAsia="仿宋_GB2312"/>
          <w:color w:val="000000" w:themeColor="text1"/>
          <w:sz w:val="28"/>
          <w:szCs w:val="28"/>
          <w:lang w:val="en-US" w:eastAsia="zh-CN"/>
          <w14:textFill>
            <w14:solidFill>
              <w14:schemeClr w14:val="tx1"/>
            </w14:solidFill>
          </w14:textFill>
        </w:rPr>
        <w:t xml:space="preserve">  1</w:t>
      </w:r>
      <w:r>
        <w:rPr>
          <w:rFonts w:hint="eastAsia" w:ascii="仿宋_GB2312" w:eastAsia="仿宋_GB2312"/>
          <w:color w:val="000000" w:themeColor="text1"/>
          <w:sz w:val="28"/>
          <w:szCs w:val="28"/>
          <w:lang w:eastAsia="zh-CN"/>
          <w14:textFill>
            <w14:solidFill>
              <w14:schemeClr w14:val="tx1"/>
            </w14:solidFill>
          </w14:textFill>
        </w:rPr>
        <w:t>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1-4D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C1100D5B/823KW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KTA38-G5/25406932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HCI634K1/A15E231900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LF670/3889310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260L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default"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7.T3A  1-5D C1400D5/1000KW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C1400D5/1000KW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KTA50-G3/25408124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PI734B1/A15D188056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8.T3A  1-6D C2250D5A/1600KW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5"/>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1-6D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C2250D5A/1600KW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F15K838741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QSK60-G4/33204554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PI734G1/A15D187428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8"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default"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9.T3A   2-1D C1400D5/1000KW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5"/>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2-1D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C1400D5/1000KW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KTA50-G3/25408374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PI734B1/A15E208834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8"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10.T3A  2-2D C2000D5/1500KW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5"/>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2-2D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C2000D5/1500KW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QSK60-G3/33204964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PI734F1/A15D188063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加热器控制装置</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A052H956</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1套</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康明斯（原装）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蓄电池充电器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BAC2410</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1套</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8"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48"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0"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11.T3A  2-3D C2500D5A/1800KW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2-3D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C2500D5A/1800KW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F15K838740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QSK60-G8/33204978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LVSI804R1/P15B080400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LF9050/4920071</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600L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400L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内径22mm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仿宋" w:hAnsi="仿宋" w:eastAsia="仿宋"/>
          <w:sz w:val="24"/>
          <w:szCs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12.T3A  2-4D C1100D5B/823KW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5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康明斯柴发机组</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2-4D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C1100D5B/823KW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KTA38-G5/25406928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HCI634K1/A15E210307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LF670/3889310</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AF25708M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WF2075/3100308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赛冷-25℃22F02048</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260L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180L</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操作面板总成</w:t>
            </w:r>
          </w:p>
        </w:tc>
        <w:tc>
          <w:tcPr>
            <w:tcW w:w="2693" w:type="dxa"/>
            <w:gridSpan w:val="2"/>
            <w:noWrap w:val="0"/>
            <w:vAlign w:val="center"/>
          </w:tcPr>
          <w:p>
            <w:pPr>
              <w:widowControl/>
              <w:jc w:val="center"/>
              <w:rPr>
                <w:rFonts w:hint="default" w:ascii="仿宋_GB2312" w:eastAsia="仿宋_GB2312"/>
                <w:color w:val="000000" w:themeColor="text1"/>
                <w:sz w:val="24"/>
                <w:szCs w:val="24"/>
                <w:lang w:val="en-US" w:eastAsia="zh-CN"/>
                <w14:textFill>
                  <w14:solidFill>
                    <w14:schemeClr w14:val="tx1"/>
                  </w14:solidFill>
                </w14:textFill>
              </w:rPr>
            </w:pP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46"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32"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ind w:leftChars="0"/>
        <w:rPr>
          <w:rFonts w:hint="eastAsia" w:ascii="宋体" w:hAnsi="宋体" w:cs="宋体"/>
          <w:color w:val="000000"/>
          <w:kern w:val="0"/>
          <w:sz w:val="24"/>
          <w:lang w:val="en-US" w:eastAsia="zh-CN"/>
        </w:rPr>
      </w:pPr>
    </w:p>
    <w:p>
      <w:pPr>
        <w:widowControl/>
        <w:numPr>
          <w:ilvl w:val="0"/>
          <w:numId w:val="0"/>
        </w:num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13.T3A  2-5D C1400D5/1000KW  1台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126"/>
        <w:gridCol w:w="567"/>
        <w:gridCol w:w="993"/>
        <w:gridCol w:w="96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设备名称</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康明斯电力</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保养时间</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设备安装位置</w:t>
            </w:r>
          </w:p>
        </w:tc>
        <w:tc>
          <w:tcPr>
            <w:tcW w:w="2126"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2-5D</w:t>
            </w:r>
          </w:p>
        </w:tc>
        <w:tc>
          <w:tcPr>
            <w:tcW w:w="1560"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设备型号</w:t>
            </w:r>
          </w:p>
        </w:tc>
        <w:tc>
          <w:tcPr>
            <w:tcW w:w="2885"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C1400D5/1000KW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机组序列号</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F15K840372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发动机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KTA50-G3/25407887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发电机</w:t>
            </w:r>
          </w:p>
        </w:tc>
        <w:tc>
          <w:tcPr>
            <w:tcW w:w="6571" w:type="dxa"/>
            <w:gridSpan w:val="5"/>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PI734B1/A15D187828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更换清单</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型   号</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数   量</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柴油滤清器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FS1006/4095189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LF3325/3310169</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机油滤清器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LF777/3889311</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空气滤清器</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AF25278/3630778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水滤</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WF2076/4058965</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康明斯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防冻液</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赛冷-25℃ 22F02048</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350L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机  油</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CI-4/SL 15W-40</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200L</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免维护蓄电池</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12V-200AH</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4只</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扇叶皮带校准</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冷却液管</w:t>
            </w:r>
          </w:p>
        </w:tc>
        <w:tc>
          <w:tcPr>
            <w:tcW w:w="2693"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内径16mm</w:t>
            </w:r>
          </w:p>
        </w:tc>
        <w:tc>
          <w:tcPr>
            <w:tcW w:w="1961" w:type="dxa"/>
            <w:gridSpan w:val="2"/>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15米</w:t>
            </w:r>
          </w:p>
        </w:tc>
        <w:tc>
          <w:tcPr>
            <w:tcW w:w="1917" w:type="dxa"/>
            <w:noWrap w:val="0"/>
            <w:vAlign w:val="center"/>
          </w:tcPr>
          <w:p>
            <w:pPr>
              <w:widowControl/>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耐高温耐腐蚀</w:t>
            </w:r>
          </w:p>
        </w:tc>
      </w:tr>
    </w:tbl>
    <w:p>
      <w:pPr>
        <w:spacing w:line="360" w:lineRule="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14.</w:t>
      </w:r>
      <w:r>
        <w:rPr>
          <w:rFonts w:hint="eastAsia" w:ascii="仿宋_GB2312" w:eastAsia="仿宋_GB2312"/>
          <w:color w:val="000000" w:themeColor="text1"/>
          <w:sz w:val="28"/>
          <w:szCs w:val="28"/>
          <w14:textFill>
            <w14:solidFill>
              <w14:schemeClr w14:val="tx1"/>
            </w14:solidFill>
          </w14:textFill>
        </w:rPr>
        <w:t>移动式发电机（本田EG6500CX）</w:t>
      </w:r>
      <w:r>
        <w:rPr>
          <w:rFonts w:hint="eastAsia" w:ascii="仿宋_GB2312" w:eastAsia="仿宋_GB2312"/>
          <w:color w:val="000000" w:themeColor="text1"/>
          <w:sz w:val="28"/>
          <w:szCs w:val="28"/>
          <w:lang w:val="en-US" w:eastAsia="zh-CN"/>
          <w14:textFill>
            <w14:solidFill>
              <w14:schemeClr w14:val="tx1"/>
            </w14:solidFill>
          </w14:textFill>
        </w:rPr>
        <w:t>6台，每台更换机油2升，共计12升。</w:t>
      </w:r>
    </w:p>
    <w:p>
      <w:pPr>
        <w:spacing w:line="360" w:lineRule="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15.移动式发电机（本田EC2500CX）2台，每台更换机油2升，共计4升。</w:t>
      </w:r>
    </w:p>
    <w:p>
      <w:pPr>
        <w:spacing w:line="360" w:lineRule="auto"/>
        <w:rPr>
          <w:rStyle w:val="15"/>
          <w:rFonts w:cs="宋体"/>
          <w:shd w:val="clear" w:color="auto" w:fill="auto"/>
        </w:rPr>
      </w:pPr>
      <w:r>
        <w:rPr>
          <w:rFonts w:hint="eastAsia" w:ascii="仿宋_GB2312" w:eastAsia="仿宋_GB2312"/>
          <w:color w:val="000000" w:themeColor="text1"/>
          <w:sz w:val="28"/>
          <w:szCs w:val="28"/>
          <w:lang w:val="en-US" w:eastAsia="zh-CN"/>
          <w14:textFill>
            <w14:solidFill>
              <w14:schemeClr w14:val="tx1"/>
            </w14:solidFill>
          </w14:textFill>
        </w:rPr>
        <w:t>16.应急电源车车载发电机箱体整体更换，铁皮外壳喷黄色防锈油漆（需供应商现场踏勘）</w:t>
      </w:r>
      <w:r>
        <w:rPr>
          <w:rFonts w:hint="eastAsia" w:ascii="仿宋" w:hAnsi="仿宋" w:eastAsia="仿宋" w:cs="仿宋"/>
          <w:color w:val="000000" w:themeColor="text1"/>
          <w:sz w:val="28"/>
          <w:szCs w:val="28"/>
          <w14:textFill>
            <w14:solidFill>
              <w14:schemeClr w14:val="tx1"/>
            </w14:solidFill>
          </w14:textFill>
        </w:rPr>
        <w:t>。</w:t>
      </w:r>
    </w:p>
    <w:p>
      <w:pPr>
        <w:pStyle w:val="4"/>
        <w:ind w:firstLine="640"/>
        <w:rPr>
          <w:rStyle w:val="15"/>
          <w:rFonts w:ascii="仿宋" w:hAnsi="仿宋" w:eastAsia="黑体" w:cs="Times New Roman"/>
          <w:sz w:val="32"/>
          <w:szCs w:val="24"/>
          <w:shd w:val="clear" w:color="auto" w:fill="auto"/>
        </w:rPr>
      </w:pPr>
      <w:bookmarkStart w:id="4" w:name="_Toc24707258"/>
      <w:r>
        <w:rPr>
          <w:rStyle w:val="15"/>
          <w:rFonts w:hint="eastAsia" w:ascii="仿宋" w:hAnsi="仿宋" w:eastAsia="黑体" w:cs="Times New Roman"/>
          <w:sz w:val="32"/>
          <w:szCs w:val="24"/>
          <w:shd w:val="clear" w:color="auto" w:fill="auto"/>
        </w:rPr>
        <w:t>第四条 项目工期</w:t>
      </w:r>
      <w:bookmarkEnd w:id="4"/>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4.1本项目工期为：合同签订之日起90个日历</w:t>
      </w:r>
      <w:r>
        <w:rPr>
          <w:rStyle w:val="15"/>
          <w:rFonts w:ascii="仿宋_GB2312" w:hAnsi="仿宋" w:eastAsia="仿宋_GB2312" w:cs="宋体"/>
          <w:shd w:val="clear" w:color="auto" w:fill="auto"/>
        </w:rPr>
        <w:t>日。</w:t>
      </w:r>
      <w:r>
        <w:rPr>
          <w:rStyle w:val="1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cs="Times New Roman"/>
          <w:sz w:val="32"/>
          <w:szCs w:val="24"/>
          <w:shd w:val="clear" w:color="auto" w:fill="auto"/>
        </w:rPr>
      </w:pPr>
      <w:bookmarkStart w:id="5" w:name="_Toc24707259"/>
      <w:r>
        <w:rPr>
          <w:rStyle w:val="15"/>
          <w:rFonts w:hint="eastAsia" w:ascii="仿宋" w:hAnsi="仿宋" w:eastAsia="黑体" w:cs="Times New Roman"/>
          <w:sz w:val="32"/>
          <w:szCs w:val="24"/>
          <w:shd w:val="clear" w:color="auto" w:fill="auto"/>
        </w:rPr>
        <w:t>第五条  履约担保、质量保证</w:t>
      </w:r>
      <w:bookmarkEnd w:id="5"/>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5.1乙方应在成交通知书发出后10日内向甲方支付</w:t>
      </w:r>
      <w:r>
        <w:rPr>
          <w:rStyle w:val="15"/>
          <w:rFonts w:hint="eastAsia" w:ascii="仿宋_GB2312" w:hAnsi="仿宋" w:eastAsia="仿宋_GB2312" w:cs="宋体"/>
          <w:u w:val="single"/>
          <w:shd w:val="clear" w:color="auto" w:fill="auto"/>
        </w:rPr>
        <w:t>不含增值税成交价款的10%</w:t>
      </w:r>
      <w:r>
        <w:rPr>
          <w:rStyle w:val="15"/>
          <w:rFonts w:hint="eastAsia" w:ascii="仿宋_GB2312" w:hAnsi="仿宋" w:eastAsia="仿宋_GB2312" w:cs="宋体"/>
          <w:shd w:val="clear" w:color="auto" w:fill="auto"/>
        </w:rPr>
        <w:t>的履约保证金（金额：</w:t>
      </w:r>
      <w:r>
        <w:rPr>
          <w:rStyle w:val="15"/>
          <w:rFonts w:hint="eastAsia" w:cs="宋体"/>
          <w:u w:val="single"/>
          <w:shd w:val="clear" w:color="auto" w:fill="auto"/>
          <w:lang w:val="en-US" w:eastAsia="zh-CN"/>
        </w:rPr>
        <w:t xml:space="preserve">    </w:t>
      </w:r>
      <w:r>
        <w:rPr>
          <w:rStyle w:val="15"/>
          <w:rFonts w:hint="eastAsia" w:eastAsia="宋体" w:cs="宋体"/>
          <w:shd w:val="clear" w:color="auto" w:fill="auto"/>
        </w:rPr>
        <w:t>元</w:t>
      </w:r>
      <w:r>
        <w:rPr>
          <w:rStyle w:val="15"/>
          <w:rFonts w:hint="eastAsia" w:ascii="仿宋_GB2312" w:hAnsi="仿宋" w:eastAsia="仿宋_GB2312" w:cs="宋体"/>
          <w:shd w:val="clear" w:color="auto" w:fill="auto"/>
        </w:rPr>
        <w:t>），作为履行本合同之担保，甲方应在项目验收合格后无息退还。</w:t>
      </w:r>
    </w:p>
    <w:p>
      <w:pPr>
        <w:pStyle w:val="12"/>
        <w:ind w:firstLine="600"/>
        <w:rPr>
          <w:rStyle w:val="15"/>
          <w:rFonts w:hint="eastAsia" w:ascii="仿宋_GB2312" w:hAnsi="仿宋" w:eastAsia="仿宋_GB2312" w:cs="宋体"/>
          <w:shd w:val="clear" w:color="auto" w:fill="auto"/>
        </w:rPr>
      </w:pPr>
      <w:r>
        <w:rPr>
          <w:rStyle w:val="15"/>
          <w:rFonts w:hint="eastAsia" w:ascii="仿宋_GB2312" w:hAnsi="仿宋" w:eastAsia="仿宋_GB2312" w:cs="宋体"/>
          <w:shd w:val="clear" w:color="auto" w:fill="auto"/>
        </w:rPr>
        <w:t>5.2履约保证金应由乙方名义开立的账户支付到甲方账户，否则视为未支付，甲方有权追究乙方逾期付款责任。</w:t>
      </w:r>
    </w:p>
    <w:p>
      <w:pPr>
        <w:pStyle w:val="12"/>
        <w:ind w:firstLine="600"/>
        <w:rPr>
          <w:rStyle w:val="15"/>
          <w:rFonts w:hint="eastAsia" w:ascii="仿宋_GB2312" w:hAnsi="仿宋" w:eastAsia="仿宋_GB2312" w:cs="宋体"/>
          <w:shd w:val="clear" w:color="auto" w:fill="auto"/>
        </w:rPr>
      </w:pPr>
      <w:r>
        <w:rPr>
          <w:rStyle w:val="15"/>
          <w:rFonts w:hint="eastAsia" w:ascii="仿宋_GB2312" w:hAnsi="仿宋" w:eastAsia="仿宋_GB2312" w:cs="宋体"/>
          <w:shd w:val="clear" w:color="auto" w:fill="auto"/>
        </w:rPr>
        <w:t>5.3乙方支付履约保证金时，应在“付款备注”中写明“2022年东区柴油发电机常规维保项目”。乙方不得与其他合同、其他缴费项目一起支付履约保证金，若因混合支付造成无法确认为本合同款项到账的，视为逾期未支付。</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5.</w:t>
      </w:r>
      <w:r>
        <w:rPr>
          <w:rStyle w:val="15"/>
          <w:rFonts w:hint="eastAsia" w:cs="宋体"/>
          <w:shd w:val="clear" w:color="auto" w:fill="auto"/>
        </w:rPr>
        <w:t>4</w:t>
      </w:r>
      <w:r>
        <w:rPr>
          <w:rStyle w:val="15"/>
          <w:rFonts w:hint="eastAsia" w:ascii="仿宋_GB2312" w:hAnsi="仿宋" w:eastAsia="仿宋_GB2312" w:cs="宋体"/>
          <w:shd w:val="clear" w:color="auto" w:fill="auto"/>
        </w:rPr>
        <w:t>项目质量保证期为：</w:t>
      </w:r>
      <w:r>
        <w:rPr>
          <w:rStyle w:val="15"/>
          <w:rFonts w:hint="eastAsia" w:ascii="仿宋_GB2312" w:hAnsi="仿宋" w:eastAsia="仿宋_GB2312" w:cs="宋体"/>
          <w:u w:val="single"/>
          <w:shd w:val="clear" w:color="auto" w:fill="auto"/>
        </w:rPr>
        <w:t>24个</w:t>
      </w:r>
      <w:r>
        <w:rPr>
          <w:rStyle w:val="15"/>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15"/>
          <w:rFonts w:hint="eastAsia" w:ascii="仿宋_GB2312" w:hAnsi="仿宋" w:eastAsia="仿宋_GB2312" w:cs="宋体"/>
          <w:u w:val="single"/>
          <w:shd w:val="clear" w:color="auto" w:fill="auto"/>
        </w:rPr>
        <w:t>24</w:t>
      </w:r>
      <w:r>
        <w:rPr>
          <w:rStyle w:val="15"/>
          <w:rFonts w:hint="eastAsia" w:ascii="仿宋_GB2312" w:hAnsi="仿宋" w:eastAsia="仿宋_GB2312" w:cs="宋体"/>
          <w:shd w:val="clear" w:color="auto" w:fill="auto"/>
        </w:rPr>
        <w:t>小时内赶到现场处理,若未</w:t>
      </w:r>
      <w:r>
        <w:rPr>
          <w:rStyle w:val="15"/>
          <w:rFonts w:ascii="仿宋_GB2312" w:hAnsi="仿宋" w:eastAsia="仿宋_GB2312" w:cs="宋体"/>
          <w:shd w:val="clear" w:color="auto" w:fill="auto"/>
        </w:rPr>
        <w:t>及时响应，</w:t>
      </w:r>
      <w:r>
        <w:rPr>
          <w:rStyle w:val="15"/>
          <w:rFonts w:hint="eastAsia" w:ascii="仿宋_GB2312" w:hAnsi="仿宋" w:eastAsia="仿宋_GB2312" w:cs="宋体"/>
          <w:shd w:val="clear" w:color="auto" w:fill="auto"/>
        </w:rPr>
        <w:t>每次扣尾款的</w:t>
      </w:r>
      <w:r>
        <w:rPr>
          <w:rStyle w:val="15"/>
          <w:rFonts w:hint="eastAsia" w:ascii="仿宋_GB2312" w:hAnsi="仿宋" w:eastAsia="仿宋_GB2312" w:cs="宋体"/>
          <w:u w:val="single"/>
          <w:shd w:val="clear" w:color="auto" w:fill="auto"/>
        </w:rPr>
        <w:t>2</w:t>
      </w:r>
      <w:r>
        <w:rPr>
          <w:rStyle w:val="15"/>
          <w:rFonts w:hint="eastAsia" w:ascii="仿宋_GB2312" w:hAnsi="仿宋" w:eastAsia="仿宋_GB2312" w:cs="宋体"/>
          <w:shd w:val="clear" w:color="auto" w:fill="auto"/>
        </w:rPr>
        <w:t>%。</w:t>
      </w:r>
    </w:p>
    <w:p>
      <w:pPr>
        <w:pStyle w:val="4"/>
        <w:ind w:firstLine="640"/>
        <w:rPr>
          <w:rStyle w:val="15"/>
          <w:rFonts w:ascii="仿宋" w:hAnsi="仿宋" w:eastAsia="黑体" w:cs="Times New Roman"/>
          <w:sz w:val="32"/>
          <w:szCs w:val="24"/>
          <w:shd w:val="clear" w:color="auto" w:fill="auto"/>
        </w:rPr>
      </w:pPr>
      <w:bookmarkStart w:id="6" w:name="_Toc24707260"/>
      <w:r>
        <w:rPr>
          <w:rStyle w:val="15"/>
          <w:rFonts w:hint="eastAsia" w:ascii="仿宋" w:hAnsi="仿宋" w:eastAsia="黑体" w:cs="Times New Roman"/>
          <w:sz w:val="32"/>
          <w:szCs w:val="24"/>
          <w:shd w:val="clear" w:color="auto" w:fill="auto"/>
        </w:rPr>
        <w:t>第六条  合同价款</w:t>
      </w:r>
      <w:bookmarkEnd w:id="6"/>
    </w:p>
    <w:p>
      <w:pPr>
        <w:pStyle w:val="12"/>
        <w:ind w:firstLine="600"/>
      </w:pPr>
      <w:r>
        <w:rPr>
          <w:rStyle w:val="15"/>
          <w:rFonts w:hint="eastAsia" w:ascii="仿宋_GB2312" w:hAnsi="仿宋" w:eastAsia="仿宋_GB2312" w:cs="宋体"/>
          <w:shd w:val="clear" w:color="auto" w:fill="auto"/>
        </w:rPr>
        <w:t>合同金额（不含增值税）：</w:t>
      </w:r>
      <w:r>
        <w:rPr>
          <w:rStyle w:val="15"/>
          <w:rFonts w:hint="eastAsia" w:cs="宋体"/>
          <w:shd w:val="clear" w:color="auto" w:fill="auto"/>
          <w:lang w:val="en-US" w:eastAsia="zh-CN"/>
        </w:rPr>
        <w:t xml:space="preserve">    </w:t>
      </w:r>
      <w:r>
        <w:rPr>
          <w:rStyle w:val="15"/>
          <w:rFonts w:hint="eastAsia" w:ascii="仿宋_GB2312" w:hAnsi="仿宋" w:eastAsia="仿宋_GB2312" w:cs="宋体"/>
          <w:shd w:val="clear" w:color="auto" w:fill="auto"/>
        </w:rPr>
        <w:t>元（大写：</w:t>
      </w:r>
      <w:r>
        <w:rPr>
          <w:rStyle w:val="15"/>
          <w:rFonts w:hint="eastAsia" w:cs="宋体"/>
          <w:shd w:val="clear" w:color="auto" w:fill="auto"/>
          <w:lang w:val="en-US" w:eastAsia="zh-CN"/>
        </w:rPr>
        <w:t xml:space="preserve">    </w:t>
      </w:r>
      <w:r>
        <w:rPr>
          <w:rStyle w:val="15"/>
          <w:rFonts w:hint="eastAsia" w:ascii="仿宋_GB2312" w:hAnsi="仿宋" w:eastAsia="仿宋_GB2312" w:cs="宋体"/>
          <w:shd w:val="clear" w:color="auto" w:fill="auto"/>
        </w:rPr>
        <w:t>元整）；含税金额：</w:t>
      </w:r>
      <w:r>
        <w:rPr>
          <w:rStyle w:val="15"/>
          <w:rFonts w:hint="eastAsia" w:cs="宋体"/>
          <w:shd w:val="clear" w:color="auto" w:fill="auto"/>
          <w:lang w:val="en-US" w:eastAsia="zh-CN"/>
        </w:rPr>
        <w:t xml:space="preserve">    </w:t>
      </w:r>
      <w:r>
        <w:rPr>
          <w:rStyle w:val="15"/>
          <w:rFonts w:hint="eastAsia" w:ascii="仿宋_GB2312" w:hAnsi="仿宋" w:eastAsia="仿宋_GB2312" w:cs="宋体"/>
          <w:shd w:val="clear" w:color="auto" w:fill="auto"/>
        </w:rPr>
        <w:t>元（大写：</w:t>
      </w:r>
      <w:r>
        <w:rPr>
          <w:rStyle w:val="15"/>
          <w:rFonts w:hint="eastAsia" w:cs="宋体"/>
          <w:shd w:val="clear" w:color="auto" w:fill="auto"/>
          <w:lang w:val="en-US" w:eastAsia="zh-CN"/>
        </w:rPr>
        <w:t xml:space="preserve">    </w:t>
      </w:r>
      <w:r>
        <w:rPr>
          <w:rStyle w:val="15"/>
          <w:rFonts w:hint="eastAsia" w:ascii="仿宋_GB2312" w:hAnsi="仿宋" w:eastAsia="仿宋_GB2312" w:cs="宋体"/>
          <w:shd w:val="clear" w:color="auto" w:fill="auto"/>
        </w:rPr>
        <w:t>整）,增值税税率为13%。本合同价格为</w:t>
      </w:r>
      <w:r>
        <w:rPr>
          <w:rFonts w:hint="eastAsia"/>
        </w:rPr>
        <w:t>“总价包干”，包括但不限于材料购买、人工、运输、保险、风险措施费用等一切与项目内容相关的费用。</w:t>
      </w:r>
    </w:p>
    <w:p>
      <w:pPr>
        <w:pStyle w:val="4"/>
        <w:ind w:firstLine="640"/>
        <w:rPr>
          <w:rStyle w:val="15"/>
          <w:rFonts w:ascii="仿宋" w:hAnsi="仿宋" w:eastAsia="黑体" w:cs="Times New Roman"/>
          <w:sz w:val="32"/>
          <w:szCs w:val="24"/>
          <w:shd w:val="clear" w:color="auto" w:fill="auto"/>
        </w:rPr>
      </w:pPr>
      <w:bookmarkStart w:id="7" w:name="_Toc24707261"/>
      <w:r>
        <w:rPr>
          <w:rStyle w:val="15"/>
          <w:rFonts w:hint="eastAsia" w:ascii="仿宋" w:hAnsi="仿宋" w:eastAsia="黑体" w:cs="Times New Roman"/>
          <w:sz w:val="32"/>
          <w:szCs w:val="24"/>
          <w:shd w:val="clear" w:color="auto" w:fill="auto"/>
        </w:rPr>
        <w:t>第七条 付款方式</w:t>
      </w:r>
      <w:bookmarkEnd w:id="7"/>
    </w:p>
    <w:p>
      <w:pPr>
        <w:pStyle w:val="12"/>
        <w:ind w:firstLine="600"/>
        <w:rPr>
          <w:rStyle w:val="15"/>
          <w:rFonts w:hint="eastAsia" w:ascii="仿宋_GB2312" w:hAnsi="仿宋" w:eastAsia="仿宋_GB2312" w:cs="宋体"/>
          <w:color w:val="auto"/>
          <w:shd w:val="clear" w:color="auto" w:fill="auto"/>
        </w:rPr>
      </w:pPr>
      <w:r>
        <w:rPr>
          <w:rStyle w:val="15"/>
          <w:rFonts w:hint="eastAsia" w:ascii="仿宋_GB2312" w:hAnsi="仿宋" w:eastAsia="仿宋_GB2312" w:cs="宋体"/>
          <w:color w:val="auto"/>
          <w:shd w:val="clear" w:color="auto" w:fill="auto"/>
        </w:rPr>
        <w:t>7.1项目完工验收合格后，乙方向甲方开具合同金额的正规增值税发票。甲方在收到增值税发票后50个工作日内，向乙方支付合同价款的95％，剩余5％的余款在质量保证期届满且无问题后无息支付。</w:t>
      </w:r>
    </w:p>
    <w:p>
      <w:pPr>
        <w:pStyle w:val="12"/>
        <w:ind w:firstLine="600"/>
        <w:rPr>
          <w:rStyle w:val="15"/>
          <w:rFonts w:hint="eastAsia" w:ascii="仿宋_GB2312" w:hAnsi="仿宋" w:eastAsia="仿宋_GB2312" w:cs="宋体"/>
          <w:color w:val="auto"/>
          <w:shd w:val="clear" w:color="auto" w:fill="auto"/>
        </w:rPr>
      </w:pPr>
      <w:r>
        <w:rPr>
          <w:rStyle w:val="15"/>
          <w:rFonts w:hint="eastAsia" w:ascii="仿宋_GB2312" w:hAnsi="仿宋" w:eastAsia="仿宋_GB2312" w:cs="宋体"/>
          <w:color w:val="auto"/>
          <w:shd w:val="clear" w:color="auto" w:fill="auto"/>
        </w:rPr>
        <w:t>如果乙方提供增值税普通发票，甲方支付金额为不含增值税金额；如果乙方提供增值税专用发票，甲方支付金额=不含增值税金额+增值税税额。</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7.2 支付方式：银行转账。</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7.3 乙方账户信息：</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开户行：</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账号：</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户名：</w:t>
      </w:r>
    </w:p>
    <w:p>
      <w:pPr>
        <w:pStyle w:val="4"/>
        <w:ind w:firstLine="640"/>
        <w:rPr>
          <w:rStyle w:val="15"/>
          <w:rFonts w:ascii="仿宋" w:hAnsi="仿宋" w:eastAsia="黑体" w:cs="Times New Roman"/>
          <w:sz w:val="32"/>
          <w:szCs w:val="24"/>
          <w:shd w:val="clear" w:color="auto" w:fill="auto"/>
        </w:rPr>
      </w:pPr>
      <w:bookmarkStart w:id="8" w:name="_Toc24707262"/>
      <w:r>
        <w:rPr>
          <w:rStyle w:val="15"/>
          <w:rFonts w:hint="eastAsia" w:ascii="仿宋" w:hAnsi="仿宋" w:eastAsia="黑体" w:cs="Times New Roman"/>
          <w:sz w:val="32"/>
          <w:szCs w:val="24"/>
          <w:shd w:val="clear" w:color="auto" w:fill="auto"/>
        </w:rPr>
        <w:t>第八条  承揽要求</w:t>
      </w:r>
      <w:bookmarkEnd w:id="8"/>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8.1乙方工作时间的要求</w:t>
      </w:r>
      <w:r>
        <w:rPr>
          <w:rStyle w:val="15"/>
          <w:rFonts w:hint="eastAsia" w:ascii="仿宋_GB2312" w:hAnsi="仿宋" w:eastAsia="仿宋_GB2312" w:cs="宋体"/>
          <w:u w:val="single"/>
          <w:shd w:val="clear" w:color="auto" w:fill="auto"/>
        </w:rPr>
        <w:t>：无</w:t>
      </w:r>
      <w:r>
        <w:rPr>
          <w:rStyle w:val="15"/>
          <w:rFonts w:hint="eastAsia" w:ascii="仿宋_GB2312" w:hAnsi="仿宋" w:eastAsia="仿宋_GB2312" w:cs="宋体"/>
          <w:shd w:val="clear" w:color="auto" w:fill="auto"/>
        </w:rPr>
        <w:t>；</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8.2办理证件的要求</w:t>
      </w:r>
      <w:r>
        <w:rPr>
          <w:rStyle w:val="15"/>
          <w:rFonts w:hint="eastAsia" w:ascii="仿宋_GB2312" w:hAnsi="仿宋" w:eastAsia="仿宋_GB2312" w:cs="宋体"/>
          <w:u w:val="single"/>
          <w:shd w:val="clear" w:color="auto" w:fill="auto"/>
        </w:rPr>
        <w:t xml:space="preserve">：办理通行证费用乙方自拟 </w:t>
      </w:r>
      <w:r>
        <w:rPr>
          <w:rStyle w:val="15"/>
          <w:rFonts w:hint="eastAsia" w:ascii="仿宋_GB2312" w:hAnsi="仿宋" w:eastAsia="仿宋_GB2312" w:cs="宋体"/>
          <w:shd w:val="clear" w:color="auto" w:fill="auto"/>
        </w:rPr>
        <w:t>；</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8.3项目所需材料的提供和使用由</w:t>
      </w:r>
      <w:r>
        <w:rPr>
          <w:rStyle w:val="15"/>
          <w:rFonts w:hint="eastAsia" w:ascii="仿宋_GB2312" w:hAnsi="仿宋" w:eastAsia="仿宋_GB2312" w:cs="宋体"/>
          <w:u w:val="single"/>
          <w:shd w:val="clear" w:color="auto" w:fill="auto"/>
        </w:rPr>
        <w:t xml:space="preserve"> 乙方 </w:t>
      </w:r>
      <w:r>
        <w:rPr>
          <w:rStyle w:val="15"/>
          <w:rFonts w:hint="eastAsia" w:ascii="仿宋_GB2312" w:hAnsi="仿宋" w:eastAsia="仿宋_GB2312" w:cs="宋体"/>
          <w:shd w:val="clear" w:color="auto" w:fill="auto"/>
        </w:rPr>
        <w:t>负责；</w:t>
      </w:r>
    </w:p>
    <w:p>
      <w:pPr>
        <w:pStyle w:val="12"/>
        <w:ind w:firstLine="600"/>
        <w:rPr>
          <w:rStyle w:val="15"/>
          <w:rFonts w:hint="eastAsia" w:ascii="仿宋_GB2312" w:hAnsi="仿宋" w:eastAsia="仿宋_GB2312" w:cs="宋体"/>
          <w:shd w:val="clear" w:color="auto" w:fill="auto"/>
        </w:rPr>
      </w:pPr>
      <w:r>
        <w:rPr>
          <w:rStyle w:val="15"/>
          <w:rFonts w:hint="eastAsia" w:ascii="仿宋_GB2312" w:hAnsi="仿宋" w:eastAsia="仿宋_GB2312" w:cs="宋体"/>
          <w:shd w:val="clear" w:color="auto" w:fill="auto"/>
        </w:rPr>
        <w:t>8.4未经甲方书面同意，乙方不得擅自改变合同约定材料，也不得转包、分包；</w:t>
      </w:r>
    </w:p>
    <w:p>
      <w:pPr>
        <w:pStyle w:val="12"/>
        <w:ind w:firstLine="600"/>
        <w:rPr>
          <w:rStyle w:val="15"/>
          <w:rFonts w:hint="default" w:ascii="仿宋_GB2312" w:hAnsi="仿宋" w:eastAsia="仿宋_GB2312" w:cs="宋体"/>
          <w:shd w:val="clear" w:color="auto" w:fill="auto"/>
          <w:lang w:val="en-US" w:eastAsia="zh-CN"/>
        </w:rPr>
      </w:pPr>
      <w:r>
        <w:rPr>
          <w:rStyle w:val="15"/>
          <w:rFonts w:hint="eastAsia" w:ascii="仿宋_GB2312" w:hAnsi="仿宋" w:eastAsia="仿宋_GB2312" w:cs="宋体"/>
          <w:shd w:val="clear" w:color="auto" w:fill="auto"/>
          <w:lang w:val="en-US" w:eastAsia="zh-CN"/>
        </w:rPr>
        <w:t>8.5承揽方在维保时需提供参与维保的技术人员的康明斯电力PC控制系统电控基础与inpower软件培训认证和康明斯电力发电机组控制系统PC3.3 FAE&amp;HM控制器服务资格认证（可多人分别具备），并且提供所有参与维保的技术人员与承揽方的社保缴纳证明或工资发放证明。</w:t>
      </w:r>
    </w:p>
    <w:p>
      <w:pPr>
        <w:autoSpaceDE w:val="0"/>
        <w:autoSpaceDN w:val="0"/>
        <w:adjustRightInd w:val="0"/>
        <w:spacing w:line="360" w:lineRule="auto"/>
        <w:ind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rPr>
        <w:t>技术要求：</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rPr>
        <w:t>.1按以上清单提供发动机相应原厂的配件及规格型号的材料，经业主单位确认后才允许对柴油发电机组进行维护保养</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val="zh-CN"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.2对以上发电机组的柴油滤清器、机油滤清器、水滤、及空气滤清器等全面更换</w:t>
      </w:r>
      <w:r>
        <w:rPr>
          <w:rStyle w:val="15"/>
          <w:rFonts w:hint="eastAsia" w:ascii="仿宋_GB2312" w:hAnsi="仿宋" w:eastAsia="仿宋_GB2312" w:cs="宋体"/>
          <w:shd w:val="clear" w:color="auto" w:fill="auto"/>
          <w:lang w:val="zh-CN" w:eastAsia="zh-CN"/>
        </w:rPr>
        <w:t>。</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.3排放发电机废润滑油。</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.4必须按发动机型号所需要的数量，更换足够的润滑油至刻度尺标准位置。</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.5更换足够数量的冷却防冻液和更换防冻液连接管。</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.6对照清单对各柴油发电机组启动蓄电池进行全面更换，同时需要检查市电浮充电器充电线路是否完好，浮充充电器工作状况和性能是否完好。</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.7检查启动马达启动电缆是否完好，及启动蓄电池电缆连接线是否完好，电池端子是否氧化起卤，机组启动时端子不许有打火现象；对相应端子头进行防氧化起卤隔离出来。</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lang w:eastAsia="zh-CN"/>
        </w:rPr>
        <w:t>.8</w:t>
      </w:r>
      <w:r>
        <w:rPr>
          <w:rStyle w:val="15"/>
          <w:rFonts w:hint="eastAsia" w:ascii="仿宋_GB2312" w:hAnsi="仿宋" w:eastAsia="仿宋_GB2312" w:cs="宋体"/>
          <w:shd w:val="clear" w:color="auto" w:fill="auto"/>
          <w:lang w:val="en-US" w:eastAsia="zh-CN"/>
        </w:rPr>
        <w:t>检查</w:t>
      </w:r>
      <w:r>
        <w:rPr>
          <w:rStyle w:val="15"/>
          <w:rFonts w:hint="eastAsia" w:ascii="仿宋_GB2312" w:hAnsi="仿宋" w:eastAsia="仿宋_GB2312" w:cs="宋体"/>
          <w:shd w:val="clear" w:color="auto" w:fill="auto"/>
          <w:lang w:eastAsia="zh-CN"/>
        </w:rPr>
        <w:t>供回油管路不得有任何泄漏，必要时需要进行更换弯头、活动接头等。</w:t>
      </w:r>
    </w:p>
    <w:p>
      <w:pPr>
        <w:autoSpaceDE w:val="0"/>
        <w:autoSpaceDN w:val="0"/>
        <w:adjustRightInd w:val="0"/>
        <w:spacing w:line="360" w:lineRule="auto"/>
        <w:ind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rPr>
        <w:t>.9对各台发电机组消声器、排烟管、吊装等进行全面</w:t>
      </w:r>
      <w:r>
        <w:rPr>
          <w:rStyle w:val="15"/>
          <w:rFonts w:hint="eastAsia" w:ascii="仿宋_GB2312" w:hAnsi="仿宋" w:eastAsia="仿宋_GB2312" w:cs="宋体"/>
          <w:shd w:val="clear" w:color="auto" w:fill="auto"/>
          <w:lang w:eastAsia="zh-CN"/>
        </w:rPr>
        <w:t>检查并调整紧固</w:t>
      </w:r>
      <w:r>
        <w:rPr>
          <w:rStyle w:val="15"/>
          <w:rFonts w:hint="eastAsia" w:ascii="仿宋_GB2312" w:hAnsi="仿宋" w:eastAsia="仿宋_GB2312" w:cs="宋体"/>
          <w:shd w:val="clear" w:color="auto" w:fill="auto"/>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rPr>
        <w:t>.10机组外观清洁维护保养，保证机组外观清洁、无任何油污或灰尘，对机组外观和机组底座锈蚀等部位，必</w:t>
      </w:r>
      <w:r>
        <w:rPr>
          <w:rStyle w:val="15"/>
          <w:rFonts w:hint="eastAsia" w:ascii="仿宋_GB2312" w:hAnsi="仿宋" w:eastAsia="仿宋_GB2312" w:cs="宋体"/>
          <w:shd w:val="clear" w:color="auto" w:fill="auto"/>
          <w:lang w:eastAsia="zh-CN"/>
        </w:rPr>
        <w:t>要时</w:t>
      </w:r>
      <w:r>
        <w:rPr>
          <w:rStyle w:val="15"/>
          <w:rFonts w:hint="eastAsia" w:ascii="仿宋_GB2312" w:hAnsi="仿宋" w:eastAsia="仿宋_GB2312" w:cs="宋体"/>
          <w:shd w:val="clear" w:color="auto" w:fill="auto"/>
        </w:rPr>
        <w:t>进行除锈、防锈、喷漆处理，保证机组外观完好、美观</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w:t>
      </w:r>
      <w:r>
        <w:rPr>
          <w:rStyle w:val="15"/>
          <w:rFonts w:hint="eastAsia" w:ascii="仿宋_GB2312" w:hAnsi="仿宋" w:eastAsia="仿宋_GB2312" w:cs="宋体"/>
          <w:shd w:val="clear" w:color="auto" w:fill="auto"/>
          <w:lang w:val="en-US" w:eastAsia="zh-CN"/>
        </w:rPr>
        <w:t>6</w:t>
      </w:r>
      <w:r>
        <w:rPr>
          <w:rStyle w:val="15"/>
          <w:rFonts w:hint="eastAsia" w:ascii="仿宋_GB2312" w:hAnsi="仿宋" w:eastAsia="仿宋_GB2312" w:cs="宋体"/>
          <w:shd w:val="clear" w:color="auto" w:fill="auto"/>
        </w:rPr>
        <w:t>.</w:t>
      </w:r>
      <w:r>
        <w:rPr>
          <w:rStyle w:val="15"/>
          <w:rFonts w:hint="eastAsia" w:ascii="仿宋_GB2312" w:hAnsi="仿宋" w:eastAsia="仿宋_GB2312" w:cs="宋体"/>
          <w:shd w:val="clear" w:color="auto" w:fill="auto"/>
          <w:lang w:val="zh-CN"/>
        </w:rPr>
        <w:t>1</w:t>
      </w:r>
      <w:r>
        <w:rPr>
          <w:rStyle w:val="15"/>
          <w:rFonts w:hint="eastAsia" w:ascii="仿宋_GB2312" w:hAnsi="仿宋" w:eastAsia="仿宋_GB2312" w:cs="宋体"/>
          <w:shd w:val="clear" w:color="auto" w:fill="auto"/>
        </w:rPr>
        <w:t>1要求维护后机房整洁、干净、机房地面无任何油污，杂物等。维修单位负责处理更换后的废油液，并将更换后的配件和未用完的材料</w:t>
      </w:r>
      <w:r>
        <w:rPr>
          <w:rStyle w:val="15"/>
          <w:rFonts w:hint="eastAsia" w:ascii="仿宋_GB2312" w:hAnsi="仿宋" w:eastAsia="仿宋_GB2312" w:cs="宋体"/>
          <w:shd w:val="clear" w:color="auto" w:fill="auto"/>
          <w:lang w:eastAsia="zh-CN"/>
        </w:rPr>
        <w:t>和更换后的蓄电池</w:t>
      </w:r>
      <w:r>
        <w:rPr>
          <w:rStyle w:val="15"/>
          <w:rFonts w:hint="eastAsia" w:ascii="仿宋_GB2312" w:hAnsi="仿宋" w:eastAsia="仿宋_GB2312" w:cs="宋体"/>
          <w:shd w:val="clear" w:color="auto" w:fill="auto"/>
        </w:rPr>
        <w:t>移交给甲方</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8.6.</w:t>
      </w:r>
      <w:r>
        <w:rPr>
          <w:rStyle w:val="15"/>
          <w:rFonts w:hint="eastAsia" w:ascii="仿宋_GB2312" w:hAnsi="仿宋" w:eastAsia="仿宋_GB2312" w:cs="宋体"/>
          <w:shd w:val="clear" w:color="auto" w:fill="auto"/>
          <w:lang w:val="zh-CN"/>
        </w:rPr>
        <w:t>1</w:t>
      </w:r>
      <w:r>
        <w:rPr>
          <w:rStyle w:val="15"/>
          <w:rFonts w:hint="eastAsia" w:ascii="仿宋_GB2312" w:hAnsi="仿宋" w:eastAsia="仿宋_GB2312" w:cs="宋体"/>
          <w:shd w:val="clear" w:color="auto" w:fill="auto"/>
        </w:rPr>
        <w:t>2对发动机各控制线路、各传感器进行检查，并记录在本次维保记录中</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8.6.</w:t>
      </w:r>
      <w:r>
        <w:rPr>
          <w:rStyle w:val="15"/>
          <w:rFonts w:hint="eastAsia" w:ascii="仿宋_GB2312" w:hAnsi="仿宋" w:eastAsia="仿宋_GB2312" w:cs="宋体"/>
          <w:shd w:val="clear" w:color="auto" w:fill="auto"/>
          <w:lang w:val="zh-CN"/>
        </w:rPr>
        <w:t>1</w:t>
      </w:r>
      <w:r>
        <w:rPr>
          <w:rStyle w:val="15"/>
          <w:rFonts w:hint="eastAsia" w:ascii="仿宋_GB2312" w:hAnsi="仿宋" w:eastAsia="仿宋_GB2312" w:cs="宋体"/>
          <w:shd w:val="clear" w:color="auto" w:fill="auto"/>
        </w:rPr>
        <w:t>3检查发电机组控制器是否有故障记录并消除，要求在开机过程中能正常显示各项参数，同时对各异常紧急进行停机保护功能</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8.6.</w:t>
      </w:r>
      <w:r>
        <w:rPr>
          <w:rStyle w:val="15"/>
          <w:rFonts w:hint="eastAsia" w:ascii="仿宋_GB2312" w:hAnsi="仿宋" w:eastAsia="仿宋_GB2312" w:cs="宋体"/>
          <w:shd w:val="clear" w:color="auto" w:fill="auto"/>
          <w:lang w:val="zh-CN"/>
        </w:rPr>
        <w:t>1</w:t>
      </w:r>
      <w:r>
        <w:rPr>
          <w:rStyle w:val="15"/>
          <w:rFonts w:hint="eastAsia" w:ascii="仿宋_GB2312" w:hAnsi="仿宋" w:eastAsia="仿宋_GB2312" w:cs="宋体"/>
          <w:shd w:val="clear" w:color="auto" w:fill="auto"/>
        </w:rPr>
        <w:t>4对发电机内部整流、励磁、绕组等进行除</w:t>
      </w:r>
      <w:r>
        <w:rPr>
          <w:rStyle w:val="15"/>
          <w:rFonts w:hint="eastAsia" w:ascii="仿宋_GB2312" w:hAnsi="仿宋" w:eastAsia="仿宋_GB2312" w:cs="宋体"/>
          <w:shd w:val="clear" w:color="auto" w:fill="auto"/>
          <w:lang w:eastAsia="zh-CN"/>
        </w:rPr>
        <w:t>尘</w:t>
      </w:r>
      <w:r>
        <w:rPr>
          <w:rStyle w:val="15"/>
          <w:rFonts w:hint="eastAsia" w:ascii="仿宋_GB2312" w:hAnsi="仿宋" w:eastAsia="仿宋_GB2312" w:cs="宋体"/>
          <w:shd w:val="clear" w:color="auto" w:fill="auto"/>
        </w:rPr>
        <w:t>、检查，包含连接线路、安装固定螺栓等是否紧固</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8.6.15对部分使用年限时间过长的发电机组，要求对进排气阀门间隙进行调整，对转速不稳定和异常发动机油泵、油嘴进行调校。</w:t>
      </w:r>
    </w:p>
    <w:p>
      <w:pPr>
        <w:autoSpaceDE w:val="0"/>
        <w:autoSpaceDN w:val="0"/>
        <w:adjustRightInd w:val="0"/>
        <w:spacing w:line="360" w:lineRule="auto"/>
        <w:ind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8.6.16对各发电机散热水箱连接皮带进行调整，保证足够散热风量，避免传动皮带松脱或打滑</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ascii="仿宋_GB2312" w:hAnsi="仿宋" w:eastAsia="仿宋_GB2312" w:cs="宋体"/>
          <w:shd w:val="clear" w:color="auto" w:fill="auto"/>
          <w:lang w:val="zh-CN"/>
        </w:rPr>
      </w:pPr>
      <w:r>
        <w:rPr>
          <w:rStyle w:val="15"/>
          <w:rFonts w:hint="eastAsia" w:ascii="仿宋_GB2312" w:hAnsi="仿宋" w:eastAsia="仿宋_GB2312" w:cs="宋体"/>
          <w:shd w:val="clear" w:color="auto" w:fill="auto"/>
        </w:rPr>
        <w:t>8.6.</w:t>
      </w:r>
      <w:r>
        <w:rPr>
          <w:rStyle w:val="15"/>
          <w:rFonts w:hint="eastAsia" w:ascii="仿宋_GB2312" w:hAnsi="仿宋" w:eastAsia="仿宋_GB2312" w:cs="宋体"/>
          <w:shd w:val="clear" w:color="auto" w:fill="auto"/>
          <w:lang w:val="zh-CN"/>
        </w:rPr>
        <w:t>1</w:t>
      </w:r>
      <w:r>
        <w:rPr>
          <w:rStyle w:val="15"/>
          <w:rFonts w:hint="eastAsia" w:ascii="仿宋_GB2312" w:hAnsi="仿宋" w:eastAsia="仿宋_GB2312" w:cs="宋体"/>
          <w:shd w:val="clear" w:color="auto" w:fill="auto"/>
        </w:rPr>
        <w:t>7对清单内部分要求的发电机进行绝缘检查测试</w:t>
      </w:r>
      <w:r>
        <w:rPr>
          <w:rStyle w:val="15"/>
          <w:rFonts w:hint="eastAsia" w:ascii="仿宋_GB2312" w:hAnsi="仿宋" w:eastAsia="仿宋_GB2312" w:cs="宋体"/>
          <w:shd w:val="clear" w:color="auto" w:fill="auto"/>
          <w:lang w:val="zh-CN"/>
        </w:rPr>
        <w:t>。</w:t>
      </w:r>
    </w:p>
    <w:p>
      <w:pPr>
        <w:autoSpaceDE w:val="0"/>
        <w:autoSpaceDN w:val="0"/>
        <w:adjustRightInd w:val="0"/>
        <w:spacing w:line="360" w:lineRule="auto"/>
        <w:ind w:firstLine="600" w:firstLineChars="200"/>
        <w:rPr>
          <w:rStyle w:val="15"/>
          <w:rFonts w:hint="eastAsia" w:ascii="仿宋_GB2312" w:hAnsi="仿宋" w:eastAsia="仿宋_GB2312" w:cs="宋体"/>
          <w:shd w:val="clear" w:color="auto" w:fill="auto"/>
          <w:lang w:val="en-US" w:eastAsia="zh-CN"/>
        </w:rPr>
      </w:pPr>
      <w:r>
        <w:rPr>
          <w:rStyle w:val="15"/>
          <w:rFonts w:hint="eastAsia" w:ascii="仿宋_GB2312" w:hAnsi="仿宋" w:eastAsia="仿宋_GB2312" w:cs="宋体"/>
          <w:shd w:val="clear" w:color="auto" w:fill="auto"/>
        </w:rPr>
        <w:t>8.6.18</w:t>
      </w:r>
      <w:r>
        <w:rPr>
          <w:rStyle w:val="15"/>
          <w:rFonts w:hint="eastAsia" w:ascii="仿宋_GB2312" w:hAnsi="仿宋" w:eastAsia="仿宋_GB2312" w:cs="宋体"/>
          <w:shd w:val="clear" w:color="auto" w:fill="auto"/>
          <w:lang w:val="en-US" w:eastAsia="zh-CN"/>
        </w:rPr>
        <w:t>对更换柴油发电机组操作面板的设备需进行软件调试。</w:t>
      </w:r>
    </w:p>
    <w:p>
      <w:pPr>
        <w:autoSpaceDE w:val="0"/>
        <w:autoSpaceDN w:val="0"/>
        <w:adjustRightInd w:val="0"/>
        <w:spacing w:line="360" w:lineRule="auto"/>
        <w:ind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lang w:val="en-US" w:eastAsia="zh-CN"/>
        </w:rPr>
        <w:t>8.6.19应急电源车车载发电机箱体整体更换，更换箱体外壳以后需保持现有电源车功能正常使用，铁皮外壳喷黄色防锈油漆</w:t>
      </w:r>
      <w:r>
        <w:rPr>
          <w:rStyle w:val="15"/>
          <w:rFonts w:hint="eastAsia" w:ascii="仿宋_GB2312" w:hAnsi="仿宋" w:eastAsia="仿宋_GB2312" w:cs="宋体"/>
          <w:shd w:val="clear" w:color="auto" w:fill="auto"/>
          <w:lang w:val="zh-CN"/>
        </w:rPr>
        <w:t>。</w:t>
      </w:r>
    </w:p>
    <w:p>
      <w:pPr>
        <w:pStyle w:val="4"/>
        <w:ind w:firstLine="640"/>
        <w:rPr>
          <w:rStyle w:val="15"/>
          <w:rFonts w:ascii="仿宋" w:hAnsi="仿宋" w:eastAsia="黑体" w:cs="Times New Roman"/>
          <w:sz w:val="32"/>
          <w:szCs w:val="24"/>
          <w:shd w:val="clear" w:color="auto" w:fill="auto"/>
        </w:rPr>
      </w:pPr>
      <w:bookmarkStart w:id="9" w:name="_Toc24707263"/>
      <w:r>
        <w:rPr>
          <w:rStyle w:val="15"/>
          <w:rFonts w:hint="eastAsia" w:ascii="仿宋" w:hAnsi="仿宋" w:eastAsia="黑体" w:cs="Times New Roman"/>
          <w:sz w:val="32"/>
          <w:szCs w:val="24"/>
          <w:shd w:val="clear" w:color="auto" w:fill="auto"/>
        </w:rPr>
        <w:t>第九条  双方的权利与义务</w:t>
      </w:r>
      <w:bookmarkEnd w:id="9"/>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0"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0"/>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9.1.1甲方负责按照约定的付款方式向乙方支付承揽费用；</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9.1.2对乙方实施监督，并有权对乙方提出意见和建议；</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9.1.3 对乙方的承揽工作提供必要的、合理的协助工作；</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9.1.4</w:t>
      </w:r>
      <w:r>
        <w:rPr>
          <w:rStyle w:val="15"/>
          <w:rFonts w:ascii="仿宋_GB2312" w:hAnsi="仿宋" w:eastAsia="仿宋_GB2312" w:cs="宋体"/>
          <w:shd w:val="clear" w:color="auto" w:fill="auto"/>
        </w:rPr>
        <w:t>甲方有权从</w:t>
      </w:r>
      <w:r>
        <w:rPr>
          <w:rStyle w:val="15"/>
          <w:rFonts w:hint="eastAsia" w:ascii="仿宋_GB2312" w:hAnsi="仿宋" w:eastAsia="仿宋_GB2312" w:cs="宋体"/>
          <w:shd w:val="clear" w:color="auto" w:fill="auto"/>
        </w:rPr>
        <w:t>履约保证金或未付费用中</w:t>
      </w:r>
      <w:r>
        <w:rPr>
          <w:rStyle w:val="15"/>
          <w:rFonts w:ascii="仿宋_GB2312" w:hAnsi="仿宋" w:eastAsia="仿宋_GB2312" w:cs="宋体"/>
          <w:shd w:val="clear" w:color="auto" w:fill="auto"/>
        </w:rPr>
        <w:t>抵扣相当于违约金和滞纳金数额</w:t>
      </w:r>
      <w:r>
        <w:rPr>
          <w:rStyle w:val="15"/>
          <w:rFonts w:hint="eastAsia" w:ascii="仿宋_GB2312" w:hAnsi="仿宋" w:eastAsia="仿宋_GB2312" w:cs="宋体"/>
          <w:shd w:val="clear" w:color="auto" w:fill="auto"/>
        </w:rPr>
        <w:t>的</w:t>
      </w:r>
      <w:r>
        <w:rPr>
          <w:rStyle w:val="15"/>
          <w:rFonts w:ascii="仿宋_GB2312" w:hAnsi="仿宋" w:eastAsia="仿宋_GB2312" w:cs="宋体"/>
          <w:shd w:val="clear" w:color="auto" w:fill="auto"/>
        </w:rPr>
        <w:t>款项。</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5"/>
      <w:r>
        <w:rPr>
          <w:rStyle w:val="15"/>
          <w:rFonts w:hint="eastAsia" w:ascii="黑体" w:hAnsi="仿宋" w:eastAsia="黑体"/>
          <w:szCs w:val="24"/>
          <w:lang w:val="zh-CN"/>
        </w:rPr>
        <w:t>9.2乙方权责：</w:t>
      </w:r>
      <w:bookmarkEnd w:id="11"/>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9.2.3遵守有关安全规则，负责现场人员安全，排除现场危险隐患，提供安全设施。</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9.2.4按期完工，提出验收申请，并参与成果验收工作。</w:t>
      </w:r>
    </w:p>
    <w:p>
      <w:pPr>
        <w:pStyle w:val="12"/>
        <w:ind w:firstLine="600"/>
      </w:pPr>
      <w:r>
        <w:rPr>
          <w:rStyle w:val="1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15"/>
          <w:rFonts w:ascii="仿宋" w:hAnsi="仿宋" w:eastAsia="黑体" w:cs="Times New Roman"/>
          <w:sz w:val="32"/>
          <w:szCs w:val="24"/>
          <w:shd w:val="clear" w:color="auto" w:fill="auto"/>
        </w:rPr>
      </w:pPr>
      <w:bookmarkStart w:id="12" w:name="_Toc24707266"/>
      <w:r>
        <w:rPr>
          <w:rStyle w:val="15"/>
          <w:rFonts w:hint="eastAsia" w:ascii="仿宋" w:hAnsi="仿宋" w:eastAsia="黑体" w:cs="Times New Roman"/>
          <w:sz w:val="32"/>
          <w:szCs w:val="24"/>
          <w:shd w:val="clear" w:color="auto" w:fill="auto"/>
        </w:rPr>
        <w:t>第十条  成果验收标准和方法</w:t>
      </w:r>
      <w:bookmarkEnd w:id="12"/>
    </w:p>
    <w:p>
      <w:pPr>
        <w:pStyle w:val="12"/>
        <w:ind w:left="0" w:leftChars="0" w:firstLine="600" w:firstLineChars="200"/>
        <w:jc w:val="left"/>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项目完工后，由乙方向甲方提出验收申请，甲方按</w:t>
      </w:r>
      <w:r>
        <w:rPr>
          <w:rFonts w:hint="eastAsia" w:ascii="Times New Roman" w:hAnsi="Times New Roman"/>
          <w:u w:val="single"/>
        </w:rPr>
        <w:t>第八条相关规定</w:t>
      </w:r>
      <w:r>
        <w:rPr>
          <w:rStyle w:val="15"/>
          <w:rFonts w:hint="eastAsia" w:ascii="仿宋_GB2312" w:hAnsi="仿宋" w:eastAsia="仿宋_GB2312" w:cs="宋体"/>
          <w:shd w:val="clear" w:color="auto" w:fill="auto"/>
        </w:rPr>
        <w:t>进行验收。</w:t>
      </w:r>
    </w:p>
    <w:p>
      <w:pPr>
        <w:pStyle w:val="4"/>
        <w:ind w:firstLine="640"/>
        <w:rPr>
          <w:rStyle w:val="15"/>
          <w:rFonts w:ascii="仿宋" w:hAnsi="仿宋" w:eastAsia="黑体" w:cs="Times New Roman"/>
          <w:sz w:val="32"/>
          <w:szCs w:val="24"/>
          <w:shd w:val="clear" w:color="auto" w:fill="auto"/>
        </w:rPr>
      </w:pPr>
      <w:bookmarkStart w:id="13" w:name="_Toc24707267"/>
      <w:r>
        <w:rPr>
          <w:rStyle w:val="15"/>
          <w:rFonts w:hint="eastAsia" w:ascii="仿宋" w:hAnsi="仿宋" w:eastAsia="黑体" w:cs="Times New Roman"/>
          <w:sz w:val="32"/>
          <w:szCs w:val="24"/>
          <w:shd w:val="clear" w:color="auto" w:fill="auto"/>
        </w:rPr>
        <w:t>第十一条  知识产权</w:t>
      </w:r>
      <w:bookmarkEnd w:id="13"/>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12.1</w:t>
      </w:r>
      <w:r>
        <w:rPr>
          <w:rFonts w:hint="eastAsia"/>
        </w:rPr>
        <w:t>甲方未按本合同履约导致施工无法进行的，工期相应顺延。</w:t>
      </w:r>
    </w:p>
    <w:p>
      <w:pPr>
        <w:pStyle w:val="12"/>
        <w:ind w:firstLine="600"/>
        <w:rPr>
          <w:rFonts w:hint="eastAsia"/>
        </w:rPr>
      </w:pPr>
      <w:r>
        <w:rPr>
          <w:rFonts w:hint="eastAsia"/>
        </w:rPr>
        <w:t>12.2.项目验收不合格，乙方应负责无偿修理或返工。因修理或返工而造成的逾期验收的，按12.3约定处理。</w:t>
      </w:r>
    </w:p>
    <w:p>
      <w:pPr>
        <w:pStyle w:val="12"/>
        <w:ind w:firstLine="600"/>
        <w:rPr>
          <w:rStyle w:val="15"/>
          <w:rFonts w:ascii="仿宋_GB2312" w:hAnsi="仿宋" w:eastAsia="仿宋_GB2312" w:cs="宋体"/>
          <w:shd w:val="clear" w:color="auto" w:fill="auto"/>
        </w:rPr>
      </w:pPr>
      <w:r>
        <w:rPr>
          <w:rFonts w:hint="eastAsia"/>
        </w:rPr>
        <w:t>12.3因乙方原因导致不能</w:t>
      </w:r>
      <w:r>
        <w:rPr>
          <w:rStyle w:val="15"/>
          <w:rFonts w:hint="eastAsia" w:ascii="仿宋_GB2312" w:hAnsi="仿宋" w:eastAsia="仿宋_GB2312" w:cs="宋体"/>
          <w:shd w:val="clear" w:color="auto" w:fill="auto"/>
        </w:rPr>
        <w:t>按合同规定的工期完工，每逾期1天，应偿付给甲方按合同总额的万分之五的逾期违约金。逾期超过</w:t>
      </w:r>
      <w:r>
        <w:rPr>
          <w:rStyle w:val="15"/>
          <w:rFonts w:hint="eastAsia" w:ascii="仿宋_GB2312" w:hAnsi="仿宋" w:eastAsia="仿宋_GB2312" w:cs="宋体"/>
          <w:u w:val="single"/>
          <w:shd w:val="clear" w:color="auto" w:fill="auto"/>
        </w:rPr>
        <w:t>30</w:t>
      </w:r>
      <w:r>
        <w:rPr>
          <w:rStyle w:val="15"/>
          <w:rFonts w:hint="eastAsia" w:ascii="仿宋_GB2312" w:hAnsi="仿宋" w:eastAsia="仿宋_GB2312" w:cs="宋体"/>
          <w:shd w:val="clear" w:color="auto" w:fill="auto"/>
        </w:rPr>
        <w:t>天的，甲方有权解除合同。</w:t>
      </w:r>
    </w:p>
    <w:p>
      <w:pPr>
        <w:pStyle w:val="12"/>
        <w:ind w:firstLine="600"/>
      </w:pPr>
      <w:r>
        <w:rPr>
          <w:rStyle w:val="15"/>
          <w:rFonts w:hint="eastAsia" w:ascii="仿宋_GB2312" w:hAnsi="仿宋" w:eastAsia="仿宋_GB2312" w:cs="宋体"/>
          <w:shd w:val="clear" w:color="auto" w:fill="auto"/>
        </w:rPr>
        <w:t>12.4乙方擅自改变材料或擅自转、分包的，甲方有权要求改正，并处合同总价款10%的违约金，乙方不能改正的，甲方有权解除合同。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12"/>
        <w:ind w:firstLine="600"/>
      </w:pPr>
      <w:r>
        <w:rPr>
          <w:rFonts w:hint="eastAsia"/>
        </w:rPr>
        <w:t>若在合同履行过程中发生争议，甲乙双方应当友好协商解决，协商不成，按以下第（二）种方式解决：</w:t>
      </w:r>
    </w:p>
    <w:p>
      <w:pPr>
        <w:pStyle w:val="12"/>
        <w:ind w:firstLine="600"/>
      </w:pPr>
      <w:r>
        <w:rPr>
          <w:rFonts w:hint="eastAsia"/>
        </w:rPr>
        <w:t>（一）提交重庆仲裁委员会，按照申请仲裁时该会现行有效的仲裁规则进行仲裁。</w:t>
      </w:r>
    </w:p>
    <w:p>
      <w:pPr>
        <w:pStyle w:val="12"/>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1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2"/>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1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12"/>
        <w:ind w:firstLine="600"/>
      </w:pPr>
      <w:r>
        <w:rPr>
          <w:rFonts w:hint="eastAsia"/>
        </w:rPr>
        <w:t>本合同履行过程中，如果合同履行条件发生变化，由双方进行协商，并以签订补充合同的方式加以确认，补充合同与本合同具有同等效力。</w:t>
      </w:r>
    </w:p>
    <w:p>
      <w:pPr>
        <w:pStyle w:val="12"/>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12"/>
        <w:ind w:firstLine="600"/>
        <w:rPr>
          <w:rStyle w:val="1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cs="Times New Roman"/>
          <w:sz w:val="32"/>
          <w:szCs w:val="24"/>
          <w:shd w:val="clear" w:color="auto" w:fill="auto"/>
        </w:rPr>
      </w:pPr>
      <w:bookmarkStart w:id="20" w:name="_Toc24707274"/>
      <w:r>
        <w:rPr>
          <w:rStyle w:val="15"/>
          <w:rFonts w:hint="eastAsia" w:ascii="仿宋" w:hAnsi="仿宋" w:eastAsia="黑体" w:cs="Times New Roman"/>
          <w:sz w:val="32"/>
          <w:szCs w:val="24"/>
          <w:shd w:val="clear" w:color="auto" w:fill="auto"/>
        </w:rPr>
        <w:t>第十八条  其他</w:t>
      </w:r>
      <w:bookmarkEnd w:id="20"/>
    </w:p>
    <w:p>
      <w:pPr>
        <w:pStyle w:val="12"/>
        <w:ind w:firstLine="600"/>
      </w:pPr>
      <w:r>
        <w:rPr>
          <w:rFonts w:hint="eastAsia"/>
        </w:rPr>
        <w:t>18.1本合同自双方法定代表人或委托代理人签字并加盖公司公章或合同专用章后生效。</w:t>
      </w:r>
    </w:p>
    <w:p>
      <w:pPr>
        <w:pStyle w:val="12"/>
        <w:ind w:firstLine="600"/>
      </w:pPr>
      <w:r>
        <w:rPr>
          <w:rFonts w:hint="eastAsia"/>
        </w:rPr>
        <w:t>18.2本合同一式</w:t>
      </w:r>
      <w:r>
        <w:rPr>
          <w:rFonts w:hint="eastAsia"/>
          <w:u w:val="single"/>
        </w:rPr>
        <w:t xml:space="preserve"> 6 </w:t>
      </w:r>
      <w:r>
        <w:rPr>
          <w:rFonts w:hint="eastAsia"/>
        </w:rPr>
        <w:t>份，正本</w:t>
      </w:r>
      <w:r>
        <w:rPr>
          <w:rFonts w:hint="eastAsia"/>
          <w:u w:val="single"/>
        </w:rPr>
        <w:t xml:space="preserve"> 2</w:t>
      </w:r>
      <w:r>
        <w:rPr>
          <w:u w:val="single"/>
        </w:rPr>
        <w:t xml:space="preserve"> </w:t>
      </w:r>
      <w:r>
        <w:rPr>
          <w:rFonts w:hint="eastAsia"/>
        </w:rPr>
        <w:t>份，由甲乙双方各执</w:t>
      </w:r>
      <w:r>
        <w:rPr>
          <w:rFonts w:hint="eastAsia"/>
          <w:u w:val="single"/>
        </w:rPr>
        <w:t xml:space="preserve"> 1</w:t>
      </w:r>
      <w:r>
        <w:rPr>
          <w:u w:val="single"/>
        </w:rPr>
        <w:t xml:space="preserve"> </w:t>
      </w:r>
      <w:r>
        <w:rPr>
          <w:rFonts w:hint="eastAsia"/>
        </w:rPr>
        <w:t>份，副本</w:t>
      </w:r>
      <w:r>
        <w:rPr>
          <w:rFonts w:hint="eastAsia"/>
          <w:u w:val="single"/>
        </w:rPr>
        <w:t xml:space="preserve"> 4</w:t>
      </w:r>
      <w:r>
        <w:rPr>
          <w:u w:val="single"/>
        </w:rPr>
        <w:t xml:space="preserve"> </w:t>
      </w:r>
      <w:r>
        <w:rPr>
          <w:rFonts w:hint="eastAsia"/>
        </w:rPr>
        <w:t>份，由甲方执</w:t>
      </w:r>
      <w:r>
        <w:rPr>
          <w:rFonts w:hint="eastAsia"/>
          <w:u w:val="single"/>
        </w:rPr>
        <w:t xml:space="preserve"> 3</w:t>
      </w:r>
      <w:r>
        <w:rPr>
          <w:u w:val="single"/>
        </w:rPr>
        <w:t xml:space="preserve"> </w:t>
      </w:r>
      <w:r>
        <w:rPr>
          <w:rFonts w:hint="eastAsia"/>
        </w:rPr>
        <w:t>份，乙方执</w:t>
      </w:r>
      <w:r>
        <w:rPr>
          <w:rFonts w:hint="eastAsia"/>
          <w:u w:val="single"/>
        </w:rPr>
        <w:t xml:space="preserve"> 1</w:t>
      </w:r>
      <w:r>
        <w:rPr>
          <w:u w:val="single"/>
        </w:rPr>
        <w:t xml:space="preserve"> </w:t>
      </w:r>
      <w:r>
        <w:rPr>
          <w:rFonts w:hint="eastAsia"/>
        </w:rPr>
        <w:t>份，正副本均具同等法律效力。</w:t>
      </w:r>
    </w:p>
    <w:p>
      <w:pPr>
        <w:pStyle w:val="12"/>
        <w:ind w:firstLine="600"/>
      </w:pPr>
    </w:p>
    <w:p>
      <w:pPr>
        <w:pStyle w:val="12"/>
        <w:ind w:firstLine="600"/>
      </w:pPr>
      <w:r>
        <w:rPr>
          <w:rFonts w:hint="eastAsia"/>
        </w:rPr>
        <w:t>（以下无正文）</w:t>
      </w:r>
    </w:p>
    <w:p>
      <w:pPr>
        <w:pStyle w:val="12"/>
        <w:ind w:firstLine="0" w:firstLineChars="0"/>
        <w:rPr>
          <w:rStyle w:val="15"/>
          <w:rFonts w:ascii="仿宋" w:eastAsia="仿宋"/>
          <w:sz w:val="24"/>
          <w:szCs w:val="24"/>
          <w:lang w:val="zh-CN"/>
        </w:rPr>
      </w:pPr>
    </w:p>
    <w:p>
      <w:pPr>
        <w:pStyle w:val="12"/>
        <w:ind w:firstLine="0" w:firstLineChars="0"/>
        <w:rPr>
          <w:rStyle w:val="15"/>
          <w:rFonts w:ascii="仿宋" w:eastAsia="仿宋"/>
          <w:sz w:val="24"/>
          <w:szCs w:val="24"/>
          <w:lang w:val="zh-CN"/>
        </w:rPr>
      </w:pPr>
    </w:p>
    <w:p>
      <w:pPr>
        <w:pStyle w:val="12"/>
        <w:ind w:firstLine="0" w:firstLineChars="0"/>
        <w:rPr>
          <w:rStyle w:val="15"/>
          <w:rFonts w:ascii="仿宋" w:eastAsia="仿宋"/>
          <w:sz w:val="24"/>
          <w:szCs w:val="24"/>
          <w:lang w:val="zh-CN"/>
        </w:rPr>
      </w:pP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甲方：（盖章）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乙方：（盖章）</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         </w:t>
      </w:r>
      <w:r>
        <w:rPr>
          <w:rStyle w:val="15"/>
          <w:rFonts w:ascii="仿宋_GB2312" w:hAnsi="仿宋" w:eastAsia="仿宋_GB2312" w:cs="宋体"/>
          <w:shd w:val="clear" w:color="auto" w:fill="auto"/>
        </w:rPr>
        <w:t xml:space="preserve">     </w:t>
      </w: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法定代表人：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 xml:space="preserve">法定代表人： </w:t>
      </w:r>
    </w:p>
    <w:p>
      <w:pPr>
        <w:pStyle w:val="12"/>
        <w:ind w:firstLine="0" w:firstLineChars="0"/>
      </w:pPr>
      <w:r>
        <w:rPr>
          <w:rStyle w:val="15"/>
          <w:rFonts w:hint="eastAsia" w:ascii="仿宋_GB2312" w:hAnsi="仿宋" w:eastAsia="仿宋_GB2312" w:cs="宋体"/>
          <w:shd w:val="clear" w:color="auto" w:fill="auto"/>
        </w:rPr>
        <w:t xml:space="preserve">委托代理人：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委托代理人：</w:t>
      </w:r>
    </w:p>
    <w:p>
      <w:pPr>
        <w:pStyle w:val="12"/>
        <w:ind w:firstLine="0" w:firstLineChars="0"/>
      </w:pPr>
      <w:r>
        <w:rPr>
          <w:rFonts w:hint="eastAsia"/>
        </w:rPr>
        <w:t xml:space="preserve">通讯地址：                 </w:t>
      </w:r>
      <w:r>
        <w:t xml:space="preserve">       </w:t>
      </w:r>
      <w:r>
        <w:rPr>
          <w:rFonts w:hint="eastAsia"/>
        </w:rPr>
        <w:t>通讯地址：</w:t>
      </w:r>
    </w:p>
    <w:p>
      <w:pPr>
        <w:pStyle w:val="12"/>
        <w:ind w:left="5100" w:hanging="5100" w:hangingChars="1700"/>
      </w:pPr>
      <w:r>
        <w:rPr>
          <w:rFonts w:hint="eastAsia"/>
        </w:rPr>
        <w:t xml:space="preserve">重庆江北国际机场           </w:t>
      </w:r>
    </w:p>
    <w:p>
      <w:pPr>
        <w:pStyle w:val="12"/>
        <w:ind w:firstLine="0" w:firstLineChars="0"/>
      </w:pPr>
      <w:r>
        <w:rPr>
          <w:rFonts w:hint="eastAsia"/>
        </w:rPr>
        <w:t>邮箱：</w:t>
      </w:r>
      <w:r>
        <w:t xml:space="preserve">                            </w:t>
      </w:r>
      <w:r>
        <w:rPr>
          <w:rFonts w:hint="eastAsia"/>
        </w:rPr>
        <w:t>邮箱：</w:t>
      </w:r>
    </w:p>
    <w:p>
      <w:pPr>
        <w:pStyle w:val="12"/>
        <w:ind w:firstLine="0" w:firstLineChars="0"/>
      </w:pPr>
      <w:r>
        <w:fldChar w:fldCharType="begin"/>
      </w:r>
      <w:r>
        <w:instrText xml:space="preserve"> HYPERLINK "mailto:183388426@qq.com" </w:instrText>
      </w:r>
      <w:r>
        <w:fldChar w:fldCharType="separate"/>
      </w:r>
      <w:r>
        <w:rPr>
          <w:rStyle w:val="10"/>
          <w:rFonts w:hint="eastAsia"/>
        </w:rPr>
        <w:t>183388426@qq.com</w:t>
      </w:r>
      <w:r>
        <w:rPr>
          <w:rStyle w:val="10"/>
          <w:rFonts w:hint="eastAsia"/>
        </w:rPr>
        <w:fldChar w:fldCharType="end"/>
      </w:r>
      <w:r>
        <w:rPr>
          <w:rFonts w:hint="eastAsia"/>
        </w:rPr>
        <w:t xml:space="preserve">                  </w:t>
      </w:r>
    </w:p>
    <w:p>
      <w:pPr>
        <w:pStyle w:val="12"/>
        <w:ind w:firstLine="0" w:firstLineChars="0"/>
      </w:pPr>
      <w:r>
        <w:rPr>
          <w:rFonts w:hint="eastAsia"/>
        </w:rPr>
        <w:t>联系人：</w:t>
      </w:r>
      <w:r>
        <w:t xml:space="preserve">                          联系人：</w:t>
      </w:r>
    </w:p>
    <w:p>
      <w:pPr>
        <w:pStyle w:val="12"/>
        <w:ind w:firstLine="0" w:firstLineChars="0"/>
      </w:pPr>
      <w:r>
        <w:rPr>
          <w:rFonts w:hint="eastAsia"/>
        </w:rPr>
        <w:t xml:space="preserve">刘子汉                            </w:t>
      </w:r>
    </w:p>
    <w:p>
      <w:pPr>
        <w:pStyle w:val="12"/>
        <w:ind w:firstLine="0" w:firstLineChars="0"/>
      </w:pPr>
      <w:r>
        <w:rPr>
          <w:rFonts w:hint="eastAsia"/>
        </w:rPr>
        <w:t>联系电话及传真：</w:t>
      </w:r>
      <w:r>
        <w:t xml:space="preserve">                  联系电话及传真：</w:t>
      </w:r>
    </w:p>
    <w:p>
      <w:pPr>
        <w:pStyle w:val="12"/>
        <w:ind w:firstLine="0" w:firstLineChars="0"/>
      </w:pPr>
      <w:r>
        <w:rPr>
          <w:rFonts w:hint="eastAsia"/>
        </w:rPr>
        <w:t xml:space="preserve">02367155063                       </w:t>
      </w:r>
    </w:p>
    <w:p>
      <w:pPr>
        <w:pStyle w:val="12"/>
        <w:ind w:firstLine="0" w:firstLineChars="0"/>
      </w:pPr>
      <w:r>
        <w:rPr>
          <w:rFonts w:hint="eastAsia"/>
        </w:rPr>
        <w:t>开户银行：</w:t>
      </w:r>
      <w:r>
        <w:t xml:space="preserve">                        开户银行：</w:t>
      </w:r>
    </w:p>
    <w:p>
      <w:pPr>
        <w:pStyle w:val="12"/>
        <w:ind w:left="5100" w:hanging="5100" w:hangingChars="1700"/>
      </w:pPr>
      <w:r>
        <w:rPr>
          <w:rFonts w:hint="eastAsia"/>
        </w:rPr>
        <w:t xml:space="preserve">建设银行渝北机场支行             </w:t>
      </w:r>
    </w:p>
    <w:p>
      <w:pPr>
        <w:pStyle w:val="12"/>
        <w:ind w:firstLine="0" w:firstLineChars="0"/>
      </w:pPr>
      <w:r>
        <w:rPr>
          <w:rFonts w:hint="eastAsia"/>
        </w:rPr>
        <w:t>账</w:t>
      </w:r>
      <w:r>
        <w:t xml:space="preserve">    号：                        </w:t>
      </w:r>
      <w:r>
        <w:rPr>
          <w:rFonts w:hint="eastAsia"/>
        </w:rPr>
        <w:t>账</w:t>
      </w:r>
      <w:r>
        <w:t xml:space="preserve">    号：</w:t>
      </w:r>
    </w:p>
    <w:p>
      <w:pPr>
        <w:pStyle w:val="12"/>
        <w:ind w:firstLine="0" w:firstLineChars="0"/>
      </w:pPr>
      <w:r>
        <w:rPr>
          <w:rFonts w:hint="eastAsia"/>
          <w:lang w:val="zh-CN"/>
        </w:rPr>
        <w:t>5000 1083 8000 5000 0447</w:t>
      </w:r>
      <w:r>
        <w:rPr>
          <w:rFonts w:hint="eastAsia"/>
        </w:rPr>
        <w:t xml:space="preserve">          </w:t>
      </w:r>
    </w:p>
    <w:p>
      <w:pPr>
        <w:pStyle w:val="12"/>
        <w:ind w:firstLine="0" w:firstLineChars="0"/>
        <w:rPr>
          <w:rStyle w:val="15"/>
          <w:rFonts w:ascii="仿宋" w:eastAsia="仿宋"/>
          <w:sz w:val="24"/>
          <w:szCs w:val="24"/>
          <w:lang w:val="zh-CN"/>
        </w:rPr>
      </w:pPr>
    </w:p>
    <w:p>
      <w:pPr>
        <w:pStyle w:val="12"/>
        <w:ind w:firstLine="480"/>
        <w:rPr>
          <w:rStyle w:val="15"/>
          <w:rFonts w:ascii="仿宋" w:eastAsia="仿宋"/>
          <w:sz w:val="24"/>
          <w:szCs w:val="24"/>
          <w:lang w:val="zh-CN"/>
        </w:rPr>
      </w:pPr>
    </w:p>
    <w:p>
      <w:pPr>
        <w:pStyle w:val="12"/>
        <w:ind w:firstLine="480"/>
        <w:rPr>
          <w:rStyle w:val="15"/>
          <w:rFonts w:ascii="仿宋" w:eastAsia="仿宋"/>
          <w:sz w:val="24"/>
          <w:szCs w:val="24"/>
          <w:lang w:val="zh-CN"/>
        </w:rPr>
      </w:pP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合同签订时间：</w:t>
      </w: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合同签订地点：重庆江北国际机场</w:t>
      </w:r>
    </w:p>
    <w:p>
      <w:pPr>
        <w:pStyle w:val="12"/>
        <w:ind w:firstLine="600"/>
      </w:pPr>
    </w:p>
    <w:p>
      <w:pPr>
        <w:pStyle w:val="12"/>
        <w:ind w:firstLine="600"/>
      </w:pPr>
    </w:p>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48AB8"/>
    <w:multiLevelType w:val="singleLevel"/>
    <w:tmpl w:val="A7E48AB8"/>
    <w:lvl w:ilvl="0" w:tentative="0">
      <w:start w:val="7"/>
      <w:numFmt w:val="chineseCounting"/>
      <w:suff w:val="nothing"/>
      <w:lvlText w:val="（%1）"/>
      <w:lvlJc w:val="left"/>
      <w:rPr>
        <w:rFonts w:hint="eastAsia"/>
      </w:r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default"/>
        <w:b w:val="0"/>
        <w:bCs w:val="0"/>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A62FF9"/>
    <w:multiLevelType w:val="singleLevel"/>
    <w:tmpl w:val="6BA62FF9"/>
    <w:lvl w:ilvl="0" w:tentative="0">
      <w:start w:val="8"/>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655CE"/>
    <w:rsid w:val="2606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2022-08-25T01:41:00Z</dcterms:created>
  <dc:creator>重庆能源文书</dc:creator>
  <cp:lastModifiedBy>重庆能源文书</cp:lastModifiedBy>
  <dcterms:modified xsi:type="dcterms:W3CDTF">2022-08-25T01:44:48Z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E81CACCB622147EEB4E01A3D7CAE3F84</vt:lpwstr>
  </property>
</Properties>
</file>