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8"/>
      </w:pPr>
    </w:p>
    <w:p>
      <w:pPr>
        <w:autoSpaceDE w:val="0"/>
        <w:autoSpaceDN w:val="0"/>
        <w:adjustRightInd w:val="0"/>
        <w:spacing w:line="360" w:lineRule="auto"/>
        <w:jc w:val="center"/>
        <w:rPr>
          <w:rFonts w:ascii="宋体" w:hAnsi="宋体" w:cs="宋体"/>
          <w:b/>
          <w:color w:val="000000"/>
          <w:sz w:val="32"/>
        </w:rPr>
      </w:pPr>
      <w:r>
        <w:rPr>
          <w:rFonts w:hint="eastAsia" w:ascii="宋体" w:hAnsi="宋体" w:cs="宋体"/>
          <w:b/>
          <w:bCs/>
          <w:color w:val="000000"/>
          <w:sz w:val="44"/>
          <w:szCs w:val="44"/>
        </w:rPr>
        <w:t>公共区管理部运控中心增加视频矩阵项目施工部分</w:t>
      </w:r>
      <w:r>
        <w:rPr>
          <w:rFonts w:hint="eastAsia" w:ascii="宋体" w:hAnsi="宋体" w:cs="宋体"/>
          <w:b/>
          <w:bCs/>
          <w:color w:val="000000"/>
          <w:sz w:val="44"/>
          <w:szCs w:val="44"/>
          <w:lang w:eastAsia="zh-CN"/>
        </w:rPr>
        <w:t>（第二次）</w:t>
      </w:r>
      <w:r>
        <w:rPr>
          <w:rFonts w:hint="eastAsia" w:ascii="宋体" w:hAnsi="宋体" w:cs="宋体"/>
          <w:b/>
          <w:bCs/>
          <w:color w:val="000000"/>
          <w:sz w:val="44"/>
          <w:szCs w:val="44"/>
        </w:rPr>
        <w:t>竞价文件</w:t>
      </w: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rPr>
        <w:t>20220</w:t>
      </w:r>
      <w:r>
        <w:rPr>
          <w:rFonts w:hint="eastAsia" w:ascii="宋体" w:hAnsi="宋体" w:cs="宋体"/>
          <w:b/>
          <w:bCs/>
          <w:color w:val="000000"/>
          <w:sz w:val="36"/>
          <w:szCs w:val="36"/>
          <w:lang w:val="en-US" w:eastAsia="zh-CN"/>
        </w:rPr>
        <w:t>19</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二〇二二年七月</w:t>
      </w:r>
    </w:p>
    <w:p>
      <w:pPr>
        <w:pStyle w:val="8"/>
        <w:rPr>
          <w:rFonts w:ascii="宋体" w:hAnsi="宋体" w:cs="宋体"/>
        </w:rPr>
      </w:pPr>
    </w:p>
    <w:p>
      <w:pPr>
        <w:jc w:val="center"/>
      </w:pPr>
    </w:p>
    <w:p>
      <w:pPr>
        <w:pStyle w:val="2"/>
      </w:pPr>
    </w:p>
    <w:p/>
    <w:p>
      <w:pPr>
        <w:widowControl/>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公共区管理部运控中心增加视频矩阵项目施工部分</w:t>
      </w:r>
      <w:r>
        <w:rPr>
          <w:rFonts w:hint="eastAsia" w:ascii="宋体" w:hAnsi="宋体" w:cs="宋体"/>
          <w:b/>
          <w:bCs/>
          <w:sz w:val="32"/>
          <w:szCs w:val="32"/>
          <w:lang w:eastAsia="zh-CN"/>
        </w:rPr>
        <w:t>（第二次）</w:t>
      </w:r>
    </w:p>
    <w:p>
      <w:pPr>
        <w:widowControl/>
        <w:spacing w:line="360" w:lineRule="auto"/>
        <w:jc w:val="center"/>
        <w:rPr>
          <w:rFonts w:ascii="宋体" w:hAnsi="宋体" w:cs="宋体"/>
          <w:b/>
          <w:bCs/>
          <w:sz w:val="32"/>
          <w:szCs w:val="32"/>
        </w:rPr>
      </w:pPr>
      <w:r>
        <w:rPr>
          <w:rFonts w:hint="eastAsia" w:ascii="宋体" w:hAnsi="宋体" w:cs="宋体"/>
          <w:b/>
          <w:bCs/>
          <w:sz w:val="32"/>
          <w:szCs w:val="32"/>
        </w:rPr>
        <w:t>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我司决定于近期将对公共区管理部运控中心增加视频矩阵项目施工部分邀请符合相应条件的施工单位参与本项目的竞价活动。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项目名称：公共区管理部运控中心增加视频矩阵项目施工部分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1.3 项目内容：本项目主要内容包含分屏转换器、无缝视频矩阵、高清线敷设等设施设备的安装调试等。（详见施工图及附件）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ascii="宋体" w:hAnsi="宋体" w:cs="宋体"/>
          <w:sz w:val="28"/>
          <w:szCs w:val="28"/>
        </w:rPr>
        <w:t>4</w:t>
      </w:r>
      <w:r>
        <w:rPr>
          <w:rFonts w:hint="eastAsia" w:ascii="宋体" w:hAnsi="宋体" w:cs="宋体"/>
          <w:sz w:val="28"/>
          <w:szCs w:val="28"/>
        </w:rPr>
        <w:t xml:space="preserve"> 工期：合同签订之日起：</w:t>
      </w:r>
      <w:r>
        <w:rPr>
          <w:rFonts w:hint="eastAsia" w:ascii="宋体" w:hAnsi="宋体" w:cs="宋体"/>
          <w:sz w:val="28"/>
          <w:szCs w:val="28"/>
          <w:u w:val="single"/>
          <w:lang w:val="en-US" w:eastAsia="zh-CN"/>
        </w:rPr>
        <w:t>50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 xml:space="preserve">工期包含所有施工证件的办理时间）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ascii="宋体" w:hAnsi="宋体" w:cs="宋体"/>
          <w:sz w:val="28"/>
          <w:szCs w:val="28"/>
        </w:rPr>
        <w:t>5</w:t>
      </w:r>
      <w:r>
        <w:rPr>
          <w:rFonts w:hint="eastAsia" w:ascii="宋体" w:hAnsi="宋体" w:cs="宋体"/>
          <w:sz w:val="28"/>
          <w:szCs w:val="28"/>
        </w:rPr>
        <w:t xml:space="preserve"> 质保期：2年，从项目竣工验收合格之日算起。</w:t>
      </w:r>
    </w:p>
    <w:p>
      <w:pPr>
        <w:pStyle w:val="3"/>
        <w:spacing w:before="0" w:after="0" w:line="579" w:lineRule="auto"/>
        <w:ind w:firstLine="562" w:firstLineChars="200"/>
        <w:rPr>
          <w:rFonts w:ascii="宋体" w:hAnsi="宋体" w:cs="宋体"/>
          <w:sz w:val="28"/>
          <w:szCs w:val="28"/>
        </w:rPr>
      </w:pPr>
      <w:r>
        <w:rPr>
          <w:rFonts w:hint="eastAsia" w:ascii="宋体" w:hAnsi="宋体" w:cs="宋体"/>
          <w:bCs w:val="0"/>
          <w:kern w:val="2"/>
          <w:sz w:val="28"/>
          <w:szCs w:val="28"/>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2.3法定代表人授权书和法定代表人身份证复印件。</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2.4被授权人身份证复印件（原件备查）和被授权人近一个月社保证明（须为响应单位在职员工）。</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2.5 本项目不接受联合体投标，不得转包、分包，需提供承诺函。</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2.6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pStyle w:val="4"/>
        <w:spacing w:before="0" w:beforeAutospacing="0" w:after="0" w:afterAutospacing="0"/>
        <w:ind w:firstLine="560" w:firstLineChars="200"/>
      </w:pPr>
      <w:r>
        <w:rPr>
          <w:rFonts w:hint="eastAsia"/>
          <w:b w:val="0"/>
          <w:bCs w:val="0"/>
          <w:kern w:val="2"/>
          <w:sz w:val="28"/>
          <w:szCs w:val="28"/>
        </w:rPr>
        <w:t>2.</w:t>
      </w:r>
      <w:r>
        <w:rPr>
          <w:rFonts w:hint="eastAsia"/>
          <w:b w:val="0"/>
          <w:bCs w:val="0"/>
          <w:kern w:val="2"/>
          <w:sz w:val="28"/>
          <w:szCs w:val="28"/>
          <w:lang w:val="en-US" w:eastAsia="zh-CN"/>
        </w:rPr>
        <w:t>7</w:t>
      </w:r>
      <w:r>
        <w:rPr>
          <w:rFonts w:hint="eastAsia"/>
          <w:b w:val="0"/>
          <w:bCs w:val="0"/>
          <w:kern w:val="2"/>
          <w:sz w:val="28"/>
          <w:szCs w:val="28"/>
        </w:rPr>
        <w:t xml:space="preserve"> 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内，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本项目的合同价格形式为总价包干，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w:t>
      </w:r>
      <w:r>
        <w:rPr>
          <w:rFonts w:hint="eastAsia" w:ascii="宋体" w:hAnsi="宋体" w:cs="宋体"/>
          <w:b w:val="0"/>
          <w:bCs w:val="0"/>
          <w:sz w:val="28"/>
          <w:szCs w:val="28"/>
        </w:rPr>
        <w:t>项目含增值税税额的最高限</w:t>
      </w:r>
      <w:r>
        <w:rPr>
          <w:rFonts w:hint="eastAsia" w:ascii="宋体" w:hAnsi="宋体" w:cs="宋体"/>
          <w:sz w:val="28"/>
          <w:szCs w:val="28"/>
        </w:rPr>
        <w:t>价为人民币</w:t>
      </w:r>
      <w:r>
        <w:rPr>
          <w:rFonts w:hint="eastAsia" w:ascii="宋体" w:hAnsi="宋体" w:cs="宋体"/>
          <w:sz w:val="28"/>
          <w:szCs w:val="28"/>
          <w:u w:val="single"/>
          <w:lang w:val="en-US" w:eastAsia="zh-CN"/>
        </w:rPr>
        <w:t>16255.00</w:t>
      </w:r>
      <w:r>
        <w:rPr>
          <w:rFonts w:hint="eastAsia" w:ascii="宋体" w:hAnsi="宋体" w:cs="宋体"/>
          <w:sz w:val="28"/>
          <w:szCs w:val="28"/>
        </w:rPr>
        <w:t>元（大写金额：</w:t>
      </w:r>
      <w:r>
        <w:rPr>
          <w:rFonts w:hint="eastAsia" w:ascii="宋体" w:hAnsi="宋体" w:cs="宋体"/>
          <w:sz w:val="28"/>
          <w:szCs w:val="28"/>
          <w:lang w:eastAsia="zh-CN"/>
        </w:rPr>
        <w:t>壹万陆仟贰佰伍拾伍</w:t>
      </w:r>
      <w:r>
        <w:rPr>
          <w:rFonts w:hint="eastAsia" w:ascii="宋体" w:hAnsi="宋体" w:cs="宋体"/>
          <w:sz w:val="28"/>
          <w:szCs w:val="28"/>
        </w:rPr>
        <w:t>元整），报价超过最高限价，将取消竞价人的竞价资格。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发布方式：竞价文件及相关资料由重庆机场信息通信网络有限公司采购办公室公开发布于在重庆江北机场外网招标招商板块（https://www.cqa.cn/zbzs/4/）（小型工程供应商库）。</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2022年</w:t>
      </w:r>
      <w:r>
        <w:rPr>
          <w:rFonts w:hint="eastAsia" w:ascii="宋体" w:hAnsi="宋体" w:cs="宋体"/>
          <w:color w:val="000000" w:themeColor="text1"/>
          <w:kern w:val="0"/>
          <w:sz w:val="28"/>
          <w:szCs w:val="28"/>
          <w:u w:val="single"/>
          <w:lang w:val="en-US" w:eastAsia="zh-CN"/>
          <w14:textFill>
            <w14:solidFill>
              <w14:schemeClr w14:val="tx1"/>
            </w14:solidFill>
          </w14:textFill>
        </w:rPr>
        <w:t>8</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4</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snapToGrid w:val="0"/>
        <w:spacing w:line="360" w:lineRule="auto"/>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竞价响应人对比竞价文件如</w:t>
      </w:r>
      <w:r>
        <w:rPr>
          <w:rFonts w:hint="eastAsia" w:ascii="宋体" w:hAnsi="宋体" w:cs="宋体"/>
          <w:kern w:val="0"/>
          <w:sz w:val="28"/>
          <w:szCs w:val="28"/>
        </w:rPr>
        <w:t>有疑问，须于2022年</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lang w:val="en-US" w:eastAsia="zh-CN"/>
        </w:rPr>
        <w:t>7</w:t>
      </w:r>
      <w:r>
        <w:rPr>
          <w:rFonts w:hint="eastAsia" w:ascii="宋体" w:hAnsi="宋体" w:cs="宋体"/>
          <w:kern w:val="0"/>
          <w:sz w:val="28"/>
          <w:szCs w:val="28"/>
        </w:rPr>
        <w:t>日17:00前将疑问函（加盖单位鲜公章的扫描件）以电子邮件形式</w:t>
      </w:r>
      <w:r>
        <w:rPr>
          <w:rFonts w:hint="eastAsia" w:ascii="宋体" w:hAnsi="宋体" w:cs="宋体"/>
          <w:color w:val="000000" w:themeColor="text1"/>
          <w:kern w:val="0"/>
          <w:sz w:val="28"/>
          <w:szCs w:val="28"/>
          <w14:textFill>
            <w14:solidFill>
              <w14:schemeClr w14:val="tx1"/>
            </w14:solidFill>
          </w14:textFill>
        </w:rPr>
        <w:t>发至比选采购人电子邮箱 xxtxwlyxgs@163.com，并电话通知采购人，过期不再受理。采购人将在竞价文件提问截止时间后及时组织答疑，答疑内容在重庆机场集团有限公司官方网站（https://www.cqa.cn/zbzs/60/）以公告形式发布。</w:t>
      </w:r>
    </w:p>
    <w:p>
      <w:pPr>
        <w:snapToGrid w:val="0"/>
        <w:spacing w:line="360" w:lineRule="auto"/>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采购人对竞价文件澄清、补遗的内容在202</w:t>
      </w:r>
      <w:r>
        <w:rPr>
          <w:rFonts w:hint="eastAsia" w:ascii="宋体" w:hAnsi="宋体" w:cs="宋体"/>
          <w:kern w:val="0"/>
          <w:sz w:val="28"/>
          <w:szCs w:val="28"/>
        </w:rPr>
        <w:t>2年</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lang w:val="en-US" w:eastAsia="zh-CN"/>
        </w:rPr>
        <w:t>8</w:t>
      </w:r>
      <w:r>
        <w:rPr>
          <w:rFonts w:hint="eastAsia" w:ascii="宋体" w:hAnsi="宋体" w:cs="宋体"/>
          <w:kern w:val="0"/>
          <w:sz w:val="28"/>
          <w:szCs w:val="28"/>
        </w:rPr>
        <w:t>日</w:t>
      </w:r>
      <w:r>
        <w:rPr>
          <w:rFonts w:hint="eastAsia" w:ascii="宋体" w:hAnsi="宋体" w:cs="宋体"/>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前在重庆机场集团有限公司官方网站（https://www.cqa.cn/zbzs/60/）以公告形式发布。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竞价响应人应当随时关注重庆机场集团有限公司官方网站（https://www.cqa.cn/zbzs/60/）所发布的相关答疑、澄清或补遗资料，各竞价响应人不管下载与否都将被视为已知晓。由此产生的一切后果由竞价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以及档案资料移交完成和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报价部分。根据甲方提供的工程量清单编制报价文件，提供相应的</w:t>
      </w:r>
      <w:r>
        <w:rPr>
          <w:rFonts w:hint="eastAsia" w:ascii="宋体" w:hAnsi="宋体" w:cs="宋体"/>
          <w:sz w:val="28"/>
          <w:szCs w:val="28"/>
        </w:rPr>
        <w:t>清单报价</w:t>
      </w:r>
      <w:r>
        <w:rPr>
          <w:rFonts w:hint="eastAsia" w:ascii="宋体" w:hAnsi="宋体" w:cs="宋体"/>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5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13.3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电话：023-67152180 </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16.1</w:t>
      </w:r>
      <w:r>
        <w:rPr>
          <w:rFonts w:hint="eastAsia" w:ascii="宋体" w:hAnsi="宋体" w:cs="宋体"/>
          <w:color w:val="000000"/>
          <w:sz w:val="28"/>
          <w:szCs w:val="28"/>
          <w:lang w:val="zh-CN"/>
        </w:rPr>
        <w:t>竞价响应文件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9</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10:10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10:30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16.2 </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9</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10:30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w:t>
      </w:r>
      <w:bookmarkStart w:id="1" w:name="_GoBack"/>
      <w:bookmarkEnd w:id="1"/>
      <w:r>
        <w:rPr>
          <w:rFonts w:hint="eastAsia" w:ascii="宋体" w:hAnsi="宋体" w:cs="宋体"/>
          <w:color w:val="000000"/>
          <w:sz w:val="28"/>
          <w:szCs w:val="28"/>
        </w:rPr>
        <w:t>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60/），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 马老师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pStyle w:val="2"/>
        <w:rPr>
          <w:rFonts w:hint="eastAsia"/>
        </w:rPr>
      </w:pPr>
    </w:p>
    <w:p>
      <w:pPr>
        <w:rPr>
          <w:rFonts w:ascii="宋体" w:hAnsi="宋体" w:cs="宋体"/>
          <w:b/>
          <w:sz w:val="36"/>
          <w:szCs w:val="36"/>
        </w:rPr>
      </w:pPr>
    </w:p>
    <w:p>
      <w:pPr>
        <w:jc w:val="center"/>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公共区管理部运控中心增加视频矩阵项目施工部分合同范本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重庆机场信息通信网络有限公司将公共区管理部运控中心增加视频矩阵项目施工部分施工委拖给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 xml:space="preserve">工程名称: </w:t>
      </w:r>
      <w:r>
        <w:rPr>
          <w:rFonts w:hint="eastAsia" w:ascii="宋体" w:hAnsi="宋体" w:cs="宋体"/>
          <w:sz w:val="28"/>
          <w:szCs w:val="28"/>
          <w:u w:val="single"/>
        </w:rPr>
        <w:t>公共区管理部运控中心增加视频矩阵项目施工部分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ascii="宋体" w:hAnsi="宋体" w:cs="宋体"/>
          <w:sz w:val="28"/>
          <w:szCs w:val="28"/>
        </w:rPr>
      </w:pPr>
      <w:r>
        <w:rPr>
          <w:rFonts w:hint="eastAsia" w:ascii="宋体" w:hAnsi="宋体" w:cs="宋体"/>
          <w:sz w:val="28"/>
          <w:szCs w:val="28"/>
        </w:rPr>
        <w:t>本项目主要内容包含分屏转换器、无缝视频矩阵、高清线敷设等设施设备的安装调试等。</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w:t>
      </w:r>
      <w:r>
        <w:rPr>
          <w:rFonts w:hint="eastAsia" w:ascii="宋体" w:hAnsi="宋体" w:cs="宋体"/>
          <w:sz w:val="28"/>
          <w:szCs w:val="28"/>
          <w:u w:val="single"/>
        </w:rPr>
        <w:t xml:space="preserve">   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%。本项目的合同价格形式为总价包干合同。</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1、工程竣工经甲乙双方验收合格，以及档案资料移交完成和乙方向甲方开具符合要求的增值税发票后15个工作日内，甲方向乙方支付结算金额的9</w:t>
      </w:r>
      <w:r>
        <w:rPr>
          <w:rFonts w:ascii="宋体" w:hAnsi="宋体" w:cs="宋体"/>
          <w:sz w:val="28"/>
          <w:szCs w:val="28"/>
        </w:rPr>
        <w:t>7</w:t>
      </w:r>
      <w:r>
        <w:rPr>
          <w:rFonts w:hint="eastAsia" w:ascii="宋体" w:hAnsi="宋体" w:cs="宋体"/>
          <w:sz w:val="28"/>
          <w:szCs w:val="28"/>
        </w:rPr>
        <w:t>%；剩余的</w:t>
      </w:r>
      <w:r>
        <w:rPr>
          <w:rFonts w:ascii="宋体" w:hAnsi="宋体" w:cs="宋体"/>
          <w:sz w:val="28"/>
          <w:szCs w:val="28"/>
        </w:rPr>
        <w:t>3</w:t>
      </w:r>
      <w:r>
        <w:rPr>
          <w:rFonts w:hint="eastAsia" w:ascii="宋体" w:hAnsi="宋体" w:cs="宋体"/>
          <w:sz w:val="28"/>
          <w:szCs w:val="28"/>
        </w:rPr>
        <w:t>%作为质保金，贰年后，如乙方并无违约责任，甲方无息支付。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pStyle w:val="16"/>
        <w:ind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八、双方责任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sz w:val="28"/>
          <w:szCs w:val="28"/>
        </w:rPr>
        <w:t>九、</w:t>
      </w:r>
      <w:r>
        <w:rPr>
          <w:rFonts w:hint="eastAsia" w:ascii="宋体" w:hAnsi="宋体"/>
          <w:sz w:val="28"/>
          <w:szCs w:val="28"/>
          <w:lang w:val="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sz w:val="28"/>
          <w:szCs w:val="28"/>
        </w:rPr>
      </w:pPr>
      <w:r>
        <w:rPr>
          <w:rFonts w:hint="eastAsia" w:ascii="宋体" w:hAnsi="宋体" w:cs="宋体"/>
          <w:color w:val="000000"/>
          <w:sz w:val="28"/>
          <w:szCs w:val="28"/>
        </w:rPr>
        <w:t>注：黑名单有效期3年，被列入黑名单的单位在黑名单有效期内禁止参与采购人的项目。</w:t>
      </w:r>
    </w:p>
    <w:p>
      <w:pPr>
        <w:pStyle w:val="16"/>
        <w:ind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2"/>
        <w:jc w:val="both"/>
      </w:pPr>
    </w:p>
    <w:p/>
    <w:p>
      <w:pPr>
        <w:pStyle w:val="8"/>
      </w:pPr>
    </w:p>
    <w:p/>
    <w:p>
      <w:pPr>
        <w:pStyle w:val="8"/>
      </w:pPr>
    </w:p>
    <w:p/>
    <w:p>
      <w:pPr>
        <w:pStyle w:val="8"/>
      </w:pPr>
    </w:p>
    <w:p/>
    <w:p>
      <w:pPr>
        <w:pStyle w:val="8"/>
      </w:pPr>
    </w:p>
    <w:p/>
    <w:p>
      <w:pPr>
        <w:pStyle w:val="8"/>
      </w:pPr>
    </w:p>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2</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竞价响应单位：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67FB2"/>
    <w:rsid w:val="0007641C"/>
    <w:rsid w:val="000B6942"/>
    <w:rsid w:val="000D5CC4"/>
    <w:rsid w:val="00102D8B"/>
    <w:rsid w:val="002253A0"/>
    <w:rsid w:val="002904A0"/>
    <w:rsid w:val="002E44C0"/>
    <w:rsid w:val="003A1AD8"/>
    <w:rsid w:val="003A7A07"/>
    <w:rsid w:val="003C6956"/>
    <w:rsid w:val="00412C50"/>
    <w:rsid w:val="00431612"/>
    <w:rsid w:val="0044160A"/>
    <w:rsid w:val="00465826"/>
    <w:rsid w:val="004D4621"/>
    <w:rsid w:val="004F0999"/>
    <w:rsid w:val="00543C0A"/>
    <w:rsid w:val="00585EC4"/>
    <w:rsid w:val="005C469A"/>
    <w:rsid w:val="00602C24"/>
    <w:rsid w:val="00625D50"/>
    <w:rsid w:val="007A63AD"/>
    <w:rsid w:val="00873E98"/>
    <w:rsid w:val="008D32F9"/>
    <w:rsid w:val="008E751F"/>
    <w:rsid w:val="009B6BA7"/>
    <w:rsid w:val="00A10E30"/>
    <w:rsid w:val="00A727EA"/>
    <w:rsid w:val="00A825AD"/>
    <w:rsid w:val="00A8289C"/>
    <w:rsid w:val="00B04613"/>
    <w:rsid w:val="00B55EFF"/>
    <w:rsid w:val="00BF3511"/>
    <w:rsid w:val="00C86BEB"/>
    <w:rsid w:val="00CC255E"/>
    <w:rsid w:val="00CF039F"/>
    <w:rsid w:val="00D365FF"/>
    <w:rsid w:val="00D510F3"/>
    <w:rsid w:val="00E52085"/>
    <w:rsid w:val="00E90740"/>
    <w:rsid w:val="00EC1F9B"/>
    <w:rsid w:val="00F14ABB"/>
    <w:rsid w:val="00F33A44"/>
    <w:rsid w:val="00F538CB"/>
    <w:rsid w:val="010B6EC0"/>
    <w:rsid w:val="05533181"/>
    <w:rsid w:val="07652792"/>
    <w:rsid w:val="092F2E97"/>
    <w:rsid w:val="096E6E51"/>
    <w:rsid w:val="09FE0651"/>
    <w:rsid w:val="0C134678"/>
    <w:rsid w:val="0C415E00"/>
    <w:rsid w:val="0EDD21B7"/>
    <w:rsid w:val="0EEA4AEA"/>
    <w:rsid w:val="0F9C21A7"/>
    <w:rsid w:val="0FDA024B"/>
    <w:rsid w:val="1212368C"/>
    <w:rsid w:val="13044DD1"/>
    <w:rsid w:val="134F66CB"/>
    <w:rsid w:val="161B1844"/>
    <w:rsid w:val="18F33575"/>
    <w:rsid w:val="19CA6220"/>
    <w:rsid w:val="1BEE177A"/>
    <w:rsid w:val="1D4C254B"/>
    <w:rsid w:val="1D4E55C1"/>
    <w:rsid w:val="1F9F48CA"/>
    <w:rsid w:val="22280A16"/>
    <w:rsid w:val="255827F8"/>
    <w:rsid w:val="257920DA"/>
    <w:rsid w:val="26AC551C"/>
    <w:rsid w:val="26F22792"/>
    <w:rsid w:val="27E103C2"/>
    <w:rsid w:val="28701FC6"/>
    <w:rsid w:val="292E6C05"/>
    <w:rsid w:val="29AF1E29"/>
    <w:rsid w:val="2A1041D8"/>
    <w:rsid w:val="2B534E05"/>
    <w:rsid w:val="2BD81883"/>
    <w:rsid w:val="2CD9724C"/>
    <w:rsid w:val="2D252BD2"/>
    <w:rsid w:val="38204E0A"/>
    <w:rsid w:val="386F7D96"/>
    <w:rsid w:val="38FB798C"/>
    <w:rsid w:val="3A6C7EBE"/>
    <w:rsid w:val="3A795884"/>
    <w:rsid w:val="3BC35686"/>
    <w:rsid w:val="3D094C4A"/>
    <w:rsid w:val="424845C1"/>
    <w:rsid w:val="445A74E8"/>
    <w:rsid w:val="44900580"/>
    <w:rsid w:val="44EB6128"/>
    <w:rsid w:val="497E069A"/>
    <w:rsid w:val="4BF81AF4"/>
    <w:rsid w:val="4D1A644B"/>
    <w:rsid w:val="504A7CCC"/>
    <w:rsid w:val="50786DCC"/>
    <w:rsid w:val="52E3136B"/>
    <w:rsid w:val="53912118"/>
    <w:rsid w:val="54BC1C4F"/>
    <w:rsid w:val="5681115C"/>
    <w:rsid w:val="57F549C2"/>
    <w:rsid w:val="5BF157EA"/>
    <w:rsid w:val="5D9300B9"/>
    <w:rsid w:val="5F33714D"/>
    <w:rsid w:val="60AF4CBB"/>
    <w:rsid w:val="610C217D"/>
    <w:rsid w:val="639A1D61"/>
    <w:rsid w:val="63E458EA"/>
    <w:rsid w:val="65243E3D"/>
    <w:rsid w:val="668822FF"/>
    <w:rsid w:val="67334BBF"/>
    <w:rsid w:val="69000D1C"/>
    <w:rsid w:val="6D767A22"/>
    <w:rsid w:val="6EB26227"/>
    <w:rsid w:val="6F044839"/>
    <w:rsid w:val="6F9E54E7"/>
    <w:rsid w:val="7110521D"/>
    <w:rsid w:val="711502AB"/>
    <w:rsid w:val="714E2D69"/>
    <w:rsid w:val="71AE418B"/>
    <w:rsid w:val="71C44ADE"/>
    <w:rsid w:val="72067DB9"/>
    <w:rsid w:val="74E23146"/>
    <w:rsid w:val="752F4143"/>
    <w:rsid w:val="75810B1C"/>
    <w:rsid w:val="7623488B"/>
    <w:rsid w:val="76D01826"/>
    <w:rsid w:val="77052896"/>
    <w:rsid w:val="7A307698"/>
    <w:rsid w:val="7A692E25"/>
    <w:rsid w:val="7AE46953"/>
    <w:rsid w:val="7BB96E82"/>
    <w:rsid w:val="7BC10593"/>
    <w:rsid w:val="7CA577AB"/>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7"/>
    <w:qFormat/>
    <w:uiPriority w:val="0"/>
    <w:rPr>
      <w:kern w:val="2"/>
      <w:sz w:val="18"/>
      <w:szCs w:val="18"/>
    </w:rPr>
  </w:style>
  <w:style w:type="character" w:customStyle="1" w:styleId="14">
    <w:name w:val="标题 字符"/>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字符"/>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27</Pages>
  <Words>10812</Words>
  <Characters>11929</Characters>
  <Lines>20</Lines>
  <Paragraphs>26</Paragraphs>
  <TotalTime>42</TotalTime>
  <ScaleCrop>false</ScaleCrop>
  <LinksUpToDate>false</LinksUpToDate>
  <CharactersWithSpaces>12914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Administrator</cp:lastModifiedBy>
  <cp:lastPrinted>2022-07-26T06:46:00Z</cp:lastPrinted>
  <dcterms:modified xsi:type="dcterms:W3CDTF">2022-08-04T07:34:09Z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F1A1EFF23FC7437EA80A702B45DBDEC5</vt:lpwstr>
  </property>
</Properties>
</file>