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jc w:val="center"/>
        <w:rPr>
          <w:rFonts w:hint="eastAsia" w:ascii="仿宋_GB2312" w:hAnsi="仿宋_GB2312" w:eastAsia="仿宋_GB2312" w:cs="仿宋_GB2312"/>
          <w:b/>
          <w:color w:val="000000"/>
          <w:sz w:val="52"/>
          <w:szCs w:val="52"/>
        </w:rPr>
      </w:pPr>
    </w:p>
    <w:p>
      <w:pPr>
        <w:autoSpaceDE w:val="0"/>
        <w:autoSpaceDN w:val="0"/>
        <w:adjustRightInd w:val="0"/>
        <w:spacing w:line="360" w:lineRule="auto"/>
        <w:jc w:val="center"/>
        <w:rPr>
          <w:rFonts w:hint="eastAsia" w:ascii="方正仿宋_GBK" w:hAnsi="方正仿宋_GBK" w:eastAsia="方正仿宋_GBK" w:cs="方正仿宋_GBK"/>
          <w:b/>
          <w:bCs/>
          <w:color w:val="000000"/>
          <w:sz w:val="44"/>
          <w:szCs w:val="44"/>
          <w:lang w:val="en-US" w:eastAsia="zh-CN"/>
        </w:rPr>
      </w:pPr>
      <w:r>
        <w:rPr>
          <w:rFonts w:hint="eastAsia" w:ascii="方正仿宋_GBK" w:hAnsi="方正仿宋_GBK" w:eastAsia="方正仿宋_GBK" w:cs="方正仿宋_GBK"/>
          <w:b/>
          <w:bCs/>
          <w:color w:val="000000"/>
          <w:sz w:val="44"/>
          <w:szCs w:val="44"/>
        </w:rPr>
        <w:t>物流园区消防设施设备专项维修</w:t>
      </w:r>
      <w:r>
        <w:rPr>
          <w:rFonts w:hint="eastAsia" w:ascii="方正仿宋_GBK" w:hAnsi="方正仿宋_GBK" w:eastAsia="方正仿宋_GBK" w:cs="方正仿宋_GBK"/>
          <w:b/>
          <w:bCs/>
          <w:color w:val="000000"/>
          <w:sz w:val="44"/>
          <w:szCs w:val="44"/>
          <w:lang w:val="en-US" w:eastAsia="zh-CN"/>
        </w:rPr>
        <w:t>项目</w:t>
      </w:r>
    </w:p>
    <w:p>
      <w:pPr>
        <w:autoSpaceDE w:val="0"/>
        <w:autoSpaceDN w:val="0"/>
        <w:adjustRightInd w:val="0"/>
        <w:spacing w:line="360" w:lineRule="auto"/>
        <w:jc w:val="center"/>
        <w:rPr>
          <w:rFonts w:hint="eastAsia" w:ascii="方正仿宋_GBK" w:hAnsi="方正仿宋_GBK" w:eastAsia="方正仿宋_GBK" w:cs="方正仿宋_GBK"/>
          <w:b/>
          <w:bCs/>
          <w:color w:val="000000"/>
          <w:sz w:val="44"/>
          <w:szCs w:val="44"/>
        </w:rPr>
      </w:pPr>
      <w:r>
        <w:rPr>
          <w:rFonts w:hint="eastAsia" w:ascii="方正仿宋_GBK" w:hAnsi="方正仿宋_GBK" w:eastAsia="方正仿宋_GBK" w:cs="方正仿宋_GBK"/>
          <w:b/>
          <w:bCs/>
          <w:color w:val="000000"/>
          <w:sz w:val="44"/>
          <w:szCs w:val="44"/>
          <w:lang w:val="en-US" w:eastAsia="zh-CN"/>
        </w:rPr>
        <w:t>竞争性采购</w:t>
      </w:r>
      <w:r>
        <w:rPr>
          <w:rFonts w:hint="eastAsia" w:ascii="方正仿宋_GBK" w:hAnsi="方正仿宋_GBK" w:eastAsia="方正仿宋_GBK" w:cs="方正仿宋_GBK"/>
          <w:b/>
          <w:bCs/>
          <w:color w:val="000000"/>
          <w:sz w:val="44"/>
          <w:szCs w:val="44"/>
        </w:rPr>
        <w:t>文件</w:t>
      </w:r>
    </w:p>
    <w:p>
      <w:pPr>
        <w:jc w:val="center"/>
        <w:rPr>
          <w:rFonts w:hint="eastAsia" w:ascii="仿宋_GB2312" w:hAnsi="仿宋_GB2312" w:eastAsia="仿宋_GB2312" w:cs="仿宋_GB2312"/>
          <w:b/>
          <w:color w:val="000000"/>
          <w:sz w:val="32"/>
        </w:rPr>
      </w:pPr>
    </w:p>
    <w:p>
      <w:pPr>
        <w:jc w:val="center"/>
        <w:rPr>
          <w:rFonts w:hint="eastAsia" w:ascii="仿宋_GB2312" w:hAnsi="仿宋_GB2312" w:eastAsia="仿宋_GB2312" w:cs="仿宋_GB2312"/>
          <w:b/>
          <w:color w:val="000000"/>
          <w:sz w:val="32"/>
        </w:rPr>
      </w:pPr>
    </w:p>
    <w:p>
      <w:pPr>
        <w:rPr>
          <w:rFonts w:hint="eastAsia" w:ascii="仿宋_GB2312" w:hAnsi="仿宋_GB2312" w:eastAsia="仿宋_GB2312" w:cs="仿宋_GB2312"/>
          <w:b/>
          <w:color w:val="000000"/>
          <w:sz w:val="32"/>
        </w:rPr>
      </w:pPr>
    </w:p>
    <w:p>
      <w:pPr>
        <w:pStyle w:val="2"/>
        <w:rPr>
          <w:rFonts w:hint="eastAsia"/>
        </w:rPr>
      </w:pPr>
    </w:p>
    <w:p>
      <w:pPr>
        <w:autoSpaceDE w:val="0"/>
        <w:autoSpaceDN w:val="0"/>
        <w:adjustRightInd w:val="0"/>
        <w:spacing w:line="360" w:lineRule="auto"/>
        <w:jc w:val="cente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zh-CN"/>
        </w:rPr>
        <w:t>编号：</w:t>
      </w:r>
      <w:r>
        <w:rPr>
          <w:rFonts w:hint="eastAsia" w:ascii="方正仿宋_GBK" w:hAnsi="方正仿宋_GBK" w:eastAsia="方正仿宋_GBK" w:cs="方正仿宋_GBK"/>
          <w:b/>
          <w:bCs/>
          <w:sz w:val="36"/>
          <w:szCs w:val="36"/>
          <w:lang w:val="en-US" w:eastAsia="zh-CN"/>
        </w:rPr>
        <w:t>JZX2022-029</w:t>
      </w:r>
    </w:p>
    <w:p>
      <w:pPr>
        <w:pStyle w:val="2"/>
        <w:jc w:val="both"/>
        <w:rPr>
          <w:rFonts w:hint="eastAsia"/>
        </w:rPr>
      </w:pPr>
    </w:p>
    <w:p>
      <w:pPr>
        <w:ind w:firstLine="3052" w:firstLineChars="95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二〇二二年</w:t>
      </w:r>
      <w:r>
        <w:rPr>
          <w:rFonts w:hint="eastAsia" w:ascii="仿宋_GB2312" w:hAnsi="仿宋_GB2312" w:eastAsia="仿宋_GB2312" w:cs="仿宋_GB2312"/>
          <w:b/>
          <w:color w:val="000000"/>
          <w:sz w:val="32"/>
          <w:szCs w:val="32"/>
          <w:lang w:val="en-US" w:eastAsia="zh-CN"/>
        </w:rPr>
        <w:t>八</w:t>
      </w:r>
      <w:r>
        <w:rPr>
          <w:rFonts w:hint="eastAsia" w:ascii="仿宋_GB2312" w:hAnsi="仿宋_GB2312" w:eastAsia="仿宋_GB2312" w:cs="仿宋_GB2312"/>
          <w:b/>
          <w:color w:val="000000"/>
          <w:sz w:val="32"/>
          <w:szCs w:val="32"/>
        </w:rPr>
        <w:t>月</w:t>
      </w:r>
    </w:p>
    <w:p>
      <w:pP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pPr>
        <w:pStyle w:val="2"/>
        <w:rPr>
          <w:rFonts w:hint="eastAsia" w:ascii="仿宋_GB2312" w:hAnsi="仿宋_GB2312" w:eastAsia="仿宋_GB2312" w:cs="仿宋_GB2312"/>
          <w:bCs w:val="0"/>
          <w:color w:val="000000"/>
          <w:sz w:val="44"/>
          <w:szCs w:val="44"/>
        </w:rPr>
      </w:pPr>
      <w:r>
        <w:rPr>
          <w:rFonts w:hint="eastAsia" w:ascii="仿宋_GB2312" w:hAnsi="仿宋_GB2312" w:eastAsia="仿宋_GB2312" w:cs="仿宋_GB2312"/>
          <w:bCs w:val="0"/>
          <w:color w:val="000000"/>
          <w:sz w:val="44"/>
          <w:szCs w:val="44"/>
        </w:rPr>
        <w:t>目录</w:t>
      </w:r>
    </w:p>
    <w:p>
      <w:pPr>
        <w:rPr>
          <w:rFonts w:hint="eastAsia"/>
        </w:rPr>
      </w:pPr>
    </w:p>
    <w:p>
      <w:pPr>
        <w:spacing w:line="360" w:lineRule="auto"/>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 xml:space="preserve">第一章  </w:t>
      </w:r>
      <w:r>
        <w:rPr>
          <w:rFonts w:hint="eastAsia" w:ascii="方正仿宋_GBK" w:hAnsi="方正仿宋_GBK" w:eastAsia="方正仿宋_GBK" w:cs="方正仿宋_GBK"/>
          <w:b/>
          <w:bCs/>
          <w:sz w:val="32"/>
          <w:lang w:val="en-US" w:eastAsia="zh-CN"/>
        </w:rPr>
        <w:t>竞争性采购公告及响应人须知</w:t>
      </w:r>
    </w:p>
    <w:p>
      <w:pPr>
        <w:spacing w:line="360" w:lineRule="auto"/>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w:t>
      </w:r>
    </w:p>
    <w:p>
      <w:pPr>
        <w:spacing w:line="360" w:lineRule="auto"/>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第三章  竞争性采购文件附件</w:t>
      </w:r>
    </w:p>
    <w:p>
      <w:pPr>
        <w:rPr>
          <w:rFonts w:hint="eastAsia" w:ascii="仿宋_GB2312" w:hAnsi="仿宋_GB2312" w:eastAsia="仿宋_GB2312" w:cs="仿宋_GB2312"/>
          <w:b/>
          <w:color w:val="000000"/>
          <w:sz w:val="52"/>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adjustRightInd w:val="0"/>
        <w:snapToGrid w:val="0"/>
        <w:spacing w:line="594" w:lineRule="exact"/>
        <w:jc w:val="center"/>
        <w:rPr>
          <w:rFonts w:hint="eastAsia" w:ascii="仿宋_GB2312" w:hAnsi="仿宋_GB2312" w:eastAsia="仿宋_GB2312" w:cs="仿宋_GB2312"/>
          <w:b/>
          <w:color w:val="000000"/>
          <w:sz w:val="44"/>
          <w:szCs w:val="44"/>
          <w:lang w:val="en-US" w:eastAsia="zh-CN"/>
        </w:rPr>
      </w:pPr>
    </w:p>
    <w:p>
      <w:pPr>
        <w:pStyle w:val="5"/>
        <w:rPr>
          <w:rFonts w:hint="eastAsia" w:ascii="仿宋_GB2312" w:hAnsi="仿宋_GB2312" w:eastAsia="仿宋_GB2312" w:cs="仿宋_GB2312"/>
          <w:b/>
          <w:color w:val="000000"/>
          <w:sz w:val="44"/>
          <w:szCs w:val="44"/>
          <w:lang w:val="en-US" w:eastAsia="zh-CN"/>
        </w:rPr>
      </w:pPr>
    </w:p>
    <w:p>
      <w:pPr>
        <w:rPr>
          <w:rFonts w:hint="eastAsia" w:ascii="仿宋_GB2312" w:hAnsi="仿宋_GB2312" w:eastAsia="仿宋_GB2312" w:cs="仿宋_GB2312"/>
          <w:b/>
          <w:color w:val="000000"/>
          <w:sz w:val="44"/>
          <w:szCs w:val="44"/>
          <w:lang w:val="en-US" w:eastAsia="zh-CN"/>
        </w:rPr>
      </w:pPr>
    </w:p>
    <w:p>
      <w:pPr>
        <w:pStyle w:val="2"/>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color w:val="000000"/>
          <w:sz w:val="44"/>
          <w:szCs w:val="44"/>
        </w:rPr>
        <w:t>第一</w:t>
      </w:r>
      <w:r>
        <w:rPr>
          <w:rFonts w:hint="eastAsia" w:ascii="方正仿宋_GBK" w:hAnsi="方正仿宋_GBK" w:eastAsia="方正仿宋_GBK" w:cs="方正仿宋_GBK"/>
          <w:color w:val="000000"/>
          <w:sz w:val="44"/>
          <w:szCs w:val="44"/>
        </w:rPr>
        <w:t>章</w:t>
      </w:r>
      <w:r>
        <w:rPr>
          <w:rFonts w:hint="eastAsia" w:ascii="方正仿宋_GBK" w:hAnsi="方正仿宋_GBK" w:eastAsia="方正仿宋_GBK" w:cs="方正仿宋_GBK"/>
          <w:color w:val="000000"/>
          <w:sz w:val="44"/>
          <w:szCs w:val="44"/>
          <w:lang w:val="en-US" w:eastAsia="zh-CN"/>
        </w:rPr>
        <w:t xml:space="preserve"> 竞争性</w:t>
      </w:r>
      <w:r>
        <w:rPr>
          <w:rFonts w:hint="eastAsia" w:ascii="方正仿宋_GBK" w:hAnsi="方正仿宋_GBK" w:eastAsia="方正仿宋_GBK" w:cs="方正仿宋_GBK"/>
          <w:bCs/>
          <w:color w:val="000000"/>
          <w:sz w:val="44"/>
          <w:szCs w:val="44"/>
          <w:lang w:val="en-US" w:eastAsia="zh-CN"/>
        </w:rPr>
        <w:t>采购公告及响应人须知</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adjustRightInd w:val="0"/>
        <w:snapToGrid w:val="0"/>
        <w:spacing w:line="594" w:lineRule="exact"/>
        <w:ind w:firstLine="551" w:firstLineChars="196"/>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1.资质要求</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bCs/>
          <w:color w:val="000000"/>
          <w:kern w:val="0"/>
          <w:sz w:val="28"/>
          <w:szCs w:val="28"/>
          <w:lang w:eastAsia="zh-CN"/>
        </w:rPr>
        <w:t>公司</w:t>
      </w:r>
      <w:r>
        <w:rPr>
          <w:rFonts w:hint="eastAsia" w:ascii="方正仿宋_GBK" w:hAnsi="方正仿宋_GBK" w:eastAsia="方正仿宋_GBK" w:cs="方正仿宋_GBK"/>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w:t>
      </w:r>
      <w:r>
        <w:rPr>
          <w:rFonts w:hint="eastAsia" w:ascii="方正仿宋_GBK" w:hAnsi="方正仿宋_GBK" w:eastAsia="方正仿宋_GBK" w:cs="方正仿宋_GBK"/>
          <w:bCs/>
          <w:color w:val="000000"/>
          <w:kern w:val="0"/>
          <w:sz w:val="28"/>
          <w:szCs w:val="28"/>
          <w:lang w:val="en-US" w:eastAsia="zh-CN"/>
        </w:rPr>
        <w:t>贰</w:t>
      </w:r>
      <w:r>
        <w:rPr>
          <w:rFonts w:hint="eastAsia" w:ascii="方正仿宋_GBK" w:hAnsi="方正仿宋_GBK" w:eastAsia="方正仿宋_GBK" w:cs="方正仿宋_GBK"/>
          <w:bCs/>
          <w:color w:val="000000"/>
          <w:kern w:val="0"/>
          <w:sz w:val="28"/>
          <w:szCs w:val="28"/>
        </w:rPr>
        <w:t>级资质</w:t>
      </w:r>
      <w:r>
        <w:rPr>
          <w:rFonts w:hint="eastAsia" w:ascii="方正仿宋_GBK" w:hAnsi="方正仿宋_GBK" w:eastAsia="方正仿宋_GBK" w:cs="方正仿宋_GBK"/>
          <w:bCs/>
          <w:color w:val="000000"/>
          <w:kern w:val="0"/>
          <w:sz w:val="28"/>
          <w:szCs w:val="28"/>
          <w:lang w:val="en-US" w:eastAsia="zh-CN"/>
        </w:rPr>
        <w:t>以上（含）</w:t>
      </w:r>
      <w:r>
        <w:rPr>
          <w:rFonts w:hint="eastAsia" w:ascii="方正仿宋_GBK" w:hAnsi="方正仿宋_GBK" w:eastAsia="方正仿宋_GBK" w:cs="方正仿宋_GBK"/>
          <w:bCs/>
          <w:color w:val="000000"/>
          <w:kern w:val="0"/>
          <w:sz w:val="28"/>
          <w:szCs w:val="28"/>
          <w:lang w:eastAsia="zh-CN"/>
        </w:rPr>
        <w:t>。</w:t>
      </w:r>
    </w:p>
    <w:p>
      <w:pPr>
        <w:widowControl/>
        <w:adjustRightInd w:val="0"/>
        <w:snapToGrid w:val="0"/>
        <w:spacing w:line="594" w:lineRule="exact"/>
        <w:ind w:firstLine="551" w:firstLineChars="196"/>
        <w:jc w:val="left"/>
        <w:rPr>
          <w:rFonts w:hint="eastAsia" w:ascii="方正仿宋_GBK" w:hAnsi="方正仿宋_GBK" w:eastAsia="方正仿宋_GBK" w:cs="方正仿宋_GBK"/>
          <w:b/>
          <w:bCs/>
          <w:color w:val="C00000"/>
          <w:kern w:val="0"/>
          <w:sz w:val="28"/>
          <w:szCs w:val="28"/>
        </w:rPr>
      </w:pPr>
      <w:r>
        <w:rPr>
          <w:rFonts w:hint="eastAsia" w:ascii="方正仿宋_GBK" w:hAnsi="方正仿宋_GBK" w:eastAsia="方正仿宋_GBK" w:cs="方正仿宋_GBK"/>
          <w:b/>
          <w:bCs/>
          <w:kern w:val="0"/>
          <w:sz w:val="28"/>
          <w:szCs w:val="28"/>
        </w:rPr>
        <w:t>2.项目内容及标准</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2.1 项目名称：物流园区消防设施设备专项维修</w:t>
      </w:r>
      <w:r>
        <w:rPr>
          <w:rFonts w:hint="eastAsia" w:ascii="方正仿宋_GBK" w:hAnsi="方正仿宋_GBK" w:eastAsia="方正仿宋_GBK" w:cs="方正仿宋_GBK"/>
          <w:bCs/>
          <w:color w:val="000000"/>
          <w:kern w:val="0"/>
          <w:sz w:val="28"/>
          <w:szCs w:val="28"/>
          <w:lang w:val="en-US" w:eastAsia="zh-CN"/>
        </w:rPr>
        <w:t>项目</w:t>
      </w:r>
      <w:r>
        <w:rPr>
          <w:rFonts w:hint="eastAsia" w:ascii="方正仿宋_GBK" w:hAnsi="方正仿宋_GBK" w:eastAsia="方正仿宋_GBK" w:cs="方正仿宋_GBK"/>
          <w:bCs/>
          <w:color w:val="000000"/>
          <w:kern w:val="0"/>
          <w:sz w:val="28"/>
          <w:szCs w:val="28"/>
        </w:rPr>
        <w:t>；</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2.2 项目地点：</w:t>
      </w:r>
      <w:r>
        <w:rPr>
          <w:rFonts w:hint="eastAsia" w:ascii="方正仿宋_GBK" w:hAnsi="方正仿宋_GBK" w:eastAsia="方正仿宋_GBK" w:cs="方正仿宋_GBK"/>
          <w:bCs/>
          <w:color w:val="000000"/>
          <w:kern w:val="0"/>
          <w:sz w:val="28"/>
          <w:szCs w:val="28"/>
          <w:lang w:eastAsia="zh-CN"/>
        </w:rPr>
        <w:t>重庆江北国际机场物流园区</w:t>
      </w:r>
      <w:r>
        <w:rPr>
          <w:rFonts w:hint="eastAsia" w:ascii="方正仿宋_GBK" w:hAnsi="方正仿宋_GBK" w:eastAsia="方正仿宋_GBK" w:cs="方正仿宋_GBK"/>
          <w:bCs/>
          <w:color w:val="000000"/>
          <w:kern w:val="0"/>
          <w:sz w:val="28"/>
          <w:szCs w:val="28"/>
        </w:rPr>
        <w:t>。</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rPr>
        <w:t xml:space="preserve">2.3 </w:t>
      </w:r>
      <w:r>
        <w:rPr>
          <w:rFonts w:hint="eastAsia" w:ascii="方正仿宋_GBK" w:hAnsi="方正仿宋_GBK" w:eastAsia="方正仿宋_GBK" w:cs="方正仿宋_GBK"/>
          <w:bCs/>
          <w:color w:val="000000"/>
          <w:kern w:val="0"/>
          <w:sz w:val="28"/>
          <w:szCs w:val="28"/>
          <w:highlight w:val="none"/>
          <w:lang w:val="en-US" w:eastAsia="zh-CN"/>
        </w:rPr>
        <w:t>项目</w:t>
      </w:r>
      <w:r>
        <w:rPr>
          <w:rFonts w:hint="eastAsia" w:ascii="方正仿宋_GBK" w:hAnsi="方正仿宋_GBK" w:eastAsia="方正仿宋_GBK" w:cs="方正仿宋_GBK"/>
          <w:bCs/>
          <w:color w:val="000000"/>
          <w:kern w:val="0"/>
          <w:sz w:val="28"/>
          <w:szCs w:val="28"/>
          <w:highlight w:val="none"/>
        </w:rPr>
        <w:t>内容</w:t>
      </w:r>
      <w:r>
        <w:rPr>
          <w:rFonts w:hint="eastAsia" w:ascii="方正仿宋_GBK" w:hAnsi="方正仿宋_GBK" w:eastAsia="方正仿宋_GBK" w:cs="方正仿宋_GBK"/>
          <w:bCs/>
          <w:color w:val="000000"/>
          <w:kern w:val="0"/>
          <w:sz w:val="28"/>
          <w:szCs w:val="28"/>
          <w:highlight w:val="none"/>
          <w:lang w:val="en-US" w:eastAsia="zh-CN"/>
        </w:rPr>
        <w:t>及技术要求</w:t>
      </w:r>
      <w:r>
        <w:rPr>
          <w:rFonts w:hint="eastAsia" w:ascii="方正仿宋_GBK" w:hAnsi="方正仿宋_GBK" w:eastAsia="方正仿宋_GBK" w:cs="方正仿宋_GBK"/>
          <w:bCs/>
          <w:color w:val="000000"/>
          <w:kern w:val="0"/>
          <w:sz w:val="28"/>
          <w:szCs w:val="28"/>
          <w:highlight w:val="none"/>
        </w:rPr>
        <w:t>：</w:t>
      </w:r>
      <w:r>
        <w:rPr>
          <w:rFonts w:hint="eastAsia" w:ascii="方正仿宋_GBK" w:hAnsi="方正仿宋_GBK" w:eastAsia="方正仿宋_GBK" w:cs="方正仿宋_GBK"/>
          <w:bCs/>
          <w:color w:val="000000"/>
          <w:kern w:val="0"/>
          <w:sz w:val="28"/>
          <w:szCs w:val="28"/>
          <w:highlight w:val="none"/>
          <w:lang w:val="en-US" w:eastAsia="zh-CN"/>
        </w:rPr>
        <w:t>附件5《物流园维修消防设施清单及技术要求》</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lang w:val="en-US" w:eastAsia="zh-CN"/>
        </w:rPr>
        <w:t>2.4设备采购、施工（安装）、调试及验收标准：</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widowControl/>
        <w:adjustRightInd w:val="0"/>
        <w:snapToGrid w:val="0"/>
        <w:spacing w:line="594" w:lineRule="exact"/>
        <w:ind w:firstLine="548" w:firstLineChars="196"/>
        <w:jc w:val="left"/>
        <w:rPr>
          <w:rStyle w:val="36"/>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0"/>
          <w:sz w:val="28"/>
          <w:szCs w:val="28"/>
          <w:lang w:val="en-US" w:eastAsia="zh-CN"/>
        </w:rPr>
        <w:t>2.4.2故障消防设施全部修复，恢复功能保</w:t>
      </w:r>
      <w:r>
        <w:rPr>
          <w:rFonts w:hint="eastAsia" w:ascii="方正仿宋_GBK" w:hAnsi="方正仿宋_GBK" w:eastAsia="方正仿宋_GBK" w:cs="方正仿宋_GBK"/>
          <w:b w:val="0"/>
          <w:bCs/>
          <w:color w:val="000000"/>
          <w:kern w:val="0"/>
          <w:sz w:val="28"/>
          <w:szCs w:val="28"/>
          <w:lang w:val="en-US" w:eastAsia="zh-CN" w:bidi="ar-SA"/>
        </w:rPr>
        <w:t>证能够符合消防规范并正常使用。</w:t>
      </w:r>
    </w:p>
    <w:p>
      <w:pPr>
        <w:pStyle w:val="34"/>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3.报价要求</w:t>
      </w:r>
    </w:p>
    <w:p>
      <w:pPr>
        <w:widowControl/>
        <w:numPr>
          <w:ilvl w:val="0"/>
          <w:numId w:val="0"/>
        </w:numPr>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3.1</w:t>
      </w:r>
      <w:r>
        <w:rPr>
          <w:rFonts w:hint="eastAsia" w:ascii="方正仿宋_GBK" w:hAnsi="方正仿宋_GBK" w:eastAsia="方正仿宋_GBK" w:cs="方正仿宋_GBK"/>
          <w:color w:val="000000"/>
          <w:sz w:val="28"/>
          <w:szCs w:val="28"/>
        </w:rPr>
        <w:t>本项目的报价应包括：本项目报价为包干价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sz w:val="28"/>
          <w:szCs w:val="28"/>
        </w:rPr>
        <w:t>期间产生的一切费用均由</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自行承担（包含运输、安装、调试等）</w:t>
      </w:r>
      <w:r>
        <w:rPr>
          <w:rFonts w:hint="eastAsia" w:ascii="方正仿宋_GBK" w:hAnsi="方正仿宋_GBK" w:eastAsia="方正仿宋_GBK" w:cs="方正仿宋_GBK"/>
          <w:color w:val="000000"/>
          <w:sz w:val="28"/>
          <w:szCs w:val="28"/>
        </w:rPr>
        <w:t>，不再另行增加费用</w:t>
      </w:r>
      <w:r>
        <w:rPr>
          <w:rFonts w:hint="eastAsia" w:ascii="方正仿宋_GBK" w:hAnsi="方正仿宋_GBK" w:eastAsia="方正仿宋_GBK" w:cs="方正仿宋_GBK"/>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rPr>
        <w:t>本项目</w:t>
      </w:r>
      <w:r>
        <w:rPr>
          <w:rFonts w:hint="eastAsia" w:ascii="方正仿宋_GBK" w:hAnsi="方正仿宋_GBK" w:eastAsia="方正仿宋_GBK" w:cs="方正仿宋_GBK"/>
          <w:color w:val="auto"/>
          <w:sz w:val="28"/>
          <w:szCs w:val="28"/>
          <w:highlight w:val="none"/>
          <w:lang w:eastAsia="zh-CN"/>
        </w:rPr>
        <w:t>总价</w:t>
      </w:r>
      <w:r>
        <w:rPr>
          <w:rFonts w:hint="eastAsia" w:ascii="方正仿宋_GBK" w:hAnsi="方正仿宋_GBK" w:eastAsia="方正仿宋_GBK" w:cs="方正仿宋_GBK"/>
          <w:color w:val="auto"/>
          <w:sz w:val="28"/>
          <w:szCs w:val="28"/>
          <w:highlight w:val="none"/>
        </w:rPr>
        <w:t>最高限价</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 xml:space="preserve">为187674.56 </w:t>
      </w:r>
      <w:r>
        <w:rPr>
          <w:rFonts w:hint="eastAsia" w:ascii="方正仿宋_GBK" w:hAnsi="方正仿宋_GBK" w:eastAsia="方正仿宋_GBK" w:cs="方正仿宋_GBK"/>
          <w:sz w:val="32"/>
          <w:szCs w:val="32"/>
          <w:highlight w:val="none"/>
        </w:rPr>
        <w:t>元</w:t>
      </w:r>
      <w:r>
        <w:rPr>
          <w:rFonts w:hint="eastAsia" w:ascii="方正仿宋_GBK" w:hAnsi="方正仿宋_GBK" w:eastAsia="方正仿宋_GBK" w:cs="方正仿宋_GBK"/>
          <w:color w:val="auto"/>
          <w:sz w:val="28"/>
          <w:szCs w:val="28"/>
          <w:highlight w:val="none"/>
        </w:rPr>
        <w:t>（大写金额</w:t>
      </w:r>
      <w:r>
        <w:rPr>
          <w:rFonts w:hint="eastAsia" w:ascii="方正仿宋_GBK" w:hAnsi="方正仿宋_GBK" w:eastAsia="方正仿宋_GBK" w:cs="方正仿宋_GBK"/>
          <w:color w:val="auto"/>
          <w:sz w:val="28"/>
          <w:szCs w:val="28"/>
          <w:highlight w:val="none"/>
          <w:lang w:val="en-US" w:eastAsia="zh-CN"/>
        </w:rPr>
        <w:t>: 壹拾捌万柒仟陆佰柒拾肆元伍角陆分</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报价超过最高限价，将取消</w:t>
      </w:r>
      <w:r>
        <w:rPr>
          <w:rFonts w:hint="eastAsia" w:ascii="方正仿宋_GBK" w:hAnsi="方正仿宋_GBK" w:eastAsia="方正仿宋_GBK" w:cs="方正仿宋_GBK"/>
          <w:color w:val="auto"/>
          <w:sz w:val="28"/>
          <w:szCs w:val="28"/>
          <w:highlight w:val="none"/>
          <w:lang w:val="en-US" w:eastAsia="zh-CN"/>
        </w:rPr>
        <w:t>竞争性采购</w:t>
      </w:r>
      <w:r>
        <w:rPr>
          <w:rFonts w:hint="eastAsia" w:ascii="方正仿宋_GBK" w:hAnsi="方正仿宋_GBK" w:eastAsia="方正仿宋_GBK" w:cs="方正仿宋_GBK"/>
          <w:color w:val="auto"/>
          <w:sz w:val="28"/>
          <w:szCs w:val="28"/>
          <w:highlight w:val="none"/>
        </w:rPr>
        <w:t>资格。</w:t>
      </w:r>
    </w:p>
    <w:p>
      <w:pPr>
        <w:pStyle w:val="5"/>
        <w:numPr>
          <w:ilvl w:val="0"/>
          <w:numId w:val="0"/>
        </w:numPr>
        <w:ind w:firstLine="562" w:firstLineChars="200"/>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bidi="ar-SA"/>
        </w:rPr>
        <w:t>4.其他要求</w:t>
      </w:r>
    </w:p>
    <w:p>
      <w:pPr>
        <w:pStyle w:val="5"/>
        <w:numPr>
          <w:ilvl w:val="0"/>
          <w:numId w:val="0"/>
        </w:numPr>
        <w:ind w:firstLine="560" w:firstLineChars="200"/>
        <w:rPr>
          <w:rFonts w:hint="eastAsia" w:ascii="方正仿宋_GBK" w:hAnsi="方正仿宋_GBK" w:eastAsia="方正仿宋_GBK" w:cs="方正仿宋_GBK"/>
          <w:b w:val="0"/>
          <w:bCs w:val="0"/>
          <w:color w:val="000000"/>
          <w:kern w:val="0"/>
          <w:sz w:val="28"/>
          <w:szCs w:val="28"/>
          <w:lang w:val="en-US" w:eastAsia="zh-CN" w:bidi="ar-SA"/>
        </w:rPr>
      </w:pPr>
      <w:r>
        <w:rPr>
          <w:rFonts w:hint="eastAsia" w:ascii="方正仿宋_GBK" w:hAnsi="方正仿宋_GBK" w:eastAsia="方正仿宋_GBK" w:cs="方正仿宋_GBK"/>
          <w:b w:val="0"/>
          <w:bCs w:val="0"/>
          <w:color w:val="000000"/>
          <w:kern w:val="0"/>
          <w:sz w:val="28"/>
          <w:szCs w:val="28"/>
          <w:lang w:val="en-US" w:eastAsia="zh-CN" w:bidi="ar-SA"/>
        </w:rPr>
        <w:t>4.1本次竞争性采购不接受联合体。</w:t>
      </w:r>
    </w:p>
    <w:p>
      <w:pPr>
        <w:widowControl/>
        <w:numPr>
          <w:ilvl w:val="0"/>
          <w:numId w:val="0"/>
        </w:numPr>
        <w:tabs>
          <w:tab w:val="left" w:pos="0"/>
        </w:tabs>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000000"/>
          <w:kern w:val="0"/>
          <w:sz w:val="28"/>
          <w:szCs w:val="28"/>
          <w:lang w:val="en-US" w:eastAsia="zh-CN" w:bidi="ar-SA"/>
        </w:rPr>
        <w:t>4.2法定</w:t>
      </w:r>
      <w:r>
        <w:rPr>
          <w:rFonts w:hint="eastAsia" w:ascii="方正仿宋_GBK" w:hAnsi="方正仿宋_GBK" w:eastAsia="方正仿宋_GBK" w:cs="方正仿宋_GBK"/>
          <w:color w:val="auto"/>
          <w:sz w:val="28"/>
          <w:szCs w:val="28"/>
          <w:highlight w:val="none"/>
        </w:rPr>
        <w:t>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w:t>
      </w:r>
    </w:p>
    <w:p>
      <w:pPr>
        <w:widowControl/>
        <w:numPr>
          <w:ilvl w:val="0"/>
          <w:numId w:val="0"/>
        </w:numPr>
        <w:tabs>
          <w:tab w:val="left" w:pos="0"/>
        </w:tabs>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4.3 </w:t>
      </w: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响应人没有进入</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黑名单库；③具有履行合同所必需的设备和专业技术能力。</w:t>
      </w:r>
      <w:r>
        <w:rPr>
          <w:rFonts w:hint="eastAsia" w:ascii="方正仿宋_GBK" w:hAnsi="方正仿宋_GBK" w:eastAsia="方正仿宋_GBK" w:cs="方正仿宋_GBK"/>
          <w:color w:val="auto"/>
          <w:sz w:val="28"/>
          <w:szCs w:val="28"/>
          <w:highlight w:val="none"/>
          <w:lang w:val="en-US" w:eastAsia="zh-CN"/>
        </w:rPr>
        <w:t>（提供承诺书并加盖鲜章，详见附件4）</w:t>
      </w:r>
    </w:p>
    <w:p>
      <w:pPr>
        <w:widowControl/>
        <w:numPr>
          <w:ilvl w:val="0"/>
          <w:numId w:val="0"/>
        </w:numPr>
        <w:tabs>
          <w:tab w:val="left" w:pos="0"/>
        </w:tabs>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4.4</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响应人如提供虚假材料或未达到上述要求，采购人有权取消其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资格或成交资格；提供虚假材料的，不予退还其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响应保证金，并且将列入</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黑名单库。</w:t>
      </w:r>
    </w:p>
    <w:p>
      <w:pPr>
        <w:widowControl/>
        <w:numPr>
          <w:ilvl w:val="0"/>
          <w:numId w:val="0"/>
        </w:numPr>
        <w:tabs>
          <w:tab w:val="left" w:pos="0"/>
        </w:tabs>
        <w:spacing w:line="360" w:lineRule="auto"/>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4.5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0"/>
        </w:numPr>
        <w:tabs>
          <w:tab w:val="left" w:pos="0"/>
        </w:tabs>
        <w:spacing w:line="240" w:lineRule="auto"/>
        <w:ind w:left="0" w:leftChars="0"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4.6施工人员应按要求完成应接新冠疫苗接种，做好个人防护，按规定核酸频次做好检测，遵守园区内部疫情防控相关规定。</w:t>
      </w:r>
    </w:p>
    <w:p>
      <w:pPr>
        <w:widowControl/>
        <w:adjustRightInd w:val="0"/>
        <w:snapToGrid w:val="0"/>
        <w:spacing w:line="594" w:lineRule="exact"/>
        <w:ind w:firstLine="562"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
          <w:bCs/>
          <w:color w:val="000000"/>
          <w:kern w:val="0"/>
          <w:sz w:val="28"/>
          <w:szCs w:val="28"/>
        </w:rPr>
        <w:t>二、合格报价供应方：</w:t>
      </w:r>
      <w:r>
        <w:rPr>
          <w:rFonts w:hint="eastAsia" w:ascii="方正仿宋_GBK" w:hAnsi="方正仿宋_GBK" w:eastAsia="方正仿宋_GBK" w:cs="方正仿宋_GBK"/>
          <w:color w:val="000000"/>
          <w:kern w:val="0"/>
          <w:sz w:val="28"/>
          <w:szCs w:val="28"/>
        </w:rPr>
        <w:t xml:space="preserve"> </w:t>
      </w:r>
    </w:p>
    <w:p>
      <w:pPr>
        <w:widowControl/>
        <w:adjustRightInd w:val="0"/>
        <w:snapToGrid w:val="0"/>
        <w:spacing w:line="594" w:lineRule="exact"/>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    报价单位必须具备有效营业执照</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资质证书</w:t>
      </w:r>
      <w:r>
        <w:rPr>
          <w:rFonts w:hint="eastAsia" w:ascii="方正仿宋_GBK" w:hAnsi="方正仿宋_GBK" w:eastAsia="方正仿宋_GBK" w:cs="方正仿宋_GBK"/>
          <w:color w:val="000000"/>
          <w:kern w:val="0"/>
          <w:sz w:val="28"/>
          <w:szCs w:val="28"/>
        </w:rPr>
        <w:t>，且必须开具增值税发票。</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三、成交标准：</w:t>
      </w:r>
    </w:p>
    <w:p>
      <w:pPr>
        <w:adjustRightInd w:val="0"/>
        <w:snapToGrid w:val="0"/>
        <w:spacing w:line="360" w:lineRule="auto"/>
        <w:ind w:firstLine="560" w:firstLineChars="200"/>
        <w:rPr>
          <w:rFonts w:hint="eastAsia" w:ascii="方正仿宋_GBK" w:hAnsi="方正仿宋_GBK" w:eastAsia="方正仿宋_GBK" w:cs="方正仿宋_GBK"/>
          <w:bCs/>
          <w:sz w:val="28"/>
          <w:szCs w:val="28"/>
          <w:highlight w:val="yellow"/>
          <w:lang w:eastAsia="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递交竞争性文件截止时间送达的竞争性响应文件大于或等于两家时，</w:t>
      </w:r>
      <w:r>
        <w:rPr>
          <w:rFonts w:hint="eastAsia" w:ascii="方正仿宋_GBK" w:hAnsi="方正仿宋_GBK" w:eastAsia="方正仿宋_GBK" w:cs="方正仿宋_GBK"/>
          <w:bCs/>
          <w:sz w:val="28"/>
          <w:szCs w:val="28"/>
          <w:u w:val="none"/>
        </w:rPr>
        <w:t>采用</w:t>
      </w:r>
      <w:r>
        <w:rPr>
          <w:rFonts w:hint="eastAsia" w:ascii="方正仿宋_GBK" w:hAnsi="方正仿宋_GBK" w:eastAsia="方正仿宋_GBK" w:cs="方正仿宋_GBK"/>
          <w:b/>
          <w:sz w:val="28"/>
          <w:szCs w:val="28"/>
          <w:u w:val="single"/>
        </w:rPr>
        <w:t>有效最低价</w:t>
      </w:r>
      <w:r>
        <w:rPr>
          <w:rFonts w:hint="eastAsia" w:ascii="方正仿宋_GBK" w:hAnsi="方正仿宋_GBK" w:eastAsia="方正仿宋_GBK" w:cs="方正仿宋_GBK"/>
          <w:b w:val="0"/>
          <w:bCs/>
          <w:sz w:val="28"/>
          <w:szCs w:val="28"/>
        </w:rPr>
        <w:t>的原则确</w:t>
      </w:r>
      <w:r>
        <w:rPr>
          <w:rFonts w:hint="eastAsia" w:ascii="方正仿宋_GBK" w:hAnsi="方正仿宋_GBK" w:eastAsia="方正仿宋_GBK" w:cs="方正仿宋_GBK"/>
          <w:bCs/>
          <w:sz w:val="28"/>
          <w:szCs w:val="28"/>
        </w:rPr>
        <w:t>定成交供应方</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color w:val="auto"/>
          <w:sz w:val="28"/>
          <w:szCs w:val="28"/>
          <w:highlight w:val="none"/>
        </w:rPr>
        <w:t>即经采购方按规定组建的评审委员会评审，</w:t>
      </w:r>
      <w:r>
        <w:rPr>
          <w:rFonts w:hint="eastAsia" w:ascii="方正仿宋_GBK" w:hAnsi="方正仿宋_GBK" w:eastAsia="方正仿宋_GBK" w:cs="方正仿宋_GBK"/>
          <w:color w:val="auto"/>
          <w:kern w:val="0"/>
          <w:sz w:val="28"/>
          <w:szCs w:val="28"/>
          <w:highlight w:val="none"/>
        </w:rPr>
        <w:t>根据符合采购需求、质量和服务，且报价最低的原则确定成交候选人</w:t>
      </w:r>
      <w:r>
        <w:rPr>
          <w:rFonts w:hint="eastAsia" w:ascii="方正仿宋_GBK" w:hAnsi="方正仿宋_GBK" w:eastAsia="方正仿宋_GBK" w:cs="方正仿宋_GBK"/>
          <w:bCs/>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rPr>
        <w:t>递交竞争性文件截止时间送达的竞争性文件少于两家时，按单一来源采购谈判确定成交金额。</w:t>
      </w:r>
    </w:p>
    <w:p>
      <w:pPr>
        <w:adjustRightInd w:val="0"/>
        <w:snapToGrid w:val="0"/>
        <w:spacing w:line="360" w:lineRule="auto"/>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四、</w:t>
      </w:r>
      <w:r>
        <w:rPr>
          <w:rFonts w:hint="eastAsia" w:ascii="方正仿宋_GBK" w:hAnsi="方正仿宋_GBK" w:eastAsia="方正仿宋_GBK" w:cs="方正仿宋_GBK"/>
          <w:b/>
          <w:bCs/>
          <w:color w:val="000000"/>
          <w:kern w:val="0"/>
          <w:sz w:val="28"/>
          <w:szCs w:val="28"/>
          <w:lang w:val="en-US" w:eastAsia="zh-CN"/>
        </w:rPr>
        <w:t>竞争性采购</w:t>
      </w:r>
      <w:r>
        <w:rPr>
          <w:rFonts w:hint="eastAsia" w:ascii="方正仿宋_GBK" w:hAnsi="方正仿宋_GBK" w:eastAsia="方正仿宋_GBK" w:cs="方正仿宋_GBK"/>
          <w:b/>
          <w:bCs/>
          <w:color w:val="000000"/>
          <w:kern w:val="0"/>
          <w:sz w:val="28"/>
          <w:szCs w:val="28"/>
        </w:rPr>
        <w:t>文件发售的时间、地点：</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发布方式：竞争性采购文件及相关资料由重庆机场集团有限公司航空物流园发展分公司公开发布于重庆机场集团有限公司官方网站（www.cqa.cn）。</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发布时间：2022年</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日。</w:t>
      </w:r>
    </w:p>
    <w:p>
      <w:pPr>
        <w:adjustRightInd w:val="0"/>
        <w:snapToGrid w:val="0"/>
        <w:spacing w:line="360" w:lineRule="auto"/>
        <w:ind w:firstLine="560" w:firstLineChars="200"/>
        <w:rPr>
          <w:rFonts w:eastAsia="方正仿宋_GBK"/>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rPr>
        <w:t>202</w:t>
      </w: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日至2022年</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日采购人可电话（023-67155382）预约集中踏勘现场时间（无论报价单位是否踏勘，报价一经递交，均视为已踏勘）。</w:t>
      </w:r>
    </w:p>
    <w:p>
      <w:pPr>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lang w:eastAsia="zh-CN"/>
        </w:rPr>
      </w:pPr>
      <w:r>
        <w:rPr>
          <w:rFonts w:hint="eastAsia" w:ascii="方正仿宋_GBK" w:hAnsi="方正仿宋_GBK" w:eastAsia="方正仿宋_GBK" w:cs="方正仿宋_GBK"/>
          <w:b/>
          <w:color w:val="auto"/>
          <w:kern w:val="0"/>
          <w:sz w:val="28"/>
          <w:szCs w:val="28"/>
          <w:highlight w:val="none"/>
          <w:lang w:val="en-US" w:eastAsia="zh-CN"/>
        </w:rPr>
        <w:t>五</w:t>
      </w:r>
      <w:r>
        <w:rPr>
          <w:rFonts w:hint="eastAsia" w:ascii="方正仿宋_GBK" w:hAnsi="方正仿宋_GBK" w:eastAsia="方正仿宋_GBK" w:cs="方正仿宋_GBK"/>
          <w:b/>
          <w:color w:val="auto"/>
          <w:kern w:val="0"/>
          <w:sz w:val="28"/>
          <w:szCs w:val="28"/>
          <w:highlight w:val="none"/>
        </w:rPr>
        <w:t>、对</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文件提出问题的截止时间及</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人澄清补遗时间</w:t>
      </w:r>
      <w:r>
        <w:rPr>
          <w:rFonts w:hint="eastAsia" w:ascii="方正仿宋_GBK" w:hAnsi="方正仿宋_GBK" w:eastAsia="方正仿宋_GBK" w:cs="方正仿宋_GBK"/>
          <w:b/>
          <w:color w:val="auto"/>
          <w:kern w:val="0"/>
          <w:sz w:val="28"/>
          <w:szCs w:val="28"/>
          <w:highlight w:val="none"/>
          <w:lang w:eastAsia="zh-CN"/>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文件如有疑问，须于</w:t>
      </w:r>
      <w:r>
        <w:rPr>
          <w:rFonts w:hint="eastAsia" w:ascii="方正仿宋_GBK" w:hAnsi="方正仿宋_GBK" w:eastAsia="方正仿宋_GBK" w:cs="方正仿宋_GBK"/>
          <w:color w:val="auto"/>
          <w:kern w:val="0"/>
          <w:sz w:val="28"/>
          <w:szCs w:val="28"/>
          <w:highlight w:val="none"/>
          <w:lang w:val="en-US" w:eastAsia="zh-CN"/>
        </w:rPr>
        <w:t xml:space="preserve"> 2022年   8月5日</w:t>
      </w:r>
      <w:r>
        <w:rPr>
          <w:rFonts w:hint="eastAsia" w:ascii="方正仿宋_GBK" w:hAnsi="方正仿宋_GBK" w:eastAsia="方正仿宋_GBK" w:cs="方正仿宋_GBK"/>
          <w:color w:val="auto"/>
          <w:kern w:val="0"/>
          <w:sz w:val="28"/>
          <w:szCs w:val="28"/>
          <w:highlight w:val="none"/>
        </w:rPr>
        <w:t>17：00前将疑问函（加盖单位鲜章的扫描件）以电子邮件形式发至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人，过期不再受理。采购人将在</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文件提问截止时间后及时组织答疑，答疑内容在重庆机场集团有限公司官方网站（www.cqa.cn）以公告形式发布。</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auto"/>
          <w:kern w:val="0"/>
          <w:sz w:val="28"/>
          <w:szCs w:val="28"/>
          <w:highlight w:val="none"/>
        </w:rPr>
        <w:t>采购人对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rPr>
      </w:pPr>
      <w:r>
        <w:rPr>
          <w:rFonts w:hint="eastAsia" w:ascii="方正仿宋_GBK" w:hAnsi="方正仿宋_GBK" w:eastAsia="方正仿宋_GBK" w:cs="方正仿宋_GBK"/>
          <w:b/>
          <w:color w:val="auto"/>
          <w:kern w:val="0"/>
          <w:sz w:val="28"/>
          <w:szCs w:val="28"/>
          <w:highlight w:val="none"/>
        </w:rPr>
        <w:t>注：各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响应人应当随时关注重庆机场集团有限公司官方网站（www.cqa.cn）所发布的相关答疑、澄清或补遗资料，各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响应人不管下载与否都将被视为已知晓。由此产生的一切后果由</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响应人自负。</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六</w:t>
      </w:r>
      <w:r>
        <w:rPr>
          <w:rFonts w:hint="eastAsia" w:ascii="方正仿宋_GBK" w:hAnsi="方正仿宋_GBK" w:eastAsia="方正仿宋_GBK" w:cs="方正仿宋_GBK"/>
          <w:b/>
          <w:bCs/>
          <w:color w:val="000000"/>
          <w:kern w:val="0"/>
          <w:sz w:val="28"/>
          <w:szCs w:val="28"/>
        </w:rPr>
        <w:t>、投标保证金及履约保证金：</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响应保证金</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rPr>
        <w:t>1.1 有意愿参与本项目</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的单位应按规定缴纳</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响应保证金（投标保证金），本项目</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响应保证金金额</w:t>
      </w:r>
      <w:r>
        <w:rPr>
          <w:rFonts w:hint="eastAsia" w:ascii="方正仿宋_GBK" w:hAnsi="方正仿宋_GBK" w:eastAsia="方正仿宋_GBK" w:cs="方正仿宋_GBK"/>
          <w:color w:val="000000"/>
          <w:kern w:val="0"/>
          <w:sz w:val="28"/>
          <w:szCs w:val="28"/>
          <w:highlight w:val="none"/>
        </w:rPr>
        <w:t>为人民币</w:t>
      </w:r>
      <w:r>
        <w:rPr>
          <w:rFonts w:hint="eastAsia" w:ascii="方正仿宋_GBK" w:hAnsi="方正仿宋_GBK" w:eastAsia="方正仿宋_GBK" w:cs="方正仿宋_GBK"/>
          <w:color w:val="000000"/>
          <w:kern w:val="0"/>
          <w:sz w:val="28"/>
          <w:szCs w:val="28"/>
          <w:highlight w:val="none"/>
          <w:lang w:val="en-US" w:eastAsia="zh-CN"/>
        </w:rPr>
        <w:t>3500</w:t>
      </w:r>
      <w:r>
        <w:rPr>
          <w:rFonts w:hint="eastAsia" w:ascii="方正仿宋_GBK" w:hAnsi="方正仿宋_GBK" w:eastAsia="方正仿宋_GBK" w:cs="方正仿宋_GBK"/>
          <w:color w:val="000000"/>
          <w:kern w:val="0"/>
          <w:sz w:val="28"/>
          <w:szCs w:val="28"/>
          <w:highlight w:val="none"/>
        </w:rPr>
        <w:t>元整（</w:t>
      </w:r>
      <w:r>
        <w:rPr>
          <w:rFonts w:hint="eastAsia" w:ascii="方正仿宋_GBK" w:hAnsi="方正仿宋_GBK" w:eastAsia="方正仿宋_GBK" w:cs="方正仿宋_GBK"/>
          <w:color w:val="000000"/>
          <w:kern w:val="0"/>
          <w:sz w:val="28"/>
          <w:szCs w:val="28"/>
          <w:highlight w:val="none"/>
          <w:lang w:val="en-US" w:eastAsia="zh-CN"/>
        </w:rPr>
        <w:t>叁仟伍佰元整</w:t>
      </w:r>
      <w:r>
        <w:rPr>
          <w:rFonts w:hint="eastAsia" w:ascii="方正仿宋_GBK" w:hAnsi="方正仿宋_GBK" w:eastAsia="方正仿宋_GBK" w:cs="方正仿宋_GBK"/>
          <w:color w:val="000000"/>
          <w:kern w:val="0"/>
          <w:sz w:val="28"/>
          <w:szCs w:val="28"/>
          <w:highlight w:val="none"/>
        </w:rPr>
        <w:t>）。</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 提交时间：</w:t>
      </w:r>
      <w:r>
        <w:rPr>
          <w:rFonts w:hint="eastAsia" w:ascii="方正仿宋_GBK" w:hAnsi="方正仿宋_GBK" w:eastAsia="方正仿宋_GBK" w:cs="方正仿宋_GBK"/>
          <w:color w:val="000000"/>
          <w:kern w:val="0"/>
          <w:sz w:val="28"/>
          <w:szCs w:val="28"/>
          <w:lang w:val="en-US" w:eastAsia="zh-CN"/>
        </w:rPr>
        <w:t>竞争性采购</w:t>
      </w:r>
      <w:r>
        <w:rPr>
          <w:rFonts w:hint="eastAsia" w:ascii="方正仿宋_GBK" w:hAnsi="方正仿宋_GBK" w:eastAsia="方正仿宋_GBK" w:cs="方正仿宋_GBK"/>
          <w:color w:val="000000"/>
          <w:kern w:val="0"/>
          <w:sz w:val="28"/>
          <w:szCs w:val="28"/>
        </w:rPr>
        <w:t>开始前</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 提交方式：</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响应人企业基本账户银行转账。</w:t>
      </w:r>
      <w:r>
        <w:rPr>
          <w:rFonts w:hint="eastAsia" w:ascii="方正仿宋_GBK" w:hAnsi="方正仿宋_GBK" w:eastAsia="方正仿宋_GBK" w:cs="方正仿宋_GBK"/>
          <w:color w:val="000000"/>
          <w:kern w:val="0"/>
          <w:sz w:val="28"/>
          <w:szCs w:val="28"/>
          <w:lang w:val="en-US" w:eastAsia="zh-CN"/>
        </w:rPr>
        <w:t>竞争</w:t>
      </w:r>
      <w:r>
        <w:rPr>
          <w:rFonts w:hint="eastAsia" w:ascii="方正仿宋_GBK" w:hAnsi="方正仿宋_GBK" w:eastAsia="方正仿宋_GBK" w:cs="方正仿宋_GBK"/>
          <w:color w:val="000000"/>
          <w:kern w:val="0"/>
          <w:sz w:val="28"/>
          <w:szCs w:val="28"/>
        </w:rPr>
        <w:t>响应人按要求缴纳</w:t>
      </w:r>
      <w:r>
        <w:rPr>
          <w:rFonts w:hint="eastAsia" w:ascii="方正仿宋_GBK" w:hAnsi="方正仿宋_GBK" w:eastAsia="方正仿宋_GBK" w:cs="方正仿宋_GBK"/>
          <w:color w:val="000000"/>
          <w:kern w:val="0"/>
          <w:sz w:val="28"/>
          <w:szCs w:val="28"/>
          <w:lang w:val="en-US" w:eastAsia="zh-CN"/>
        </w:rPr>
        <w:t>竞争性采购</w:t>
      </w:r>
      <w:r>
        <w:rPr>
          <w:rFonts w:hint="eastAsia" w:ascii="方正仿宋_GBK" w:hAnsi="方正仿宋_GBK" w:eastAsia="方正仿宋_GBK" w:cs="方正仿宋_GBK"/>
          <w:color w:val="000000"/>
          <w:kern w:val="0"/>
          <w:sz w:val="28"/>
          <w:szCs w:val="28"/>
        </w:rPr>
        <w:t>响应保证金后，持相关银行转账证明材料在采购人财务部门（重庆市渝北区机场东二路19号重庆机场集团有限公司办公楼5楼）换取保证金收据，并将保证金收据复印件装入</w:t>
      </w:r>
      <w:r>
        <w:rPr>
          <w:rFonts w:hint="eastAsia" w:ascii="方正仿宋_GBK" w:hAnsi="方正仿宋_GBK" w:eastAsia="方正仿宋_GBK" w:cs="方正仿宋_GBK"/>
          <w:color w:val="000000"/>
          <w:kern w:val="0"/>
          <w:sz w:val="28"/>
          <w:szCs w:val="28"/>
          <w:lang w:val="en-US" w:eastAsia="zh-CN"/>
        </w:rPr>
        <w:t>竞争性采购</w:t>
      </w:r>
      <w:r>
        <w:rPr>
          <w:rFonts w:hint="eastAsia" w:ascii="方正仿宋_GBK" w:hAnsi="方正仿宋_GBK" w:eastAsia="方正仿宋_GBK" w:cs="方正仿宋_GBK"/>
          <w:color w:val="000000"/>
          <w:kern w:val="0"/>
          <w:sz w:val="28"/>
          <w:szCs w:val="28"/>
        </w:rPr>
        <w:t>文件中。</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收款单位：重庆机场集团有限公司航空物流园发展分公司</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银行账号：50001083800050201417</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开户行联行号：105653014033</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注意：竞争性采购响应人在竞争开始前递交竞争性采购文件时应出示采购人财务部门开具的项目竞争保证金收据，否则，采购人将拒收竞争响应文件。</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2.项目竞争响应保证金的退还</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响应保证金，在成交结果公示期结束且无异议后，由</w:t>
      </w:r>
      <w:r>
        <w:rPr>
          <w:rFonts w:hint="eastAsia" w:ascii="方正仿宋_GBK" w:hAnsi="方正仿宋_GBK" w:eastAsia="方正仿宋_GBK" w:cs="方正仿宋_GBK"/>
          <w:color w:val="000000"/>
          <w:kern w:val="0"/>
          <w:sz w:val="28"/>
          <w:szCs w:val="28"/>
          <w:lang w:eastAsia="zh-CN"/>
        </w:rPr>
        <w:t>竞争性采</w:t>
      </w:r>
      <w:r>
        <w:rPr>
          <w:rFonts w:hint="eastAsia" w:ascii="方正仿宋_GBK" w:hAnsi="方正仿宋_GBK" w:eastAsia="方正仿宋_GBK" w:cs="方正仿宋_GBK"/>
          <w:color w:val="000000"/>
          <w:kern w:val="0"/>
          <w:sz w:val="28"/>
          <w:szCs w:val="28"/>
          <w:lang w:val="en-US" w:eastAsia="zh-CN"/>
        </w:rPr>
        <w:t>购</w:t>
      </w:r>
      <w:r>
        <w:rPr>
          <w:rFonts w:hint="eastAsia" w:ascii="方正仿宋_GBK" w:hAnsi="方正仿宋_GBK" w:eastAsia="方正仿宋_GBK" w:cs="方正仿宋_GBK"/>
          <w:color w:val="000000"/>
          <w:kern w:val="0"/>
          <w:sz w:val="28"/>
          <w:szCs w:val="28"/>
        </w:rPr>
        <w:t>响应单位开具收据并加盖</w:t>
      </w:r>
      <w:r>
        <w:rPr>
          <w:rFonts w:hint="eastAsia" w:ascii="方正仿宋_GBK" w:hAnsi="方正仿宋_GBK" w:eastAsia="方正仿宋_GBK" w:cs="方正仿宋_GBK"/>
          <w:color w:val="000000"/>
          <w:kern w:val="0"/>
          <w:sz w:val="28"/>
          <w:szCs w:val="28"/>
          <w:lang w:eastAsia="zh-CN"/>
        </w:rPr>
        <w:t>竞争性</w:t>
      </w:r>
      <w:r>
        <w:rPr>
          <w:rFonts w:hint="eastAsia" w:ascii="方正仿宋_GBK" w:hAnsi="方正仿宋_GBK" w:eastAsia="方正仿宋_GBK" w:cs="方正仿宋_GBK"/>
          <w:color w:val="000000"/>
          <w:kern w:val="0"/>
          <w:sz w:val="28"/>
          <w:szCs w:val="28"/>
          <w:lang w:val="en-US" w:eastAsia="zh-CN"/>
        </w:rPr>
        <w:t>采购</w:t>
      </w:r>
      <w:r>
        <w:rPr>
          <w:rFonts w:hint="eastAsia" w:ascii="方正仿宋_GBK" w:hAnsi="方正仿宋_GBK" w:eastAsia="方正仿宋_GBK" w:cs="方正仿宋_GBK"/>
          <w:color w:val="000000"/>
          <w:kern w:val="0"/>
          <w:sz w:val="28"/>
          <w:szCs w:val="28"/>
        </w:rPr>
        <w:t>响应单位财务专用章，附</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响应单位账户信息一并递交至采购人处，采购人凭借该收据根据相关规定在20个工作日内将项目</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响应保证金以银行转账方式退还至</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响应人，本项目</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响应保证金递交期间不计利息。</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响应保证金，在本项目合同签订完成后退还，退还手续同上。</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保证金退还办理地址：物流园区综合楼</w:t>
      </w:r>
      <w:r>
        <w:rPr>
          <w:rFonts w:hint="eastAsia" w:ascii="方正仿宋_GBK" w:hAnsi="方正仿宋_GBK" w:eastAsia="方正仿宋_GBK" w:cs="方正仿宋_GBK"/>
          <w:color w:val="000000"/>
          <w:kern w:val="0"/>
          <w:sz w:val="28"/>
          <w:szCs w:val="28"/>
          <w:lang w:val="en-US" w:eastAsia="zh-CN"/>
        </w:rPr>
        <w:t>A220</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保证金退还联系电话：023-671</w:t>
      </w:r>
      <w:r>
        <w:rPr>
          <w:rFonts w:hint="eastAsia" w:ascii="方正仿宋_GBK" w:hAnsi="方正仿宋_GBK" w:eastAsia="方正仿宋_GBK" w:cs="方正仿宋_GBK"/>
          <w:color w:val="000000"/>
          <w:kern w:val="0"/>
          <w:sz w:val="28"/>
          <w:szCs w:val="28"/>
          <w:lang w:val="en-US" w:eastAsia="zh-CN"/>
        </w:rPr>
        <w:t>55382</w:t>
      </w:r>
      <w:r>
        <w:rPr>
          <w:rFonts w:hint="eastAsia" w:ascii="方正仿宋_GBK" w:hAnsi="方正仿宋_GBK" w:eastAsia="方正仿宋_GBK" w:cs="方正仿宋_GBK"/>
          <w:color w:val="000000"/>
          <w:kern w:val="0"/>
          <w:sz w:val="28"/>
          <w:szCs w:val="28"/>
        </w:rPr>
        <w:t>。</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注意：</w:t>
      </w:r>
      <w:r>
        <w:rPr>
          <w:rFonts w:hint="eastAsia" w:ascii="方正仿宋_GBK" w:hAnsi="方正仿宋_GBK" w:eastAsia="方正仿宋_GBK" w:cs="方正仿宋_GBK"/>
          <w:b/>
          <w:bCs/>
          <w:color w:val="000000"/>
          <w:kern w:val="0"/>
          <w:sz w:val="28"/>
          <w:szCs w:val="28"/>
          <w:lang w:val="en-US" w:eastAsia="zh-CN"/>
        </w:rPr>
        <w:t>竞争</w:t>
      </w:r>
      <w:r>
        <w:rPr>
          <w:rFonts w:hint="eastAsia" w:ascii="方正仿宋_GBK" w:hAnsi="方正仿宋_GBK" w:eastAsia="方正仿宋_GBK" w:cs="方正仿宋_GBK"/>
          <w:b/>
          <w:bCs/>
          <w:color w:val="000000"/>
          <w:kern w:val="0"/>
          <w:sz w:val="28"/>
          <w:szCs w:val="28"/>
        </w:rPr>
        <w:t>响应人如提供虚假材料或未达到上述要求，采购人有权取消其</w:t>
      </w:r>
      <w:r>
        <w:rPr>
          <w:rFonts w:hint="eastAsia" w:ascii="方正仿宋_GBK" w:hAnsi="方正仿宋_GBK" w:eastAsia="方正仿宋_GBK" w:cs="方正仿宋_GBK"/>
          <w:b/>
          <w:bCs/>
          <w:color w:val="000000"/>
          <w:kern w:val="0"/>
          <w:sz w:val="28"/>
          <w:szCs w:val="28"/>
          <w:lang w:val="en-US" w:eastAsia="zh-CN"/>
        </w:rPr>
        <w:t>竞争</w:t>
      </w:r>
      <w:r>
        <w:rPr>
          <w:rFonts w:hint="eastAsia" w:ascii="方正仿宋_GBK" w:hAnsi="方正仿宋_GBK" w:eastAsia="方正仿宋_GBK" w:cs="方正仿宋_GBK"/>
          <w:b/>
          <w:bCs/>
          <w:color w:val="000000"/>
          <w:kern w:val="0"/>
          <w:sz w:val="28"/>
          <w:szCs w:val="28"/>
        </w:rPr>
        <w:t>资格或成交资格；提供虚假材料的，不予退还其</w:t>
      </w:r>
      <w:r>
        <w:rPr>
          <w:rFonts w:hint="eastAsia" w:ascii="方正仿宋_GBK" w:hAnsi="方正仿宋_GBK" w:eastAsia="方正仿宋_GBK" w:cs="方正仿宋_GBK"/>
          <w:b/>
          <w:bCs/>
          <w:color w:val="000000"/>
          <w:kern w:val="0"/>
          <w:sz w:val="28"/>
          <w:szCs w:val="28"/>
          <w:lang w:val="en-US" w:eastAsia="zh-CN"/>
        </w:rPr>
        <w:t>竞争</w:t>
      </w:r>
      <w:r>
        <w:rPr>
          <w:rFonts w:hint="eastAsia" w:ascii="方正仿宋_GBK" w:hAnsi="方正仿宋_GBK" w:eastAsia="方正仿宋_GBK" w:cs="方正仿宋_GBK"/>
          <w:b/>
          <w:bCs/>
          <w:color w:val="000000"/>
          <w:kern w:val="0"/>
          <w:sz w:val="28"/>
          <w:szCs w:val="28"/>
        </w:rPr>
        <w:t>响应保证金，并且将列入</w:t>
      </w:r>
      <w:r>
        <w:rPr>
          <w:rFonts w:hint="eastAsia" w:ascii="方正仿宋_GBK" w:hAnsi="方正仿宋_GBK" w:eastAsia="方正仿宋_GBK" w:cs="方正仿宋_GBK"/>
          <w:b/>
          <w:bCs/>
          <w:color w:val="000000"/>
          <w:kern w:val="0"/>
          <w:sz w:val="28"/>
          <w:szCs w:val="28"/>
          <w:lang w:val="en-US" w:eastAsia="zh-CN"/>
        </w:rPr>
        <w:t>供应商</w:t>
      </w:r>
      <w:r>
        <w:rPr>
          <w:rFonts w:hint="eastAsia" w:ascii="方正仿宋_GBK" w:hAnsi="方正仿宋_GBK" w:eastAsia="方正仿宋_GBK" w:cs="方正仿宋_GBK"/>
          <w:b/>
          <w:bCs/>
          <w:color w:val="000000"/>
          <w:kern w:val="0"/>
          <w:sz w:val="28"/>
          <w:szCs w:val="28"/>
        </w:rPr>
        <w:t>黑名单库。</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eastAsia="zh-CN"/>
        </w:rPr>
        <w:t>履约保证金</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履约保证金为合同总价款的</w:t>
      </w: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lang w:eastAsia="zh-CN"/>
        </w:rPr>
        <w:t>%，在收到成交通知书10日内足额缴纳。该项目在合同工期内全部完工，待验收合格后</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eastAsia="zh-CN"/>
        </w:rPr>
        <w:t>0个工作日内一次性无息退还。因承包人原因造成违约，则按合同相应条款扣除违约金后予以退还。</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七</w:t>
      </w:r>
      <w:r>
        <w:rPr>
          <w:rFonts w:hint="eastAsia" w:ascii="方正仿宋_GBK" w:hAnsi="方正仿宋_GBK" w:eastAsia="方正仿宋_GBK" w:cs="方正仿宋_GBK"/>
          <w:b/>
          <w:bCs/>
          <w:color w:val="000000"/>
          <w:kern w:val="0"/>
          <w:sz w:val="28"/>
          <w:szCs w:val="28"/>
        </w:rPr>
        <w:t>、支付方式：</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八</w:t>
      </w:r>
      <w:r>
        <w:rPr>
          <w:rFonts w:hint="eastAsia" w:ascii="方正仿宋_GBK" w:hAnsi="方正仿宋_GBK" w:eastAsia="方正仿宋_GBK" w:cs="方正仿宋_GBK"/>
          <w:b/>
          <w:bCs/>
          <w:color w:val="000000"/>
          <w:kern w:val="0"/>
          <w:sz w:val="28"/>
          <w:szCs w:val="28"/>
        </w:rPr>
        <w:t>、到货/工期时间：</w:t>
      </w:r>
    </w:p>
    <w:p>
      <w:pPr>
        <w:widowControl/>
        <w:adjustRightInd w:val="0"/>
        <w:snapToGrid w:val="0"/>
        <w:spacing w:line="594" w:lineRule="exact"/>
        <w:ind w:firstLine="560" w:firstLineChars="200"/>
        <w:jc w:val="left"/>
        <w:rPr>
          <w:rFonts w:hint="eastAsia"/>
          <w:lang w:val="en-US" w:eastAsia="zh-CN"/>
        </w:rPr>
      </w:pPr>
      <w:r>
        <w:rPr>
          <w:rFonts w:hint="eastAsia" w:ascii="方正仿宋_GBK" w:hAnsi="方正仿宋_GBK" w:eastAsia="方正仿宋_GBK" w:cs="方正仿宋_GBK"/>
          <w:color w:val="000000"/>
          <w:kern w:val="0"/>
          <w:sz w:val="28"/>
          <w:szCs w:val="28"/>
          <w:highlight w:val="none"/>
          <w:lang w:val="en-US" w:eastAsia="zh-CN"/>
        </w:rPr>
        <w:t>30</w:t>
      </w:r>
      <w:r>
        <w:rPr>
          <w:rFonts w:hint="eastAsia" w:ascii="方正仿宋_GBK" w:hAnsi="方正仿宋_GBK" w:eastAsia="方正仿宋_GBK" w:cs="方正仿宋_GBK"/>
          <w:color w:val="000000"/>
          <w:kern w:val="0"/>
          <w:sz w:val="28"/>
          <w:szCs w:val="28"/>
          <w:highlight w:val="none"/>
        </w:rPr>
        <w:t>个日历</w:t>
      </w:r>
      <w:r>
        <w:rPr>
          <w:rFonts w:hint="eastAsia" w:ascii="方正仿宋_GBK" w:hAnsi="方正仿宋_GBK" w:eastAsia="方正仿宋_GBK" w:cs="方正仿宋_GBK"/>
          <w:color w:val="000000"/>
          <w:kern w:val="0"/>
          <w:sz w:val="28"/>
          <w:szCs w:val="28"/>
          <w:highlight w:val="none"/>
          <w:lang w:val="en-US" w:eastAsia="zh-CN"/>
        </w:rPr>
        <w:t>天</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九、质保期：</w:t>
      </w:r>
    </w:p>
    <w:p>
      <w:pPr>
        <w:numPr>
          <w:ilvl w:val="0"/>
          <w:numId w:val="0"/>
        </w:numPr>
        <w:spacing w:line="360" w:lineRule="auto"/>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highlight w:val="none"/>
          <w:u w:val="none"/>
          <w:lang w:val="en-US" w:eastAsia="zh-CN"/>
        </w:rPr>
        <w:t>24</w:t>
      </w:r>
      <w:r>
        <w:rPr>
          <w:rFonts w:hint="eastAsia" w:ascii="方正仿宋_GBK" w:hAnsi="方正仿宋_GBK" w:eastAsia="方正仿宋_GBK" w:cs="方正仿宋_GBK"/>
          <w:color w:val="000000"/>
          <w:sz w:val="28"/>
          <w:szCs w:val="28"/>
          <w:highlight w:val="none"/>
          <w:u w:val="none"/>
        </w:rPr>
        <w:t>个月</w:t>
      </w:r>
      <w:r>
        <w:rPr>
          <w:rFonts w:hint="eastAsia" w:ascii="方正仿宋_GBK" w:hAnsi="方正仿宋_GBK" w:eastAsia="方正仿宋_GBK" w:cs="方正仿宋_GBK"/>
          <w:color w:val="000000"/>
          <w:sz w:val="28"/>
          <w:szCs w:val="28"/>
          <w:highlight w:val="none"/>
        </w:rPr>
        <w:t>。</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十</w:t>
      </w:r>
      <w:r>
        <w:rPr>
          <w:rFonts w:hint="eastAsia" w:ascii="方正仿宋_GBK" w:hAnsi="方正仿宋_GBK" w:eastAsia="方正仿宋_GBK" w:cs="方正仿宋_GBK"/>
          <w:b/>
          <w:color w:val="auto"/>
          <w:sz w:val="28"/>
          <w:szCs w:val="28"/>
          <w:highlight w:val="none"/>
          <w:lang w:val="zh-CN"/>
        </w:rPr>
        <w:t>、竞争性采购响应文件的编制和提交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zh-CN"/>
        </w:rPr>
        <w:t>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zh-CN"/>
        </w:rPr>
        <w:t>竞争性采购响应文件应用A4规格纸编制并装订成册，主要由以下几个部分组成：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w:t>
      </w:r>
      <w:r>
        <w:rPr>
          <w:rFonts w:hint="eastAsia" w:ascii="方正仿宋_GBK" w:hAnsi="方正仿宋_GBK" w:eastAsia="方正仿宋_GBK" w:cs="方正仿宋_GBK"/>
          <w:color w:val="auto"/>
          <w:sz w:val="28"/>
          <w:szCs w:val="28"/>
          <w:highlight w:val="none"/>
          <w:lang w:val="en-US" w:eastAsia="zh-CN"/>
        </w:rPr>
        <w:t>根据甲方提供的工程量清单编制报价文件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施工组织设计。</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小组评定和采购人许可，才能作为供应商实质性响应。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w:t>
      </w:r>
      <w:r>
        <w:rPr>
          <w:rFonts w:hint="eastAsia" w:ascii="方正仿宋_GBK" w:hAnsi="方正仿宋_GBK" w:eastAsia="方正仿宋_GBK" w:cs="方正仿宋_GBK"/>
          <w:color w:val="auto"/>
          <w:sz w:val="28"/>
          <w:szCs w:val="28"/>
          <w:highlight w:val="none"/>
          <w:lang w:val="en-US" w:eastAsia="zh-CN"/>
        </w:rPr>
        <w:t>主要包括</w:t>
      </w:r>
      <w:r>
        <w:rPr>
          <w:rFonts w:hint="eastAsia" w:ascii="方正仿宋_GBK" w:hAnsi="方正仿宋_GBK" w:eastAsia="方正仿宋_GBK" w:cs="方正仿宋_GBK"/>
          <w:color w:val="auto"/>
          <w:sz w:val="28"/>
          <w:szCs w:val="28"/>
          <w:highlight w:val="none"/>
          <w:lang w:val="zh-CN"/>
        </w:rPr>
        <w:t>三证合一的营业执照（复印件</w:t>
      </w:r>
      <w:r>
        <w:rPr>
          <w:rFonts w:hint="eastAsia" w:ascii="方正仿宋_GBK" w:hAnsi="方正仿宋_GBK" w:eastAsia="方正仿宋_GBK" w:cs="方正仿宋_GBK"/>
          <w:color w:val="auto"/>
          <w:sz w:val="28"/>
          <w:szCs w:val="28"/>
          <w:highlight w:val="none"/>
          <w:lang w:val="en-US" w:eastAsia="zh-CN"/>
        </w:rPr>
        <w:t>加盖单位鲜章</w:t>
      </w:r>
      <w:r>
        <w:rPr>
          <w:rFonts w:hint="eastAsia" w:ascii="方正仿宋_GBK" w:hAnsi="方正仿宋_GBK" w:eastAsia="方正仿宋_GBK" w:cs="方正仿宋_GBK"/>
          <w:color w:val="auto"/>
          <w:sz w:val="28"/>
          <w:szCs w:val="28"/>
          <w:highlight w:val="none"/>
          <w:lang w:val="zh-CN"/>
        </w:rPr>
        <w:t>），法人代表委托书（原件）、其它资格证明（如企业资信证明、质量体系认证等）以及服务承诺等，</w:t>
      </w:r>
      <w:r>
        <w:rPr>
          <w:rFonts w:hint="eastAsia" w:ascii="方正仿宋_GBK" w:hAnsi="方正仿宋_GBK" w:eastAsia="方正仿宋_GBK" w:cs="方正仿宋_GBK"/>
          <w:color w:val="auto"/>
          <w:sz w:val="28"/>
          <w:szCs w:val="28"/>
          <w:highlight w:val="none"/>
          <w:lang w:val="en-US" w:eastAsia="zh-CN"/>
        </w:rPr>
        <w:t>企业资质证明（复印件加盖单位鲜章）</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竞争性采购响应文件可合并装</w:t>
      </w:r>
      <w:r>
        <w:rPr>
          <w:rFonts w:hint="eastAsia" w:ascii="方正仿宋_GBK" w:hAnsi="方正仿宋_GBK" w:eastAsia="方正仿宋_GBK" w:cs="方正仿宋_GBK"/>
          <w:b w:val="0"/>
          <w:bCs w:val="0"/>
          <w:color w:val="auto"/>
          <w:sz w:val="28"/>
          <w:szCs w:val="28"/>
          <w:highlight w:val="none"/>
          <w:lang w:val="zh-CN"/>
        </w:rPr>
        <w:t>订成册</w:t>
      </w:r>
      <w:r>
        <w:rPr>
          <w:rFonts w:hint="eastAsia" w:ascii="方正仿宋_GBK" w:hAnsi="方正仿宋_GBK" w:eastAsia="方正仿宋_GBK" w:cs="方正仿宋_GBK"/>
          <w:b w:val="0"/>
          <w:bCs w:val="0"/>
          <w:color w:val="auto"/>
          <w:sz w:val="28"/>
          <w:szCs w:val="28"/>
          <w:highlight w:val="none"/>
          <w:u w:val="none"/>
          <w:lang w:val="zh-CN"/>
        </w:rPr>
        <w:t>，纸质文件一式2份，其中正本1份，副本1份。</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十一</w:t>
      </w:r>
      <w:r>
        <w:rPr>
          <w:rFonts w:hint="eastAsia" w:ascii="方正仿宋_GBK" w:hAnsi="方正仿宋_GBK" w:eastAsia="方正仿宋_GBK" w:cs="方正仿宋_GBK"/>
          <w:b/>
          <w:color w:val="auto"/>
          <w:sz w:val="28"/>
          <w:szCs w:val="28"/>
          <w:highlight w:val="none"/>
          <w:lang w:val="zh-CN"/>
        </w:rPr>
        <w:t>、竞争性采购响应文件作废条款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1</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未按照规定交纳</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响应保证金的（若要求缴纳</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响应人的报价超过</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pacing w:val="-8"/>
          <w:sz w:val="28"/>
          <w:szCs w:val="28"/>
          <w:highlight w:val="none"/>
          <w:lang w:eastAsia="zh-CN"/>
        </w:rPr>
        <w:t>竞争性采购</w:t>
      </w:r>
      <w:r>
        <w:rPr>
          <w:rFonts w:hint="eastAsia" w:ascii="方正仿宋_GBK" w:hAnsi="方正仿宋_GBK" w:eastAsia="方正仿宋_GBK" w:cs="方正仿宋_GBK"/>
          <w:b w:val="0"/>
          <w:bCs w:val="0"/>
          <w:color w:val="auto"/>
          <w:spacing w:val="-8"/>
          <w:sz w:val="28"/>
          <w:szCs w:val="28"/>
          <w:highlight w:val="none"/>
        </w:rPr>
        <w:t>响应文件</w:t>
      </w:r>
      <w:r>
        <w:rPr>
          <w:rFonts w:hint="eastAsia" w:ascii="方正仿宋_GBK" w:hAnsi="方正仿宋_GBK" w:eastAsia="方正仿宋_GBK" w:cs="方正仿宋_GBK"/>
          <w:b w:val="0"/>
          <w:bCs w:val="0"/>
          <w:color w:val="auto"/>
          <w:sz w:val="28"/>
          <w:szCs w:val="28"/>
          <w:highlight w:val="none"/>
        </w:rPr>
        <w:t>未装袋密封的。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响应文件封面及密封袋</w:t>
      </w:r>
      <w:r>
        <w:rPr>
          <w:rFonts w:hint="eastAsia" w:ascii="方正仿宋_GBK" w:hAnsi="方正仿宋_GBK" w:eastAsia="方正仿宋_GBK" w:cs="方正仿宋_GBK"/>
          <w:b w:val="0"/>
          <w:bCs w:val="0"/>
          <w:color w:val="auto"/>
          <w:kern w:val="0"/>
          <w:sz w:val="28"/>
          <w:szCs w:val="28"/>
          <w:highlight w:val="none"/>
        </w:rPr>
        <w:t>封面上须注明“项目名称”、“项目编号”、“</w:t>
      </w:r>
      <w:r>
        <w:rPr>
          <w:rFonts w:hint="eastAsia" w:ascii="方正仿宋_GBK" w:hAnsi="方正仿宋_GBK" w:eastAsia="方正仿宋_GBK" w:cs="方正仿宋_GBK"/>
          <w:b w:val="0"/>
          <w:bCs w:val="0"/>
          <w:color w:val="auto"/>
          <w:kern w:val="0"/>
          <w:sz w:val="28"/>
          <w:szCs w:val="28"/>
          <w:highlight w:val="none"/>
          <w:lang w:eastAsia="zh-CN"/>
        </w:rPr>
        <w:t>竞争性采购</w:t>
      </w:r>
      <w:r>
        <w:rPr>
          <w:rFonts w:hint="eastAsia" w:ascii="方正仿宋_GBK" w:hAnsi="方正仿宋_GBK" w:eastAsia="方正仿宋_GBK" w:cs="方正仿宋_GBK"/>
          <w:b w:val="0"/>
          <w:bCs w:val="0"/>
          <w:color w:val="auto"/>
          <w:kern w:val="0"/>
          <w:sz w:val="28"/>
          <w:szCs w:val="28"/>
          <w:highlight w:val="none"/>
        </w:rPr>
        <w:t>响应单位名称”，并加盖单位公章</w:t>
      </w:r>
      <w:r>
        <w:rPr>
          <w:rFonts w:hint="eastAsia" w:ascii="方正仿宋_GBK" w:hAnsi="方正仿宋_GBK" w:eastAsia="方正仿宋_GBK" w:cs="方正仿宋_GBK"/>
          <w:b w:val="0"/>
          <w:bCs w:val="0"/>
          <w:color w:val="auto"/>
          <w:spacing w:val="-8"/>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4</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 xml:space="preserve">4.2 </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响应文件份数不足；</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 xml:space="preserve">4.3 </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5</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6</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报价函部分未按规定的格式完整填写（增项填写不作为作废条款）。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7</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eastAsia="zh-CN"/>
        </w:rPr>
        <w:t>采购领导小组</w:t>
      </w:r>
      <w:r>
        <w:rPr>
          <w:rFonts w:hint="eastAsia" w:ascii="方正仿宋_GBK" w:hAnsi="方正仿宋_GBK" w:eastAsia="方正仿宋_GBK" w:cs="方正仿宋_GBK"/>
          <w:b w:val="0"/>
          <w:bCs w:val="0"/>
          <w:color w:val="auto"/>
          <w:sz w:val="28"/>
          <w:szCs w:val="28"/>
          <w:highlight w:val="none"/>
        </w:rPr>
        <w:t>审查发现</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响应文件未能对</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文件提出的所有实质性要求和条件作出响应的。</w:t>
      </w:r>
    </w:p>
    <w:p>
      <w:pPr>
        <w:autoSpaceDE w:val="0"/>
        <w:autoSpaceDN w:val="0"/>
        <w:adjustRightInd w:val="0"/>
        <w:spacing w:line="360" w:lineRule="auto"/>
        <w:ind w:firstLine="548" w:firstLineChars="196"/>
        <w:rPr>
          <w:rFonts w:hint="eastAsia" w:ascii="方正仿宋_GBK" w:hAnsi="方正仿宋_GBK" w:eastAsia="方正仿宋_GBK" w:cs="方正仿宋_GBK"/>
          <w:b w:val="0"/>
          <w:bCs w:val="0"/>
          <w:color w:val="000000"/>
          <w:kern w:val="0"/>
          <w:sz w:val="28"/>
          <w:szCs w:val="28"/>
        </w:rPr>
      </w:pPr>
      <w:r>
        <w:rPr>
          <w:rFonts w:hint="eastAsia" w:ascii="方正仿宋_GBK" w:hAnsi="方正仿宋_GBK" w:eastAsia="方正仿宋_GBK" w:cs="方正仿宋_GBK"/>
          <w:b w:val="0"/>
          <w:bCs w:val="0"/>
          <w:color w:val="auto"/>
          <w:sz w:val="28"/>
          <w:szCs w:val="28"/>
          <w:highlight w:val="none"/>
        </w:rPr>
        <w:t>8</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有串通</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、弄虚作假、失信处罚期未满以及有其他违法违规行为的。</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十二</w:t>
      </w:r>
      <w:r>
        <w:rPr>
          <w:rFonts w:hint="eastAsia" w:ascii="方正仿宋_GBK" w:hAnsi="方正仿宋_GBK" w:eastAsia="方正仿宋_GBK" w:cs="方正仿宋_GBK"/>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1</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采购人将进一步核查</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响应文件中提供的材料，若在评审期间发现</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响应人提供了虚假资料，其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资格将被否决，其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黑名单；若在评审结果公示期间发现成交候选人在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响应时提供了虚假资料，采购人将取消其成交资格，其响应保证金不予退还，并将被列入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黑名单；若在合同实施阶段发现承包人在参与</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时提供了虚假资料，采购人将按合同相关条款处罚，并将被列入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响应有效期内，</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响应人撤销</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响应文件的，其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响应有效期内，</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响应人无故放弃成交候选人资格的，其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4</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5</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评审期间若发现</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响应人有围标、串标或以他人名义参与</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的，其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响应将被否决，其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黑名单；若在评审结果公示期间发现成交候选人有围标、串标或以他人名义参加</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的，采购人将取消其成交资格且其</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响应保证金不予退还，并将被列入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黑名单；若在合同实施阶段发现承包人在参与</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时有围标、串标或以他人名义参加</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的，采购人将按合同相关条款处罚，并将被列入</w:t>
      </w:r>
      <w:r>
        <w:rPr>
          <w:rFonts w:hint="eastAsia" w:ascii="方正仿宋_GBK" w:hAnsi="方正仿宋_GBK" w:eastAsia="方正仿宋_GBK" w:cs="方正仿宋_GBK"/>
          <w:b w:val="0"/>
          <w:bCs w:val="0"/>
          <w:color w:val="auto"/>
          <w:sz w:val="28"/>
          <w:szCs w:val="28"/>
          <w:highlight w:val="none"/>
          <w:lang w:val="en-US" w:eastAsia="zh-CN"/>
        </w:rPr>
        <w:t>供应商</w:t>
      </w:r>
      <w:r>
        <w:rPr>
          <w:rFonts w:hint="eastAsia" w:ascii="方正仿宋_GBK" w:hAnsi="方正仿宋_GBK" w:eastAsia="方正仿宋_GBK" w:cs="方正仿宋_GBK"/>
          <w:b w:val="0"/>
          <w:bCs w:val="0"/>
          <w:color w:val="auto"/>
          <w:sz w:val="28"/>
          <w:szCs w:val="28"/>
          <w:highlight w:val="none"/>
        </w:rPr>
        <w:t>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十三</w:t>
      </w:r>
      <w:r>
        <w:rPr>
          <w:rFonts w:hint="eastAsia" w:ascii="方正仿宋_GBK" w:hAnsi="方正仿宋_GBK" w:eastAsia="方正仿宋_GBK" w:cs="方正仿宋_GBK"/>
          <w:b/>
          <w:color w:val="auto"/>
          <w:sz w:val="28"/>
          <w:szCs w:val="28"/>
          <w:highlight w:val="none"/>
          <w:lang w:val="zh-CN"/>
        </w:rPr>
        <w:t>、竞争性采购结果异议</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1</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3</w:t>
      </w:r>
      <w:r>
        <w:rPr>
          <w:rFonts w:hint="eastAsia" w:ascii="方正仿宋_GBK" w:hAnsi="方正仿宋_GBK" w:eastAsia="方正仿宋_GBK" w:cs="方正仿宋_GBK"/>
          <w:b w:val="0"/>
          <w:bCs w:val="0"/>
          <w:color w:val="auto"/>
          <w:sz w:val="28"/>
          <w:szCs w:val="28"/>
          <w:highlight w:val="none"/>
        </w:rPr>
        <w:t>）异议请求及主张。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4</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5</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3</w:t>
      </w:r>
      <w:r>
        <w:rPr>
          <w:rFonts w:hint="eastAsia" w:ascii="方正仿宋_GBK" w:hAnsi="方正仿宋_GBK" w:eastAsia="方正仿宋_GBK" w:cs="方正仿宋_GBK"/>
          <w:b w:val="0"/>
          <w:bCs w:val="0"/>
          <w:color w:val="auto"/>
          <w:sz w:val="28"/>
          <w:szCs w:val="28"/>
          <w:highlight w:val="none"/>
        </w:rPr>
        <w:t>）招标投标法第四十四条规定保密的投标文件评审和比较情况、中标候选人推荐情况和评标有关的其他情况。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6</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3</w:t>
      </w:r>
      <w:r>
        <w:rPr>
          <w:rFonts w:hint="eastAsia" w:ascii="方正仿宋_GBK" w:hAnsi="方正仿宋_GBK" w:eastAsia="方正仿宋_GBK" w:cs="方正仿宋_GBK"/>
          <w:b w:val="0"/>
          <w:bCs w:val="0"/>
          <w:color w:val="auto"/>
          <w:sz w:val="28"/>
          <w:szCs w:val="28"/>
          <w:highlight w:val="none"/>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5</w:t>
      </w:r>
      <w:r>
        <w:rPr>
          <w:rFonts w:hint="eastAsia" w:ascii="方正仿宋_GBK" w:hAnsi="方正仿宋_GBK" w:eastAsia="方正仿宋_GBK" w:cs="方正仿宋_GBK"/>
          <w:b w:val="0"/>
          <w:bCs w:val="0"/>
          <w:color w:val="auto"/>
          <w:sz w:val="28"/>
          <w:szCs w:val="28"/>
          <w:highlight w:val="none"/>
        </w:rPr>
        <w:t>）已对异议事项做出答复的。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注：对</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文件内容的异议应在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文件规定的质疑期内提出；对</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唱价环节的异议应在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7.</w:t>
      </w:r>
      <w:r>
        <w:rPr>
          <w:rFonts w:hint="eastAsia" w:ascii="方正仿宋_GBK" w:hAnsi="方正仿宋_GBK" w:eastAsia="方正仿宋_GBK" w:cs="方正仿宋_GBK"/>
          <w:b w:val="0"/>
          <w:bCs w:val="0"/>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航空物流园区管委会</w:t>
      </w:r>
      <w:r>
        <w:rPr>
          <w:rFonts w:hint="eastAsia" w:ascii="方正仿宋_GBK" w:hAnsi="方正仿宋_GBK" w:eastAsia="方正仿宋_GBK" w:cs="方正仿宋_GBK"/>
          <w:color w:val="auto"/>
          <w:sz w:val="28"/>
          <w:szCs w:val="28"/>
          <w:highlight w:val="none"/>
          <w:lang w:eastAsia="zh-CN"/>
        </w:rPr>
        <w:t>纪律检查小组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机场北一路</w:t>
      </w:r>
      <w:r>
        <w:rPr>
          <w:rFonts w:hint="eastAsia" w:ascii="方正仿宋_GBK" w:hAnsi="方正仿宋_GBK" w:eastAsia="方正仿宋_GBK" w:cs="方正仿宋_GBK"/>
          <w:color w:val="auto"/>
          <w:sz w:val="28"/>
          <w:szCs w:val="28"/>
          <w:highlight w:val="none"/>
          <w:lang w:val="en-US" w:eastAsia="zh-CN"/>
        </w:rPr>
        <w:t>5号重庆机场物流园区综合楼A220</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6548</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五</w:t>
      </w:r>
      <w:r>
        <w:rPr>
          <w:rFonts w:hint="eastAsia" w:ascii="方正仿宋_GBK" w:hAnsi="方正仿宋_GBK" w:eastAsia="方正仿宋_GBK" w:cs="方正仿宋_GBK"/>
          <w:b/>
          <w:color w:val="auto"/>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62" w:firstLineChars="200"/>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六</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eastAsia="zh-CN"/>
        </w:rPr>
        <w:t>竞争性采购</w:t>
      </w:r>
      <w:r>
        <w:rPr>
          <w:rFonts w:hint="eastAsia" w:ascii="方正仿宋_GBK" w:hAnsi="方正仿宋_GBK" w:eastAsia="方正仿宋_GBK" w:cs="方正仿宋_GBK"/>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1</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val="zh-CN"/>
        </w:rPr>
        <w:t>竞争性采购响应文件</w:t>
      </w:r>
      <w:r>
        <w:rPr>
          <w:rFonts w:hint="eastAsia" w:ascii="方正仿宋_GBK" w:hAnsi="方正仿宋_GBK" w:eastAsia="方正仿宋_GBK" w:cs="方正仿宋_GBK"/>
          <w:b w:val="0"/>
          <w:bCs w:val="0"/>
          <w:color w:val="auto"/>
          <w:kern w:val="0"/>
          <w:sz w:val="28"/>
          <w:szCs w:val="28"/>
          <w:highlight w:val="none"/>
        </w:rPr>
        <w:t>必须在</w:t>
      </w:r>
      <w:r>
        <w:rPr>
          <w:rFonts w:hint="eastAsia" w:ascii="方正仿宋_GBK" w:hAnsi="方正仿宋_GBK" w:eastAsia="方正仿宋_GBK" w:cs="方正仿宋_GBK"/>
          <w:b w:val="0"/>
          <w:bCs w:val="0"/>
          <w:color w:val="auto"/>
          <w:kern w:val="0"/>
          <w:sz w:val="28"/>
          <w:szCs w:val="28"/>
          <w:highlight w:val="none"/>
          <w:lang w:val="en-US" w:eastAsia="zh-CN"/>
        </w:rPr>
        <w:t>2022</w:t>
      </w:r>
      <w:r>
        <w:rPr>
          <w:rFonts w:hint="eastAsia" w:ascii="方正仿宋_GBK" w:hAnsi="方正仿宋_GBK" w:eastAsia="方正仿宋_GBK" w:cs="方正仿宋_GBK"/>
          <w:b w:val="0"/>
          <w:bCs w:val="0"/>
          <w:color w:val="auto"/>
          <w:kern w:val="0"/>
          <w:sz w:val="28"/>
          <w:szCs w:val="28"/>
          <w:highlight w:val="none"/>
        </w:rPr>
        <w:t>年</w:t>
      </w:r>
      <w:r>
        <w:rPr>
          <w:rFonts w:hint="eastAsia" w:ascii="方正仿宋_GBK" w:hAnsi="方正仿宋_GBK" w:eastAsia="方正仿宋_GBK" w:cs="方正仿宋_GBK"/>
          <w:b w:val="0"/>
          <w:bCs w:val="0"/>
          <w:color w:val="auto"/>
          <w:kern w:val="0"/>
          <w:sz w:val="28"/>
          <w:szCs w:val="28"/>
          <w:highlight w:val="none"/>
          <w:lang w:val="en-US" w:eastAsia="zh-CN"/>
        </w:rPr>
        <w:t>8</w:t>
      </w:r>
      <w:r>
        <w:rPr>
          <w:rFonts w:hint="eastAsia" w:ascii="方正仿宋_GBK" w:hAnsi="方正仿宋_GBK" w:eastAsia="方正仿宋_GBK" w:cs="方正仿宋_GBK"/>
          <w:b w:val="0"/>
          <w:bCs w:val="0"/>
          <w:color w:val="auto"/>
          <w:kern w:val="0"/>
          <w:sz w:val="28"/>
          <w:szCs w:val="28"/>
          <w:highlight w:val="none"/>
        </w:rPr>
        <w:t>月</w:t>
      </w:r>
      <w:r>
        <w:rPr>
          <w:rFonts w:hint="eastAsia" w:ascii="方正仿宋_GBK" w:hAnsi="方正仿宋_GBK" w:eastAsia="方正仿宋_GBK" w:cs="方正仿宋_GBK"/>
          <w:b w:val="0"/>
          <w:bCs w:val="0"/>
          <w:color w:val="auto"/>
          <w:kern w:val="0"/>
          <w:sz w:val="28"/>
          <w:szCs w:val="28"/>
          <w:highlight w:val="none"/>
          <w:lang w:val="en-US" w:eastAsia="zh-CN"/>
        </w:rPr>
        <w:t>10</w:t>
      </w:r>
      <w:r>
        <w:rPr>
          <w:rFonts w:hint="eastAsia" w:ascii="方正仿宋_GBK" w:hAnsi="方正仿宋_GBK" w:eastAsia="方正仿宋_GBK" w:cs="方正仿宋_GBK"/>
          <w:b w:val="0"/>
          <w:bCs w:val="0"/>
          <w:color w:val="auto"/>
          <w:kern w:val="0"/>
          <w:sz w:val="28"/>
          <w:szCs w:val="28"/>
          <w:highlight w:val="none"/>
        </w:rPr>
        <w:t>日</w:t>
      </w:r>
      <w:r>
        <w:rPr>
          <w:rFonts w:hint="eastAsia" w:ascii="方正仿宋_GBK" w:hAnsi="方正仿宋_GBK" w:eastAsia="方正仿宋_GBK" w:cs="方正仿宋_GBK"/>
          <w:b w:val="0"/>
          <w:bCs w:val="0"/>
          <w:color w:val="auto"/>
          <w:kern w:val="0"/>
          <w:sz w:val="28"/>
          <w:szCs w:val="28"/>
          <w:highlight w:val="none"/>
          <w:lang w:val="en-US" w:eastAsia="zh-CN"/>
        </w:rPr>
        <w:t>9时30分</w:t>
      </w:r>
      <w:r>
        <w:rPr>
          <w:rFonts w:hint="eastAsia" w:ascii="方正仿宋_GBK" w:hAnsi="方正仿宋_GBK" w:eastAsia="方正仿宋_GBK" w:cs="方正仿宋_GBK"/>
          <w:b w:val="0"/>
          <w:bCs w:val="0"/>
          <w:color w:val="auto"/>
          <w:kern w:val="0"/>
          <w:sz w:val="28"/>
          <w:szCs w:val="28"/>
          <w:highlight w:val="none"/>
        </w:rPr>
        <w:t>送到</w:t>
      </w:r>
      <w:r>
        <w:rPr>
          <w:rFonts w:hint="eastAsia" w:ascii="方正仿宋_GBK" w:hAnsi="方正仿宋_GBK" w:eastAsia="方正仿宋_GBK" w:cs="方正仿宋_GBK"/>
          <w:b w:val="0"/>
          <w:bCs w:val="0"/>
          <w:color w:val="auto"/>
          <w:kern w:val="0"/>
          <w:sz w:val="28"/>
          <w:szCs w:val="28"/>
          <w:highlight w:val="none"/>
          <w:lang w:val="zh-CN"/>
        </w:rPr>
        <w:t>重庆机场物流园区综合楼（机场北一路5号）A220，过期不予受理</w:t>
      </w:r>
      <w:r>
        <w:rPr>
          <w:rFonts w:hint="eastAsia" w:ascii="方正仿宋_GBK" w:hAnsi="方正仿宋_GBK" w:eastAsia="方正仿宋_GBK" w:cs="方正仿宋_GBK"/>
          <w:b w:val="0"/>
          <w:bCs w:val="0"/>
          <w:color w:val="auto"/>
          <w:kern w:val="0"/>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kern w:val="0"/>
          <w:sz w:val="28"/>
          <w:szCs w:val="28"/>
          <w:highlight w:val="none"/>
          <w:lang w:val="en-US" w:eastAsia="zh-CN"/>
        </w:rPr>
        <w:t>2022</w:t>
      </w:r>
      <w:r>
        <w:rPr>
          <w:rFonts w:hint="eastAsia" w:ascii="方正仿宋_GBK" w:hAnsi="方正仿宋_GBK" w:eastAsia="方正仿宋_GBK" w:cs="方正仿宋_GBK"/>
          <w:b w:val="0"/>
          <w:bCs w:val="0"/>
          <w:color w:val="auto"/>
          <w:kern w:val="0"/>
          <w:sz w:val="28"/>
          <w:szCs w:val="28"/>
          <w:highlight w:val="none"/>
        </w:rPr>
        <w:t>年</w:t>
      </w:r>
      <w:r>
        <w:rPr>
          <w:rFonts w:hint="eastAsia" w:ascii="方正仿宋_GBK" w:hAnsi="方正仿宋_GBK" w:eastAsia="方正仿宋_GBK" w:cs="方正仿宋_GBK"/>
          <w:b w:val="0"/>
          <w:bCs w:val="0"/>
          <w:color w:val="auto"/>
          <w:kern w:val="0"/>
          <w:sz w:val="28"/>
          <w:szCs w:val="28"/>
          <w:highlight w:val="none"/>
          <w:lang w:val="en-US" w:eastAsia="zh-CN"/>
        </w:rPr>
        <w:t>8</w:t>
      </w:r>
      <w:r>
        <w:rPr>
          <w:rFonts w:hint="eastAsia" w:ascii="方正仿宋_GBK" w:hAnsi="方正仿宋_GBK" w:eastAsia="方正仿宋_GBK" w:cs="方正仿宋_GBK"/>
          <w:b w:val="0"/>
          <w:bCs w:val="0"/>
          <w:color w:val="auto"/>
          <w:kern w:val="0"/>
          <w:sz w:val="28"/>
          <w:szCs w:val="28"/>
          <w:highlight w:val="none"/>
        </w:rPr>
        <w:t>月</w:t>
      </w:r>
      <w:r>
        <w:rPr>
          <w:rFonts w:hint="eastAsia" w:ascii="方正仿宋_GBK" w:hAnsi="方正仿宋_GBK" w:eastAsia="方正仿宋_GBK" w:cs="方正仿宋_GBK"/>
          <w:b w:val="0"/>
          <w:bCs w:val="0"/>
          <w:color w:val="auto"/>
          <w:kern w:val="0"/>
          <w:sz w:val="28"/>
          <w:szCs w:val="28"/>
          <w:highlight w:val="none"/>
          <w:lang w:val="en-US" w:eastAsia="zh-CN"/>
        </w:rPr>
        <w:t>10</w:t>
      </w:r>
      <w:r>
        <w:rPr>
          <w:rFonts w:hint="eastAsia" w:ascii="方正仿宋_GBK" w:hAnsi="方正仿宋_GBK" w:eastAsia="方正仿宋_GBK" w:cs="方正仿宋_GBK"/>
          <w:b w:val="0"/>
          <w:bCs w:val="0"/>
          <w:color w:val="auto"/>
          <w:kern w:val="0"/>
          <w:sz w:val="28"/>
          <w:szCs w:val="28"/>
          <w:highlight w:val="none"/>
        </w:rPr>
        <w:t>日</w:t>
      </w:r>
      <w:r>
        <w:rPr>
          <w:rFonts w:hint="eastAsia" w:ascii="方正仿宋_GBK" w:hAnsi="方正仿宋_GBK" w:eastAsia="方正仿宋_GBK" w:cs="方正仿宋_GBK"/>
          <w:b w:val="0"/>
          <w:bCs w:val="0"/>
          <w:color w:val="auto"/>
          <w:kern w:val="0"/>
          <w:sz w:val="28"/>
          <w:szCs w:val="28"/>
          <w:highlight w:val="none"/>
          <w:lang w:val="en-US" w:eastAsia="zh-CN"/>
        </w:rPr>
        <w:t>10时</w:t>
      </w:r>
      <w:r>
        <w:rPr>
          <w:rFonts w:hint="eastAsia" w:ascii="方正仿宋_GBK" w:hAnsi="方正仿宋_GBK" w:eastAsia="方正仿宋_GBK" w:cs="方正仿宋_GBK"/>
          <w:b w:val="0"/>
          <w:bCs w:val="0"/>
          <w:color w:val="auto"/>
          <w:sz w:val="28"/>
          <w:szCs w:val="28"/>
          <w:highlight w:val="none"/>
        </w:rPr>
        <w:t>在</w:t>
      </w:r>
      <w:r>
        <w:rPr>
          <w:rFonts w:hint="eastAsia" w:ascii="方正仿宋_GBK" w:hAnsi="方正仿宋_GBK" w:eastAsia="方正仿宋_GBK" w:cs="方正仿宋_GBK"/>
          <w:b w:val="0"/>
          <w:bCs w:val="0"/>
          <w:color w:val="auto"/>
          <w:kern w:val="0"/>
          <w:sz w:val="28"/>
          <w:szCs w:val="28"/>
          <w:highlight w:val="none"/>
          <w:lang w:val="zh-CN"/>
        </w:rPr>
        <w:t>重庆机场物流园区综合楼</w:t>
      </w:r>
      <w:r>
        <w:rPr>
          <w:rFonts w:hint="eastAsia" w:ascii="方正仿宋_GBK" w:hAnsi="方正仿宋_GBK" w:eastAsia="方正仿宋_GBK" w:cs="方正仿宋_GBK"/>
          <w:b w:val="0"/>
          <w:bCs w:val="0"/>
          <w:color w:val="auto"/>
          <w:kern w:val="0"/>
          <w:sz w:val="28"/>
          <w:szCs w:val="28"/>
          <w:highlight w:val="none"/>
          <w:lang w:val="en-US" w:eastAsia="zh-CN"/>
        </w:rPr>
        <w:t>A217</w:t>
      </w:r>
      <w:r>
        <w:rPr>
          <w:rFonts w:hint="eastAsia" w:ascii="方正仿宋_GBK" w:hAnsi="方正仿宋_GBK" w:eastAsia="方正仿宋_GBK" w:cs="方正仿宋_GBK"/>
          <w:b w:val="0"/>
          <w:bCs w:val="0"/>
          <w:color w:val="auto"/>
          <w:sz w:val="28"/>
          <w:szCs w:val="28"/>
          <w:highlight w:val="none"/>
        </w:rPr>
        <w:t>对本项目进行</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注：</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开始前，各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响应人须在</w:t>
      </w:r>
      <w:r>
        <w:rPr>
          <w:rFonts w:hint="eastAsia" w:ascii="方正仿宋_GBK" w:hAnsi="方正仿宋_GBK" w:eastAsia="方正仿宋_GBK" w:cs="方正仿宋_GBK"/>
          <w:b w:val="0"/>
          <w:bCs w:val="0"/>
          <w:color w:val="auto"/>
          <w:kern w:val="0"/>
          <w:sz w:val="28"/>
          <w:szCs w:val="28"/>
          <w:highlight w:val="none"/>
          <w:lang w:val="zh-CN"/>
        </w:rPr>
        <w:t>重庆机场物流园区综合楼</w:t>
      </w:r>
      <w:r>
        <w:rPr>
          <w:rFonts w:hint="eastAsia" w:ascii="方正仿宋_GBK" w:hAnsi="方正仿宋_GBK" w:eastAsia="方正仿宋_GBK" w:cs="方正仿宋_GBK"/>
          <w:sz w:val="28"/>
          <w:szCs w:val="28"/>
          <w:lang w:val="en-US" w:eastAsia="zh-CN"/>
        </w:rPr>
        <w:t>A212</w:t>
      </w:r>
      <w:r>
        <w:rPr>
          <w:rFonts w:hint="eastAsia" w:ascii="方正仿宋_GBK" w:hAnsi="方正仿宋_GBK" w:eastAsia="方正仿宋_GBK" w:cs="方正仿宋_GBK"/>
          <w:b w:val="0"/>
          <w:bCs w:val="0"/>
          <w:color w:val="auto"/>
          <w:sz w:val="28"/>
          <w:szCs w:val="28"/>
          <w:highlight w:val="none"/>
        </w:rPr>
        <w:t>等候通知具体</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地点。</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3</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rPr>
        <w:t>参加</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唱价会议的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响应人的法定代表人或被授权的代理人应当随身携带本人身份证（原件</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响应人若未派法定代表人或委托代理人出席</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唱价会议，视为该</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响应人默认</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唱价结果。</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4</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结果通知：拟成交结果将公示在重庆机场集团有限公司</w:t>
      </w:r>
      <w:r>
        <w:rPr>
          <w:rFonts w:hint="eastAsia" w:ascii="方正仿宋_GBK" w:hAnsi="方正仿宋_GBK" w:eastAsia="方正仿宋_GBK" w:cs="方正仿宋_GBK"/>
          <w:b w:val="0"/>
          <w:bCs w:val="0"/>
          <w:color w:val="auto"/>
          <w:kern w:val="0"/>
          <w:sz w:val="28"/>
          <w:szCs w:val="28"/>
          <w:highlight w:val="none"/>
        </w:rPr>
        <w:t>官方网站（www.cqa.cn）</w:t>
      </w:r>
      <w:r>
        <w:rPr>
          <w:rFonts w:hint="eastAsia" w:ascii="方正仿宋_GBK" w:hAnsi="方正仿宋_GBK" w:eastAsia="方正仿宋_GBK" w:cs="方正仿宋_GBK"/>
          <w:b w:val="0"/>
          <w:bCs w:val="0"/>
          <w:color w:val="auto"/>
          <w:sz w:val="28"/>
          <w:szCs w:val="28"/>
          <w:highlight w:val="none"/>
        </w:rPr>
        <w:t>，待结果确定后会及时通知，原则上只通知被选中的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响应人，对未被选中的</w:t>
      </w:r>
      <w:r>
        <w:rPr>
          <w:rFonts w:hint="eastAsia" w:ascii="方正仿宋_GBK" w:hAnsi="方正仿宋_GBK" w:eastAsia="方正仿宋_GBK" w:cs="方正仿宋_GBK"/>
          <w:b w:val="0"/>
          <w:bCs w:val="0"/>
          <w:color w:val="auto"/>
          <w:sz w:val="28"/>
          <w:szCs w:val="28"/>
          <w:highlight w:val="none"/>
          <w:lang w:eastAsia="zh-CN"/>
        </w:rPr>
        <w:t>竞争性采购</w:t>
      </w:r>
      <w:r>
        <w:rPr>
          <w:rFonts w:hint="eastAsia" w:ascii="方正仿宋_GBK" w:hAnsi="方正仿宋_GBK" w:eastAsia="方正仿宋_GBK" w:cs="方正仿宋_GBK"/>
          <w:b w:val="0"/>
          <w:bCs w:val="0"/>
          <w:color w:val="auto"/>
          <w:sz w:val="28"/>
          <w:szCs w:val="28"/>
          <w:highlight w:val="none"/>
        </w:rPr>
        <w:t>响应人不通知、不解释，响应文件不予退还。</w:t>
      </w:r>
    </w:p>
    <w:p>
      <w:pPr>
        <w:widowControl/>
        <w:adjustRightInd w:val="0"/>
        <w:snapToGrid w:val="0"/>
        <w:spacing w:line="594" w:lineRule="exact"/>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十</w:t>
      </w:r>
      <w:r>
        <w:rPr>
          <w:rFonts w:hint="eastAsia" w:ascii="方正仿宋_GBK" w:hAnsi="方正仿宋_GBK" w:eastAsia="方正仿宋_GBK" w:cs="方正仿宋_GBK"/>
          <w:b/>
          <w:bCs/>
          <w:color w:val="000000"/>
          <w:kern w:val="0"/>
          <w:sz w:val="28"/>
          <w:szCs w:val="28"/>
          <w:lang w:val="en-US" w:eastAsia="zh-CN"/>
        </w:rPr>
        <w:t>七</w:t>
      </w:r>
      <w:r>
        <w:rPr>
          <w:rFonts w:hint="eastAsia" w:ascii="方正仿宋_GBK" w:hAnsi="方正仿宋_GBK" w:eastAsia="方正仿宋_GBK" w:cs="方正仿宋_GBK"/>
          <w:b/>
          <w:bCs/>
          <w:color w:val="000000"/>
          <w:kern w:val="0"/>
          <w:sz w:val="28"/>
          <w:szCs w:val="28"/>
        </w:rPr>
        <w:t>、联系方式：</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业主：重庆机场集团有限公司航空物流园发展分公司</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联系人：张</w:t>
      </w:r>
      <w:r>
        <w:rPr>
          <w:rFonts w:hint="eastAsia" w:ascii="方正仿宋_GBK" w:hAnsi="方正仿宋_GBK" w:eastAsia="方正仿宋_GBK" w:cs="方正仿宋_GBK"/>
          <w:color w:val="000000"/>
          <w:kern w:val="0"/>
          <w:sz w:val="28"/>
          <w:szCs w:val="28"/>
          <w:lang w:val="en-US" w:eastAsia="zh-CN"/>
        </w:rPr>
        <w:t>女士</w:t>
      </w:r>
      <w:r>
        <w:rPr>
          <w:rFonts w:hint="eastAsia" w:ascii="方正仿宋_GBK" w:hAnsi="方正仿宋_GBK" w:eastAsia="方正仿宋_GBK" w:cs="方正仿宋_GBK"/>
          <w:color w:val="000000"/>
          <w:kern w:val="0"/>
          <w:sz w:val="28"/>
          <w:szCs w:val="28"/>
        </w:rPr>
        <w:t xml:space="preserve"> </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电话： 023-67155382</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传真： 023-67152566</w:t>
      </w:r>
    </w:p>
    <w:p>
      <w:pPr>
        <w:widowControl/>
        <w:adjustRightInd w:val="0"/>
        <w:snapToGrid w:val="0"/>
        <w:spacing w:line="594"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邮箱：cqwlws@cqa.cn</w:t>
      </w:r>
    </w:p>
    <w:p>
      <w:pPr>
        <w:snapToGrid w:val="0"/>
        <w:spacing w:line="360" w:lineRule="auto"/>
        <w:ind w:firstLine="600" w:firstLineChars="200"/>
        <w:rPr>
          <w:rFonts w:hint="eastAsia" w:ascii="方正仿宋_GBK" w:hAnsi="方正仿宋_GBK" w:eastAsia="方正仿宋_GBK" w:cs="方正仿宋_GBK"/>
          <w:sz w:val="30"/>
          <w:szCs w:val="30"/>
          <w:lang w:val="zh-CN"/>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p>
    <w:p>
      <w:pPr>
        <w:spacing w:line="600" w:lineRule="exact"/>
        <w:jc w:val="center"/>
        <w:rPr>
          <w:rFonts w:hint="eastAsia" w:ascii="方正仿宋_GBK" w:hAnsi="方正仿宋_GBK" w:eastAsia="方正仿宋_GBK" w:cs="方正仿宋_GBK"/>
          <w:color w:val="000000"/>
          <w:sz w:val="44"/>
          <w:szCs w:val="44"/>
        </w:rPr>
      </w:pPr>
    </w:p>
    <w:p>
      <w:pPr>
        <w:pStyle w:val="2"/>
        <w:rPr>
          <w:rFonts w:hint="eastAsia" w:ascii="方正仿宋_GBK" w:hAnsi="方正仿宋_GBK" w:eastAsia="方正仿宋_GBK" w:cs="方正仿宋_GBK"/>
          <w:color w:val="000000"/>
          <w:sz w:val="44"/>
          <w:szCs w:val="44"/>
        </w:rPr>
      </w:pPr>
    </w:p>
    <w:p>
      <w:pPr>
        <w:rPr>
          <w:rFonts w:hint="eastAsia" w:ascii="方正仿宋_GBK" w:hAnsi="方正仿宋_GBK" w:eastAsia="方正仿宋_GBK" w:cs="方正仿宋_GBK"/>
          <w:color w:val="000000"/>
          <w:sz w:val="44"/>
          <w:szCs w:val="44"/>
        </w:rPr>
      </w:pPr>
    </w:p>
    <w:p>
      <w:pPr>
        <w:pStyle w:val="2"/>
        <w:rPr>
          <w:rFonts w:hint="eastAsia" w:ascii="方正仿宋_GBK" w:hAnsi="方正仿宋_GBK" w:eastAsia="方正仿宋_GBK" w:cs="方正仿宋_GBK"/>
          <w:color w:val="000000"/>
          <w:sz w:val="44"/>
          <w:szCs w:val="44"/>
        </w:rPr>
      </w:pPr>
    </w:p>
    <w:p>
      <w:pPr>
        <w:rPr>
          <w:rFonts w:hint="eastAsia" w:ascii="方正仿宋_GBK" w:hAnsi="方正仿宋_GBK" w:eastAsia="方正仿宋_GBK" w:cs="方正仿宋_GBK"/>
          <w:color w:val="000000"/>
          <w:sz w:val="44"/>
          <w:szCs w:val="44"/>
        </w:rPr>
      </w:pPr>
    </w:p>
    <w:p>
      <w:pPr>
        <w:pStyle w:val="2"/>
        <w:rPr>
          <w:rFonts w:hint="eastAsia"/>
        </w:rPr>
      </w:pPr>
    </w:p>
    <w:p>
      <w:pPr>
        <w:spacing w:line="600" w:lineRule="exact"/>
        <w:jc w:val="center"/>
        <w:rPr>
          <w:rFonts w:hint="eastAsia" w:ascii="方正仿宋_GBK" w:hAnsi="方正仿宋_GBK" w:eastAsia="方正仿宋_GBK" w:cs="方正仿宋_GBK"/>
          <w:color w:val="000000"/>
          <w:sz w:val="44"/>
          <w:szCs w:val="44"/>
        </w:rPr>
      </w:pPr>
      <w:r>
        <w:rPr>
          <w:rFonts w:hint="eastAsia" w:ascii="方正仿宋_GBK" w:hAnsi="方正仿宋_GBK" w:eastAsia="方正仿宋_GBK" w:cs="方正仿宋_GBK"/>
          <w:color w:val="000000"/>
          <w:sz w:val="44"/>
          <w:szCs w:val="44"/>
        </w:rPr>
        <w:t>第二章  合同</w:t>
      </w:r>
    </w:p>
    <w:p>
      <w:pPr>
        <w:spacing w:line="360" w:lineRule="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 xml:space="preserve">              </w:t>
      </w: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rPr>
          <w:rFonts w:hint="eastAsia"/>
        </w:rPr>
      </w:pPr>
      <w:r>
        <w:rPr>
          <w:rFonts w:hint="eastAsia" w:ascii="方正仿宋_GBK" w:hAnsi="方正仿宋_GBK" w:eastAsia="方正仿宋_GBK" w:cs="方正仿宋_GBK"/>
          <w:b/>
          <w:color w:val="000000"/>
          <w:sz w:val="28"/>
          <w:szCs w:val="28"/>
        </w:rPr>
        <w:t xml:space="preserve">        </w:t>
      </w:r>
      <w:bookmarkStart w:id="21" w:name="_GoBack"/>
      <w:bookmarkEnd w:id="21"/>
    </w:p>
    <w:p>
      <w:pPr>
        <w:snapToGrid w:val="0"/>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物流园区消防设施设备</w:t>
      </w:r>
    </w:p>
    <w:p>
      <w:pPr>
        <w:snapToGrid w:val="0"/>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rPr>
        <w:t>专项维修</w:t>
      </w:r>
      <w:r>
        <w:rPr>
          <w:rFonts w:hint="eastAsia" w:ascii="方正仿宋_GBK" w:hAnsi="方正仿宋_GBK" w:eastAsia="方正仿宋_GBK" w:cs="方正仿宋_GBK"/>
          <w:sz w:val="44"/>
          <w:szCs w:val="44"/>
          <w:lang w:val="en-US" w:eastAsia="zh-CN"/>
        </w:rPr>
        <w:t>项目合同</w:t>
      </w:r>
    </w:p>
    <w:p>
      <w:pPr>
        <w:jc w:val="center"/>
        <w:rPr>
          <w:rFonts w:hint="eastAsia" w:ascii="方正仿宋_GBK" w:hAnsi="方正仿宋_GBK" w:eastAsia="方正仿宋_GBK" w:cs="方正仿宋_GBK"/>
          <w:b/>
          <w:bCs/>
          <w:color w:val="000000"/>
          <w:sz w:val="44"/>
          <w:szCs w:val="44"/>
        </w:rPr>
      </w:pPr>
    </w:p>
    <w:p>
      <w:pPr>
        <w:spacing w:line="360" w:lineRule="auto"/>
        <w:jc w:val="center"/>
        <w:rPr>
          <w:rFonts w:hint="eastAsia" w:ascii="方正仿宋_GBK" w:hAnsi="方正仿宋_GBK" w:eastAsia="方正仿宋_GBK" w:cs="方正仿宋_GBK"/>
          <w:b/>
          <w:color w:val="000000"/>
          <w:sz w:val="28"/>
          <w:szCs w:val="28"/>
        </w:rPr>
      </w:pPr>
    </w:p>
    <w:p>
      <w:pPr>
        <w:spacing w:line="360" w:lineRule="auto"/>
        <w:rPr>
          <w:rFonts w:hint="eastAsia" w:ascii="方正仿宋_GBK" w:hAnsi="方正仿宋_GBK" w:eastAsia="方正仿宋_GBK" w:cs="方正仿宋_GBK"/>
          <w:b/>
          <w:color w:val="000000"/>
          <w:sz w:val="28"/>
          <w:szCs w:val="28"/>
        </w:rPr>
      </w:pPr>
    </w:p>
    <w:p>
      <w:pPr>
        <w:spacing w:line="360" w:lineRule="auto"/>
        <w:jc w:val="center"/>
        <w:rPr>
          <w:rFonts w:hint="eastAsia" w:ascii="方正仿宋_GBK" w:hAnsi="方正仿宋_GBK" w:eastAsia="方正仿宋_GBK" w:cs="方正仿宋_GBK"/>
          <w:b/>
          <w:color w:val="000000"/>
          <w:sz w:val="52"/>
          <w:szCs w:val="52"/>
        </w:rPr>
      </w:pPr>
    </w:p>
    <w:p>
      <w:pPr>
        <w:spacing w:line="360" w:lineRule="auto"/>
        <w:rPr>
          <w:rFonts w:hint="eastAsia" w:ascii="方正仿宋_GBK" w:hAnsi="方正仿宋_GBK" w:eastAsia="方正仿宋_GBK" w:cs="方正仿宋_GBK"/>
          <w:b/>
          <w:color w:val="000000"/>
          <w:sz w:val="28"/>
          <w:szCs w:val="28"/>
        </w:rPr>
      </w:pPr>
    </w:p>
    <w:p>
      <w:pPr>
        <w:spacing w:line="360" w:lineRule="auto"/>
        <w:ind w:firstLine="843"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b/>
          <w:color w:val="000000"/>
          <w:sz w:val="28"/>
          <w:szCs w:val="28"/>
        </w:rPr>
        <w:t xml:space="preserve">  </w:t>
      </w:r>
      <w:r>
        <w:rPr>
          <w:rFonts w:hint="eastAsia" w:ascii="方正仿宋_GBK" w:hAnsi="方正仿宋_GBK" w:eastAsia="方正仿宋_GBK" w:cs="方正仿宋_GBK"/>
          <w:color w:val="000000"/>
          <w:sz w:val="32"/>
          <w:szCs w:val="32"/>
        </w:rPr>
        <w:t>甲方：</w:t>
      </w:r>
      <w:r>
        <w:rPr>
          <w:rFonts w:hint="eastAsia" w:ascii="方正仿宋_GBK" w:hAnsi="方正仿宋_GBK" w:eastAsia="方正仿宋_GBK" w:cs="方正仿宋_GBK"/>
          <w:color w:val="000000"/>
          <w:sz w:val="32"/>
          <w:szCs w:val="32"/>
          <w:u w:val="single"/>
        </w:rPr>
        <w:t xml:space="preserve">重庆机场集团有限公司航空物流园发展分公司  </w:t>
      </w: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spacing w:line="360" w:lineRule="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乙方：</w:t>
      </w:r>
      <w:r>
        <w:rPr>
          <w:rFonts w:hint="eastAsia" w:ascii="方正仿宋_GBK" w:hAnsi="方正仿宋_GBK" w:eastAsia="方正仿宋_GBK" w:cs="方正仿宋_GBK"/>
          <w:color w:val="000000"/>
          <w:sz w:val="32"/>
          <w:szCs w:val="32"/>
          <w:u w:val="single"/>
        </w:rPr>
        <w:t xml:space="preserve">                                         </w:t>
      </w:r>
    </w:p>
    <w:p>
      <w:pPr>
        <w:spacing w:line="360" w:lineRule="auto"/>
        <w:rPr>
          <w:rFonts w:hint="eastAsia" w:ascii="方正仿宋_GBK" w:hAnsi="方正仿宋_GBK" w:eastAsia="方正仿宋_GBK" w:cs="方正仿宋_GBK"/>
          <w:color w:val="000000"/>
          <w:sz w:val="32"/>
          <w:szCs w:val="32"/>
          <w:u w:val="single"/>
        </w:rPr>
      </w:pPr>
    </w:p>
    <w:p>
      <w:pPr>
        <w:spacing w:line="360" w:lineRule="auto"/>
        <w:rPr>
          <w:rFonts w:hint="eastAsia" w:ascii="方正仿宋_GBK" w:hAnsi="方正仿宋_GBK" w:eastAsia="方正仿宋_GBK" w:cs="方正仿宋_GBK"/>
          <w:color w:val="000000"/>
          <w:sz w:val="32"/>
          <w:szCs w:val="32"/>
          <w:u w:val="single"/>
        </w:rPr>
      </w:pPr>
    </w:p>
    <w:p>
      <w:pPr>
        <w:spacing w:line="560" w:lineRule="exact"/>
        <w:jc w:val="center"/>
        <w:rPr>
          <w:rFonts w:hint="eastAsia" w:ascii="方正仿宋_GBK" w:hAnsi="方正仿宋_GBK" w:eastAsia="方正仿宋_GBK" w:cs="方正仿宋_GBK"/>
          <w:bCs/>
          <w:color w:val="000000"/>
          <w:sz w:val="44"/>
          <w:szCs w:val="44"/>
        </w:rPr>
      </w:pPr>
    </w:p>
    <w:p>
      <w:pPr>
        <w:spacing w:line="560" w:lineRule="exact"/>
        <w:jc w:val="center"/>
        <w:rPr>
          <w:rFonts w:hint="eastAsia" w:ascii="方正仿宋_GBK" w:hAnsi="方正仿宋_GBK" w:eastAsia="方正仿宋_GBK" w:cs="方正仿宋_GBK"/>
          <w:bCs/>
          <w:color w:val="000000"/>
          <w:sz w:val="44"/>
          <w:szCs w:val="44"/>
        </w:rPr>
      </w:pPr>
    </w:p>
    <w:p>
      <w:pPr>
        <w:snapToGrid w:val="0"/>
        <w:jc w:val="both"/>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p>
    <w:p>
      <w:pPr>
        <w:snapToGrid w:val="0"/>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物流园区消防设施设备专项维修</w:t>
      </w:r>
    </w:p>
    <w:p>
      <w:pPr>
        <w:snapToGrid w:val="0"/>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lang w:val="en-US" w:eastAsia="zh-CN"/>
        </w:rPr>
        <w:t>项目合同</w:t>
      </w:r>
    </w:p>
    <w:p>
      <w:pPr>
        <w:snapToGrid w:val="0"/>
        <w:spacing w:line="360" w:lineRule="auto"/>
        <w:ind w:firstLine="600" w:firstLineChars="200"/>
        <w:rPr>
          <w:rFonts w:hint="eastAsia" w:ascii="方正仿宋_GBK" w:hAnsi="方正仿宋_GBK" w:eastAsia="方正仿宋_GBK" w:cs="方正仿宋_GBK"/>
          <w:sz w:val="30"/>
          <w:szCs w:val="30"/>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甲方名称：重庆机场集团有限公司航空物流园发展分公司（以下称甲方）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重庆机场北一路5号</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    编： 401120</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 刘德宏</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67155381</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67152566</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乙方名称：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    编：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 系 人：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    话：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    真：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帐    号： </w:t>
      </w:r>
    </w:p>
    <w:p>
      <w:pPr>
        <w:snapToGrid w:val="0"/>
        <w:spacing w:line="360" w:lineRule="auto"/>
        <w:ind w:firstLine="560" w:firstLineChars="200"/>
        <w:rPr>
          <w:rFonts w:hint="eastAsia" w:ascii="方正仿宋_GBK" w:hAnsi="方正仿宋_GBK" w:eastAsia="方正仿宋_GBK" w:cs="方正仿宋_GBK"/>
          <w:sz w:val="28"/>
          <w:szCs w:val="28"/>
        </w:rPr>
      </w:pPr>
    </w:p>
    <w:p>
      <w:pPr>
        <w:spacing w:line="5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甲乙双方根据《中华人民共和国民法典》及相关的法律法规之规定，本着友好合作、协商一致的原则，</w:t>
      </w:r>
      <w:r>
        <w:rPr>
          <w:rFonts w:hint="eastAsia" w:ascii="方正仿宋_GBK" w:hAnsi="方正仿宋_GBK" w:eastAsia="方正仿宋_GBK" w:cs="方正仿宋_GBK"/>
          <w:bCs/>
          <w:color w:val="000000"/>
          <w:kern w:val="2"/>
          <w:sz w:val="28"/>
          <w:szCs w:val="28"/>
          <w:lang w:val="en-US" w:eastAsia="zh-CN" w:bidi="ar-SA"/>
        </w:rPr>
        <w:t>就乙方承揽甲方消防设施设备专项维修</w:t>
      </w:r>
      <w:r>
        <w:rPr>
          <w:rFonts w:hint="eastAsia" w:ascii="方正仿宋_GBK" w:hAnsi="方正仿宋_GBK" w:eastAsia="方正仿宋_GBK" w:cs="方正仿宋_GBK"/>
          <w:sz w:val="28"/>
          <w:szCs w:val="28"/>
        </w:rPr>
        <w:t>项目达成协议如下：</w:t>
      </w:r>
    </w:p>
    <w:p>
      <w:pPr>
        <w:snapToGrid w:val="0"/>
        <w:spacing w:line="24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1.释义</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1.1文中“双方”指甲方和乙方，“一方”指甲方和乙方中的任何一方。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1.2文中所涉及费用均以人民币“元”为计量单位。</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1.3文中“年、月、日”均指公历年、月、日。</w:t>
      </w:r>
    </w:p>
    <w:p>
      <w:pPr>
        <w:snapToGrid w:val="0"/>
        <w:spacing w:line="240" w:lineRule="auto"/>
        <w:ind w:firstLine="0" w:firstLineChars="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en-US" w:eastAsia="zh-CN"/>
        </w:rPr>
        <w:t>项目内容及要求</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2.1 项目名称：物流园区消防设施设备专项维修</w:t>
      </w:r>
      <w:r>
        <w:rPr>
          <w:rFonts w:hint="eastAsia" w:ascii="方正仿宋_GBK" w:hAnsi="方正仿宋_GBK" w:eastAsia="方正仿宋_GBK" w:cs="方正仿宋_GBK"/>
          <w:bCs/>
          <w:color w:val="000000"/>
          <w:kern w:val="0"/>
          <w:sz w:val="28"/>
          <w:szCs w:val="28"/>
          <w:lang w:val="en-US" w:eastAsia="zh-CN"/>
        </w:rPr>
        <w:t>项目</w:t>
      </w:r>
      <w:r>
        <w:rPr>
          <w:rFonts w:hint="eastAsia" w:ascii="方正仿宋_GBK" w:hAnsi="方正仿宋_GBK" w:eastAsia="方正仿宋_GBK" w:cs="方正仿宋_GBK"/>
          <w:bCs/>
          <w:color w:val="000000"/>
          <w:kern w:val="0"/>
          <w:sz w:val="28"/>
          <w:szCs w:val="28"/>
        </w:rPr>
        <w:t>；</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2.2 项目地点：</w:t>
      </w:r>
      <w:r>
        <w:rPr>
          <w:rFonts w:hint="eastAsia" w:ascii="方正仿宋_GBK" w:hAnsi="方正仿宋_GBK" w:eastAsia="方正仿宋_GBK" w:cs="方正仿宋_GBK"/>
          <w:bCs/>
          <w:color w:val="000000"/>
          <w:kern w:val="0"/>
          <w:sz w:val="28"/>
          <w:szCs w:val="28"/>
          <w:lang w:eastAsia="zh-CN"/>
        </w:rPr>
        <w:t>重庆江北国际机场物流园区</w:t>
      </w:r>
      <w:r>
        <w:rPr>
          <w:rFonts w:hint="eastAsia" w:ascii="方正仿宋_GBK" w:hAnsi="方正仿宋_GBK" w:eastAsia="方正仿宋_GBK" w:cs="方正仿宋_GBK"/>
          <w:bCs/>
          <w:color w:val="000000"/>
          <w:kern w:val="0"/>
          <w:sz w:val="28"/>
          <w:szCs w:val="28"/>
        </w:rPr>
        <w:t>。</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rPr>
        <w:t xml:space="preserve">2.3 </w:t>
      </w:r>
      <w:r>
        <w:rPr>
          <w:rFonts w:hint="eastAsia" w:ascii="方正仿宋_GBK" w:hAnsi="方正仿宋_GBK" w:eastAsia="方正仿宋_GBK" w:cs="方正仿宋_GBK"/>
          <w:bCs/>
          <w:color w:val="000000"/>
          <w:kern w:val="0"/>
          <w:sz w:val="28"/>
          <w:szCs w:val="28"/>
          <w:highlight w:val="none"/>
          <w:lang w:val="en-US" w:eastAsia="zh-CN"/>
        </w:rPr>
        <w:t>项目</w:t>
      </w:r>
      <w:r>
        <w:rPr>
          <w:rFonts w:hint="eastAsia" w:ascii="方正仿宋_GBK" w:hAnsi="方正仿宋_GBK" w:eastAsia="方正仿宋_GBK" w:cs="方正仿宋_GBK"/>
          <w:bCs/>
          <w:color w:val="000000"/>
          <w:kern w:val="0"/>
          <w:sz w:val="28"/>
          <w:szCs w:val="28"/>
          <w:highlight w:val="none"/>
        </w:rPr>
        <w:t>内容：</w:t>
      </w:r>
      <w:r>
        <w:rPr>
          <w:rFonts w:hint="eastAsia" w:ascii="方正仿宋_GBK" w:hAnsi="方正仿宋_GBK" w:eastAsia="方正仿宋_GBK" w:cs="方正仿宋_GBK"/>
          <w:bCs/>
          <w:color w:val="000000"/>
          <w:kern w:val="0"/>
          <w:sz w:val="28"/>
          <w:szCs w:val="28"/>
          <w:highlight w:val="none"/>
          <w:lang w:val="en-US" w:eastAsia="zh-CN"/>
        </w:rPr>
        <w:t>详见附件1《物流园维修消防设施清单及技术要求》</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lang w:val="en-US" w:eastAsia="zh-CN"/>
        </w:rPr>
        <w:t>2.4设备采购、施工（安装）、调试及验收标准：</w:t>
      </w:r>
    </w:p>
    <w:p>
      <w:pPr>
        <w:widowControl/>
        <w:adjustRightInd w:val="0"/>
        <w:snapToGrid w:val="0"/>
        <w:spacing w:line="594" w:lineRule="exact"/>
        <w:ind w:firstLine="548" w:firstLineChars="196"/>
        <w:jc w:val="left"/>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widowControl/>
        <w:adjustRightInd w:val="0"/>
        <w:snapToGrid w:val="0"/>
        <w:spacing w:line="594" w:lineRule="exact"/>
        <w:ind w:firstLine="548" w:firstLineChars="196"/>
        <w:jc w:val="left"/>
        <w:rPr>
          <w:rStyle w:val="36"/>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0"/>
          <w:sz w:val="28"/>
          <w:szCs w:val="28"/>
          <w:lang w:val="en-US" w:eastAsia="zh-CN"/>
        </w:rPr>
        <w:t>2.4.2故障消防设施全部修复，恢复功能保</w:t>
      </w:r>
      <w:r>
        <w:rPr>
          <w:rFonts w:hint="eastAsia" w:ascii="方正仿宋_GBK" w:hAnsi="方正仿宋_GBK" w:eastAsia="方正仿宋_GBK" w:cs="方正仿宋_GBK"/>
          <w:b w:val="0"/>
          <w:bCs/>
          <w:color w:val="000000"/>
          <w:kern w:val="0"/>
          <w:sz w:val="28"/>
          <w:szCs w:val="28"/>
          <w:lang w:val="en-US" w:eastAsia="zh-CN" w:bidi="ar-SA"/>
        </w:rPr>
        <w:t>证能够符合消防规范并正常使用。</w:t>
      </w:r>
    </w:p>
    <w:p>
      <w:pPr>
        <w:numPr>
          <w:ilvl w:val="0"/>
          <w:numId w:val="0"/>
        </w:numPr>
        <w:ind w:left="0" w:leftChars="0" w:firstLine="0" w:firstLineChars="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3.其他注意事项</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3.2施工人员应按要求完成应接新冠疫苗接种，做好个人防护，按规定核酸频次做好检测，遵守园区内部疫情防控相关规定。</w:t>
      </w:r>
    </w:p>
    <w:p>
      <w:pPr>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3.3特别约定事宜</w:t>
      </w:r>
    </w:p>
    <w:p>
      <w:pPr>
        <w:spacing w:line="360" w:lineRule="auto"/>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3.3.1严格按机场安全标准组织施工，并随时接受监管人员监督检查，施工中必须采取严格的安全防护措施，消除事故隐患。由于乙方安全措施不力造成事故的责任和因此发生的一切经济损失，均由乙方承担。</w:t>
      </w:r>
    </w:p>
    <w:p>
      <w:pPr>
        <w:snapToGrid w:val="0"/>
        <w:spacing w:line="240" w:lineRule="auto"/>
        <w:ind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rPr>
        <w:t>.合同价款</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.1合同总价包干价不含税为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；税率为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pStyle w:val="34"/>
        <w:ind w:firstLine="600"/>
        <w:rPr>
          <w:rFonts w:hint="eastAsia" w:ascii="方正仿宋_GBK" w:hAnsi="方正仿宋_GBK" w:eastAsia="方正仿宋_GBK" w:cs="方正仿宋_GBK"/>
          <w:b w:val="0"/>
          <w:bCs/>
          <w:color w:val="000000"/>
          <w:kern w:val="2"/>
          <w:sz w:val="28"/>
          <w:szCs w:val="28"/>
          <w:lang w:val="en-US" w:eastAsia="zh-CN" w:bidi="ar-SA"/>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b w:val="0"/>
          <w:bCs/>
          <w:color w:val="000000"/>
          <w:kern w:val="2"/>
          <w:sz w:val="28"/>
          <w:szCs w:val="28"/>
          <w:lang w:val="en-US" w:eastAsia="zh-CN" w:bidi="ar-SA"/>
        </w:rPr>
        <w:t>本合同价格为 “总价包干”，包括但不限于材料购买、人工、运输、保险、风险措施费用等一切与项目内容相关的费用。</w:t>
      </w:r>
    </w:p>
    <w:p>
      <w:pPr>
        <w:snapToGrid w:val="0"/>
        <w:spacing w:line="240" w:lineRule="auto"/>
        <w:ind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.支付方式</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snapToGrid w:val="0"/>
        <w:spacing w:line="240"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6</w:t>
      </w:r>
      <w:r>
        <w:rPr>
          <w:rFonts w:hint="eastAsia" w:ascii="方正仿宋_GBK" w:hAnsi="方正仿宋_GBK" w:eastAsia="方正仿宋_GBK" w:cs="方正仿宋_GBK"/>
          <w:b/>
          <w:bCs/>
          <w:sz w:val="28"/>
          <w:szCs w:val="28"/>
        </w:rPr>
        <w:t>.项目完成期限</w:t>
      </w:r>
    </w:p>
    <w:p>
      <w:pPr>
        <w:pStyle w:val="34"/>
        <w:ind w:firstLine="600"/>
        <w:rPr>
          <w:rFonts w:hint="eastAsia" w:ascii="方正仿宋_GBK" w:hAnsi="方正仿宋_GBK" w:eastAsia="方正仿宋_GBK" w:cs="方正仿宋_GBK"/>
          <w:b w:val="0"/>
          <w:bCs/>
          <w:color w:val="000000"/>
          <w:kern w:val="2"/>
          <w:sz w:val="28"/>
          <w:szCs w:val="28"/>
          <w:lang w:val="en-US" w:eastAsia="zh-CN" w:bidi="ar-SA"/>
        </w:rPr>
      </w:pPr>
      <w:r>
        <w:rPr>
          <w:rFonts w:hint="eastAsia" w:ascii="方正仿宋_GBK" w:hAnsi="方正仿宋_GBK" w:eastAsia="方正仿宋_GBK" w:cs="方正仿宋_GBK"/>
          <w:b w:val="0"/>
          <w:bCs/>
          <w:color w:val="000000"/>
          <w:kern w:val="2"/>
          <w:sz w:val="28"/>
          <w:szCs w:val="28"/>
          <w:lang w:val="en-US" w:eastAsia="zh-CN" w:bidi="ar-SA"/>
        </w:rPr>
        <w:t>本项目工期为：</w:t>
      </w:r>
      <w:r>
        <w:rPr>
          <w:rFonts w:hint="eastAsia" w:ascii="方正仿宋_GBK" w:hAnsi="方正仿宋_GBK" w:eastAsia="方正仿宋_GBK" w:cs="方正仿宋_GBK"/>
          <w:b w:val="0"/>
          <w:bCs/>
          <w:color w:val="000000"/>
          <w:kern w:val="2"/>
          <w:sz w:val="28"/>
          <w:szCs w:val="28"/>
          <w:highlight w:val="none"/>
          <w:lang w:val="en-US" w:eastAsia="zh-CN" w:bidi="ar-SA"/>
        </w:rPr>
        <w:t>30个日历</w:t>
      </w:r>
      <w:r>
        <w:rPr>
          <w:rFonts w:hint="eastAsia" w:ascii="方正仿宋_GBK" w:hAnsi="方正仿宋_GBK" w:eastAsia="方正仿宋_GBK" w:cs="方正仿宋_GBK"/>
          <w:b w:val="0"/>
          <w:bCs/>
          <w:color w:val="000000"/>
          <w:kern w:val="2"/>
          <w:sz w:val="28"/>
          <w:szCs w:val="28"/>
          <w:lang w:val="en-US" w:eastAsia="zh-CN" w:bidi="ar-SA"/>
        </w:rPr>
        <w:t>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spacing w:before="0" w:after="0" w:line="240" w:lineRule="auto"/>
        <w:ind w:firstLine="0" w:firstLineChars="0"/>
        <w:jc w:val="left"/>
        <w:rPr>
          <w:rFonts w:hint="eastAsia" w:ascii="方正仿宋_GBK" w:hAnsi="方正仿宋_GBK" w:eastAsia="方正仿宋_GBK" w:cs="方正仿宋_GBK"/>
          <w:b/>
          <w:bCs/>
          <w:color w:val="000000"/>
          <w:kern w:val="2"/>
          <w:sz w:val="28"/>
          <w:szCs w:val="28"/>
          <w:lang w:val="en-US" w:eastAsia="zh-CN" w:bidi="ar-SA"/>
        </w:rPr>
      </w:pPr>
      <w:bookmarkStart w:id="0" w:name="_Toc24707259"/>
      <w:r>
        <w:rPr>
          <w:rFonts w:hint="eastAsia" w:ascii="方正仿宋_GBK" w:hAnsi="方正仿宋_GBK" w:eastAsia="方正仿宋_GBK" w:cs="方正仿宋_GBK"/>
          <w:b/>
          <w:bCs/>
          <w:color w:val="000000"/>
          <w:kern w:val="2"/>
          <w:sz w:val="28"/>
          <w:szCs w:val="28"/>
          <w:lang w:val="en-US" w:eastAsia="zh-CN" w:bidi="ar-SA"/>
        </w:rPr>
        <w:t>7.履约担保、质量保证</w:t>
      </w:r>
      <w:bookmarkEnd w:id="0"/>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color w:val="000000"/>
          <w:kern w:val="2"/>
          <w:sz w:val="28"/>
          <w:szCs w:val="28"/>
          <w:lang w:val="en-US" w:eastAsia="zh-CN" w:bidi="ar-SA"/>
        </w:rPr>
        <w:t xml:space="preserve">7.1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pStyle w:val="34"/>
        <w:ind w:firstLine="600"/>
        <w:rPr>
          <w:rFonts w:hint="eastAsia" w:ascii="方正仿宋_GBK" w:hAnsi="方正仿宋_GBK" w:eastAsia="方正仿宋_GBK" w:cs="方正仿宋_GBK"/>
          <w:b w:val="0"/>
          <w:bCs/>
          <w:color w:val="000000"/>
          <w:kern w:val="2"/>
          <w:sz w:val="28"/>
          <w:szCs w:val="28"/>
          <w:lang w:val="en-US" w:eastAsia="zh-CN" w:bidi="ar-SA"/>
        </w:rPr>
      </w:pPr>
      <w:r>
        <w:rPr>
          <w:rFonts w:hint="eastAsia" w:ascii="方正仿宋_GBK" w:hAnsi="方正仿宋_GBK" w:eastAsia="方正仿宋_GBK" w:cs="方正仿宋_GBK"/>
          <w:b w:val="0"/>
          <w:bCs/>
          <w:color w:val="000000"/>
          <w:kern w:val="2"/>
          <w:sz w:val="28"/>
          <w:szCs w:val="28"/>
          <w:highlight w:val="none"/>
          <w:lang w:val="en-US" w:eastAsia="zh-CN" w:bidi="ar-SA"/>
        </w:rPr>
        <w:t>7.2  项目质量保证期为：2年，</w:t>
      </w:r>
      <w:r>
        <w:rPr>
          <w:rFonts w:hint="eastAsia" w:ascii="方正仿宋_GBK" w:hAnsi="方正仿宋_GBK" w:eastAsia="方正仿宋_GBK" w:cs="方正仿宋_GBK"/>
          <w:b w:val="0"/>
          <w:bCs/>
          <w:color w:val="000000"/>
          <w:kern w:val="2"/>
          <w:sz w:val="28"/>
          <w:szCs w:val="28"/>
          <w:lang w:val="en-US" w:eastAsia="zh-CN" w:bidi="ar-SA"/>
        </w:rPr>
        <w:t xml:space="preserve">自项目验收合格之日起算，质保期内出现与本项目有关或本项目引起的故障或异常，在接到甲方通知后，乙方需派专业技术人员在48小时内赶到现场处理,若未及时响应，每次扣尾款的 </w:t>
      </w:r>
      <w:r>
        <w:rPr>
          <w:rFonts w:hint="eastAsia" w:ascii="方正仿宋_GBK" w:hAnsi="方正仿宋_GBK" w:eastAsia="方正仿宋_GBK" w:cs="方正仿宋_GBK"/>
          <w:b w:val="0"/>
          <w:bCs/>
          <w:color w:val="000000"/>
          <w:kern w:val="2"/>
          <w:sz w:val="28"/>
          <w:szCs w:val="28"/>
          <w:u w:val="single"/>
          <w:lang w:val="en-US" w:eastAsia="zh-CN" w:bidi="ar-SA"/>
        </w:rPr>
        <w:t>5</w:t>
      </w:r>
      <w:r>
        <w:rPr>
          <w:rFonts w:hint="eastAsia" w:ascii="方正仿宋_GBK" w:hAnsi="方正仿宋_GBK" w:eastAsia="方正仿宋_GBK" w:cs="方正仿宋_GBK"/>
          <w:b w:val="0"/>
          <w:bCs/>
          <w:color w:val="000000"/>
          <w:kern w:val="2"/>
          <w:sz w:val="28"/>
          <w:szCs w:val="28"/>
          <w:lang w:val="en-US" w:eastAsia="zh-CN" w:bidi="ar-SA"/>
        </w:rPr>
        <w:t xml:space="preserve"> %。</w:t>
      </w:r>
    </w:p>
    <w:p>
      <w:pPr>
        <w:adjustRightInd w:val="0"/>
        <w:snapToGrid w:val="0"/>
        <w:spacing w:line="360" w:lineRule="auto"/>
        <w:ind w:firstLine="560" w:firstLineChars="200"/>
        <w:jc w:val="left"/>
        <w:rPr>
          <w:rFonts w:hint="eastAsia" w:ascii="仿宋_GB2312" w:hAnsi="仿宋" w:eastAsia="仿宋_GB2312" w:cs="宋体"/>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7.3  </w:t>
      </w:r>
      <w:r>
        <w:rPr>
          <w:rFonts w:hint="eastAsia" w:ascii="仿宋_GB2312" w:hAnsi="仿宋" w:eastAsia="仿宋_GB2312" w:cs="宋体"/>
          <w:color w:val="auto"/>
          <w:kern w:val="2"/>
          <w:sz w:val="28"/>
          <w:szCs w:val="28"/>
          <w:lang w:val="en-US" w:eastAsia="zh-CN" w:bidi="ar-SA"/>
        </w:rPr>
        <w:t>未按甲方相关防疫要求开展疫情防控工作的，发现一次可处罚罚金200元。</w:t>
      </w:r>
    </w:p>
    <w:p>
      <w:pPr>
        <w:pStyle w:val="34"/>
        <w:ind w:firstLine="560"/>
        <w:rPr>
          <w:color w:val="auto"/>
          <w:sz w:val="28"/>
          <w:szCs w:val="28"/>
          <w:u w:val="none"/>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7.4 </w:t>
      </w:r>
      <w:r>
        <w:rPr>
          <w:rFonts w:hint="eastAsia"/>
          <w:color w:val="auto"/>
          <w:sz w:val="28"/>
          <w:szCs w:val="28"/>
          <w:lang w:val="en-US" w:eastAsia="zh-CN"/>
        </w:rPr>
        <w:t xml:space="preserve"> </w:t>
      </w:r>
      <w:r>
        <w:rPr>
          <w:rFonts w:hint="eastAsia"/>
          <w:color w:val="auto"/>
          <w:sz w:val="28"/>
          <w:szCs w:val="28"/>
        </w:rPr>
        <w:t>乙方无正当理由拒绝</w:t>
      </w:r>
      <w:r>
        <w:rPr>
          <w:rFonts w:hint="eastAsia"/>
          <w:color w:val="auto"/>
          <w:sz w:val="28"/>
          <w:szCs w:val="28"/>
          <w:lang w:val="en-US" w:eastAsia="zh-CN"/>
        </w:rPr>
        <w:t>按照合同内容和要求</w:t>
      </w:r>
      <w:r>
        <w:rPr>
          <w:rFonts w:hint="eastAsia"/>
          <w:color w:val="auto"/>
          <w:sz w:val="28"/>
          <w:szCs w:val="28"/>
        </w:rPr>
        <w:t>的违约责任：</w:t>
      </w:r>
      <w:r>
        <w:rPr>
          <w:rFonts w:hint="eastAsia"/>
          <w:color w:val="auto"/>
          <w:sz w:val="28"/>
          <w:szCs w:val="28"/>
          <w:u w:val="none"/>
        </w:rPr>
        <w:t>甲方有权解除合同，履约保证金不退。</w:t>
      </w:r>
    </w:p>
    <w:p>
      <w:pPr>
        <w:pStyle w:val="34"/>
        <w:ind w:left="0" w:leftChars="0" w:firstLine="0" w:firstLineChars="0"/>
        <w:rPr>
          <w:rFonts w:hint="eastAsia" w:ascii="方正仿宋_GBK" w:hAnsi="方正仿宋_GBK" w:eastAsia="方正仿宋_GBK" w:cs="方正仿宋_GBK"/>
          <w:b/>
          <w:bCs/>
          <w:color w:val="000000"/>
          <w:kern w:val="2"/>
          <w:sz w:val="28"/>
          <w:szCs w:val="28"/>
          <w:lang w:val="en-US" w:eastAsia="zh-CN" w:bidi="ar-SA"/>
        </w:rPr>
      </w:pPr>
      <w:bookmarkStart w:id="1" w:name="_Toc24707263"/>
      <w:r>
        <w:rPr>
          <w:rFonts w:hint="eastAsia" w:ascii="方正仿宋_GBK" w:hAnsi="方正仿宋_GBK" w:eastAsia="方正仿宋_GBK" w:cs="方正仿宋_GBK"/>
          <w:b/>
          <w:bCs/>
          <w:color w:val="000000"/>
          <w:kern w:val="2"/>
          <w:sz w:val="28"/>
          <w:szCs w:val="28"/>
          <w:lang w:val="en-US" w:eastAsia="zh-CN" w:bidi="ar-SA"/>
        </w:rPr>
        <w:t>8.双方的权利与义务</w:t>
      </w:r>
      <w:bookmarkEnd w:id="1"/>
    </w:p>
    <w:p>
      <w:pPr>
        <w:pStyle w:val="35"/>
        <w:shd w:val="clear" w:color="auto" w:fill="auto"/>
        <w:spacing w:before="0" w:after="120" w:line="360" w:lineRule="auto"/>
        <w:ind w:firstLine="562" w:firstLineChars="200"/>
        <w:jc w:val="both"/>
        <w:outlineLvl w:val="2"/>
        <w:rPr>
          <w:rStyle w:val="36"/>
          <w:rFonts w:hint="eastAsia" w:ascii="方正仿宋_GBK" w:hAnsi="方正仿宋_GBK" w:eastAsia="方正仿宋_GBK" w:cs="方正仿宋_GBK"/>
          <w:szCs w:val="24"/>
          <w:lang w:val="zh-CN"/>
        </w:rPr>
      </w:pPr>
      <w:bookmarkStart w:id="2" w:name="_Toc24707264"/>
      <w:r>
        <w:rPr>
          <w:rFonts w:hint="eastAsia" w:ascii="方正仿宋_GBK" w:hAnsi="方正仿宋_GBK" w:eastAsia="方正仿宋_GBK" w:cs="方正仿宋_GBK"/>
          <w:b/>
          <w:bCs/>
          <w:color w:val="000000"/>
          <w:kern w:val="2"/>
          <w:sz w:val="28"/>
          <w:szCs w:val="28"/>
          <w:lang w:val="en-US" w:eastAsia="zh-CN" w:bidi="ar-SA"/>
        </w:rPr>
        <w:t>8</w:t>
      </w:r>
      <w:r>
        <w:rPr>
          <w:rFonts w:hint="eastAsia" w:ascii="方正仿宋_GBK" w:hAnsi="方正仿宋_GBK" w:eastAsia="方正仿宋_GBK" w:cs="方正仿宋_GBK"/>
          <w:b/>
          <w:bCs/>
          <w:color w:val="000000"/>
          <w:kern w:val="2"/>
          <w:sz w:val="28"/>
          <w:szCs w:val="28"/>
          <w:lang w:val="zh-CN" w:eastAsia="zh-CN" w:bidi="ar-SA"/>
        </w:rPr>
        <w:t>.1甲方权责</w:t>
      </w:r>
      <w:r>
        <w:rPr>
          <w:rStyle w:val="36"/>
          <w:rFonts w:hint="eastAsia" w:ascii="方正仿宋_GBK" w:hAnsi="方正仿宋_GBK" w:eastAsia="方正仿宋_GBK" w:cs="方正仿宋_GBK"/>
          <w:szCs w:val="24"/>
          <w:lang w:val="zh-CN"/>
        </w:rPr>
        <w:t>：</w:t>
      </w:r>
      <w:bookmarkEnd w:id="2"/>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8.1.1甲方负责按照约定的付款方式向乙方支付承揽费用；</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8.1.2对乙方实施监督，并有权对乙方提出意见和建议；</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8.1.3 对乙方的承揽工作提供必要的、合理的协助工作；</w:t>
      </w:r>
    </w:p>
    <w:p>
      <w:pPr>
        <w:pStyle w:val="34"/>
        <w:ind w:firstLine="600"/>
        <w:rPr>
          <w:rStyle w:val="36"/>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2"/>
          <w:sz w:val="28"/>
          <w:szCs w:val="28"/>
          <w:lang w:val="en-US" w:eastAsia="zh-CN" w:bidi="ar-SA"/>
        </w:rPr>
        <w:t>8.1.4甲方有权从履约保证金或未付费用中抵扣相当于违约金和滞纳金数额的款项。</w:t>
      </w:r>
    </w:p>
    <w:p>
      <w:pPr>
        <w:pStyle w:val="35"/>
        <w:shd w:val="clear" w:color="auto" w:fill="auto"/>
        <w:spacing w:before="0" w:after="120" w:line="360" w:lineRule="auto"/>
        <w:ind w:firstLine="562" w:firstLineChars="200"/>
        <w:jc w:val="both"/>
        <w:outlineLvl w:val="2"/>
        <w:rPr>
          <w:rFonts w:hint="eastAsia" w:ascii="方正仿宋_GBK" w:hAnsi="方正仿宋_GBK" w:eastAsia="方正仿宋_GBK" w:cs="方正仿宋_GBK"/>
          <w:b/>
          <w:bCs/>
          <w:color w:val="000000"/>
          <w:kern w:val="2"/>
          <w:sz w:val="28"/>
          <w:szCs w:val="28"/>
          <w:lang w:val="zh-CN" w:eastAsia="zh-CN" w:bidi="ar-SA"/>
        </w:rPr>
      </w:pPr>
      <w:bookmarkStart w:id="3" w:name="_Toc24707265"/>
      <w:r>
        <w:rPr>
          <w:rFonts w:hint="eastAsia" w:ascii="方正仿宋_GBK" w:hAnsi="方正仿宋_GBK" w:eastAsia="方正仿宋_GBK" w:cs="方正仿宋_GBK"/>
          <w:b/>
          <w:bCs/>
          <w:color w:val="000000"/>
          <w:kern w:val="2"/>
          <w:sz w:val="28"/>
          <w:szCs w:val="28"/>
          <w:lang w:val="en-US" w:eastAsia="zh-CN" w:bidi="ar-SA"/>
        </w:rPr>
        <w:t>8</w:t>
      </w:r>
      <w:r>
        <w:rPr>
          <w:rFonts w:hint="eastAsia" w:ascii="方正仿宋_GBK" w:hAnsi="方正仿宋_GBK" w:eastAsia="方正仿宋_GBK" w:cs="方正仿宋_GBK"/>
          <w:b/>
          <w:bCs/>
          <w:color w:val="000000"/>
          <w:kern w:val="2"/>
          <w:sz w:val="28"/>
          <w:szCs w:val="28"/>
          <w:lang w:val="zh-CN" w:eastAsia="zh-CN" w:bidi="ar-SA"/>
        </w:rPr>
        <w:t>.2乙方权责：</w:t>
      </w:r>
      <w:bookmarkEnd w:id="3"/>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8.2.1服从甲方监督，遵守重庆江北国际机场空防安全的有关制度及重庆江北国际机场的各类规定。</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8.2.2负责组织该项目的实施，并负责项目实施中的一切施工安全、第三方安全、人身安全和消防安全。</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8.2.3遵守有关安全规则，负责现场人员安全，排除现场危险隐患，提供安全设施。</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8.2.4按期完工，提出验收申请，并参与成果验收工作。</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8.2.5在履行本合同的过程中乙方若造成乙方工作人员、甲方或第三方人身、财产损害的，乙方应承担全部责任。</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4" w:name="_Toc24707266"/>
      <w:r>
        <w:rPr>
          <w:rFonts w:hint="eastAsia" w:ascii="方正仿宋_GBK" w:hAnsi="方正仿宋_GBK" w:eastAsia="方正仿宋_GBK" w:cs="方正仿宋_GBK"/>
          <w:b/>
          <w:bCs/>
          <w:color w:val="000000"/>
          <w:kern w:val="2"/>
          <w:sz w:val="28"/>
          <w:szCs w:val="28"/>
          <w:lang w:val="en-US" w:eastAsia="zh-CN" w:bidi="ar-SA"/>
        </w:rPr>
        <w:t>9.</w:t>
      </w:r>
      <w:r>
        <w:rPr>
          <w:rFonts w:hint="eastAsia" w:ascii="方正仿宋_GBK" w:hAnsi="方正仿宋_GBK" w:eastAsia="方正仿宋_GBK" w:cs="方正仿宋_GBK"/>
          <w:b/>
          <w:bCs/>
          <w:color w:val="000000"/>
          <w:kern w:val="2"/>
          <w:sz w:val="28"/>
          <w:szCs w:val="28"/>
          <w:lang w:val="zh-CN" w:eastAsia="zh-CN" w:bidi="ar-SA"/>
        </w:rPr>
        <w:t>成果验收标准和方法</w:t>
      </w:r>
      <w:bookmarkEnd w:id="4"/>
    </w:p>
    <w:p>
      <w:pPr>
        <w:pStyle w:val="34"/>
        <w:ind w:left="0" w:leftChars="0" w:firstLine="560" w:firstLineChars="200"/>
        <w:rPr>
          <w:rStyle w:val="36"/>
          <w:rFonts w:hint="eastAsia" w:ascii="方正仿宋_GBK" w:hAnsi="方正仿宋_GBK" w:eastAsia="方正仿宋_GBK" w:cs="方正仿宋_GBK"/>
          <w:shd w:val="clear" w:color="auto" w:fill="auto"/>
        </w:rPr>
      </w:pPr>
      <w:r>
        <w:rPr>
          <w:rFonts w:hint="eastAsia" w:ascii="方正仿宋_GBK" w:hAnsi="方正仿宋_GBK" w:eastAsia="方正仿宋_GBK" w:cs="方正仿宋_GBK"/>
          <w:bCs/>
          <w:color w:val="000000"/>
          <w:kern w:val="2"/>
          <w:sz w:val="28"/>
          <w:szCs w:val="28"/>
          <w:lang w:val="en-US" w:eastAsia="zh-CN" w:bidi="ar-SA"/>
        </w:rPr>
        <w:t>项目完工后，由乙方向甲方提出验收申请，</w:t>
      </w:r>
      <w:r>
        <w:rPr>
          <w:rFonts w:hint="eastAsia" w:ascii="方正仿宋_GBK" w:hAnsi="方正仿宋_GBK" w:eastAsia="方正仿宋_GBK" w:cs="方正仿宋_GBK"/>
          <w:color w:val="auto"/>
          <w:sz w:val="28"/>
          <w:szCs w:val="28"/>
          <w:u w:val="none"/>
        </w:rPr>
        <w:t>甲方组织</w:t>
      </w:r>
      <w:r>
        <w:rPr>
          <w:rFonts w:hint="eastAsia" w:ascii="方正仿宋_GBK" w:hAnsi="方正仿宋_GBK" w:eastAsia="方正仿宋_GBK" w:cs="方正仿宋_GBK"/>
          <w:color w:val="auto"/>
          <w:sz w:val="28"/>
          <w:szCs w:val="28"/>
          <w:u w:val="none"/>
          <w:lang w:eastAsia="zh-CN"/>
        </w:rPr>
        <w:t>相关单位按照国家现行消防法律法规</w:t>
      </w:r>
      <w:r>
        <w:rPr>
          <w:rStyle w:val="36"/>
          <w:rFonts w:hint="eastAsia" w:ascii="方正仿宋_GBK" w:hAnsi="方正仿宋_GBK" w:eastAsia="方正仿宋_GBK" w:cs="方正仿宋_GBK"/>
          <w:u w:val="none"/>
          <w:shd w:val="clear" w:color="auto" w:fill="auto"/>
        </w:rPr>
        <w:t>进</w:t>
      </w:r>
      <w:r>
        <w:rPr>
          <w:rStyle w:val="36"/>
          <w:rFonts w:hint="eastAsia" w:ascii="方正仿宋_GBK" w:hAnsi="方正仿宋_GBK" w:eastAsia="方正仿宋_GBK" w:cs="方正仿宋_GBK"/>
          <w:shd w:val="clear" w:color="auto" w:fill="auto"/>
        </w:rPr>
        <w:t>行验收</w:t>
      </w:r>
      <w:r>
        <w:rPr>
          <w:rFonts w:hint="eastAsia" w:ascii="方正仿宋_GBK" w:hAnsi="方正仿宋_GBK" w:eastAsia="方正仿宋_GBK" w:cs="方正仿宋_GBK"/>
          <w:bCs/>
          <w:color w:val="000000"/>
          <w:kern w:val="2"/>
          <w:sz w:val="28"/>
          <w:szCs w:val="28"/>
          <w:lang w:val="en-US" w:eastAsia="zh-CN" w:bidi="ar-SA"/>
        </w:rPr>
        <w:t>。</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5" w:name="_Toc24707267"/>
      <w:r>
        <w:rPr>
          <w:rFonts w:hint="eastAsia" w:ascii="方正仿宋_GBK" w:hAnsi="方正仿宋_GBK" w:eastAsia="方正仿宋_GBK" w:cs="方正仿宋_GBK"/>
          <w:b/>
          <w:bCs/>
          <w:color w:val="000000"/>
          <w:kern w:val="2"/>
          <w:sz w:val="28"/>
          <w:szCs w:val="28"/>
          <w:lang w:val="en-US" w:eastAsia="zh-CN" w:bidi="ar-SA"/>
        </w:rPr>
        <w:t>10.</w:t>
      </w:r>
      <w:r>
        <w:rPr>
          <w:rFonts w:hint="eastAsia" w:ascii="方正仿宋_GBK" w:hAnsi="方正仿宋_GBK" w:eastAsia="方正仿宋_GBK" w:cs="方正仿宋_GBK"/>
          <w:b/>
          <w:bCs/>
          <w:color w:val="000000"/>
          <w:kern w:val="2"/>
          <w:sz w:val="28"/>
          <w:szCs w:val="28"/>
          <w:lang w:val="zh-CN" w:eastAsia="zh-CN" w:bidi="ar-SA"/>
        </w:rPr>
        <w:t>知识产权</w:t>
      </w:r>
      <w:bookmarkEnd w:id="5"/>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6" w:name="_Toc24707268"/>
      <w:r>
        <w:rPr>
          <w:rFonts w:hint="eastAsia" w:ascii="方正仿宋_GBK" w:hAnsi="方正仿宋_GBK" w:eastAsia="方正仿宋_GBK" w:cs="方正仿宋_GBK"/>
          <w:b/>
          <w:bCs/>
          <w:color w:val="000000"/>
          <w:kern w:val="2"/>
          <w:sz w:val="28"/>
          <w:szCs w:val="28"/>
          <w:lang w:val="en-US" w:eastAsia="zh-CN" w:bidi="ar-SA"/>
        </w:rPr>
        <w:t>11.</w:t>
      </w:r>
      <w:r>
        <w:rPr>
          <w:rFonts w:hint="eastAsia" w:ascii="方正仿宋_GBK" w:hAnsi="方正仿宋_GBK" w:eastAsia="方正仿宋_GBK" w:cs="方正仿宋_GBK"/>
          <w:b/>
          <w:bCs/>
          <w:color w:val="000000"/>
          <w:kern w:val="2"/>
          <w:sz w:val="28"/>
          <w:szCs w:val="28"/>
          <w:lang w:val="zh-CN" w:eastAsia="zh-CN" w:bidi="ar-SA"/>
        </w:rPr>
        <w:t>违约责任</w:t>
      </w:r>
      <w:bookmarkEnd w:id="6"/>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11.1甲方未按本合同履约导致施工无法进行的，工期相应顺延。</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11.2.项目验收不合格，乙方应负责无偿修理或返工。因修理或返工而造成的逾期验收的，按11.3约定处理。</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11.3乙方不能按合同规定的工期完工，每逾期1天，应偿付给甲方按合同总额的千分之三的逾期违约金。逾期超过</w:t>
      </w:r>
      <w:r>
        <w:rPr>
          <w:rFonts w:hint="eastAsia" w:ascii="方正仿宋_GBK" w:hAnsi="方正仿宋_GBK" w:eastAsia="方正仿宋_GBK" w:cs="方正仿宋_GBK"/>
          <w:bCs/>
          <w:color w:val="000000"/>
          <w:kern w:val="2"/>
          <w:sz w:val="28"/>
          <w:szCs w:val="28"/>
          <w:u w:val="single"/>
          <w:lang w:val="en-US" w:eastAsia="zh-CN" w:bidi="ar-SA"/>
        </w:rPr>
        <w:t xml:space="preserve"> 10 </w:t>
      </w:r>
      <w:r>
        <w:rPr>
          <w:rFonts w:hint="eastAsia" w:ascii="方正仿宋_GBK" w:hAnsi="方正仿宋_GBK" w:eastAsia="方正仿宋_GBK" w:cs="方正仿宋_GBK"/>
          <w:bCs/>
          <w:color w:val="000000"/>
          <w:kern w:val="2"/>
          <w:sz w:val="28"/>
          <w:szCs w:val="28"/>
          <w:lang w:val="en-US" w:eastAsia="zh-CN" w:bidi="ar-SA"/>
        </w:rPr>
        <w:t>天的，甲方有权解除合同。</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11.4 乙方擅自改变材料或擅自转、分包的，甲方有权要求改正，并处合同总价款10%的违约金，乙方不能改正的，甲方有权解除合同。</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11.5未按甲方相关防疫要求开展疫情防控工作的，发现一次可处罚罚金200元。</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7" w:name="_Toc24707269"/>
      <w:r>
        <w:rPr>
          <w:rFonts w:hint="eastAsia" w:ascii="方正仿宋_GBK" w:hAnsi="方正仿宋_GBK" w:eastAsia="方正仿宋_GBK" w:cs="方正仿宋_GBK"/>
          <w:b/>
          <w:bCs/>
          <w:color w:val="000000"/>
          <w:kern w:val="2"/>
          <w:sz w:val="28"/>
          <w:szCs w:val="28"/>
          <w:lang w:val="en-US" w:eastAsia="zh-CN" w:bidi="ar-SA"/>
        </w:rPr>
        <w:t>12.</w:t>
      </w:r>
      <w:r>
        <w:rPr>
          <w:rFonts w:hint="eastAsia" w:ascii="方正仿宋_GBK" w:hAnsi="方正仿宋_GBK" w:eastAsia="方正仿宋_GBK" w:cs="方正仿宋_GBK"/>
          <w:b/>
          <w:bCs/>
          <w:color w:val="000000"/>
          <w:kern w:val="2"/>
          <w:sz w:val="28"/>
          <w:szCs w:val="28"/>
          <w:lang w:val="zh-CN" w:eastAsia="zh-CN" w:bidi="ar-SA"/>
        </w:rPr>
        <w:t>争议解决方式</w:t>
      </w:r>
      <w:bookmarkEnd w:id="7"/>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若在合同履行过程中发生争议，甲乙双方应当友好协商解决，协商不成，按以下第（2）种方式解决：</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（1）提交重庆仲裁委员会，按照申请仲裁时该会现行有效的仲裁规则进行仲裁。</w:t>
      </w:r>
    </w:p>
    <w:p>
      <w:pPr>
        <w:pStyle w:val="34"/>
        <w:ind w:firstLine="600"/>
        <w:rPr>
          <w:rFonts w:hint="eastAsia" w:ascii="方正仿宋_GBK" w:hAnsi="方正仿宋_GBK" w:eastAsia="方正仿宋_GBK" w:cs="方正仿宋_GBK"/>
        </w:rPr>
      </w:pPr>
      <w:r>
        <w:rPr>
          <w:rFonts w:hint="eastAsia" w:ascii="方正仿宋_GBK" w:hAnsi="方正仿宋_GBK" w:eastAsia="方正仿宋_GBK" w:cs="方正仿宋_GBK"/>
          <w:bCs/>
          <w:color w:val="000000"/>
          <w:kern w:val="2"/>
          <w:sz w:val="28"/>
          <w:szCs w:val="28"/>
          <w:lang w:val="en-US" w:eastAsia="zh-CN" w:bidi="ar-SA"/>
        </w:rPr>
        <w:t>（2）向甲方所在地有管辖权的人民法院起诉。</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8" w:name="_Toc24707270"/>
      <w:r>
        <w:rPr>
          <w:rFonts w:hint="eastAsia" w:ascii="方正仿宋_GBK" w:hAnsi="方正仿宋_GBK" w:eastAsia="方正仿宋_GBK" w:cs="方正仿宋_GBK"/>
          <w:b/>
          <w:bCs/>
          <w:color w:val="000000"/>
          <w:kern w:val="2"/>
          <w:sz w:val="28"/>
          <w:szCs w:val="28"/>
          <w:lang w:val="en-US" w:eastAsia="zh-CN" w:bidi="ar-SA"/>
        </w:rPr>
        <w:t>13.</w:t>
      </w:r>
      <w:r>
        <w:rPr>
          <w:rFonts w:hint="eastAsia" w:ascii="方正仿宋_GBK" w:hAnsi="方正仿宋_GBK" w:eastAsia="方正仿宋_GBK" w:cs="方正仿宋_GBK"/>
          <w:b/>
          <w:bCs/>
          <w:color w:val="000000"/>
          <w:kern w:val="2"/>
          <w:sz w:val="28"/>
          <w:szCs w:val="28"/>
          <w:lang w:val="zh-CN" w:eastAsia="zh-CN" w:bidi="ar-SA"/>
        </w:rPr>
        <w:t>通知与送达</w:t>
      </w:r>
      <w:bookmarkEnd w:id="8"/>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bCs/>
          <w:color w:val="000000"/>
          <w:kern w:val="2"/>
          <w:sz w:val="28"/>
          <w:szCs w:val="28"/>
          <w:lang w:val="en-US" w:eastAsia="zh-CN" w:bidi="ar-SA"/>
        </w:rPr>
        <w:t>.1任何一方均应本着诚实信用原则来对待另一方在履行合同时的通知、告知事项，如因重大事项须履行通知义务的，均应当以当面签收或特快专递、电子邮件方式送达相对人。</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13.2采用特快专递形式的，应按照双方在合同中确定的通讯地址以特快专递的形式通知相对人，一旦特快专递送达上述地址且经该方签收的，即视为有效送达收件人。该方签收的时间，即为送达时间。</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13.4任何一方的地址或电子邮件地址有变更时，须以书面形式通知对方，否则因地址或电子邮件地址变更发生而客观上不能送达或退件的情形亦视为送达收件人。</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13.5收件一方若认为邮件封面标题与邮件中实际文件内容不符的，应在收到邮件后三日内通知相对人，逾期视为邮件封面标题与邮件中实际文件内容一致，并视为有效送达收件人。</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13.7本合同约定的联系方式与送达方式同时可作为法律文书的联系方式与送达方式。</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9" w:name="_Toc24707271"/>
      <w:r>
        <w:rPr>
          <w:rFonts w:hint="eastAsia" w:ascii="方正仿宋_GBK" w:hAnsi="方正仿宋_GBK" w:eastAsia="方正仿宋_GBK" w:cs="方正仿宋_GBK"/>
          <w:b/>
          <w:bCs/>
          <w:color w:val="000000"/>
          <w:kern w:val="2"/>
          <w:sz w:val="28"/>
          <w:szCs w:val="28"/>
          <w:lang w:val="en-US" w:eastAsia="zh-CN" w:bidi="ar-SA"/>
        </w:rPr>
        <w:t>14.</w:t>
      </w:r>
      <w:r>
        <w:rPr>
          <w:rFonts w:hint="eastAsia" w:ascii="方正仿宋_GBK" w:hAnsi="方正仿宋_GBK" w:eastAsia="方正仿宋_GBK" w:cs="方正仿宋_GBK"/>
          <w:b/>
          <w:bCs/>
          <w:color w:val="000000"/>
          <w:kern w:val="2"/>
          <w:sz w:val="28"/>
          <w:szCs w:val="28"/>
          <w:lang w:val="zh-CN" w:eastAsia="zh-CN" w:bidi="ar-SA"/>
        </w:rPr>
        <w:t>不可抗力</w:t>
      </w:r>
      <w:bookmarkEnd w:id="9"/>
    </w:p>
    <w:p>
      <w:pPr>
        <w:pStyle w:val="34"/>
        <w:ind w:firstLine="600"/>
        <w:rPr>
          <w:rFonts w:hint="eastAsia" w:ascii="方正仿宋_GBK" w:hAnsi="方正仿宋_GBK" w:eastAsia="方正仿宋_GBK" w:cs="方正仿宋_GBK"/>
        </w:rPr>
      </w:pPr>
      <w:r>
        <w:rPr>
          <w:rFonts w:hint="eastAsia" w:ascii="方正仿宋_GBK" w:hAnsi="方正仿宋_GBK" w:eastAsia="方正仿宋_GBK" w:cs="方正仿宋_GBK"/>
          <w:bCs/>
          <w:color w:val="000000"/>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0" w:name="_Toc24707272"/>
      <w:r>
        <w:rPr>
          <w:rFonts w:hint="eastAsia" w:ascii="方正仿宋_GBK" w:hAnsi="方正仿宋_GBK" w:eastAsia="方正仿宋_GBK" w:cs="方正仿宋_GBK"/>
          <w:b/>
          <w:bCs/>
          <w:color w:val="000000"/>
          <w:kern w:val="2"/>
          <w:sz w:val="28"/>
          <w:szCs w:val="28"/>
          <w:lang w:val="en-US" w:eastAsia="zh-CN" w:bidi="ar-SA"/>
        </w:rPr>
        <w:t>15.</w:t>
      </w:r>
      <w:r>
        <w:rPr>
          <w:rFonts w:hint="eastAsia" w:ascii="方正仿宋_GBK" w:hAnsi="方正仿宋_GBK" w:eastAsia="方正仿宋_GBK" w:cs="方正仿宋_GBK"/>
          <w:b/>
          <w:bCs/>
          <w:color w:val="000000"/>
          <w:kern w:val="2"/>
          <w:sz w:val="28"/>
          <w:szCs w:val="28"/>
          <w:lang w:val="zh-CN" w:eastAsia="zh-CN" w:bidi="ar-SA"/>
        </w:rPr>
        <w:t>补充协议</w:t>
      </w:r>
      <w:bookmarkEnd w:id="10"/>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如果补充协议条款与本合同条款产生冲突，以补充协议的条款为准。</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1" w:name="_Toc24707273"/>
      <w:r>
        <w:rPr>
          <w:rFonts w:hint="eastAsia" w:ascii="方正仿宋_GBK" w:hAnsi="方正仿宋_GBK" w:eastAsia="方正仿宋_GBK" w:cs="方正仿宋_GBK"/>
          <w:b/>
          <w:bCs/>
          <w:color w:val="000000"/>
          <w:kern w:val="2"/>
          <w:sz w:val="28"/>
          <w:szCs w:val="28"/>
          <w:lang w:val="en-US" w:eastAsia="zh-CN" w:bidi="ar-SA"/>
        </w:rPr>
        <w:t>16.</w:t>
      </w:r>
      <w:r>
        <w:rPr>
          <w:rFonts w:hint="eastAsia" w:ascii="方正仿宋_GBK" w:hAnsi="方正仿宋_GBK" w:eastAsia="方正仿宋_GBK" w:cs="方正仿宋_GBK"/>
          <w:b/>
          <w:bCs/>
          <w:color w:val="000000"/>
          <w:kern w:val="2"/>
          <w:sz w:val="28"/>
          <w:szCs w:val="28"/>
          <w:lang w:val="zh-CN" w:eastAsia="zh-CN" w:bidi="ar-SA"/>
        </w:rPr>
        <w:t>保密条款</w:t>
      </w:r>
      <w:bookmarkEnd w:id="11"/>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0" w:leftChars="0" w:firstLine="0" w:firstLineChars="0"/>
        <w:rPr>
          <w:rFonts w:hint="eastAsia" w:ascii="方正仿宋_GBK" w:hAnsi="方正仿宋_GBK" w:eastAsia="方正仿宋_GBK" w:cs="方正仿宋_GBK"/>
          <w:b/>
          <w:bCs/>
          <w:color w:val="000000"/>
          <w:kern w:val="2"/>
          <w:sz w:val="28"/>
          <w:szCs w:val="28"/>
          <w:lang w:val="zh-CN" w:eastAsia="zh-CN" w:bidi="ar-SA"/>
        </w:rPr>
      </w:pPr>
      <w:bookmarkStart w:id="12" w:name="_Toc24707274"/>
      <w:r>
        <w:rPr>
          <w:rFonts w:hint="eastAsia" w:ascii="方正仿宋_GBK" w:hAnsi="方正仿宋_GBK" w:eastAsia="方正仿宋_GBK" w:cs="方正仿宋_GBK"/>
          <w:b/>
          <w:bCs/>
          <w:color w:val="000000"/>
          <w:kern w:val="2"/>
          <w:sz w:val="28"/>
          <w:szCs w:val="28"/>
          <w:lang w:val="en-US" w:eastAsia="zh-CN" w:bidi="ar-SA"/>
        </w:rPr>
        <w:t>17.</w:t>
      </w:r>
      <w:r>
        <w:rPr>
          <w:rFonts w:hint="eastAsia" w:ascii="方正仿宋_GBK" w:hAnsi="方正仿宋_GBK" w:eastAsia="方正仿宋_GBK" w:cs="方正仿宋_GBK"/>
          <w:b/>
          <w:bCs/>
          <w:color w:val="000000"/>
          <w:kern w:val="2"/>
          <w:sz w:val="28"/>
          <w:szCs w:val="28"/>
          <w:lang w:val="zh-CN" w:eastAsia="zh-CN" w:bidi="ar-SA"/>
        </w:rPr>
        <w:t>其他</w:t>
      </w:r>
      <w:bookmarkEnd w:id="12"/>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17.1本合同自双方法定代表人或委托代理人签字并加盖公司公章或合同专用章后生效。</w:t>
      </w:r>
    </w:p>
    <w:p>
      <w:pPr>
        <w:pStyle w:val="34"/>
        <w:ind w:firstLine="600"/>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17.2本合同一式6份，正本2份，由甲乙双方各执1份，副本4份，由甲方执3份，乙方执1份，正副本均具同等法律效力。</w:t>
      </w:r>
    </w:p>
    <w:p>
      <w:pPr>
        <w:snapToGrid w:val="0"/>
        <w:spacing w:line="600" w:lineRule="exact"/>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en-US" w:eastAsia="zh-CN"/>
        </w:rPr>
        <w:t>18.</w:t>
      </w:r>
      <w:r>
        <w:rPr>
          <w:rFonts w:hint="eastAsia" w:ascii="方正仿宋_GBK" w:hAnsi="方正仿宋_GBK" w:eastAsia="方正仿宋_GBK" w:cs="方正仿宋_GBK"/>
          <w:b/>
          <w:bCs/>
          <w:color w:val="000000"/>
          <w:sz w:val="28"/>
          <w:szCs w:val="28"/>
        </w:rPr>
        <w:t>合同附件</w:t>
      </w:r>
    </w:p>
    <w:p>
      <w:pPr>
        <w:ind w:firstLine="560" w:firstLineChars="200"/>
        <w:jc w:val="both"/>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val="0"/>
          <w:bCs w:val="0"/>
          <w:color w:val="auto"/>
          <w:kern w:val="2"/>
          <w:sz w:val="28"/>
          <w:szCs w:val="28"/>
          <w:highlight w:val="none"/>
          <w:lang w:val="en-US" w:eastAsia="zh-CN" w:bidi="ar-SA"/>
        </w:rPr>
        <w:t>附件1《</w:t>
      </w:r>
      <w:r>
        <w:rPr>
          <w:rFonts w:hint="eastAsia" w:ascii="方正仿宋_GBK" w:hAnsi="方正仿宋_GBK" w:eastAsia="方正仿宋_GBK" w:cs="方正仿宋_GBK"/>
          <w:bCs/>
          <w:color w:val="000000"/>
          <w:kern w:val="0"/>
          <w:sz w:val="28"/>
          <w:szCs w:val="28"/>
          <w:highlight w:val="none"/>
          <w:lang w:val="en-US" w:eastAsia="zh-CN"/>
        </w:rPr>
        <w:t>物流园维修消防设施清单及技术要求</w:t>
      </w:r>
      <w:r>
        <w:rPr>
          <w:rFonts w:hint="eastAsia" w:ascii="方正仿宋_GBK" w:hAnsi="方正仿宋_GBK" w:eastAsia="方正仿宋_GBK" w:cs="方正仿宋_GBK"/>
          <w:b w:val="0"/>
          <w:bCs w:val="0"/>
          <w:color w:val="auto"/>
          <w:kern w:val="2"/>
          <w:sz w:val="28"/>
          <w:szCs w:val="28"/>
          <w:highlight w:val="none"/>
          <w:lang w:val="en-US" w:eastAsia="zh-CN" w:bidi="ar-SA"/>
        </w:rPr>
        <w:t>》</w:t>
      </w:r>
    </w:p>
    <w:p>
      <w:pPr>
        <w:ind w:firstLine="560" w:firstLineChars="200"/>
        <w:jc w:val="both"/>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附件2《重庆机场航空物流园区管理委员会建设工程安全文明施工责任书》</w:t>
      </w:r>
    </w:p>
    <w:p>
      <w:pPr>
        <w:ind w:firstLine="560" w:firstLineChars="200"/>
        <w:jc w:val="both"/>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kern w:val="2"/>
          <w:sz w:val="28"/>
          <w:szCs w:val="28"/>
          <w:lang w:val="en-US" w:eastAsia="zh-CN" w:bidi="ar-SA"/>
        </w:rPr>
        <w:t>附件3《重庆机场航空物流园区管理委员会施工单位疫情防控管理协议》</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乙方：</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代表：（签章）                     代表：（签章）</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签订日期:</w:t>
      </w:r>
    </w:p>
    <w:p>
      <w:pPr>
        <w:snapToGrid w:val="0"/>
        <w:spacing w:line="360" w:lineRule="auto"/>
        <w:ind w:firstLine="560" w:firstLineChars="200"/>
        <w:rPr>
          <w:rFonts w:hint="eastAsia" w:ascii="方正仿宋_GBK" w:hAnsi="方正仿宋_GBK" w:eastAsia="方正仿宋_GBK" w:cs="方正仿宋_GBK"/>
          <w:sz w:val="28"/>
          <w:szCs w:val="28"/>
        </w:rPr>
      </w:pPr>
    </w:p>
    <w:p>
      <w:pPr>
        <w:snapToGrid w:val="0"/>
        <w:spacing w:line="360" w:lineRule="auto"/>
        <w:ind w:firstLine="560" w:firstLineChars="200"/>
        <w:rPr>
          <w:rFonts w:hint="eastAsia" w:ascii="方正仿宋_GBK" w:hAnsi="方正仿宋_GBK" w:eastAsia="方正仿宋_GBK" w:cs="方正仿宋_GBK"/>
          <w:sz w:val="28"/>
          <w:szCs w:val="28"/>
        </w:rPr>
        <w:sectPr>
          <w:footerReference r:id="rId5" w:type="first"/>
          <w:footerReference r:id="rId3" w:type="default"/>
          <w:footerReference r:id="rId4" w:type="even"/>
          <w:pgSz w:w="11906" w:h="16838"/>
          <w:pgMar w:top="1247" w:right="1644" w:bottom="1247" w:left="1644" w:header="851" w:footer="992" w:gutter="0"/>
          <w:pgNumType w:fmt="decimal" w:start="1"/>
          <w:cols w:space="720" w:num="1"/>
          <w:docGrid w:type="lines" w:linePitch="312" w:charSpace="0"/>
        </w:sectPr>
      </w:pPr>
      <w:r>
        <w:rPr>
          <w:rFonts w:hint="eastAsia" w:ascii="方正仿宋_GBK" w:hAnsi="方正仿宋_GBK" w:eastAsia="方正仿宋_GBK" w:cs="方正仿宋_GBK"/>
          <w:sz w:val="28"/>
          <w:szCs w:val="28"/>
        </w:rPr>
        <w:t>签订地点：航空物流园发展分公司</w:t>
      </w:r>
    </w:p>
    <w:p>
      <w:pPr>
        <w:rPr>
          <w:rFonts w:hint="eastAsia" w:ascii="方正仿宋_GBK" w:hAnsi="方正仿宋_GBK" w:eastAsia="方正仿宋_GBK" w:cs="方正仿宋_GBK"/>
        </w:rPr>
      </w:pPr>
      <w:r>
        <w:rPr>
          <w:rFonts w:hint="eastAsia" w:ascii="方正仿宋_GBK" w:hAnsi="方正仿宋_GBK" w:eastAsia="方正仿宋_GBK" w:cs="方正仿宋_GBK"/>
          <w:b/>
          <w:bCs/>
          <w:color w:val="auto"/>
          <w:sz w:val="28"/>
          <w:szCs w:val="28"/>
          <w:highlight w:val="none"/>
          <w:lang w:val="en-US" w:eastAsia="zh-CN"/>
        </w:rPr>
        <w:t>附件1：</w:t>
      </w:r>
    </w:p>
    <w:tbl>
      <w:tblPr>
        <w:tblStyle w:val="15"/>
        <w:tblpPr w:leftFromText="180" w:rightFromText="180" w:vertAnchor="text" w:horzAnchor="page" w:tblpX="1616" w:tblpY="21"/>
        <w:tblOverlap w:val="never"/>
        <w:tblW w:w="9032" w:type="dxa"/>
        <w:tblInd w:w="0" w:type="dxa"/>
        <w:tblLayout w:type="fixed"/>
        <w:tblCellMar>
          <w:top w:w="0" w:type="dxa"/>
          <w:left w:w="108" w:type="dxa"/>
          <w:bottom w:w="0" w:type="dxa"/>
          <w:right w:w="108" w:type="dxa"/>
        </w:tblCellMar>
      </w:tblPr>
      <w:tblGrid>
        <w:gridCol w:w="686"/>
        <w:gridCol w:w="605"/>
        <w:gridCol w:w="2522"/>
        <w:gridCol w:w="1583"/>
        <w:gridCol w:w="2529"/>
        <w:gridCol w:w="1107"/>
      </w:tblGrid>
      <w:tr>
        <w:tblPrEx>
          <w:tblLayout w:type="fixed"/>
          <w:tblCellMar>
            <w:top w:w="0" w:type="dxa"/>
            <w:left w:w="108" w:type="dxa"/>
            <w:bottom w:w="0" w:type="dxa"/>
            <w:right w:w="108"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Cs/>
                <w:color w:val="000000"/>
                <w:kern w:val="0"/>
                <w:sz w:val="28"/>
                <w:szCs w:val="28"/>
                <w:highlight w:val="none"/>
                <w:lang w:val="en-US" w:eastAsia="zh-CN"/>
              </w:rPr>
              <w:t>物流园维修消防设施清单及技术要求</w:t>
            </w:r>
          </w:p>
        </w:tc>
      </w:tr>
      <w:tr>
        <w:tblPrEx>
          <w:tblLayout w:type="fixed"/>
          <w:tblCellMar>
            <w:top w:w="0" w:type="dxa"/>
            <w:left w:w="108" w:type="dxa"/>
            <w:bottom w:w="0" w:type="dxa"/>
            <w:right w:w="108" w:type="dxa"/>
          </w:tblCellMar>
        </w:tblPrEx>
        <w:trPr>
          <w:trHeight w:val="717"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建筑（部位）</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序号</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问题描述</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lang w:eastAsia="zh-CN"/>
              </w:rPr>
            </w:pPr>
            <w:r>
              <w:rPr>
                <w:rFonts w:hint="eastAsia" w:ascii="方正仿宋_GBK" w:hAnsi="方正仿宋_GBK" w:eastAsia="方正仿宋_GBK" w:cs="方正仿宋_GBK"/>
                <w:color w:val="000000"/>
                <w:kern w:val="0"/>
                <w:sz w:val="16"/>
                <w:szCs w:val="16"/>
                <w:lang w:eastAsia="zh-CN"/>
              </w:rPr>
              <w:t>处理方式</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设备品牌、型号</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数量</w:t>
            </w:r>
          </w:p>
        </w:tc>
      </w:tr>
      <w:tr>
        <w:tblPrEx>
          <w:tblLayout w:type="fixed"/>
          <w:tblCellMar>
            <w:top w:w="0" w:type="dxa"/>
            <w:left w:w="108" w:type="dxa"/>
            <w:bottom w:w="0" w:type="dxa"/>
            <w:right w:w="108" w:type="dxa"/>
          </w:tblCellMar>
        </w:tblPrEx>
        <w:trPr>
          <w:trHeight w:val="420" w:hRule="atLeast"/>
        </w:trPr>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C3</w:t>
            </w:r>
            <w:r>
              <w:rPr>
                <w:rFonts w:hint="eastAsia" w:ascii="方正仿宋_GBK" w:hAnsi="方正仿宋_GBK" w:eastAsia="方正仿宋_GBK" w:cs="方正仿宋_GBK"/>
                <w:color w:val="000000"/>
                <w:kern w:val="0"/>
                <w:sz w:val="16"/>
                <w:szCs w:val="16"/>
                <w:lang w:val="en-US" w:eastAsia="zh-CN"/>
              </w:rPr>
              <w:t>货代</w:t>
            </w:r>
            <w:r>
              <w:rPr>
                <w:rFonts w:hint="eastAsia" w:ascii="方正仿宋_GBK" w:hAnsi="方正仿宋_GBK" w:eastAsia="方正仿宋_GBK" w:cs="方正仿宋_GBK"/>
                <w:color w:val="000000"/>
                <w:kern w:val="0"/>
                <w:sz w:val="16"/>
                <w:szCs w:val="16"/>
              </w:rPr>
              <w:t>库</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5号货代库2楼排烟风机消防电源监控模块故障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成都鑫豪斯电子探测技术有限公司XFE5010T</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2号货代库、3号货代库总线盘故障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保得威尔JB-TG-PTW-6600E</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3号货代库电气火灾控制主机按键板失灵</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更换主机按键板及调试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建安成JHLD-08D8</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5号货代库19号炮和20号炮无视频信号</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更换摄像头及调试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3号货代库10号水炮电机故障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更换全新水炮电机并完成安装调试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6号货代库、7号货代库至消防水泵房光纤转换器故障损坏（2处故障）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成都会成科技有限责任公司4路双向开关量RDX44T-MFS</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2号货代库EPS电池采样模块故障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更换全新电池采样模块并完成安装调试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3号货代库Eps充电设备故障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更换全新电池采样模块并完成安装调试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柏克-FEPS-BKS-45KVA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8号货代库分控室EpS电池巡检采样模块BMU－16A已坏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3号货代库配电室EPS电源主机面板无显示</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柏克-FEPS-BKS-45KVA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restart"/>
            <w:tcBorders>
              <w:top w:val="nil"/>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C3货站及综合办公楼</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1号货站G一103、G一104和G一106三樘卷帘门轨道被撞变形影响卷帘门正常下降</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更换帘板及维修调试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通用型</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1号货站14号炮摄像头故障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更换摄像头及调试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1号货站14号水炮转角板故障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更换全新水炮转角板并完成安装调试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1号货站12号水炮现场控制盘故障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更换全新水炮控制盘并完成安装调试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物流园宿舍楼信息机房一个78公斤七氟丙烷气瓶工作压力不正常</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返厂充装及检修钢瓶</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通用型78公斤七氟丙烷</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一级库3号库9个电气火灾探测器故障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建安成JHLD-08D8</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9</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2货站喷淋泵启动后，主机收到的是消火栓泵反馈。个别消火栓按钮启动后主机报反馈（正常应报火警）</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厂家调试程序</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保得威尔JB-TG-PTW-6600E</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1号货站2楼1215室EPS电源指示灯故障（指示灯故障（指示灯不亮）），巡检模块故障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3号货站2楼3237室EPS巡检模块故障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3号货站3145配电间因电池鼓包等故障导致电池欠压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12V，120AH</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32</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2号货站消防电源监控故障 （故障现象为主机和现场设备无法通讯）</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西安盛赛尔电子有限公司XSS-F</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特种车库电动天窗电源主板短路故障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SMUN,输入220V，输出24V.40A、S-1000-24</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 xml:space="preserve">3号货站湿报阀漏水 </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DN150,恒盾</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北货库泵房</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北货库水泵房消防电源监控系统信号传感器故障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西安盛赛尔电子有限公司XSS-F</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720" w:hRule="atLeast"/>
        </w:trPr>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lang w:val="en-US" w:eastAsia="zh-CN"/>
              </w:rPr>
            </w:pPr>
            <w:r>
              <w:rPr>
                <w:rFonts w:hint="eastAsia" w:ascii="方正仿宋_GBK" w:hAnsi="方正仿宋_GBK" w:eastAsia="方正仿宋_GBK" w:cs="方正仿宋_GBK"/>
                <w:color w:val="000000"/>
                <w:kern w:val="0"/>
                <w:sz w:val="16"/>
                <w:szCs w:val="16"/>
                <w:lang w:val="en-US" w:eastAsia="zh-CN"/>
              </w:rPr>
              <w:t>南区2号货站</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10号排烟风机电机、风机叶轮损坏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更换消防风机电机和风机叶轮，风机高度15米，现场施工需要15米高的升降梯操作使用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3KW，20000m³/h</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屋顶3个排烟风机接线盒损坏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更换排烟风机接线盒，现场施工需要15米高的升降梯操作使用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长度0.15MX0.15米，</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52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隔离区里旧的气体灭火控制器与消防主机不匹配，无法启动气体灭火系统</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更换壁挂式海湾气体灭火主机及调试（包含2个紧急启动按钮）</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湿式报警阀(库区2防火分区)漏水</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更换湿式报警阀组，管网高度8米需要使用叉车托起管网</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DN200,恒盾</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消防主机显示板和按键板无法使用（较老的那台主机）</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海湾5000</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喷淋末端5个Dn65截止阀卡死不能打开</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Dn65</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w:t>
            </w:r>
          </w:p>
        </w:tc>
      </w:tr>
      <w:tr>
        <w:tblPrEx>
          <w:tblLayout w:type="fixed"/>
          <w:tblCellMar>
            <w:top w:w="0" w:type="dxa"/>
            <w:left w:w="108" w:type="dxa"/>
            <w:bottom w:w="0" w:type="dxa"/>
            <w:right w:w="108" w:type="dxa"/>
          </w:tblCellMar>
        </w:tblPrEx>
        <w:trPr>
          <w:trHeight w:val="48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5、6光束感烟探测器坏，需更换</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更换及调试，现场高度12米需要升降梯使用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海湾线型光束感烟探测器JTY-HM-GST102</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bl>
    <w:p>
      <w:pPr>
        <w:rPr>
          <w:rFonts w:hint="eastAsia" w:ascii="方正仿宋_GBK" w:hAnsi="方正仿宋_GBK" w:eastAsia="方正仿宋_GBK" w:cs="方正仿宋_GBK"/>
        </w:rPr>
      </w:pPr>
    </w:p>
    <w:p>
      <w:pPr>
        <w:pStyle w:val="5"/>
        <w:rPr>
          <w:rFonts w:hint="eastAsia" w:ascii="方正仿宋_GBK" w:hAnsi="方正仿宋_GBK" w:eastAsia="方正仿宋_GBK" w:cs="方正仿宋_GBK"/>
          <w:lang w:val="en-US" w:eastAsia="zh-CN"/>
        </w:rPr>
      </w:pPr>
    </w:p>
    <w:p>
      <w:pPr>
        <w:pStyle w:val="2"/>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5"/>
        <w:rPr>
          <w:rFonts w:hint="eastAsia" w:ascii="方正仿宋_GBK" w:hAnsi="方正仿宋_GBK" w:eastAsia="方正仿宋_GBK" w:cs="方正仿宋_GBK"/>
        </w:rPr>
      </w:pPr>
    </w:p>
    <w:p>
      <w:pPr>
        <w:pStyle w:val="2"/>
        <w:jc w:val="both"/>
        <w:rPr>
          <w:rFonts w:hint="eastAsia" w:ascii="方正仿宋_GBK" w:hAnsi="方正仿宋_GBK" w:eastAsia="方正仿宋_GBK" w:cs="方正仿宋_GBK"/>
        </w:rPr>
      </w:pPr>
    </w:p>
    <w:p>
      <w:pPr>
        <w:rPr>
          <w:rFonts w:hint="eastAsia" w:ascii="方正仿宋_GBK" w:hAnsi="方正仿宋_GBK" w:eastAsia="方正仿宋_GBK" w:cs="方正仿宋_GBK"/>
          <w:sz w:val="24"/>
          <w:szCs w:val="22"/>
        </w:rPr>
      </w:pPr>
    </w:p>
    <w:p>
      <w:pPr>
        <w:rPr>
          <w:rFonts w:hint="eastAsia" w:ascii="方正仿宋_GBK" w:hAnsi="方正仿宋_GBK" w:eastAsia="方正仿宋_GBK" w:cs="方正仿宋_GBK"/>
          <w:sz w:val="24"/>
          <w:szCs w:val="22"/>
        </w:rPr>
      </w:pPr>
    </w:p>
    <w:p>
      <w:pPr>
        <w:rPr>
          <w:rFonts w:hint="eastAsia" w:ascii="方正仿宋_GBK" w:hAnsi="方正仿宋_GBK" w:eastAsia="方正仿宋_GBK" w:cs="方正仿宋_GBK"/>
          <w:sz w:val="24"/>
          <w:szCs w:val="22"/>
          <w:lang w:val="en-US" w:eastAsia="zh-CN"/>
        </w:rPr>
      </w:pPr>
      <w:r>
        <w:rPr>
          <w:rFonts w:hint="eastAsia" w:ascii="方正仿宋_GBK" w:hAnsi="方正仿宋_GBK" w:eastAsia="方正仿宋_GBK" w:cs="方正仿宋_GBK"/>
          <w:sz w:val="24"/>
          <w:szCs w:val="22"/>
        </w:rPr>
        <w:t>附件</w:t>
      </w:r>
      <w:r>
        <w:rPr>
          <w:rFonts w:hint="eastAsia" w:ascii="方正仿宋_GBK" w:hAnsi="方正仿宋_GBK" w:eastAsia="方正仿宋_GBK" w:cs="方正仿宋_GBK"/>
          <w:sz w:val="24"/>
          <w:szCs w:val="22"/>
          <w:lang w:val="en-US" w:eastAsia="zh-CN"/>
        </w:rPr>
        <w:t>2</w:t>
      </w:r>
    </w:p>
    <w:p>
      <w:pPr>
        <w:jc w:val="center"/>
        <w:rPr>
          <w:rFonts w:hint="eastAsia" w:ascii="方正仿宋_GBK" w:hAnsi="方正仿宋_GBK" w:eastAsia="方正仿宋_GBK" w:cs="方正仿宋_GBK"/>
          <w:b/>
          <w:bCs/>
          <w:sz w:val="40"/>
          <w:szCs w:val="36"/>
        </w:rPr>
      </w:pPr>
      <w:r>
        <w:rPr>
          <w:rFonts w:hint="eastAsia" w:ascii="方正仿宋_GBK" w:hAnsi="方正仿宋_GBK" w:eastAsia="方正仿宋_GBK" w:cs="方正仿宋_GBK"/>
          <w:b/>
          <w:bCs/>
          <w:sz w:val="40"/>
          <w:szCs w:val="36"/>
        </w:rPr>
        <w:t>重庆机场航空物流园区管理委员会</w:t>
      </w:r>
    </w:p>
    <w:p>
      <w:pPr>
        <w:jc w:val="center"/>
        <w:rPr>
          <w:rFonts w:hint="eastAsia" w:ascii="方正仿宋_GBK" w:hAnsi="方正仿宋_GBK" w:eastAsia="方正仿宋_GBK" w:cs="方正仿宋_GBK"/>
          <w:b/>
          <w:bCs/>
          <w:sz w:val="40"/>
          <w:szCs w:val="36"/>
        </w:rPr>
      </w:pPr>
      <w:r>
        <w:rPr>
          <w:rFonts w:hint="eastAsia" w:ascii="方正仿宋_GBK" w:hAnsi="方正仿宋_GBK" w:eastAsia="方正仿宋_GBK" w:cs="方正仿宋_GBK"/>
          <w:b/>
          <w:bCs/>
          <w:sz w:val="40"/>
          <w:szCs w:val="36"/>
        </w:rPr>
        <w:t>建设工程安全文明施工</w:t>
      </w: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责</w:t>
      </w:r>
    </w:p>
    <w:p>
      <w:pPr>
        <w:jc w:val="center"/>
        <w:rPr>
          <w:rFonts w:hint="eastAsia" w:ascii="方正仿宋_GBK" w:hAnsi="方正仿宋_GBK" w:eastAsia="方正仿宋_GBK" w:cs="方正仿宋_GBK"/>
          <w:sz w:val="84"/>
          <w:szCs w:val="84"/>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任</w:t>
      </w:r>
    </w:p>
    <w:p>
      <w:pPr>
        <w:jc w:val="center"/>
        <w:rPr>
          <w:rFonts w:hint="eastAsia" w:ascii="方正仿宋_GBK" w:hAnsi="方正仿宋_GBK" w:eastAsia="方正仿宋_GBK" w:cs="方正仿宋_GBK"/>
          <w:sz w:val="84"/>
          <w:szCs w:val="84"/>
        </w:rPr>
      </w:pPr>
    </w:p>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sz w:val="84"/>
          <w:szCs w:val="84"/>
        </w:rPr>
        <w:t>书</w:t>
      </w:r>
    </w:p>
    <w:p>
      <w:pPr>
        <w:pStyle w:val="2"/>
        <w:rPr>
          <w:rFonts w:hint="eastAsia" w:ascii="方正仿宋_GBK" w:hAnsi="方正仿宋_GBK" w:eastAsia="方正仿宋_GBK" w:cs="方正仿宋_GBK"/>
        </w:rPr>
      </w:pPr>
    </w:p>
    <w:p>
      <w:pPr>
        <w:jc w:val="center"/>
        <w:rPr>
          <w:rFonts w:hint="eastAsia" w:ascii="方正仿宋_GBK" w:hAnsi="方正仿宋_GBK" w:eastAsia="方正仿宋_GBK" w:cs="方正仿宋_GBK"/>
          <w:sz w:val="72"/>
          <w:szCs w:val="72"/>
        </w:rPr>
      </w:pPr>
      <w:r>
        <w:rPr>
          <w:rFonts w:hint="eastAsia" w:ascii="方正仿宋_GBK" w:hAnsi="方正仿宋_GBK" w:eastAsia="方正仿宋_GBK" w:cs="方正仿宋_GBK"/>
          <w:sz w:val="72"/>
          <w:szCs w:val="72"/>
        </w:rPr>
        <w:t>（一）</w:t>
      </w:r>
    </w:p>
    <w:p>
      <w:pPr>
        <w:pStyle w:val="34"/>
        <w:ind w:firstLine="643"/>
        <w:jc w:val="center"/>
        <w:rPr>
          <w:rFonts w:hint="eastAsia" w:ascii="方正仿宋_GBK" w:hAnsi="方正仿宋_GBK" w:eastAsia="方正仿宋_GBK" w:cs="方正仿宋_GBK"/>
          <w:b/>
          <w:color w:val="auto"/>
          <w:sz w:val="32"/>
          <w:szCs w:val="32"/>
          <w:highlight w:val="none"/>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重庆机场航空物流园区管理委员会</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建设工程安全文明施工责任书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为树立良好的城市窗口形象，进一步规范重庆机场航空物流园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bookmarkStart w:id="13" w:name="_Toc10929"/>
      <w:bookmarkStart w:id="14" w:name="_Toc18405"/>
      <w:r>
        <w:rPr>
          <w:rFonts w:hint="eastAsia" w:ascii="方正仿宋_GBK" w:hAnsi="方正仿宋_GBK" w:eastAsia="方正仿宋_GBK" w:cs="方正仿宋_GBK"/>
          <w:b w:val="0"/>
          <w:bCs w:val="0"/>
          <w:color w:val="auto"/>
          <w:kern w:val="2"/>
          <w:sz w:val="28"/>
          <w:szCs w:val="28"/>
          <w:highlight w:val="none"/>
          <w:lang w:val="en-US" w:eastAsia="zh-CN" w:bidi="ar-SA"/>
        </w:rPr>
        <w:t>一、甲乙双方责任条款</w:t>
      </w:r>
      <w:bookmarkEnd w:id="13"/>
      <w:bookmarkEnd w:id="14"/>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（一）甲方责任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1、负责向乙方宣讲有关建设工程施工现场的治安、空防、消防、交通等安全方面的法律、法规和文明施工规定。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2、指导、督促、检查乙方做好建设工程施工现场安全文明施工管理工作，对乙方违反责任书的情况进行违约处理。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3、每季度组织对建设工程施工现场进行安全隐患排查，建立专项检查台账，对不合格的，向乙方抄送《限期整改通知书》。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4、在机场控制区内施工的，依法办理乙方依法依规办理人员及车辆通行证，并按规定将乙方人员带入、出控制区，严格证件使用和管理，及时清退到期证件。</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5、督促和协助办理建设工程施工申报手续、易燃易爆危险物品进入隔离区申报手续和危险场所动火作业申报手续。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6、因施工安全或其他安全（如警卫任务、重大节假日等）需要暂停施工的，甲方应提前通知乙方。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7、根据工程具体情况，督促乙方制定建设工程施工现场安全文明施工措施方案，督促落实安全生产和文明施工逐级责任，建立安全保卫机构或确定专（兼）职安全员。</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8、进入机场控制区内施工用的刀具、工具、物料器材等按照《重庆江北国际机场控制区刀具管理办法》、《重庆江北国际机场限制物品带入控制区管理办法》规定办理相关手续，并严格使用和管理。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9、定期召集乙方负责人、专（兼）职安全员召开施工例会和安全协调会。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10、指导、督促和授权监理单位人员，实施建设工程施工现场安全文明施工管理。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11、做好建设工程施工过程中安全文明施工等相关问题的咨询服务工作。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（二）乙方责任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1、日常管理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（1）施工前务必办理施工（水、电、气等）、驻地临时建筑物（临舍）、的入驻、整修、撤场的各项审批手续。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（2）建立健全施工管理制度，逐级落实安全管理责任，建立专项管理台账，明确责任。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（3）负责人及专（兼）安全员应定期参加甲方召集的例会及安全协调会，不得无故缺席。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2、空防安全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（1）安全教育培训，乙方应加强对施工人员的安全教育培训，遵守机场各项安全管理规定。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（2）施工人员、车辆进入飞行控制区，应经甲方同意，并佩（携）带相应有效证件，甲方人员陪同、引导按指定路线进入飞控区。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（3）进入飞控区进行施工的乙方人员、车辆，应遵守重庆机场集团公司现场管理中心、公安局、安保公司等部门关于飞控区的管理规定，在指定的区域范围内施工。</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（4）乙方人员施工通行证、车辆施工通行证等证件按规定严格使用和管理，不得丢失、转借、伪造、假冒、涂改。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（5）遵守机场净空保护规定，严禁架设超高物体。</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（6）严禁使用影响飞行安全的灯光、明火，严禁一切影响飞行安全的其他行为。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（7）严禁因乙方行为导致发生飞行事故或飞行事故征候。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（8）乙方应约束其下属施工人员，不得在施工区域内乱窜，禁止翻越围栏进出控制区，禁止将未经安全检查的物品传入、抛入或其他手段进入控制区。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（9）进入机场控制区内施工用的刀具、工具、物料器材等按照《重庆江北国际机场控制区刀具管理办法》、《重庆江北国际机场限制物品带入控制区管理办法》规定严格使用和管理。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（10）乙方应保护施工区域的环境卫生，严防轻飘物体进入机坪。</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3、消防安全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（3）施工现场临建设施不得采用易燃材料搭建，当采用彩钢夹芯板材搭建办公和员工住宿场所时，其夹芯材料严禁采用易燃和可燃材料。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（4）施工现场在建工程外防护网和在用工程室内临时围挡应当采用不燃或难燃材料。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（6）施工现场应当依法、依规配置各类临时消防设施、器材，并落实责任加强检查和维护保养，确保完好有效。</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（7）施工现场应当设置各类消防安全标识、标志、标牌，公布机场火警电话。</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（8）健全施工现场消防安全管理组织，明确消防安全责任人、管理人和专（兼）职消防安全管理员，落实消防安全逐级责任。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（9）建立完善各类（类别参见国家、行业消防安全规定）消防安全管理制度、安全操作规程，检查、督促员工自觉遵照执行。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（10）依法做好全员消防安全宣传、教育、培训；编制施工现场灭火和应急疏散预案并组织定期演练，建立消防安全教育培训专项台帐和预案演练记录。</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（11）配置和明确专人落实施工现场每日防火巡查，开展每周一次定期消防安全全项检查，并完善巡查、检查记录；每月定期向甲方安全管理部门上报消防安全工作情况。</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（13）加强施工现场燃油、燃气及其它易燃易爆物品使用和储存场所安全管理，每日和定期检查场所、设施及管线良好情况。</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4、治安安全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（1）乙方开工前需确定安全负责人和专（兼）职安全干事，并报甲方，对施工安全及其他安全工作承担管理责任。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（3）制订本单位防盗、防抢、防爆炸等安全管理制度和措施。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（4）乙方施工人员、车辆应佩（携）证施工，并自觉接受甲方的检查。严禁无证施工。不佩（携）证施工。</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（5）乙方人员应在到达机场的7日内应按规定申请暂住人口登记，办理暂住人口《暂住证》。</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（6）乙方应对其下属人员的居民身份证、作业资格证等证件严格审查，证件齐全后的方可雇用。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（7）乙方禁止容留、使用现行犯、在逃犯、犯罪嫌疑人等违法犯罪人员从事施工工作，有违法犯罪前科人员，应事先向甲方申明，并实事求是地做好登记。</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（8）乙方人员、车辆应在指定的区域内进行施工，其人员、车辆、设备不得超出指定区域范围。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（9）易爆、剧毒等危险品及贵重物品，乙方应及时报告甲方，建立保管、存放、领取、看护此类物品的安全制度和措施，并上报甲方。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（10）不得在扩建施工区域内（含生活区）摆摊设店，严禁发生打架斗殴、赌博、酗酒、聚众闹事、卖淫嫖娼、偷盗抢劫等违法犯罪行为。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（11）施工过程中，不得擅自发布与甲方有关的生产运营信息及其他可能造成影响的敏感信息。</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5、施工驻地临时建筑管理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（1）乙方不得擅自改变施工驻地用途，如需重建、整修临时建筑物，应提前5个工作日携《施工驻地临时建筑物整修申请表》以及整修方案报监管单位审批。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（2）乙方文明施工负责人应严格按照建筑、施工安全生产法规和标准组织施工，落实各项安全生产措施，有效的杜绝、控制各类伤亡事故，实现安全生产。</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（3）做好临时建筑物搭建现场的各项安全文明措施，安全警示标志必须完善、齐全。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6、文明、安全施工管理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（1）乙方应严格遵守甲方规定的施工作业时间。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（2）施工现场应当设置规范的警示标志，标明施工期限，采取安全防护措施保障行人、车辆安全。施工时应当采取低噪声、防扬尘、符合环境保护要求的施工设备和施工办法。</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（3）材料堆放管理。设专人负责对材料管理。建筑材料、工具、构件按总平面布置图堆放。砂石、水泥等大宗材料的堆放应成堆见方。对易燃、易爆物品应分类存放，专人管理。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5）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（7）严格执行机场文明施工的重大临时决定，服从甲方工程管理人员、安全文明施工管理人员的指挥，服从监理人员的对不文明施工事件的处理。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（8）严禁野蛮施工，严禁破坏机场市政及绿化设施。发现重大不文明施工事件并造成重大负面影响的，必须及时报告甲方。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（10）在道路作业的施工车辆及其车辆驾驶人应依法取得相应的许可上道路行驶的资质，遵守道路交通安全法律法规，安全、文明驾驶。</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（11）施工产生的建筑垃圾由需场外处理，严禁将建筑垃圾倾倒在机场辖区范围内，比如：排洪沟渠、绿地、水塘、建设预留空地等。</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（12）禁止从3米以上高处抛撒建筑垃圾或易扬撒的物料。建筑工地及垃圾处理场的进出路口路面应硬化处理，根据条件配设车辆冲洗设施(含排水沟、沉沙井等)，保持周边环境清洁。</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（13）建（构）筑物拆除和土地修复工程施工，应当采取洒水或者喷淋等降尘措施。</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（14）完工后5日内清除全部建筑垃圾。对完工后3个月内不能投入使用的裸露泥地进行覆盖、简易铺装或绿化。</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7、质量安全</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乙方应严格确保施工质量，施工工序、工艺及所用材料应按照招标文件、施工合同、施工图及相关国家、行业和地方规定的质量标准</w:t>
      </w:r>
      <w:bookmarkStart w:id="15" w:name="_Toc3066"/>
      <w:bookmarkStart w:id="16" w:name="_Toc4653"/>
      <w:r>
        <w:rPr>
          <w:rFonts w:hint="eastAsia" w:ascii="方正仿宋_GBK" w:hAnsi="方正仿宋_GBK" w:eastAsia="方正仿宋_GBK" w:cs="方正仿宋_GBK"/>
          <w:b w:val="0"/>
          <w:bCs w:val="0"/>
          <w:color w:val="auto"/>
          <w:kern w:val="2"/>
          <w:sz w:val="28"/>
          <w:szCs w:val="28"/>
          <w:highlight w:val="none"/>
          <w:lang w:val="en-US" w:eastAsia="zh-CN" w:bidi="ar-SA"/>
        </w:rPr>
        <w:t>执行。</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二、违约处理</w:t>
      </w:r>
      <w:bookmarkEnd w:id="15"/>
      <w:bookmarkEnd w:id="16"/>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1、乙方存在违反以上协议内容的，甲方将向乙方开具《限期整改通知书》，同时视情节轻重扣除履约保证金200元至50000元或者直至履约保证金全部扣除。</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2、乙方行为违反国家和地方法律、法规规定而本责任书未列入的，甲方有权参照本责任书有关协议条款进行违约处理；构成其它严重违法行为或犯罪的，移送政府职能部门或司法机关依法查处。</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3、本责任书解释权归甲方。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附件3</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重庆机场航空物流园区管理委员会施工单位</w:t>
      </w:r>
    </w:p>
    <w:p>
      <w:pPr>
        <w:jc w:val="center"/>
        <w:rPr>
          <w:rFonts w:hint="eastAsia" w:ascii="方正仿宋_GBK" w:hAnsi="方正仿宋_GBK" w:eastAsia="方正仿宋_GBK" w:cs="方正仿宋_GBK"/>
          <w:b/>
          <w:color w:val="auto"/>
          <w:kern w:val="2"/>
          <w:sz w:val="32"/>
          <w:szCs w:val="32"/>
          <w:highlight w:val="none"/>
          <w:lang w:val="en-US" w:eastAsia="zh-CN" w:bidi="ar-SA"/>
        </w:rPr>
      </w:pPr>
      <w:r>
        <w:rPr>
          <w:rFonts w:hint="eastAsia" w:ascii="方正仿宋_GBK" w:hAnsi="方正仿宋_GBK" w:eastAsia="方正仿宋_GBK" w:cs="方正仿宋_GBK"/>
          <w:b/>
          <w:color w:val="auto"/>
          <w:kern w:val="2"/>
          <w:sz w:val="32"/>
          <w:szCs w:val="32"/>
          <w:highlight w:val="none"/>
          <w:lang w:val="en-US" w:eastAsia="zh-CN" w:bidi="ar-SA"/>
        </w:rPr>
        <w:t>疫情防控管理协议</w:t>
      </w:r>
    </w:p>
    <w:p>
      <w:pPr>
        <w:spacing w:line="360" w:lineRule="auto"/>
        <w:ind w:firstLine="560"/>
        <w:jc w:val="center"/>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一、总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第一条 为切实做好疫情防控，压实施工单位的主体责任和重庆机场航空物流园区管理委员会的监管责任，按照《民法典》和中央、国务院、行业、重庆市关于防疫抗疫相关工作要求，甲乙双方协商签订本协议。</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第二条 本协议自施工单位进入重庆机场航空物流园区范围作业时即告生效，直至施工单位因主协议终止或其他原因撤场时终止。</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二、甲乙双方的权利、义务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第三条 甲方享有以下权利：</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（一）要求乙方遵守法律法规、上级政策中与疫情防控有关的规定，遵守本协议中约定的各条款。</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（二）当乙方违反法律、政策、相关防疫规定和本协议中约定条款时，依法举报违法违规行为，要求乙方根据本协议承担相应责任。</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第四条 甲方应承担以下义务：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（一）及时向乙方提供涉及疫情防控的法律、政策和甲方内部防疫规定，确保乙方掌握涉及防疫的要求。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（二）根据法律、政策和甲方内部防疫规定，施工期间督促乙方严格遵守疫情防控相关规定。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（三）为乙方提供必要培训指导。</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（四）不定期对乙方防疫工作情况开展督导，针对督导中发现的问题，跟踪后续整改。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第五条 乙方享有以下权利</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（一）要求甲方及时提供涉及疫情防控的法律、政策和甲方内部防疫规定。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（二）要求甲方提供防疫工作制度、规章、流程等的参考标准。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（三）要求甲方就防疫工作提供必要的培训指导。</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第六条 乙方应承担以下义务：</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（一）建立组织机构</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1、乙方应指定1—2名防疫专员，负责统筹本单位疫情防控相关工作。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2、乙方若有员工在机场场区过夜留宿的，应安排专人在机场场区内24小时值班。若没有员工在机场场区过夜留宿的，也应确保防疫专员或负责疫情防控的员工24小时保持电话畅通。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3、乙方应在签订本协议后2日内，将防疫专员名单（含姓名、职务、24小时可联系方式等）报给甲方备案，如防疫专员变化的，应提前3日向甲方报备，经批准后方可变更。</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（二）加强人员管理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1、乙方应逐人统计本单位在场区作业的员工名单，编撰花名册，报甲方备案。员工名单变动的，应于变动发生24小时内，将新的花名册报送甲方备案。</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应建立健全本单位员工健康台账，上岗员工每天进行体温检测并建立台账。应按照甲方规定的频次，组织本单位员工开展核酸检测、接种疫苗，并以截图、留存检测证明等方式保留原始台账备查。根据甲方要求完成本单位员工日常来渝返渝及重点地区排查，当重庆本地发生阳性病例时，应对照官方信息渠道排查本单位员工活动轨迹，及时将排查结果报给甲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（三）加强环境管理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zh-TW" w:eastAsia="zh-TW"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乙方应按照甲方要求，加强管理，</w:t>
      </w:r>
      <w:r>
        <w:rPr>
          <w:rFonts w:hint="eastAsia" w:ascii="方正仿宋_GBK" w:hAnsi="方正仿宋_GBK" w:eastAsia="方正仿宋_GBK" w:cs="方正仿宋_GBK"/>
          <w:b w:val="0"/>
          <w:bCs w:val="0"/>
          <w:color w:val="auto"/>
          <w:kern w:val="2"/>
          <w:sz w:val="28"/>
          <w:szCs w:val="28"/>
          <w:highlight w:val="none"/>
          <w:lang w:val="zh-TW" w:eastAsia="zh-TW" w:bidi="ar-SA"/>
        </w:rPr>
        <w:t>落实消毒、通风、卫生清理，建立</w:t>
      </w:r>
      <w:r>
        <w:rPr>
          <w:rFonts w:hint="eastAsia" w:ascii="方正仿宋_GBK" w:hAnsi="方正仿宋_GBK" w:eastAsia="方正仿宋_GBK" w:cs="方正仿宋_GBK"/>
          <w:b w:val="0"/>
          <w:bCs w:val="0"/>
          <w:color w:val="auto"/>
          <w:kern w:val="2"/>
          <w:sz w:val="28"/>
          <w:szCs w:val="28"/>
          <w:highlight w:val="none"/>
          <w:lang w:val="en-US" w:eastAsia="zh-CN" w:bidi="ar-SA"/>
        </w:rPr>
        <w:t>施工场所消杀</w:t>
      </w:r>
      <w:r>
        <w:rPr>
          <w:rFonts w:hint="eastAsia" w:ascii="方正仿宋_GBK" w:hAnsi="方正仿宋_GBK" w:eastAsia="方正仿宋_GBK" w:cs="方正仿宋_GBK"/>
          <w:b w:val="0"/>
          <w:bCs w:val="0"/>
          <w:color w:val="auto"/>
          <w:kern w:val="2"/>
          <w:sz w:val="28"/>
          <w:szCs w:val="28"/>
          <w:highlight w:val="none"/>
          <w:lang w:val="zh-TW" w:eastAsia="zh-TW" w:bidi="ar-SA"/>
        </w:rPr>
        <w:t>台账，</w:t>
      </w:r>
      <w:r>
        <w:rPr>
          <w:rFonts w:hint="eastAsia" w:ascii="方正仿宋_GBK" w:hAnsi="方正仿宋_GBK" w:eastAsia="方正仿宋_GBK" w:cs="方正仿宋_GBK"/>
          <w:b w:val="0"/>
          <w:bCs w:val="0"/>
          <w:color w:val="auto"/>
          <w:kern w:val="2"/>
          <w:sz w:val="28"/>
          <w:szCs w:val="28"/>
          <w:highlight w:val="none"/>
          <w:lang w:val="en-US" w:eastAsia="zh-CN" w:bidi="ar-SA"/>
        </w:rPr>
        <w:t>确保满足防疫标准。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（四）强化员工培训</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乙方应按照甲方规定的频次、标准，对本单位员工开展教育培训，确保员工熟练掌握相关制度、规章、标准等应知应会常识。</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（五）其他要求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乙方应执行甲方依照法律法规、行业及重庆市相关政策所做出的，与疫情防控相关的决定、要求。</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三、罚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第七条 对甲方违反本协议第五条内容的，乙方有权要求甲方及时修正。对甲方拒不修正，乙方可告知机场集团防控办，由机场集团防控办依规对甲方予以处罚。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第八条 乙方因防控措施落实不到位，信息报送不及时、不真实，弄虚作假，瞒报、漏报、迟报、谎报及发现疑似病例处置不规范、不科学、不得当，导致疫情传播蔓延或发生聚集性疫情的，以及对乙方违背本协议第六条一至五款内容的，甲方有权要求乙方在规定时限，按规定标准整改。乙方拒不整改的，甲方可根据已签署的相关协议视情况要求乙方支付违约金。甲方也可按照机场集团相关制度规定，通过暂停办理控制区通行证件等方式，对乙方违约行为进行处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四、附  则</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第九条 本协议自施工单位进入机场场区范围作业时即告生效。本协议一式两份，自双方签订盖章后生效。甲乙双方各执一份，具有同等法律效力。</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甲方                        乙方</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（签字签章）：               （签字签章）：               </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日期：</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p>
    <w:p>
      <w:pPr>
        <w:pStyle w:val="2"/>
        <w:rPr>
          <w:rFonts w:hint="eastAsia" w:ascii="方正仿宋_GBK" w:hAnsi="方正仿宋_GBK" w:eastAsia="方正仿宋_GBK" w:cs="方正仿宋_GBK"/>
          <w:b w:val="0"/>
          <w:bCs w:val="0"/>
          <w:color w:val="auto"/>
          <w:kern w:val="2"/>
          <w:sz w:val="28"/>
          <w:szCs w:val="28"/>
          <w:highlight w:val="none"/>
          <w:lang w:val="en-US" w:eastAsia="zh-CN" w:bidi="ar-SA"/>
        </w:rPr>
      </w:pPr>
    </w:p>
    <w:p>
      <w:pPr>
        <w:rPr>
          <w:rFonts w:hint="eastAsia" w:ascii="方正仿宋_GBK" w:hAnsi="方正仿宋_GBK" w:eastAsia="方正仿宋_GBK" w:cs="方正仿宋_GBK"/>
          <w:b w:val="0"/>
          <w:bCs w:val="0"/>
          <w:color w:val="auto"/>
          <w:kern w:val="2"/>
          <w:sz w:val="28"/>
          <w:szCs w:val="28"/>
          <w:highlight w:val="none"/>
          <w:lang w:val="en-US" w:eastAsia="zh-CN" w:bidi="ar-SA"/>
        </w:rPr>
      </w:pPr>
    </w:p>
    <w:p>
      <w:pPr>
        <w:pStyle w:val="2"/>
        <w:rPr>
          <w:rFonts w:hint="eastAsia" w:ascii="方正仿宋_GBK" w:hAnsi="方正仿宋_GBK" w:eastAsia="方正仿宋_GBK" w:cs="方正仿宋_GBK"/>
          <w:b w:val="0"/>
          <w:bCs w:val="0"/>
          <w:color w:val="auto"/>
          <w:kern w:val="2"/>
          <w:sz w:val="28"/>
          <w:szCs w:val="28"/>
          <w:highlight w:val="none"/>
          <w:lang w:val="en-US" w:eastAsia="zh-CN" w:bidi="ar-SA"/>
        </w:rPr>
      </w:pPr>
    </w:p>
    <w:p>
      <w:pPr>
        <w:rPr>
          <w:rFonts w:hint="eastAsia" w:ascii="方正仿宋_GBK" w:hAnsi="方正仿宋_GBK" w:eastAsia="方正仿宋_GBK" w:cs="方正仿宋_GBK"/>
          <w:b w:val="0"/>
          <w:bCs w:val="0"/>
          <w:color w:val="auto"/>
          <w:kern w:val="2"/>
          <w:sz w:val="28"/>
          <w:szCs w:val="28"/>
          <w:highlight w:val="none"/>
          <w:lang w:val="en-US" w:eastAsia="zh-CN" w:bidi="ar-SA"/>
        </w:rPr>
      </w:pPr>
    </w:p>
    <w:p>
      <w:pPr>
        <w:spacing w:line="360" w:lineRule="auto"/>
        <w:jc w:val="center"/>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color w:val="000000"/>
          <w:sz w:val="44"/>
          <w:szCs w:val="44"/>
          <w:lang w:val="en-US" w:eastAsia="zh-CN"/>
        </w:rPr>
        <w:t>第三章  竞争性采购文件附件</w:t>
      </w:r>
    </w:p>
    <w:p>
      <w:pPr>
        <w:pStyle w:val="2"/>
        <w:rPr>
          <w:rFonts w:hint="eastAsia" w:ascii="方正仿宋_GBK" w:hAnsi="方正仿宋_GBK" w:eastAsia="方正仿宋_GBK" w:cs="方正仿宋_GBK"/>
          <w:b w:val="0"/>
          <w:bCs w:val="0"/>
          <w:color w:val="auto"/>
          <w:kern w:val="2"/>
          <w:sz w:val="28"/>
          <w:szCs w:val="28"/>
          <w:highlight w:val="none"/>
          <w:lang w:val="en-US" w:eastAsia="zh-CN" w:bidi="ar-SA"/>
        </w:rPr>
      </w:pPr>
    </w:p>
    <w:p>
      <w:pPr>
        <w:pStyle w:val="5"/>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附件1《报价函》</w:t>
      </w:r>
    </w:p>
    <w:p>
      <w:pPr>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附件2《法定代表人身份证明》</w:t>
      </w:r>
    </w:p>
    <w:p>
      <w:pPr>
        <w:pStyle w:val="5"/>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附件3《法定代表人授权书》</w:t>
      </w:r>
    </w:p>
    <w:p>
      <w:pPr>
        <w:pStyle w:val="5"/>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附件4《承诺书》</w:t>
      </w:r>
    </w:p>
    <w:p>
      <w:pPr>
        <w:snapToGrid w:val="0"/>
        <w:spacing w:line="360" w:lineRule="auto"/>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附件5《物流园维修消防设施清单》</w:t>
      </w:r>
    </w:p>
    <w:p>
      <w:pPr>
        <w:snapToGrid w:val="0"/>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napToGrid w:val="0"/>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napToGrid w:val="0"/>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napToGrid w:val="0"/>
        <w:spacing w:line="360" w:lineRule="auto"/>
        <w:rPr>
          <w:rFonts w:hint="eastAsia" w:ascii="方正仿宋_GBK" w:hAnsi="方正仿宋_GBK" w:eastAsia="方正仿宋_GBK" w:cs="方正仿宋_GBK"/>
          <w:b w:val="0"/>
          <w:bCs w:val="0"/>
          <w:color w:val="auto"/>
          <w:kern w:val="2"/>
          <w:sz w:val="28"/>
          <w:szCs w:val="28"/>
          <w:highlight w:val="none"/>
          <w:lang w:val="en-US" w:eastAsia="zh-CN" w:bidi="ar-SA"/>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附件1：</w:t>
      </w:r>
    </w:p>
    <w:p>
      <w:pPr>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报价函</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1．我方已仔细研究了</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（项目名称）</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文件的全部内容，愿意以人民币</w:t>
      </w:r>
      <w:r>
        <w:rPr>
          <w:rFonts w:hint="eastAsia" w:ascii="方正仿宋_GBK" w:hAnsi="方正仿宋_GBK" w:eastAsia="方正仿宋_GBK" w:cs="方正仿宋_GBK"/>
          <w:color w:val="auto"/>
          <w:sz w:val="28"/>
          <w:szCs w:val="28"/>
          <w:highlight w:val="none"/>
          <w:u w:val="single"/>
        </w:rPr>
        <w:t>（大写）</w:t>
      </w:r>
      <w:r>
        <w:rPr>
          <w:rFonts w:hint="eastAsia" w:ascii="方正仿宋_GBK" w:hAnsi="方正仿宋_GBK" w:eastAsia="方正仿宋_GBK" w:cs="方正仿宋_GBK"/>
          <w:b w:val="0"/>
          <w:bCs w:val="0"/>
          <w:color w:val="auto"/>
          <w:sz w:val="28"/>
          <w:szCs w:val="28"/>
          <w:highlight w:val="none"/>
          <w:u w:val="single"/>
        </w:rPr>
        <w:tab/>
      </w:r>
      <w:r>
        <w:rPr>
          <w:rFonts w:hint="eastAsia" w:ascii="方正仿宋_GBK" w:hAnsi="方正仿宋_GBK" w:eastAsia="方正仿宋_GBK" w:cs="方正仿宋_GBK"/>
          <w:b w:val="0"/>
          <w:bCs w:val="0"/>
          <w:color w:val="auto"/>
          <w:sz w:val="28"/>
          <w:szCs w:val="28"/>
          <w:highlight w:val="none"/>
          <w:u w:val="single"/>
        </w:rPr>
        <w:t>元（¥</w:t>
      </w:r>
      <w:r>
        <w:rPr>
          <w:rFonts w:hint="eastAsia" w:ascii="方正仿宋_GBK" w:hAnsi="方正仿宋_GBK" w:eastAsia="方正仿宋_GBK" w:cs="方正仿宋_GBK"/>
          <w:b w:val="0"/>
          <w:bCs w:val="0"/>
          <w:color w:val="auto"/>
          <w:sz w:val="28"/>
          <w:szCs w:val="28"/>
          <w:highlight w:val="none"/>
          <w:u w:val="single"/>
        </w:rPr>
        <w:tab/>
      </w:r>
      <w:r>
        <w:rPr>
          <w:rFonts w:hint="eastAsia" w:ascii="方正仿宋_GBK" w:hAnsi="方正仿宋_GBK" w:eastAsia="方正仿宋_GBK" w:cs="方正仿宋_GBK"/>
          <w:b w:val="0"/>
          <w:bCs w:val="0"/>
          <w:color w:val="auto"/>
          <w:sz w:val="28"/>
          <w:szCs w:val="28"/>
          <w:highlight w:val="none"/>
          <w:u w:val="single"/>
        </w:rPr>
        <w:t>）</w:t>
      </w:r>
      <w:r>
        <w:rPr>
          <w:rFonts w:hint="eastAsia" w:ascii="方正仿宋_GBK" w:hAnsi="方正仿宋_GBK" w:eastAsia="方正仿宋_GBK" w:cs="方正仿宋_GBK"/>
          <w:b w:val="0"/>
          <w:bCs w:val="0"/>
          <w:color w:val="auto"/>
          <w:sz w:val="28"/>
          <w:szCs w:val="28"/>
          <w:highlight w:val="none"/>
          <w:u w:val="single"/>
          <w:lang w:eastAsia="zh-CN"/>
        </w:rPr>
        <w:t>不</w:t>
      </w:r>
      <w:r>
        <w:rPr>
          <w:rFonts w:hint="eastAsia" w:ascii="方正仿宋_GBK" w:hAnsi="方正仿宋_GBK" w:eastAsia="方正仿宋_GBK" w:cs="方正仿宋_GBK"/>
          <w:b w:val="0"/>
          <w:bCs w:val="0"/>
          <w:color w:val="auto"/>
          <w:sz w:val="28"/>
          <w:szCs w:val="28"/>
          <w:highlight w:val="none"/>
        </w:rPr>
        <w:t>含增值税税额</w:t>
      </w:r>
      <w:r>
        <w:rPr>
          <w:rFonts w:hint="eastAsia" w:ascii="方正仿宋_GBK" w:hAnsi="方正仿宋_GBK" w:eastAsia="方正仿宋_GBK" w:cs="方正仿宋_GBK"/>
          <w:color w:val="auto"/>
          <w:sz w:val="28"/>
          <w:szCs w:val="28"/>
          <w:highlight w:val="none"/>
        </w:rPr>
        <w:t>的总报价，增值税税率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，工期</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2．我方承诺在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有效期内不修改、撤销</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3．若我方成交：</w:t>
      </w:r>
    </w:p>
    <w:p>
      <w:pPr>
        <w:autoSpaceDE w:val="0"/>
        <w:autoSpaceDN w:val="0"/>
        <w:adjustRightInd w:val="0"/>
        <w:ind w:right="-8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4．我方在此声明，所递交的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响应文件及有关资料内容完整、真实和准确。</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5．除非达到另外协议并生效，你方的成交通知书和本</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法定代表人或其委托代理人：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网      址：</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 政 编 码：</w:t>
      </w:r>
      <w:r>
        <w:rPr>
          <w:rFonts w:hint="eastAsia" w:ascii="方正仿宋_GBK" w:hAnsi="方正仿宋_GBK" w:eastAsia="方正仿宋_GBK" w:cs="方正仿宋_GBK"/>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pStyle w:val="5"/>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5"/>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w:t>
      </w:r>
    </w:p>
    <w:p>
      <w:pPr>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法定代表人身份证明</w:t>
      </w:r>
    </w:p>
    <w:p>
      <w:pPr>
        <w:rPr>
          <w:rFonts w:hint="eastAsia" w:ascii="方正仿宋_GBK" w:hAnsi="方正仿宋_GBK" w:eastAsia="方正仿宋_GBK" w:cs="方正仿宋_GBK"/>
          <w:color w:val="auto"/>
          <w:sz w:val="28"/>
          <w:szCs w:val="28"/>
          <w:highlight w:val="none"/>
        </w:rPr>
      </w:pPr>
    </w:p>
    <w:p>
      <w:pPr>
        <w:tabs>
          <w:tab w:val="left" w:pos="556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响应人名称：</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tabs>
          <w:tab w:val="left" w:pos="547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单  位  性  质：</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575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地          址：</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2520"/>
          <w:tab w:val="left" w:pos="3836"/>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  立  时  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月</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tabs>
          <w:tab w:val="left" w:pos="5475"/>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经  营  期  限：</w:t>
      </w:r>
      <w:r>
        <w:rPr>
          <w:rFonts w:hint="eastAsia" w:ascii="方正仿宋_GBK" w:hAnsi="方正仿宋_GBK" w:eastAsia="方正仿宋_GBK" w:cs="方正仿宋_GBK"/>
          <w:color w:val="auto"/>
          <w:kern w:val="0"/>
          <w:sz w:val="28"/>
          <w:szCs w:val="28"/>
          <w:highlight w:val="none"/>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姓名：</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性别</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kern w:val="0"/>
          <w:sz w:val="28"/>
          <w:szCs w:val="28"/>
          <w:highlight w:val="none"/>
        </w:rPr>
        <w:t>龄：</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职务：</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tabs>
          <w:tab w:val="left" w:pos="3360"/>
        </w:tabs>
        <w:autoSpaceDE w:val="0"/>
        <w:autoSpaceDN w:val="0"/>
        <w:adjustRightInd w:val="0"/>
        <w:snapToGrid w:val="0"/>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w:t>
      </w:r>
      <w:r>
        <w:rPr>
          <w:rFonts w:hint="eastAsia" w:ascii="方正仿宋_GBK" w:hAnsi="方正仿宋_GBK" w:eastAsia="方正仿宋_GBK" w:cs="方正仿宋_GBK"/>
          <w:color w:val="auto"/>
          <w:kern w:val="0"/>
          <w:sz w:val="28"/>
          <w:szCs w:val="28"/>
          <w:highlight w:val="none"/>
          <w:u w:val="single"/>
          <w:lang w:eastAsia="zh-CN"/>
        </w:rPr>
        <w:t>竞争性采购</w:t>
      </w:r>
      <w:r>
        <w:rPr>
          <w:rFonts w:hint="eastAsia" w:ascii="方正仿宋_GBK" w:hAnsi="方正仿宋_GBK" w:eastAsia="方正仿宋_GBK" w:cs="方正仿宋_GBK"/>
          <w:color w:val="auto"/>
          <w:kern w:val="0"/>
          <w:sz w:val="28"/>
          <w:szCs w:val="28"/>
          <w:highlight w:val="none"/>
          <w:u w:val="single"/>
        </w:rPr>
        <w:t>响应人名称）</w:t>
      </w:r>
      <w:r>
        <w:rPr>
          <w:rFonts w:hint="eastAsia" w:ascii="方正仿宋_GBK" w:hAnsi="方正仿宋_GBK" w:eastAsia="方正仿宋_GBK" w:cs="方正仿宋_GBK"/>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360" w:lineRule="auto"/>
        <w:ind w:firstLine="1080" w:firstLineChars="3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特此证明。</w:t>
      </w:r>
    </w:p>
    <w:p>
      <w:pPr>
        <w:tabs>
          <w:tab w:val="left" w:pos="631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w:t>
      </w:r>
      <w:r>
        <w:rPr>
          <w:rFonts w:hint="eastAsia" w:ascii="方正仿宋_GBK" w:hAnsi="方正仿宋_GBK" w:eastAsia="方正仿宋_GBK" w:cs="方正仿宋_GBK"/>
          <w:color w:val="auto"/>
          <w:spacing w:val="-1"/>
          <w:kern w:val="0"/>
          <w:sz w:val="28"/>
          <w:szCs w:val="28"/>
          <w:highlight w:val="none"/>
        </w:rPr>
        <w:t>人</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rPr>
        <w:t>盖单位公章）</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0"/>
          <w:sz w:val="28"/>
          <w:szCs w:val="28"/>
          <w:highlight w:val="none"/>
        </w:rPr>
        <w:t>附法定代表人身份证复印件</w:t>
      </w: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p>
    <w:p>
      <w:pPr>
        <w:snapToGrid w:val="0"/>
        <w:spacing w:line="360" w:lineRule="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w:t>
      </w:r>
    </w:p>
    <w:p>
      <w:pPr>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法定代表人授权书</w:t>
      </w:r>
    </w:p>
    <w:p>
      <w:pPr>
        <w:ind w:right="-694"/>
        <w:rPr>
          <w:rFonts w:hint="eastAsia" w:ascii="方正仿宋_GBK" w:hAnsi="方正仿宋_GBK" w:eastAsia="方正仿宋_GBK" w:cs="方正仿宋_GBK"/>
          <w:color w:val="auto"/>
          <w:sz w:val="28"/>
          <w:szCs w:val="28"/>
          <w:highlight w:val="none"/>
        </w:rPr>
      </w:pPr>
    </w:p>
    <w:p>
      <w:pPr>
        <w:spacing w:line="480" w:lineRule="auto"/>
        <w:ind w:firstLine="700" w:firstLineChars="2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方正仿宋_GBK" w:hAnsi="方正仿宋_GBK" w:eastAsia="方正仿宋_GBK" w:cs="方正仿宋_GBK"/>
          <w:color w:val="auto"/>
          <w:sz w:val="28"/>
          <w:szCs w:val="28"/>
          <w:highlight w:val="none"/>
          <w:u w:val="single"/>
        </w:rPr>
        <w:t xml:space="preserve">                  （项目名称）</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活动中，以我单位的名义签署</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响应文件，与业主协商、签定合同协议书以及执行一切与此有关的事务。</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响应单位：________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____（盖单位公章）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   权   人：___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_________（签字或签章）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被授权人代理人：_______</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_____（签字或签章）</w:t>
      </w:r>
    </w:p>
    <w:p>
      <w:pPr>
        <w:spacing w:line="48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         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pacing w:line="480" w:lineRule="auto"/>
        <w:rPr>
          <w:rFonts w:hint="eastAsia" w:ascii="方正仿宋_GBK" w:hAnsi="方正仿宋_GBK" w:eastAsia="方正仿宋_GBK" w:cs="方正仿宋_GBK"/>
          <w:color w:val="auto"/>
          <w:sz w:val="28"/>
          <w:szCs w:val="28"/>
          <w:highlight w:val="none"/>
        </w:rPr>
      </w:pPr>
    </w:p>
    <w:p>
      <w:pPr>
        <w:snapToGrid w:val="0"/>
        <w:spacing w:line="360" w:lineRule="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bCs/>
          <w:color w:val="auto"/>
          <w:sz w:val="28"/>
          <w:szCs w:val="28"/>
          <w:highlight w:val="none"/>
        </w:rPr>
        <w:t>附被授权人代理人身份证复印件</w:t>
      </w: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lang w:val="en-US" w:eastAsia="zh-CN"/>
        </w:rPr>
      </w:pPr>
      <w:bookmarkStart w:id="17" w:name="_Toc224103515"/>
      <w:bookmarkStart w:id="18" w:name="_Toc459888272"/>
      <w:bookmarkStart w:id="19" w:name="_Toc247446650"/>
      <w:bookmarkStart w:id="20" w:name="_Toc277754226"/>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sz w:val="28"/>
          <w:szCs w:val="28"/>
          <w:highlight w:val="none"/>
        </w:rPr>
      </w:pPr>
    </w:p>
    <w:p>
      <w:pPr>
        <w:snapToGrid w:val="0"/>
        <w:spacing w:line="360" w:lineRule="auto"/>
        <w:ind w:left="0" w:leftChars="0" w:firstLine="0" w:firstLineChars="0"/>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sz w:val="28"/>
          <w:szCs w:val="28"/>
          <w:highlight w:val="none"/>
        </w:rPr>
        <w:t>附件</w:t>
      </w:r>
      <w:r>
        <w:rPr>
          <w:rFonts w:hint="eastAsia" w:ascii="方正仿宋_GBK" w:hAnsi="方正仿宋_GBK" w:eastAsia="方正仿宋_GBK" w:cs="方正仿宋_GBK"/>
          <w:b/>
          <w:bCs/>
          <w:color w:val="auto"/>
          <w:sz w:val="28"/>
          <w:szCs w:val="28"/>
          <w:highlight w:val="none"/>
          <w:lang w:val="en-US" w:eastAsia="zh-CN"/>
        </w:rPr>
        <w:t>4</w:t>
      </w:r>
      <w:r>
        <w:rPr>
          <w:rFonts w:hint="eastAsia" w:ascii="方正仿宋_GBK" w:hAnsi="方正仿宋_GBK" w:eastAsia="方正仿宋_GBK" w:cs="方正仿宋_GBK"/>
          <w:b/>
          <w:bCs/>
          <w:color w:val="auto"/>
          <w:sz w:val="28"/>
          <w:szCs w:val="28"/>
          <w:highlight w:val="none"/>
        </w:rPr>
        <w:t>：</w:t>
      </w:r>
    </w:p>
    <w:p>
      <w:pPr>
        <w:spacing w:line="360" w:lineRule="auto"/>
        <w:ind w:left="0" w:leftChars="0" w:firstLine="0" w:firstLineChars="0"/>
        <w:jc w:val="center"/>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承诺书</w:t>
      </w:r>
    </w:p>
    <w:p>
      <w:pPr>
        <w:spacing w:line="360" w:lineRule="auto"/>
        <w:ind w:left="0" w:leftChars="0" w:firstLine="0" w:firstLineChars="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我司</w:t>
      </w:r>
      <w:r>
        <w:rPr>
          <w:rFonts w:hint="eastAsia" w:ascii="方正仿宋_GBK" w:hAnsi="方正仿宋_GBK" w:eastAsia="方正仿宋_GBK" w:cs="方正仿宋_GBK"/>
          <w:color w:val="auto"/>
          <w:sz w:val="28"/>
          <w:szCs w:val="28"/>
          <w:highlight w:val="none"/>
        </w:rPr>
        <w:t>承认和履行</w:t>
      </w:r>
      <w:r>
        <w:rPr>
          <w:rFonts w:hint="eastAsia" w:ascii="方正仿宋_GBK" w:hAnsi="方正仿宋_GBK" w:eastAsia="方正仿宋_GBK" w:cs="方正仿宋_GBK"/>
          <w:color w:val="auto"/>
          <w:sz w:val="28"/>
          <w:szCs w:val="28"/>
          <w:highlight w:val="none"/>
          <w:u w:val="single"/>
          <w:shd w:val="clear" w:color="auto" w:fill="auto"/>
          <w:lang w:val="en-US" w:eastAsia="zh-CN"/>
        </w:rPr>
        <w:t xml:space="preserve">                                 </w:t>
      </w:r>
      <w:r>
        <w:rPr>
          <w:rFonts w:hint="eastAsia" w:ascii="方正仿宋_GBK" w:hAnsi="方正仿宋_GBK" w:eastAsia="方正仿宋_GBK" w:cs="方正仿宋_GBK"/>
          <w:color w:val="auto"/>
          <w:sz w:val="28"/>
          <w:szCs w:val="28"/>
          <w:highlight w:val="none"/>
          <w:u w:val="single"/>
          <w:shd w:val="clear" w:color="auto" w:fill="auto"/>
          <w:lang w:eastAsia="zh-CN"/>
        </w:rPr>
        <w:t>项目</w:t>
      </w:r>
      <w:r>
        <w:rPr>
          <w:rFonts w:hint="eastAsia" w:ascii="方正仿宋_GBK" w:hAnsi="方正仿宋_GBK" w:eastAsia="方正仿宋_GBK" w:cs="方正仿宋_GBK"/>
          <w:color w:val="auto"/>
          <w:sz w:val="28"/>
          <w:szCs w:val="28"/>
          <w:highlight w:val="none"/>
          <w:lang w:eastAsia="zh-CN"/>
        </w:rPr>
        <w:t>竞争性采购文件</w:t>
      </w:r>
      <w:r>
        <w:rPr>
          <w:rFonts w:hint="eastAsia" w:ascii="方正仿宋_GBK" w:hAnsi="方正仿宋_GBK" w:eastAsia="方正仿宋_GBK" w:cs="方正仿宋_GBK"/>
          <w:color w:val="auto"/>
          <w:sz w:val="28"/>
          <w:szCs w:val="28"/>
          <w:highlight w:val="none"/>
        </w:rPr>
        <w:t>中的各项规定，完全响应</w:t>
      </w:r>
      <w:r>
        <w:rPr>
          <w:rFonts w:hint="eastAsia" w:ascii="方正仿宋_GBK" w:hAnsi="方正仿宋_GBK" w:eastAsia="方正仿宋_GBK" w:cs="方正仿宋_GBK"/>
          <w:color w:val="auto"/>
          <w:sz w:val="28"/>
          <w:szCs w:val="28"/>
          <w:highlight w:val="none"/>
          <w:lang w:eastAsia="zh-CN"/>
        </w:rPr>
        <w:t>竞争性采购文件</w:t>
      </w:r>
      <w:r>
        <w:rPr>
          <w:rFonts w:hint="eastAsia" w:ascii="方正仿宋_GBK" w:hAnsi="方正仿宋_GBK" w:eastAsia="方正仿宋_GBK" w:cs="方正仿宋_GBK"/>
          <w:color w:val="auto"/>
          <w:sz w:val="28"/>
          <w:szCs w:val="28"/>
          <w:highlight w:val="none"/>
        </w:rPr>
        <w:t>中的各项要求</w:t>
      </w:r>
      <w:r>
        <w:rPr>
          <w:rFonts w:hint="eastAsia" w:ascii="方正仿宋_GBK" w:hAnsi="方正仿宋_GBK" w:eastAsia="方正仿宋_GBK" w:cs="方正仿宋_GBK"/>
          <w:color w:val="auto"/>
          <w:sz w:val="28"/>
          <w:szCs w:val="28"/>
          <w:highlight w:val="none"/>
          <w:lang w:eastAsia="zh-CN"/>
        </w:rPr>
        <w:t>。</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我司法定代表人为同一个人的两个及两个以上法人，母公司、全资子公司及其控股公司，以及其他形式有管理关系的竞争性采购响应人，都未在本项目中同时进行竞争性采购。</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我司没有处于被责令停业，投标资格被取消，财产被接管、冻结，破产状态；我司没有进入竞争性采购人黑名单库。</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left"/>
        <w:rPr>
          <w:rFonts w:hint="eastAsia" w:ascii="方正仿宋_GBK" w:hAnsi="方正仿宋_GBK" w:eastAsia="方正仿宋_GBK" w:cs="方正仿宋_GBK"/>
          <w:color w:val="auto"/>
          <w:sz w:val="28"/>
          <w:szCs w:val="28"/>
          <w:highlight w:val="none"/>
          <w:lang w:eastAsia="zh-CN"/>
        </w:rPr>
      </w:pPr>
    </w:p>
    <w:p>
      <w:pPr>
        <w:spacing w:line="360" w:lineRule="auto"/>
        <w:ind w:left="0" w:leftChars="0" w:firstLine="560" w:firstLineChars="20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承诺人（单位）：</w:t>
      </w:r>
      <w:r>
        <w:rPr>
          <w:rFonts w:hint="eastAsia" w:ascii="方正仿宋_GBK" w:hAnsi="方正仿宋_GBK" w:eastAsia="方正仿宋_GBK" w:cs="方正仿宋_GBK"/>
          <w:color w:val="auto"/>
          <w:sz w:val="28"/>
          <w:szCs w:val="28"/>
          <w:highlight w:val="none"/>
          <w:lang w:val="en-US" w:eastAsia="zh-CN"/>
        </w:rPr>
        <w:t xml:space="preserve">             </w:t>
      </w:r>
    </w:p>
    <w:p>
      <w:pPr>
        <w:spacing w:line="360" w:lineRule="auto"/>
        <w:ind w:left="0" w:leftChars="0" w:firstLine="560" w:firstLineChars="20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日期：   年  月  日</w:t>
      </w:r>
    </w:p>
    <w:bookmarkEnd w:id="17"/>
    <w:bookmarkEnd w:id="18"/>
    <w:bookmarkEnd w:id="19"/>
    <w:bookmarkEnd w:id="20"/>
    <w:p>
      <w:pPr>
        <w:rPr>
          <w:rFonts w:hint="eastAsia" w:ascii="方正仿宋_GBK" w:hAnsi="方正仿宋_GBK" w:eastAsia="方正仿宋_GBK" w:cs="方正仿宋_GBK"/>
          <w:bCs/>
          <w:sz w:val="32"/>
          <w:szCs w:val="32"/>
          <w:lang w:val="en-US" w:eastAsia="zh-CN"/>
        </w:rPr>
      </w:pPr>
    </w:p>
    <w:p>
      <w:pPr>
        <w:pStyle w:val="5"/>
        <w:rPr>
          <w:rFonts w:hint="eastAsia" w:ascii="方正仿宋_GBK" w:hAnsi="方正仿宋_GBK" w:eastAsia="方正仿宋_GBK" w:cs="方正仿宋_GBK"/>
          <w:bCs/>
          <w:sz w:val="32"/>
          <w:szCs w:val="32"/>
          <w:lang w:val="en-US" w:eastAsia="zh-CN"/>
        </w:rPr>
      </w:pPr>
    </w:p>
    <w:p>
      <w:pPr>
        <w:rPr>
          <w:rFonts w:hint="eastAsia" w:ascii="方正仿宋_GBK" w:hAnsi="方正仿宋_GBK" w:eastAsia="方正仿宋_GBK" w:cs="方正仿宋_GBK"/>
          <w:bCs/>
          <w:sz w:val="32"/>
          <w:szCs w:val="32"/>
          <w:lang w:val="en-US" w:eastAsia="zh-CN"/>
        </w:rPr>
      </w:pPr>
    </w:p>
    <w:p>
      <w:pPr>
        <w:pStyle w:val="2"/>
        <w:jc w:val="both"/>
        <w:rPr>
          <w:rFonts w:hint="default" w:eastAsia="宋体"/>
          <w:b w:val="0"/>
          <w:bCs w:val="0"/>
          <w:lang w:val="en-US" w:eastAsia="zh-CN"/>
        </w:rPr>
      </w:pPr>
      <w:r>
        <w:rPr>
          <w:rFonts w:hint="eastAsia"/>
          <w:b w:val="0"/>
          <w:bCs w:val="0"/>
          <w:lang w:val="en-US" w:eastAsia="zh-CN"/>
        </w:rPr>
        <w:t>附件5：</w:t>
      </w:r>
    </w:p>
    <w:tbl>
      <w:tblPr>
        <w:tblStyle w:val="15"/>
        <w:tblpPr w:leftFromText="180" w:rightFromText="180" w:vertAnchor="text" w:horzAnchor="page" w:tblpX="1800" w:tblpY="5"/>
        <w:tblOverlap w:val="never"/>
        <w:tblW w:w="8438" w:type="dxa"/>
        <w:tblInd w:w="0" w:type="dxa"/>
        <w:tblLayout w:type="fixed"/>
        <w:tblCellMar>
          <w:top w:w="0" w:type="dxa"/>
          <w:left w:w="108" w:type="dxa"/>
          <w:bottom w:w="0" w:type="dxa"/>
          <w:right w:w="108" w:type="dxa"/>
        </w:tblCellMar>
      </w:tblPr>
      <w:tblGrid>
        <w:gridCol w:w="686"/>
        <w:gridCol w:w="605"/>
        <w:gridCol w:w="2522"/>
        <w:gridCol w:w="1583"/>
        <w:gridCol w:w="2529"/>
        <w:gridCol w:w="513"/>
      </w:tblGrid>
      <w:tr>
        <w:tblPrEx>
          <w:tblLayout w:type="fixed"/>
          <w:tblCellMar>
            <w:top w:w="0" w:type="dxa"/>
            <w:left w:w="108" w:type="dxa"/>
            <w:bottom w:w="0" w:type="dxa"/>
            <w:right w:w="108" w:type="dxa"/>
          </w:tblCellMar>
        </w:tblPrEx>
        <w:trPr>
          <w:trHeight w:val="375" w:hRule="atLeast"/>
        </w:trPr>
        <w:tc>
          <w:tcPr>
            <w:tcW w:w="843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Cs/>
                <w:color w:val="000000"/>
                <w:kern w:val="0"/>
                <w:sz w:val="28"/>
                <w:szCs w:val="28"/>
                <w:highlight w:val="none"/>
                <w:lang w:val="en-US" w:eastAsia="zh-CN"/>
              </w:rPr>
              <w:t>物流园维修消防设施清单及技术要求</w:t>
            </w:r>
          </w:p>
        </w:tc>
      </w:tr>
      <w:tr>
        <w:tblPrEx>
          <w:tblLayout w:type="fixed"/>
          <w:tblCellMar>
            <w:top w:w="0" w:type="dxa"/>
            <w:left w:w="108" w:type="dxa"/>
            <w:bottom w:w="0" w:type="dxa"/>
            <w:right w:w="108" w:type="dxa"/>
          </w:tblCellMar>
        </w:tblPrEx>
        <w:trPr>
          <w:trHeight w:val="717"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建筑（部位）</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序号</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问题描述</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lang w:eastAsia="zh-CN"/>
              </w:rPr>
            </w:pPr>
            <w:r>
              <w:rPr>
                <w:rFonts w:hint="eastAsia" w:ascii="方正仿宋_GBK" w:hAnsi="方正仿宋_GBK" w:eastAsia="方正仿宋_GBK" w:cs="方正仿宋_GBK"/>
                <w:color w:val="000000"/>
                <w:kern w:val="0"/>
                <w:sz w:val="16"/>
                <w:szCs w:val="16"/>
                <w:lang w:eastAsia="zh-CN"/>
              </w:rPr>
              <w:t>处理方式</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设备品牌、型号</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数量</w:t>
            </w:r>
          </w:p>
        </w:tc>
      </w:tr>
      <w:tr>
        <w:tblPrEx>
          <w:tblLayout w:type="fixed"/>
          <w:tblCellMar>
            <w:top w:w="0" w:type="dxa"/>
            <w:left w:w="108" w:type="dxa"/>
            <w:bottom w:w="0" w:type="dxa"/>
            <w:right w:w="108" w:type="dxa"/>
          </w:tblCellMar>
        </w:tblPrEx>
        <w:trPr>
          <w:trHeight w:val="420" w:hRule="atLeast"/>
        </w:trPr>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C3</w:t>
            </w:r>
            <w:r>
              <w:rPr>
                <w:rFonts w:hint="eastAsia" w:ascii="方正仿宋_GBK" w:hAnsi="方正仿宋_GBK" w:eastAsia="方正仿宋_GBK" w:cs="方正仿宋_GBK"/>
                <w:color w:val="000000"/>
                <w:kern w:val="0"/>
                <w:sz w:val="16"/>
                <w:szCs w:val="16"/>
                <w:lang w:val="en-US" w:eastAsia="zh-CN"/>
              </w:rPr>
              <w:t>货代</w:t>
            </w:r>
            <w:r>
              <w:rPr>
                <w:rFonts w:hint="eastAsia" w:ascii="方正仿宋_GBK" w:hAnsi="方正仿宋_GBK" w:eastAsia="方正仿宋_GBK" w:cs="方正仿宋_GBK"/>
                <w:color w:val="000000"/>
                <w:kern w:val="0"/>
                <w:sz w:val="16"/>
                <w:szCs w:val="16"/>
              </w:rPr>
              <w:t>库</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5号货代库2楼排烟风机消防电源监控模块故障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成都鑫豪斯电子探测技术有限公司XFE5010T</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2号货代库、3号货代库总线盘故障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保得威尔JB-TG-PTW-6600E</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3号货代库电气火灾控制主机按键板失灵</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更换主机按键板及调试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建安成JHLD-08D8</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5号货代库19号炮和20号炮无视频信号</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更换摄像头及调试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3号货代库10号水炮电机故障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更换全新水炮电机并完成安装调试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6号货代库、7号货代库至消防水泵房光纤转换器故障损坏（2处故障）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成都会成科技有限责任公司4路双向开关量RDX44T-MFS</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2号货代库EPS电池采样模块故障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更换全新电池采样模块并完成安装调试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3号货代库Eps充电设备故障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更换全新电池采样模块并完成安装调试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柏克-FEPS-BKS-45KVA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8号货代库分控室EpS电池巡检采样模块BMU－16A已坏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3号货代库配电室EPS电源主机面板无显示</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柏克-FEPS-BKS-45KVA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restart"/>
            <w:tcBorders>
              <w:top w:val="nil"/>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C3货站及综合办公楼</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1号货站G一103、G一104和G一106三樘卷帘门轨道被撞变形影响卷帘门正常下降</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更换帘板及维修调试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通用型</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1号货站14号炮摄像头故障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更换摄像头及调试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1号货站14号水炮转角板故障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更换全新水炮转角板并完成安装调试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1号货站12号水炮现场控制盘故障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更换全新水炮控制盘并完成安装调试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科大立安PXK-LA709</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物流园宿舍楼信息机房一个78公斤七氟丙烷气瓶工作压力不正常</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返厂充装及检修钢瓶</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通用型78公斤七氟丙烷</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一级库3号库9个电气火灾探测器故障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建安成JHLD-08D8</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9</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2货站喷淋泵启动后，主机收到的是消火栓泵反馈。个别消火栓按钮启动后主机报反馈（正常应报火警）</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lang w:val="en-US" w:eastAsia="zh-CN"/>
              </w:rPr>
            </w:pPr>
            <w:r>
              <w:rPr>
                <w:rFonts w:hint="eastAsia" w:ascii="方正仿宋_GBK" w:hAnsi="方正仿宋_GBK" w:eastAsia="方正仿宋_GBK" w:cs="方正仿宋_GBK"/>
                <w:color w:val="000000"/>
                <w:kern w:val="0"/>
                <w:sz w:val="16"/>
                <w:szCs w:val="16"/>
                <w:lang w:val="en-US" w:eastAsia="zh-CN"/>
              </w:rPr>
              <w:t>厂家调试程序</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保得威尔JB-TG-PTW-6600E</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1号货站2楼1215室EPS电源指示灯故障（指示灯故障（指示灯不亮）），巡检模块故障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3号货站2楼3237室EPS巡检模块故障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柏克BMU-16A</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3号货站3145配电间因电池鼓包等故障导致电池欠压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12V，120AH</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32</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2号货站消防电源监控故障 （故障现象为主机和现场设备无法通讯）</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西安盛赛尔电子有限公司XSS-F</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42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22</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特种车库电动天窗电源主板短路故障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SMUN,输入220V，输出24V.40A、S-1000-24</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23</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 xml:space="preserve">3号货站湿报阀漏水 </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DN150,恒盾</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75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北货库泵房</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24</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北货库水泵房消防电源监控系统信号传感器故障</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西安盛赛尔电子有限公司XSS-F</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720" w:hRule="atLeast"/>
        </w:trPr>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lang w:val="en-US" w:eastAsia="zh-CN"/>
              </w:rPr>
            </w:pPr>
            <w:r>
              <w:rPr>
                <w:rFonts w:hint="eastAsia" w:ascii="方正仿宋_GBK" w:hAnsi="方正仿宋_GBK" w:eastAsia="方正仿宋_GBK" w:cs="方正仿宋_GBK"/>
                <w:color w:val="000000"/>
                <w:kern w:val="0"/>
                <w:sz w:val="16"/>
                <w:szCs w:val="16"/>
                <w:lang w:val="en-US" w:eastAsia="zh-CN"/>
              </w:rPr>
              <w:t>南区2号货站</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25</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10号排烟风机电机、风机叶轮损坏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更换消防风机电机和风机叶轮，风机高度15米，现场施工需要15米高的升降梯操作使用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3KW，20000m³/h</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26</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屋顶3个排烟风机接线盒损坏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更换排烟风机接线盒，现场施工需要15米高的升降梯操作使用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长度0.15MX0.15米，</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52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27</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隔离区里旧的气体灭火控制器与消防主机不匹配，无法启动气体灭火系统</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更换壁挂式海湾气体灭火主机及调试（包含2个紧急启动按钮）</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28</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湿式报警阀(库区2防火分区)漏水</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更换湿式报警阀组，管网高度8米需要使用叉车托起管网</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DN200,恒盾</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1</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29</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消防主机显示板和按键板无法使用（较老的那台主机）</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海湾5000</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r>
        <w:tblPrEx>
          <w:tblLayout w:type="fixed"/>
          <w:tblCellMar>
            <w:top w:w="0" w:type="dxa"/>
            <w:left w:w="108" w:type="dxa"/>
            <w:bottom w:w="0" w:type="dxa"/>
            <w:right w:w="108" w:type="dxa"/>
          </w:tblCellMar>
        </w:tblPrEx>
        <w:trPr>
          <w:trHeight w:val="210"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30</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喷淋末端5个Dn65截止阀卡死不能打开</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Dn65</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w:t>
            </w:r>
          </w:p>
        </w:tc>
      </w:tr>
      <w:tr>
        <w:tblPrEx>
          <w:tblLayout w:type="fixed"/>
          <w:tblCellMar>
            <w:top w:w="0" w:type="dxa"/>
            <w:left w:w="108" w:type="dxa"/>
            <w:bottom w:w="0" w:type="dxa"/>
            <w:right w:w="108" w:type="dxa"/>
          </w:tblCellMar>
        </w:tblPrEx>
        <w:trPr>
          <w:trHeight w:val="48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16"/>
                <w:szCs w:val="16"/>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31</w:t>
            </w:r>
          </w:p>
        </w:tc>
        <w:tc>
          <w:tcPr>
            <w:tcW w:w="25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5、6光束感烟探测器坏，需更换</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更换及调试，现场高度12米需要升降梯使用</w:t>
            </w:r>
          </w:p>
        </w:tc>
        <w:tc>
          <w:tcPr>
            <w:tcW w:w="2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海湾线型光束感烟探测器JTY-HM-GST102</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color w:val="000000"/>
                <w:kern w:val="0"/>
                <w:sz w:val="16"/>
                <w:szCs w:val="16"/>
              </w:rPr>
            </w:pPr>
            <w:r>
              <w:rPr>
                <w:rFonts w:hint="eastAsia" w:ascii="方正仿宋_GBK" w:hAnsi="方正仿宋_GBK" w:eastAsia="方正仿宋_GBK" w:cs="方正仿宋_GBK"/>
                <w:color w:val="000000"/>
                <w:kern w:val="0"/>
                <w:sz w:val="16"/>
                <w:szCs w:val="16"/>
              </w:rPr>
              <w:t>2</w:t>
            </w:r>
          </w:p>
        </w:tc>
      </w:tr>
    </w:tbl>
    <w:p>
      <w:pPr>
        <w:rPr>
          <w:rFonts w:hint="eastAsia" w:ascii="方正仿宋_GBK" w:hAnsi="方正仿宋_GBK" w:eastAsia="方正仿宋_GBK" w:cs="方正仿宋_GBK"/>
        </w:rPr>
      </w:pPr>
    </w:p>
    <w:p>
      <w:pPr>
        <w:spacing w:line="600" w:lineRule="exact"/>
        <w:jc w:val="center"/>
        <w:rPr>
          <w:rFonts w:hint="eastAsia" w:ascii="方正仿宋_GBK" w:hAnsi="方正仿宋_GBK" w:eastAsia="方正仿宋_GBK" w:cs="方正仿宋_GBK"/>
          <w:color w:val="000000"/>
          <w:sz w:val="44"/>
          <w:szCs w:val="44"/>
        </w:rPr>
      </w:pPr>
    </w:p>
    <w:p>
      <w:pPr>
        <w:spacing w:line="600" w:lineRule="exact"/>
        <w:jc w:val="center"/>
        <w:rPr>
          <w:rFonts w:hint="eastAsia" w:ascii="方正仿宋_GBK" w:hAnsi="方正仿宋_GBK" w:eastAsia="方正仿宋_GBK" w:cs="方正仿宋_GBK"/>
          <w:color w:val="000000"/>
          <w:sz w:val="44"/>
          <w:szCs w:val="44"/>
        </w:rPr>
      </w:pPr>
    </w:p>
    <w:p>
      <w:pPr>
        <w:spacing w:line="600" w:lineRule="exact"/>
        <w:jc w:val="center"/>
        <w:rPr>
          <w:rFonts w:hint="eastAsia" w:ascii="方正仿宋_GBK" w:hAnsi="方正仿宋_GBK" w:eastAsia="方正仿宋_GBK" w:cs="方正仿宋_GBK"/>
          <w:color w:val="000000"/>
          <w:sz w:val="44"/>
          <w:szCs w:val="44"/>
        </w:rPr>
      </w:pPr>
    </w:p>
    <w:p>
      <w:pPr>
        <w:spacing w:line="600" w:lineRule="exact"/>
        <w:jc w:val="center"/>
        <w:rPr>
          <w:rFonts w:hint="eastAsia" w:ascii="方正仿宋_GBK" w:hAnsi="方正仿宋_GBK" w:eastAsia="方正仿宋_GBK" w:cs="方正仿宋_GBK"/>
          <w:color w:val="000000"/>
          <w:sz w:val="44"/>
          <w:szCs w:val="44"/>
        </w:rPr>
      </w:pPr>
    </w:p>
    <w:p>
      <w:pPr>
        <w:rPr>
          <w:rFonts w:hint="eastAsia"/>
          <w:lang w:val="en-US" w:eastAsia="zh-CN"/>
        </w:rPr>
      </w:pPr>
    </w:p>
    <w:sectPr>
      <w:footerReference r:id="rId6"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BR7Nmg&#10;tAEAAF0DAAAOAAAAAAAAAAEAIAAAAB4BAABkcnMvZTJvRG9jLnhtbFBLBQYAAAAABgAGAFkBAABE&#10;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2NjYTJjMjEzMDdhMmNlOGQxMmQwM2E2YWZmYWIifQ=="/>
  </w:docVars>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4406DF7"/>
    <w:rsid w:val="06483FEA"/>
    <w:rsid w:val="07431011"/>
    <w:rsid w:val="08281D6F"/>
    <w:rsid w:val="0B1E24E0"/>
    <w:rsid w:val="0B657EC6"/>
    <w:rsid w:val="0C902AF7"/>
    <w:rsid w:val="0CF1540B"/>
    <w:rsid w:val="0FB8295E"/>
    <w:rsid w:val="124A67EE"/>
    <w:rsid w:val="127A44FA"/>
    <w:rsid w:val="13102D85"/>
    <w:rsid w:val="1346339D"/>
    <w:rsid w:val="141435E3"/>
    <w:rsid w:val="1774708F"/>
    <w:rsid w:val="19493F79"/>
    <w:rsid w:val="1AC602C0"/>
    <w:rsid w:val="1AF902B9"/>
    <w:rsid w:val="1B6F247F"/>
    <w:rsid w:val="1D13427E"/>
    <w:rsid w:val="2006546E"/>
    <w:rsid w:val="201E70A8"/>
    <w:rsid w:val="21AC0351"/>
    <w:rsid w:val="22EF2BE0"/>
    <w:rsid w:val="236C5AAA"/>
    <w:rsid w:val="23724CE9"/>
    <w:rsid w:val="24CE4931"/>
    <w:rsid w:val="26325D8F"/>
    <w:rsid w:val="28587BD5"/>
    <w:rsid w:val="294116D3"/>
    <w:rsid w:val="29711FC0"/>
    <w:rsid w:val="29C90DDD"/>
    <w:rsid w:val="2A127F2D"/>
    <w:rsid w:val="2A6864ED"/>
    <w:rsid w:val="2BC8557B"/>
    <w:rsid w:val="2CEE18C4"/>
    <w:rsid w:val="2D8B4D46"/>
    <w:rsid w:val="2D903FF2"/>
    <w:rsid w:val="2DB2609E"/>
    <w:rsid w:val="2E492EAF"/>
    <w:rsid w:val="32CA4518"/>
    <w:rsid w:val="32E059B6"/>
    <w:rsid w:val="341F2CF2"/>
    <w:rsid w:val="34F63F7C"/>
    <w:rsid w:val="36D9700D"/>
    <w:rsid w:val="375C5C83"/>
    <w:rsid w:val="39D50A17"/>
    <w:rsid w:val="3A7D2208"/>
    <w:rsid w:val="3BD048D1"/>
    <w:rsid w:val="3EA96DC9"/>
    <w:rsid w:val="3F810FAD"/>
    <w:rsid w:val="402B418A"/>
    <w:rsid w:val="44837A00"/>
    <w:rsid w:val="44D3568B"/>
    <w:rsid w:val="481357C3"/>
    <w:rsid w:val="49397C63"/>
    <w:rsid w:val="4BF779C6"/>
    <w:rsid w:val="4CB54BF0"/>
    <w:rsid w:val="4E5F4247"/>
    <w:rsid w:val="4F3E3148"/>
    <w:rsid w:val="50785E69"/>
    <w:rsid w:val="5492467A"/>
    <w:rsid w:val="574014BB"/>
    <w:rsid w:val="59575F31"/>
    <w:rsid w:val="5A807798"/>
    <w:rsid w:val="5B014BCC"/>
    <w:rsid w:val="5B1E3CDB"/>
    <w:rsid w:val="5CA22DD2"/>
    <w:rsid w:val="620523CC"/>
    <w:rsid w:val="65553C89"/>
    <w:rsid w:val="65B4122E"/>
    <w:rsid w:val="66A751DA"/>
    <w:rsid w:val="67075991"/>
    <w:rsid w:val="673F709A"/>
    <w:rsid w:val="67570BC7"/>
    <w:rsid w:val="67D81D58"/>
    <w:rsid w:val="69D5581C"/>
    <w:rsid w:val="69DF79C4"/>
    <w:rsid w:val="6BDB065E"/>
    <w:rsid w:val="6BDB76D2"/>
    <w:rsid w:val="6DB42868"/>
    <w:rsid w:val="75B637D6"/>
    <w:rsid w:val="76665774"/>
    <w:rsid w:val="774331D0"/>
    <w:rsid w:val="78FA7EED"/>
    <w:rsid w:val="7BB61392"/>
    <w:rsid w:val="7BF309F0"/>
    <w:rsid w:val="7C6A03AA"/>
    <w:rsid w:val="7D334BEC"/>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5">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Date"/>
    <w:basedOn w:val="1"/>
    <w:next w:val="1"/>
    <w:link w:val="26"/>
    <w:semiHidden/>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rPr>
  </w:style>
  <w:style w:type="character" w:customStyle="1" w:styleId="18">
    <w:name w:val="页眉 字符"/>
    <w:link w:val="10"/>
    <w:semiHidden/>
    <w:qFormat/>
    <w:locked/>
    <w:uiPriority w:val="99"/>
    <w:rPr>
      <w:rFonts w:cs="Times New Roman"/>
      <w:sz w:val="18"/>
    </w:rPr>
  </w:style>
  <w:style w:type="character" w:customStyle="1" w:styleId="19">
    <w:name w:val="页脚 字符"/>
    <w:link w:val="9"/>
    <w:qFormat/>
    <w:locked/>
    <w:uiPriority w:val="99"/>
    <w:rPr>
      <w:rFonts w:cs="Times New Roman"/>
      <w:sz w:val="18"/>
    </w:rPr>
  </w:style>
  <w:style w:type="paragraph" w:styleId="20">
    <w:name w:val="List Paragraph"/>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批注框文本 字符"/>
    <w:link w:val="8"/>
    <w:semiHidden/>
    <w:qFormat/>
    <w:locked/>
    <w:uiPriority w:val="99"/>
    <w:rPr>
      <w:rFonts w:ascii="Times New Roman" w:hAnsi="Times New Roman" w:cs="Times New Roman"/>
      <w:kern w:val="2"/>
      <w:sz w:val="18"/>
    </w:rPr>
  </w:style>
  <w:style w:type="character" w:customStyle="1" w:styleId="26">
    <w:name w:val="日期 字符"/>
    <w:link w:val="7"/>
    <w:semiHidden/>
    <w:qFormat/>
    <w:locked/>
    <w:uiPriority w:val="99"/>
    <w:rPr>
      <w:rFonts w:ascii="Times New Roman" w:hAnsi="Times New Roman" w:cs="Times New Roman"/>
      <w:kern w:val="2"/>
      <w:sz w:val="24"/>
    </w:rPr>
  </w:style>
  <w:style w:type="paragraph" w:customStyle="1" w:styleId="27">
    <w:name w:val="内容"/>
    <w:basedOn w:val="1"/>
    <w:qFormat/>
    <w:uiPriority w:val="99"/>
    <w:pPr>
      <w:spacing w:line="312" w:lineRule="auto"/>
      <w:ind w:firstLine="420" w:firstLineChars="200"/>
    </w:pPr>
    <w:rPr>
      <w:rFonts w:ascii="Arial" w:hAnsi="Arial" w:eastAsia="幼圆"/>
    </w:rPr>
  </w:style>
  <w:style w:type="paragraph" w:customStyle="1" w:styleId="28">
    <w:name w:val="1"/>
    <w:basedOn w:val="29"/>
    <w:link w:val="31"/>
    <w:qFormat/>
    <w:uiPriority w:val="99"/>
    <w:pPr>
      <w:outlineLvl w:val="0"/>
    </w:pPr>
  </w:style>
  <w:style w:type="paragraph" w:customStyle="1" w:styleId="29">
    <w:name w:val="2"/>
    <w:basedOn w:val="1"/>
    <w:link w:val="32"/>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0">
    <w:name w:val="0"/>
    <w:basedOn w:val="1"/>
    <w:link w:val="33"/>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1">
    <w:name w:val="1 Char"/>
    <w:link w:val="28"/>
    <w:qFormat/>
    <w:locked/>
    <w:uiPriority w:val="99"/>
    <w:rPr>
      <w:rFonts w:ascii="宋体" w:eastAsia="宋体"/>
      <w:b/>
      <w:color w:val="000000"/>
      <w:kern w:val="2"/>
      <w:sz w:val="21"/>
    </w:rPr>
  </w:style>
  <w:style w:type="character" w:customStyle="1" w:styleId="32">
    <w:name w:val="2 Char"/>
    <w:link w:val="29"/>
    <w:qFormat/>
    <w:locked/>
    <w:uiPriority w:val="99"/>
    <w:rPr>
      <w:rFonts w:ascii="宋体" w:eastAsia="宋体"/>
      <w:b/>
      <w:color w:val="000000"/>
      <w:kern w:val="2"/>
      <w:sz w:val="21"/>
    </w:rPr>
  </w:style>
  <w:style w:type="character" w:customStyle="1" w:styleId="33">
    <w:name w:val="0 Char"/>
    <w:link w:val="30"/>
    <w:qFormat/>
    <w:locked/>
    <w:uiPriority w:val="99"/>
    <w:rPr>
      <w:rFonts w:ascii="宋体" w:eastAsia="宋体"/>
      <w:color w:val="000000"/>
      <w:kern w:val="2"/>
      <w:sz w:val="21"/>
    </w:rPr>
  </w:style>
  <w:style w:type="paragraph" w:customStyle="1" w:styleId="3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5">
    <w:name w:val="Body text (2)1"/>
    <w:basedOn w:val="1"/>
    <w:link w:val="3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6">
    <w:name w:val="Body text (2)_"/>
    <w:link w:val="35"/>
    <w:qFormat/>
    <w:uiPriority w:val="99"/>
    <w:rPr>
      <w:rFonts w:ascii="MingLiU" w:hAnsi="Calibri" w:eastAsia="MingLiU" w:cs="MingLiU"/>
      <w:sz w:val="30"/>
      <w:szCs w:val="30"/>
    </w:rPr>
  </w:style>
  <w:style w:type="paragraph" w:customStyle="1" w:styleId="37">
    <w:name w:val="Body text|2"/>
    <w:basedOn w:val="1"/>
    <w:qFormat/>
    <w:uiPriority w:val="0"/>
    <w:pPr>
      <w:widowControl w:val="0"/>
      <w:shd w:val="clear" w:color="auto" w:fill="auto"/>
      <w:spacing w:after="500"/>
      <w:jc w:val="center"/>
    </w:pPr>
    <w:rPr>
      <w:rFonts w:ascii="宋体" w:hAnsi="宋体" w:eastAsia="宋体" w:cs="宋体"/>
      <w:sz w:val="42"/>
      <w:szCs w:val="42"/>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line="43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52</Pages>
  <Words>19527</Words>
  <Characters>20819</Characters>
  <Lines>15</Lines>
  <Paragraphs>4</Paragraphs>
  <TotalTime>4</TotalTime>
  <ScaleCrop>false</ScaleCrop>
  <LinksUpToDate>false</LinksUpToDate>
  <CharactersWithSpaces>21831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赵亮</cp:lastModifiedBy>
  <cp:lastPrinted>2022-07-27T08:21:00Z</cp:lastPrinted>
  <dcterms:modified xsi:type="dcterms:W3CDTF">2022-08-02T03:39:12Z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23B0EB1E90B549259DA48D4BB871E819</vt:lpwstr>
  </property>
</Properties>
</file>