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000000"/>
          <w:sz w:val="52"/>
          <w:szCs w:val="52"/>
        </w:rPr>
      </w:pPr>
    </w:p>
    <w:p>
      <w:pPr>
        <w:jc w:val="center"/>
        <w:rPr>
          <w:rFonts w:hint="default" w:ascii="Times New Roman" w:hAnsi="Times New Roman" w:eastAsia="仿宋_GB2312" w:cs="Times New Roman"/>
          <w:b/>
          <w:color w:val="000000"/>
          <w:sz w:val="52"/>
          <w:szCs w:val="52"/>
        </w:rPr>
      </w:pPr>
    </w:p>
    <w:p>
      <w:pPr>
        <w:jc w:val="center"/>
        <w:rPr>
          <w:rFonts w:hint="default" w:ascii="Times New Roman" w:hAnsi="Times New Roman" w:eastAsia="方正小标宋_GBK" w:cs="Times New Roman"/>
          <w:color w:val="000000"/>
          <w:sz w:val="52"/>
          <w:szCs w:val="52"/>
          <w:lang w:val="en-US" w:eastAsia="zh-CN"/>
        </w:rPr>
      </w:pPr>
      <w:r>
        <w:rPr>
          <w:rFonts w:hint="default" w:ascii="Times New Roman" w:hAnsi="Times New Roman" w:eastAsia="方正小标宋_GBK" w:cs="Times New Roman"/>
          <w:color w:val="000000"/>
          <w:sz w:val="52"/>
          <w:szCs w:val="52"/>
          <w:lang w:val="en-US" w:eastAsia="zh-CN"/>
        </w:rPr>
        <w:t>重庆江北国际机场有限公司</w:t>
      </w:r>
    </w:p>
    <w:p>
      <w:pPr>
        <w:jc w:val="center"/>
        <w:rPr>
          <w:rFonts w:hint="default" w:ascii="Times New Roman" w:hAnsi="Times New Roman" w:eastAsia="仿宋" w:cs="Times New Roman"/>
          <w:b/>
          <w:color w:val="000000"/>
          <w:sz w:val="52"/>
          <w:szCs w:val="52"/>
        </w:rPr>
      </w:pPr>
    </w:p>
    <w:p>
      <w:pPr>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江北机场净空保护区域障碍物测量项目比选文件</w:t>
      </w:r>
    </w:p>
    <w:p>
      <w:pPr>
        <w:jc w:val="center"/>
        <w:rPr>
          <w:rFonts w:hint="default" w:ascii="Times New Roman" w:hAnsi="Times New Roman" w:eastAsia="仿宋" w:cs="Times New Roman"/>
          <w:b/>
          <w:color w:val="000000"/>
          <w:sz w:val="32"/>
        </w:rPr>
      </w:pPr>
    </w:p>
    <w:p>
      <w:pPr>
        <w:jc w:val="center"/>
        <w:rPr>
          <w:rFonts w:hint="default" w:ascii="Times New Roman" w:hAnsi="Times New Roman" w:eastAsia="仿宋" w:cs="Times New Roman"/>
          <w:b/>
          <w:color w:val="000000"/>
          <w:sz w:val="32"/>
        </w:rPr>
      </w:pPr>
    </w:p>
    <w:p>
      <w:pPr>
        <w:jc w:val="center"/>
        <w:rPr>
          <w:rFonts w:hint="eastAsia" w:eastAsia="方正小标宋简体" w:cs="Times New Roman"/>
          <w:color w:val="auto"/>
          <w:sz w:val="32"/>
          <w:szCs w:val="24"/>
          <w:highlight w:val="none"/>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auto"/>
          <w:sz w:val="32"/>
          <w:szCs w:val="24"/>
          <w:highlight w:val="none"/>
          <w:lang w:val="en-US" w:eastAsia="zh-CN"/>
        </w:rPr>
        <w:t>服务2022-001</w:t>
      </w:r>
    </w:p>
    <w:p>
      <w:pPr>
        <w:jc w:val="center"/>
        <w:rPr>
          <w:rFonts w:hint="default" w:ascii="Times New Roman" w:hAnsi="Times New Roman" w:eastAsia="方正小标宋简体" w:cs="Times New Roman"/>
          <w:color w:val="000000"/>
          <w:sz w:val="32"/>
        </w:rPr>
      </w:pPr>
      <w:bookmarkStart w:id="42" w:name="_GoBack"/>
      <w:bookmarkEnd w:id="42"/>
      <w:r>
        <w:rPr>
          <w:rFonts w:hint="default" w:ascii="Times New Roman" w:hAnsi="Times New Roman" w:eastAsia="方正小标宋简体" w:cs="Times New Roman"/>
          <w:color w:val="auto"/>
          <w:sz w:val="32"/>
          <w:szCs w:val="24"/>
          <w:highlight w:val="none"/>
          <w:lang w:val="en-US" w:eastAsia="zh-CN"/>
        </w:rPr>
        <w:t xml:space="preserve">  </w:t>
      </w:r>
    </w:p>
    <w:p>
      <w:pPr>
        <w:jc w:val="center"/>
        <w:rPr>
          <w:rFonts w:hint="default" w:ascii="Times New Roman" w:hAnsi="Times New Roman" w:eastAsia="仿宋" w:cs="Times New Roman"/>
          <w:b/>
          <w:color w:val="000000"/>
          <w:sz w:val="32"/>
        </w:rPr>
      </w:pPr>
    </w:p>
    <w:p>
      <w:pPr>
        <w:rPr>
          <w:rFonts w:hint="default" w:ascii="Times New Roman" w:hAnsi="Times New Roman" w:eastAsia="仿宋" w:cs="Times New Roman"/>
          <w:b/>
          <w:color w:val="000000"/>
          <w:sz w:val="52"/>
        </w:rPr>
      </w:pPr>
    </w:p>
    <w:p>
      <w:pPr>
        <w:jc w:val="center"/>
        <w:rPr>
          <w:rFonts w:hint="default" w:ascii="Times New Roman" w:hAnsi="Times New Roman" w:eastAsia="仿宋" w:cs="Times New Roman"/>
          <w:b/>
          <w:color w:val="000000"/>
          <w:sz w:val="52"/>
        </w:rPr>
      </w:pPr>
    </w:p>
    <w:p>
      <w:pPr>
        <w:jc w:val="center"/>
        <w:rPr>
          <w:rFonts w:hint="default" w:ascii="Times New Roman" w:hAnsi="Times New Roman" w:eastAsia="仿宋" w:cs="Times New Roman"/>
          <w:b/>
          <w:color w:val="000000"/>
          <w:sz w:val="52"/>
        </w:rPr>
      </w:pPr>
    </w:p>
    <w:p>
      <w:pPr>
        <w:jc w:val="center"/>
        <w:rPr>
          <w:rFonts w:hint="default" w:ascii="Times New Roman" w:hAnsi="Times New Roman" w:eastAsia="方正小标宋简体" w:cs="Times New Roman"/>
          <w:color w:val="000000"/>
          <w:sz w:val="32"/>
          <w:szCs w:val="32"/>
          <w:lang w:val="en-US" w:eastAsia="zh-CN"/>
        </w:rPr>
      </w:pPr>
      <w:r>
        <w:rPr>
          <w:rFonts w:hint="default" w:ascii="Times New Roman" w:hAnsi="Times New Roman" w:eastAsia="方正小标宋简体" w:cs="Times New Roman"/>
          <w:color w:val="000000"/>
          <w:sz w:val="32"/>
          <w:szCs w:val="32"/>
          <w:lang w:val="en-US" w:eastAsia="zh-CN"/>
        </w:rPr>
        <w:t>重庆江北国际机场有限公司</w:t>
      </w:r>
    </w:p>
    <w:p>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val="en-US" w:eastAsia="zh-CN"/>
        </w:rPr>
        <w:t>采购办公室</w:t>
      </w:r>
      <w:r>
        <w:rPr>
          <w:rFonts w:hint="default" w:ascii="Times New Roman" w:hAnsi="Times New Roman" w:eastAsia="方正小标宋简体" w:cs="Times New Roman"/>
          <w:color w:val="000000"/>
          <w:sz w:val="32"/>
          <w:szCs w:val="32"/>
        </w:rPr>
        <w:t>（代章）</w:t>
      </w:r>
    </w:p>
    <w:p>
      <w:pPr>
        <w:rPr>
          <w:rFonts w:hint="default" w:ascii="Times New Roman" w:hAnsi="Times New Roman" w:eastAsia="仿宋" w:cs="Times New Roman"/>
          <w:b/>
          <w:color w:val="000000"/>
          <w:sz w:val="32"/>
          <w:szCs w:val="32"/>
        </w:rPr>
      </w:pPr>
    </w:p>
    <w:p>
      <w:pPr>
        <w:ind w:firstLine="2880" w:firstLineChars="9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二〇二</w:t>
      </w:r>
      <w:r>
        <w:rPr>
          <w:rFonts w:hint="default" w:ascii="Times New Roman" w:hAnsi="Times New Roman" w:eastAsia="方正小标宋简体" w:cs="Times New Roman"/>
          <w:color w:val="000000"/>
          <w:sz w:val="32"/>
          <w:szCs w:val="32"/>
          <w:lang w:val="en-US" w:eastAsia="zh-CN"/>
        </w:rPr>
        <w:t>二</w:t>
      </w:r>
      <w:r>
        <w:rPr>
          <w:rFonts w:hint="default" w:ascii="Times New Roman" w:hAnsi="Times New Roman" w:eastAsia="方正小标宋简体" w:cs="Times New Roman"/>
          <w:color w:val="000000"/>
          <w:sz w:val="32"/>
          <w:szCs w:val="32"/>
        </w:rPr>
        <w:t>年</w:t>
      </w:r>
      <w:r>
        <w:rPr>
          <w:rFonts w:hint="default" w:ascii="Times New Roman" w:hAnsi="Times New Roman" w:eastAsia="方正小标宋简体" w:cs="Times New Roman"/>
          <w:color w:val="000000"/>
          <w:sz w:val="32"/>
          <w:szCs w:val="32"/>
          <w:lang w:val="en-US" w:eastAsia="zh-CN"/>
        </w:rPr>
        <w:t>七</w:t>
      </w:r>
      <w:r>
        <w:rPr>
          <w:rFonts w:hint="default" w:ascii="Times New Roman" w:hAnsi="Times New Roman" w:eastAsia="方正小标宋简体" w:cs="Times New Roman"/>
          <w:color w:val="000000"/>
          <w:sz w:val="32"/>
          <w:szCs w:val="32"/>
        </w:rPr>
        <w:t>月</w:t>
      </w:r>
    </w:p>
    <w:p>
      <w:pPr>
        <w:spacing w:line="600" w:lineRule="exact"/>
        <w:jc w:val="center"/>
        <w:rPr>
          <w:rFonts w:hint="default" w:ascii="Times New Roman" w:hAnsi="Times New Roman" w:eastAsia="方正小标宋简体" w:cs="Times New Roman"/>
          <w:color w:val="C00000"/>
          <w:sz w:val="44"/>
          <w:szCs w:val="44"/>
          <w:shd w:val="clear" w:color="auto" w:fill="auto"/>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240" w:lineRule="auto"/>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shd w:val="clear" w:color="auto" w:fill="auto"/>
          <w:lang w:val="en-US" w:eastAsia="zh-CN"/>
        </w:rPr>
        <w:t>第一章  比选要求</w:t>
      </w:r>
    </w:p>
    <w:p>
      <w:pPr>
        <w:pStyle w:val="6"/>
        <w:rPr>
          <w:rFonts w:hint="default" w:ascii="Times New Roman" w:hAnsi="Times New Roman" w:eastAsia="幼圆" w:cs="Times New Roman"/>
          <w:color w:val="auto"/>
          <w:sz w:val="44"/>
          <w:szCs w:val="24"/>
          <w:lang w:val="en-US" w:eastAsia="zh-CN"/>
        </w:rPr>
      </w:pP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我司决定于近期对江北机场净空保护区域障碍物测量项目实施采购，邀请符合相应条件的供应商就本项目进行比选。</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一、项目实施内容及要求</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lang w:eastAsia="zh-CN"/>
        </w:rPr>
      </w:pPr>
      <w:r>
        <w:rPr>
          <w:rFonts w:hint="default" w:ascii="Times New Roman" w:hAnsi="Times New Roman" w:eastAsia="方正仿宋_GBK" w:cs="Times New Roman"/>
          <w:b/>
          <w:bCs/>
          <w:color w:val="000000"/>
          <w:kern w:val="0"/>
          <w:sz w:val="28"/>
          <w:szCs w:val="28"/>
        </w:rPr>
        <w:t>1.</w:t>
      </w:r>
      <w:r>
        <w:rPr>
          <w:rFonts w:hint="default" w:ascii="Times New Roman" w:hAnsi="Times New Roman" w:eastAsia="方正仿宋_GBK" w:cs="Times New Roman"/>
          <w:b/>
          <w:bCs/>
          <w:color w:val="000000"/>
          <w:kern w:val="0"/>
          <w:sz w:val="28"/>
          <w:szCs w:val="28"/>
          <w:lang w:val="en-US" w:eastAsia="zh-CN"/>
        </w:rPr>
        <w:t>1 资格</w:t>
      </w:r>
      <w:r>
        <w:rPr>
          <w:rFonts w:hint="default" w:ascii="Times New Roman" w:hAnsi="Times New Roman" w:eastAsia="方正仿宋_GBK" w:cs="Times New Roman"/>
          <w:b/>
          <w:bCs/>
          <w:color w:val="000000"/>
          <w:kern w:val="0"/>
          <w:sz w:val="28"/>
          <w:szCs w:val="28"/>
          <w:lang w:eastAsia="zh-CN"/>
        </w:rPr>
        <w:t>要求</w:t>
      </w: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1.1.1 在中华人民共和国依法注册、具有独立法人资格，营业范围包括工程测量、建筑工程测量、勘测等，具有有效的营业执照（须提供营业执照复印件加盖企业鲜章）。</w:t>
      </w: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1.1.2 具备乙级及以上测量资质（专业范围必须包含工程测量，提供有效的资质证书复印件加盖企业鲜章）。</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1.1.3 参与本项目的项目负责人、技术负责人须有三个月以上的在渝社保。</w:t>
      </w: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w:t>
      </w:r>
      <w:r>
        <w:rPr>
          <w:rFonts w:hint="eastAsia"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lang w:val="en-US" w:eastAsia="zh-CN"/>
        </w:rPr>
        <w:t xml:space="preserve"> 被有关行政部门暂停投标资格或者被有关行政部门暂停投标资格期限未满的不得参与本项目比选。（由比选响应人自行声明，如声明与实际不符，将被取消响应或成交资格。）</w:t>
      </w:r>
    </w:p>
    <w:p>
      <w:pPr>
        <w:pStyle w:val="6"/>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kern w:val="2"/>
          <w:sz w:val="28"/>
          <w:szCs w:val="28"/>
          <w:highlight w:val="none"/>
          <w:lang w:val="en-US" w:eastAsia="zh-CN" w:bidi="ar-SA"/>
        </w:rPr>
      </w:pPr>
      <w:r>
        <w:rPr>
          <w:rFonts w:hint="default" w:ascii="Times New Roman" w:hAnsi="Times New Roman" w:eastAsia="方正仿宋_GBK" w:cs="Times New Roman"/>
          <w:b w:val="0"/>
          <w:kern w:val="2"/>
          <w:sz w:val="28"/>
          <w:szCs w:val="28"/>
          <w:highlight w:val="none"/>
          <w:lang w:val="en-US" w:eastAsia="zh-CN" w:bidi="ar-SA"/>
        </w:rPr>
        <w:t>1.1.</w:t>
      </w:r>
      <w:r>
        <w:rPr>
          <w:rFonts w:hint="eastAsia" w:ascii="Times New Roman" w:eastAsia="方正仿宋_GBK" w:cs="Times New Roman"/>
          <w:b w:val="0"/>
          <w:kern w:val="2"/>
          <w:sz w:val="28"/>
          <w:szCs w:val="28"/>
          <w:highlight w:val="none"/>
          <w:lang w:val="en-US" w:eastAsia="zh-CN" w:bidi="ar-SA"/>
        </w:rPr>
        <w:t>5</w:t>
      </w:r>
      <w:r>
        <w:rPr>
          <w:rFonts w:hint="default" w:ascii="Times New Roman" w:hAnsi="Times New Roman" w:eastAsia="方正仿宋_GBK" w:cs="Times New Roman"/>
          <w:b w:val="0"/>
          <w:kern w:val="2"/>
          <w:sz w:val="28"/>
          <w:szCs w:val="28"/>
          <w:highlight w:val="none"/>
          <w:lang w:val="en-US" w:eastAsia="zh-CN" w:bidi="ar-SA"/>
        </w:rPr>
        <w:t xml:space="preserve"> 信誉要求：响应人未被“信用中国”（www.creditchina.gov.cn）列为失信被执行人，在比选响应文件资格审查资料中提供相关查询截图加盖比选响应人鲜章。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kern w:val="2"/>
          <w:sz w:val="28"/>
          <w:szCs w:val="28"/>
          <w:highlight w:val="none"/>
          <w:lang w:val="en-US" w:eastAsia="zh-CN" w:bidi="ar-SA"/>
        </w:rPr>
        <w:t>1.1.</w:t>
      </w:r>
      <w:r>
        <w:rPr>
          <w:rFonts w:hint="eastAsia" w:eastAsia="方正仿宋_GBK" w:cs="Times New Roman"/>
          <w:b w:val="0"/>
          <w:kern w:val="2"/>
          <w:sz w:val="28"/>
          <w:szCs w:val="28"/>
          <w:highlight w:val="none"/>
          <w:lang w:val="en-US" w:eastAsia="zh-CN" w:bidi="ar-SA"/>
        </w:rPr>
        <w:t>6</w:t>
      </w:r>
      <w:r>
        <w:rPr>
          <w:rFonts w:hint="default" w:ascii="Times New Roman" w:hAnsi="Times New Roman" w:eastAsia="方正仿宋_GBK" w:cs="Times New Roman"/>
          <w:b w:val="0"/>
          <w:kern w:val="2"/>
          <w:sz w:val="28"/>
          <w:szCs w:val="28"/>
          <w:highlight w:val="none"/>
          <w:lang w:val="en-US" w:eastAsia="zh-CN" w:bidi="ar-SA"/>
        </w:rPr>
        <w:t xml:space="preserve"> 本项目不接受联合体，不得转包、分包（提供不转包、分包承诺函并加盖比选响应人鲜章。）</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lang w:eastAsia="zh-CN"/>
        </w:rPr>
      </w:pPr>
      <w:bookmarkStart w:id="0" w:name="_Toc12069"/>
      <w:r>
        <w:rPr>
          <w:rFonts w:hint="default" w:ascii="Times New Roman" w:hAnsi="Times New Roman" w:eastAsia="方正仿宋_GBK" w:cs="Times New Roman"/>
          <w:b/>
          <w:bCs/>
          <w:color w:val="000000"/>
          <w:kern w:val="0"/>
          <w:sz w:val="28"/>
          <w:szCs w:val="28"/>
        </w:rPr>
        <w:t>1.2</w:t>
      </w:r>
      <w:r>
        <w:rPr>
          <w:rFonts w:hint="default" w:ascii="Times New Roman" w:hAnsi="Times New Roman" w:eastAsia="方正仿宋_GBK" w:cs="Times New Roman"/>
          <w:b/>
          <w:bCs/>
          <w:color w:val="000000"/>
          <w:kern w:val="0"/>
          <w:sz w:val="28"/>
          <w:szCs w:val="28"/>
          <w:lang w:val="en-US" w:eastAsia="zh-CN"/>
        </w:rPr>
        <w:t xml:space="preserve"> </w:t>
      </w:r>
      <w:r>
        <w:rPr>
          <w:rFonts w:hint="default" w:ascii="Times New Roman" w:hAnsi="Times New Roman" w:eastAsia="方正仿宋_GBK" w:cs="Times New Roman"/>
          <w:b/>
          <w:bCs/>
          <w:color w:val="000000"/>
          <w:kern w:val="0"/>
          <w:sz w:val="28"/>
          <w:szCs w:val="28"/>
        </w:rPr>
        <w:t>项目</w:t>
      </w:r>
      <w:r>
        <w:rPr>
          <w:rFonts w:hint="default" w:ascii="Times New Roman" w:hAnsi="Times New Roman" w:eastAsia="方正仿宋_GBK" w:cs="Times New Roman"/>
          <w:b/>
          <w:bCs/>
          <w:color w:val="000000"/>
          <w:kern w:val="0"/>
          <w:sz w:val="28"/>
          <w:szCs w:val="28"/>
          <w:lang w:eastAsia="zh-CN"/>
        </w:rPr>
        <w:t>内容</w:t>
      </w:r>
      <w:bookmarkEnd w:id="0"/>
    </w:p>
    <w:p>
      <w:pPr>
        <w:widowControl/>
        <w:spacing w:line="240" w:lineRule="auto"/>
        <w:ind w:firstLine="560" w:firstLineChars="200"/>
        <w:jc w:val="left"/>
        <w:rPr>
          <w:rFonts w:hint="default" w:ascii="Times New Roman" w:hAnsi="Times New Roman" w:eastAsia="方正仿宋_GBK" w:cs="Times New Roman"/>
          <w:color w:val="auto"/>
          <w:sz w:val="28"/>
          <w:szCs w:val="28"/>
          <w:shd w:val="clear"/>
          <w:lang w:val="en-US" w:eastAsia="zh-CN"/>
        </w:rPr>
      </w:pPr>
      <w:r>
        <w:rPr>
          <w:rFonts w:hint="eastAsia" w:eastAsia="方正仿宋_GBK" w:cs="Times New Roman"/>
          <w:color w:val="auto"/>
          <w:sz w:val="28"/>
          <w:szCs w:val="28"/>
          <w:highlight w:val="none"/>
          <w:shd w:val="clear"/>
          <w:lang w:val="en-US" w:eastAsia="zh-CN"/>
        </w:rPr>
        <w:t>本项目的测量范围</w:t>
      </w:r>
      <w:r>
        <w:rPr>
          <w:rFonts w:hint="default" w:ascii="Times New Roman" w:hAnsi="Times New Roman" w:eastAsia="方正仿宋_GBK" w:cs="Times New Roman"/>
          <w:color w:val="auto"/>
          <w:sz w:val="28"/>
          <w:szCs w:val="28"/>
          <w:highlight w:val="none"/>
          <w:shd w:val="clear"/>
          <w:lang w:val="en-US" w:eastAsia="zh-CN"/>
        </w:rPr>
        <w:t>为</w:t>
      </w:r>
      <w:r>
        <w:rPr>
          <w:rFonts w:hint="default" w:ascii="Times New Roman" w:hAnsi="Times New Roman" w:eastAsia="方正仿宋_GBK" w:cs="Times New Roman"/>
          <w:color w:val="auto"/>
          <w:sz w:val="28"/>
          <w:szCs w:val="28"/>
          <w:highlight w:val="none"/>
        </w:rPr>
        <w:t>机场半径55公里范围内的空间区域</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涉及渝北区、</w:t>
      </w:r>
      <w:r>
        <w:rPr>
          <w:rFonts w:hint="default" w:ascii="Times New Roman" w:hAnsi="Times New Roman" w:eastAsia="方正仿宋_GBK" w:cs="Times New Roman"/>
          <w:color w:val="auto"/>
          <w:sz w:val="28"/>
          <w:szCs w:val="28"/>
          <w:highlight w:val="none"/>
          <w:lang w:val="en-US" w:eastAsia="zh-CN"/>
        </w:rPr>
        <w:t>江北区、渝中区、南岸区、北碚区、</w:t>
      </w:r>
      <w:r>
        <w:rPr>
          <w:rFonts w:hint="default" w:ascii="Times New Roman" w:hAnsi="Times New Roman" w:eastAsia="方正仿宋_GBK" w:cs="Times New Roman"/>
          <w:color w:val="auto"/>
          <w:sz w:val="28"/>
          <w:szCs w:val="28"/>
          <w:highlight w:val="none"/>
        </w:rPr>
        <w:t>巴南区和合川区等1</w:t>
      </w: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个</w:t>
      </w:r>
      <w:r>
        <w:rPr>
          <w:rFonts w:hint="default" w:ascii="Times New Roman" w:hAnsi="Times New Roman" w:eastAsia="方正仿宋_GBK" w:cs="Times New Roman"/>
          <w:color w:val="auto"/>
          <w:sz w:val="28"/>
          <w:szCs w:val="28"/>
        </w:rPr>
        <w:t>行政区域</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shd w:val="clear"/>
          <w:lang w:val="en-US" w:eastAsia="zh-CN"/>
        </w:rPr>
        <w:t>江北机场</w:t>
      </w:r>
      <w:r>
        <w:rPr>
          <w:rFonts w:hint="default" w:ascii="Times New Roman" w:hAnsi="Times New Roman" w:eastAsia="方正仿宋_GBK" w:cs="Times New Roman"/>
          <w:color w:val="auto"/>
          <w:sz w:val="28"/>
          <w:szCs w:val="28"/>
          <w:shd w:val="clear" w:color="auto" w:fill="auto"/>
          <w:lang w:val="en-US" w:eastAsia="zh-CN"/>
        </w:rPr>
        <w:t>净空保护区域障碍物测量</w:t>
      </w:r>
      <w:r>
        <w:rPr>
          <w:rFonts w:hint="default" w:ascii="Times New Roman" w:hAnsi="Times New Roman" w:eastAsia="方正仿宋_GBK" w:cs="Times New Roman"/>
          <w:color w:val="auto"/>
          <w:sz w:val="28"/>
          <w:szCs w:val="28"/>
          <w:shd w:val="clear"/>
          <w:lang w:val="en-US" w:eastAsia="zh-CN"/>
        </w:rPr>
        <w:t>项目</w:t>
      </w:r>
      <w:r>
        <w:rPr>
          <w:rFonts w:hint="default" w:ascii="Times New Roman" w:hAnsi="Times New Roman" w:eastAsia="方正仿宋_GBK" w:cs="Times New Roman"/>
          <w:color w:val="auto"/>
          <w:sz w:val="28"/>
          <w:szCs w:val="28"/>
          <w:lang w:eastAsia="zh-CN"/>
        </w:rPr>
        <w:t>是为了</w:t>
      </w:r>
      <w:r>
        <w:rPr>
          <w:rFonts w:hint="default" w:ascii="Times New Roman" w:hAnsi="Times New Roman" w:eastAsia="方正仿宋_GBK" w:cs="Times New Roman"/>
          <w:color w:val="auto"/>
          <w:sz w:val="28"/>
          <w:szCs w:val="28"/>
        </w:rPr>
        <w:t>及时将超高建筑物的准确数据报送政府部门进行处置并在航行资料中</w:t>
      </w:r>
      <w:r>
        <w:rPr>
          <w:rFonts w:hint="default" w:ascii="Times New Roman" w:hAnsi="Times New Roman" w:eastAsia="方正仿宋_GBK" w:cs="Times New Roman"/>
          <w:color w:val="auto"/>
          <w:sz w:val="28"/>
          <w:szCs w:val="28"/>
          <w:lang w:val="en-US" w:eastAsia="zh-CN"/>
        </w:rPr>
        <w:t>予以</w:t>
      </w:r>
      <w:r>
        <w:rPr>
          <w:rFonts w:hint="default" w:ascii="Times New Roman" w:hAnsi="Times New Roman" w:eastAsia="方正仿宋_GBK" w:cs="Times New Roman"/>
          <w:color w:val="auto"/>
          <w:sz w:val="28"/>
          <w:szCs w:val="28"/>
        </w:rPr>
        <w:t>公布，</w:t>
      </w:r>
      <w:r>
        <w:rPr>
          <w:rFonts w:hint="default" w:ascii="Times New Roman" w:hAnsi="Times New Roman" w:eastAsia="方正仿宋_GBK" w:cs="Times New Roman"/>
          <w:color w:val="auto"/>
          <w:sz w:val="28"/>
          <w:szCs w:val="28"/>
          <w:lang w:eastAsia="zh-CN"/>
        </w:rPr>
        <w:t>比选方根据实际工作需要定期或</w:t>
      </w:r>
      <w:r>
        <w:rPr>
          <w:rFonts w:hint="default" w:ascii="Times New Roman" w:hAnsi="Times New Roman" w:eastAsia="方正仿宋_GBK" w:cs="Times New Roman"/>
          <w:color w:val="auto"/>
          <w:sz w:val="28"/>
          <w:szCs w:val="28"/>
        </w:rPr>
        <w:t>不定期</w:t>
      </w:r>
      <w:r>
        <w:rPr>
          <w:rFonts w:hint="default" w:ascii="Times New Roman" w:hAnsi="Times New Roman" w:eastAsia="方正仿宋_GBK" w:cs="Times New Roman"/>
          <w:color w:val="auto"/>
          <w:sz w:val="28"/>
          <w:szCs w:val="28"/>
          <w:lang w:eastAsia="zh-CN"/>
        </w:rPr>
        <w:t>委托专业勘测单位</w:t>
      </w:r>
      <w:r>
        <w:rPr>
          <w:rFonts w:hint="default" w:ascii="Times New Roman" w:hAnsi="Times New Roman" w:eastAsia="方正仿宋_GBK" w:cs="Times New Roman"/>
          <w:color w:val="auto"/>
          <w:sz w:val="28"/>
          <w:szCs w:val="28"/>
        </w:rPr>
        <w:t>进行净空勘测</w:t>
      </w:r>
      <w:r>
        <w:rPr>
          <w:rFonts w:hint="default" w:ascii="Times New Roman" w:hAnsi="Times New Roman" w:eastAsia="方正仿宋_GBK" w:cs="Times New Roman"/>
          <w:color w:val="auto"/>
          <w:sz w:val="28"/>
          <w:szCs w:val="28"/>
          <w:shd w:val="clear"/>
          <w:lang w:val="en-US" w:eastAsia="zh-CN"/>
        </w:rPr>
        <w:t>，内容包括：障碍物测量和水准测量两种情形。依据获取障碍物数据的紧迫性，将测量对象分为紧急类和常规类。</w:t>
      </w:r>
    </w:p>
    <w:p>
      <w:pPr>
        <w:widowControl/>
        <w:spacing w:line="240" w:lineRule="auto"/>
        <w:ind w:firstLine="560" w:firstLineChars="200"/>
        <w:jc w:val="left"/>
        <w:rPr>
          <w:rFonts w:hint="default" w:ascii="Times New Roman" w:hAnsi="Times New Roman" w:eastAsia="方正仿宋_GBK" w:cs="Times New Roman"/>
          <w:color w:val="auto"/>
          <w:sz w:val="28"/>
          <w:szCs w:val="28"/>
          <w:shd w:val="clear"/>
          <w:lang w:val="en-US" w:eastAsia="zh-CN"/>
        </w:rPr>
      </w:pPr>
      <w:r>
        <w:rPr>
          <w:rFonts w:hint="default" w:ascii="Times New Roman" w:hAnsi="Times New Roman" w:eastAsia="方正仿宋_GBK" w:cs="Times New Roman"/>
          <w:color w:val="auto"/>
          <w:sz w:val="28"/>
          <w:szCs w:val="28"/>
          <w:shd w:val="clear"/>
          <w:lang w:val="en-US" w:eastAsia="zh-CN"/>
        </w:rPr>
        <w:t>1.2.1 紧急类：比选成交人须在接到比选方工作需求后12小时内</w:t>
      </w:r>
      <w:r>
        <w:rPr>
          <w:rFonts w:hint="default" w:ascii="Times New Roman" w:hAnsi="Times New Roman" w:eastAsia="方正仿宋_GBK" w:cs="Times New Roman"/>
          <w:color w:val="auto"/>
          <w:sz w:val="28"/>
          <w:szCs w:val="28"/>
        </w:rPr>
        <w:t>提交正式（盖章）纸质成果报告3份以及成果报告的电子版本（资料光盘1张）</w:t>
      </w:r>
      <w:r>
        <w:rPr>
          <w:rFonts w:hint="default" w:ascii="Times New Roman" w:hAnsi="Times New Roman" w:eastAsia="方正仿宋_GBK" w:cs="Times New Roman"/>
          <w:color w:val="auto"/>
          <w:sz w:val="28"/>
          <w:szCs w:val="28"/>
          <w:shd w:val="clear"/>
          <w:lang w:val="en-US" w:eastAsia="zh-CN"/>
        </w:rPr>
        <w:t>并对其质量负责。</w:t>
      </w:r>
    </w:p>
    <w:p>
      <w:pPr>
        <w:widowControl/>
        <w:spacing w:line="240" w:lineRule="auto"/>
        <w:ind w:firstLine="560" w:firstLineChars="200"/>
        <w:jc w:val="left"/>
        <w:rPr>
          <w:rFonts w:hint="default" w:ascii="Times New Roman" w:hAnsi="Times New Roman" w:eastAsia="方正仿宋_GBK" w:cs="Times New Roman"/>
          <w:color w:val="auto"/>
          <w:sz w:val="28"/>
          <w:szCs w:val="28"/>
          <w:shd w:val="clear"/>
          <w:lang w:val="en-US" w:eastAsia="zh-CN"/>
        </w:rPr>
      </w:pPr>
      <w:r>
        <w:rPr>
          <w:rFonts w:hint="default" w:ascii="Times New Roman" w:hAnsi="Times New Roman" w:eastAsia="方正仿宋_GBK" w:cs="Times New Roman"/>
          <w:color w:val="auto"/>
          <w:sz w:val="28"/>
          <w:szCs w:val="28"/>
          <w:shd w:val="clear"/>
          <w:lang w:val="en-US" w:eastAsia="zh-CN"/>
        </w:rPr>
        <w:t>1.2.2 常规类：比选成交人须在接到比选方工作需求后2日内</w:t>
      </w:r>
      <w:r>
        <w:rPr>
          <w:rFonts w:hint="default" w:ascii="Times New Roman" w:hAnsi="Times New Roman" w:eastAsia="方正仿宋_GBK" w:cs="Times New Roman"/>
          <w:color w:val="auto"/>
          <w:sz w:val="28"/>
          <w:szCs w:val="28"/>
        </w:rPr>
        <w:t>提交正式（盖章）纸质成果报告3份以及成果报告的电子版本（资料光盘1张）</w:t>
      </w:r>
      <w:r>
        <w:rPr>
          <w:rFonts w:hint="default" w:ascii="Times New Roman" w:hAnsi="Times New Roman" w:eastAsia="方正仿宋_GBK" w:cs="Times New Roman"/>
          <w:color w:val="auto"/>
          <w:sz w:val="28"/>
          <w:szCs w:val="28"/>
          <w:shd w:val="clear"/>
          <w:lang w:val="en-US" w:eastAsia="zh-CN"/>
        </w:rPr>
        <w:t>并对其质量负责。</w:t>
      </w:r>
    </w:p>
    <w:p>
      <w:pPr>
        <w:widowControl/>
        <w:spacing w:line="240" w:lineRule="auto"/>
        <w:ind w:firstLine="560" w:firstLineChars="2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shd w:val="clear"/>
          <w:lang w:val="en-US" w:eastAsia="zh-CN"/>
        </w:rPr>
        <w:t>比选成交人</w:t>
      </w:r>
      <w:r>
        <w:rPr>
          <w:rFonts w:hint="default" w:ascii="Times New Roman" w:hAnsi="Times New Roman" w:eastAsia="方正仿宋_GBK" w:cs="Times New Roman"/>
          <w:color w:val="auto"/>
          <w:sz w:val="28"/>
          <w:szCs w:val="28"/>
          <w:lang w:eastAsia="zh-CN"/>
        </w:rPr>
        <w:t>必须按</w:t>
      </w:r>
      <w:r>
        <w:rPr>
          <w:rFonts w:hint="default" w:ascii="Times New Roman" w:hAnsi="Times New Roman" w:eastAsia="方正仿宋_GBK" w:cs="Times New Roman"/>
          <w:color w:val="auto"/>
          <w:sz w:val="28"/>
          <w:szCs w:val="28"/>
          <w:lang w:val="en-US" w:eastAsia="zh-CN"/>
        </w:rPr>
        <w:t xml:space="preserve"> 1.3项目</w:t>
      </w:r>
      <w:r>
        <w:rPr>
          <w:rFonts w:hint="default" w:ascii="Times New Roman" w:hAnsi="Times New Roman" w:eastAsia="方正仿宋_GBK" w:cs="Times New Roman"/>
          <w:color w:val="auto"/>
          <w:sz w:val="28"/>
          <w:szCs w:val="28"/>
          <w:lang w:eastAsia="zh-CN"/>
        </w:rPr>
        <w:t>要求</w:t>
      </w:r>
      <w:r>
        <w:rPr>
          <w:rFonts w:hint="default" w:ascii="Times New Roman" w:hAnsi="Times New Roman" w:eastAsia="方正仿宋_GBK" w:cs="Times New Roman"/>
          <w:color w:val="auto"/>
          <w:sz w:val="28"/>
          <w:szCs w:val="28"/>
          <w:lang w:val="en-US" w:eastAsia="zh-CN"/>
        </w:rPr>
        <w:t xml:space="preserve"> 按时</w:t>
      </w:r>
      <w:r>
        <w:rPr>
          <w:rFonts w:hint="default" w:ascii="Times New Roman" w:hAnsi="Times New Roman" w:eastAsia="方正仿宋_GBK" w:cs="Times New Roman"/>
          <w:color w:val="auto"/>
          <w:sz w:val="28"/>
          <w:szCs w:val="28"/>
          <w:lang w:eastAsia="zh-CN"/>
        </w:rPr>
        <w:t>完成勘测服务并保证提供的测量结果满足</w:t>
      </w:r>
      <w:r>
        <w:rPr>
          <w:rFonts w:hint="default" w:ascii="Times New Roman" w:hAnsi="Times New Roman" w:eastAsia="方正仿宋_GBK" w:cs="Times New Roman"/>
          <w:color w:val="auto"/>
          <w:sz w:val="28"/>
          <w:szCs w:val="28"/>
          <w:lang w:val="en-US" w:eastAsia="zh-CN"/>
        </w:rPr>
        <w:t xml:space="preserve"> 1.3.1</w:t>
      </w:r>
      <w:r>
        <w:rPr>
          <w:rFonts w:hint="default" w:ascii="Times New Roman" w:hAnsi="Times New Roman" w:eastAsia="方正仿宋_GBK" w:cs="Times New Roman"/>
          <w:color w:val="auto"/>
          <w:sz w:val="28"/>
          <w:szCs w:val="28"/>
          <w:lang w:eastAsia="zh-CN"/>
        </w:rPr>
        <w:t>测量技术</w:t>
      </w:r>
      <w:r>
        <w:rPr>
          <w:rFonts w:hint="default" w:ascii="Times New Roman" w:hAnsi="Times New Roman" w:eastAsia="方正仿宋_GBK" w:cs="Times New Roman"/>
          <w:color w:val="auto"/>
          <w:sz w:val="28"/>
          <w:szCs w:val="28"/>
          <w:lang w:val="en-US" w:eastAsia="zh-CN"/>
        </w:rPr>
        <w:t>要求 规定的</w:t>
      </w:r>
      <w:r>
        <w:rPr>
          <w:rFonts w:hint="default" w:ascii="Times New Roman" w:hAnsi="Times New Roman" w:eastAsia="方正仿宋_GBK" w:cs="Times New Roman"/>
          <w:color w:val="auto"/>
          <w:sz w:val="28"/>
          <w:szCs w:val="28"/>
          <w:lang w:eastAsia="zh-CN"/>
        </w:rPr>
        <w:t>精度以及民航对净空障碍物测量的技术要求。测量成果不合格或者质量不符合要求时无偿重测或者整改</w:t>
      </w:r>
      <w:r>
        <w:rPr>
          <w:rFonts w:hint="default" w:ascii="Times New Roman" w:hAnsi="Times New Roman" w:eastAsia="方正仿宋_GBK" w:cs="Times New Roman"/>
          <w:color w:val="auto"/>
          <w:sz w:val="28"/>
          <w:szCs w:val="28"/>
          <w:lang w:val="en-US" w:eastAsia="zh-CN"/>
        </w:rPr>
        <w:t>并</w:t>
      </w:r>
      <w:r>
        <w:rPr>
          <w:rFonts w:hint="default" w:ascii="Times New Roman" w:hAnsi="Times New Roman" w:eastAsia="方正仿宋_GBK" w:cs="Times New Roman"/>
          <w:color w:val="auto"/>
          <w:sz w:val="28"/>
          <w:szCs w:val="28"/>
          <w:lang w:eastAsia="zh-CN"/>
        </w:rPr>
        <w:t>对由此造成的损失负赔偿和法律责任。</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bCs/>
          <w:color w:val="auto"/>
          <w:kern w:val="2"/>
          <w:sz w:val="28"/>
          <w:szCs w:val="28"/>
          <w:lang w:val="en-US" w:eastAsia="zh-CN" w:bidi="ar-SA"/>
        </w:rPr>
        <w:t>注：</w:t>
      </w:r>
      <w:r>
        <w:rPr>
          <w:rFonts w:hint="default" w:ascii="Times New Roman" w:hAnsi="Times New Roman" w:eastAsia="方正仿宋_GBK" w:cs="Times New Roman"/>
          <w:b w:val="0"/>
          <w:bCs w:val="0"/>
          <w:color w:val="auto"/>
          <w:kern w:val="2"/>
          <w:sz w:val="28"/>
          <w:szCs w:val="28"/>
          <w:lang w:val="en-US" w:eastAsia="zh-CN" w:bidi="ar-SA"/>
        </w:rPr>
        <w:t>实际测量过程中存在对某个区域测量一个点或多个区域测量一个点的情况，中标人不得以任何理由推迟或拒绝完成测量任务。</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rPr>
      </w:pPr>
      <w:bookmarkStart w:id="1" w:name="_Toc9596"/>
      <w:r>
        <w:rPr>
          <w:rFonts w:hint="default" w:ascii="Times New Roman" w:hAnsi="Times New Roman" w:eastAsia="方正仿宋_GBK" w:cs="Times New Roman"/>
          <w:b/>
          <w:bCs/>
          <w:color w:val="000000"/>
          <w:kern w:val="0"/>
          <w:sz w:val="28"/>
          <w:szCs w:val="28"/>
        </w:rPr>
        <w:t>1</w:t>
      </w:r>
      <w:r>
        <w:rPr>
          <w:rFonts w:hint="default" w:ascii="Times New Roman" w:hAnsi="Times New Roman" w:eastAsia="方正仿宋_GBK" w:cs="Times New Roman"/>
          <w:b/>
          <w:bCs/>
          <w:color w:val="000000"/>
          <w:kern w:val="0"/>
          <w:sz w:val="28"/>
          <w:szCs w:val="28"/>
          <w:lang w:val="en-US" w:eastAsia="zh-CN"/>
        </w:rPr>
        <w:t xml:space="preserve">.3 </w:t>
      </w:r>
      <w:r>
        <w:rPr>
          <w:rFonts w:hint="default" w:ascii="Times New Roman" w:hAnsi="Times New Roman" w:eastAsia="方正仿宋_GBK" w:cs="Times New Roman"/>
          <w:b/>
          <w:bCs/>
          <w:color w:val="000000"/>
          <w:kern w:val="0"/>
          <w:sz w:val="28"/>
          <w:szCs w:val="28"/>
        </w:rPr>
        <w:t>项目要求</w:t>
      </w:r>
      <w:bookmarkEnd w:id="1"/>
    </w:p>
    <w:p>
      <w:pPr>
        <w:widowControl/>
        <w:spacing w:line="24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 xml:space="preserve"> 测量技术要求</w:t>
      </w:r>
    </w:p>
    <w:p>
      <w:pPr>
        <w:widowControl/>
        <w:spacing w:line="240" w:lineRule="auto"/>
        <w:ind w:firstLine="560" w:firstLineChars="200"/>
        <w:jc w:val="both"/>
        <w:rPr>
          <w:rFonts w:hint="default" w:ascii="Times New Roman" w:hAnsi="Times New Roman" w:eastAsia="方正仿宋_GBK" w:cs="Times New Roman"/>
          <w:color w:val="auto"/>
          <w:sz w:val="28"/>
          <w:szCs w:val="28"/>
          <w:highlight w:val="yellow"/>
          <w:lang w:eastAsia="zh-CN"/>
        </w:rPr>
      </w:pPr>
      <w:r>
        <w:rPr>
          <w:rFonts w:hint="default" w:ascii="Times New Roman" w:hAnsi="Times New Roman" w:eastAsia="方正仿宋_GBK" w:cs="Times New Roman"/>
          <w:color w:val="auto"/>
          <w:sz w:val="28"/>
          <w:szCs w:val="28"/>
          <w:lang w:eastAsia="zh-CN"/>
        </w:rPr>
        <w:t>对江北机场净空保护区域进行障碍物测量，包括障碍物测量和水准测量</w:t>
      </w:r>
      <w:r>
        <w:rPr>
          <w:rFonts w:hint="default" w:ascii="Times New Roman" w:hAnsi="Times New Roman" w:eastAsia="方正仿宋_GBK" w:cs="Times New Roman"/>
          <w:color w:val="auto"/>
          <w:sz w:val="28"/>
          <w:szCs w:val="28"/>
          <w:lang w:val="en-US" w:eastAsia="zh-CN"/>
        </w:rPr>
        <w:t>两</w:t>
      </w:r>
      <w:r>
        <w:rPr>
          <w:rFonts w:hint="default" w:ascii="Times New Roman" w:hAnsi="Times New Roman" w:eastAsia="方正仿宋_GBK" w:cs="Times New Roman"/>
          <w:color w:val="auto"/>
          <w:sz w:val="28"/>
          <w:szCs w:val="28"/>
          <w:lang w:eastAsia="zh-CN"/>
        </w:rPr>
        <w:t>种情形，测量数量具体视实际情况而定。依据《工程测量规范》、《城市测量规范》、《卫星定位城市测量技术规范》等国家和行业相关测量标准要求开展测量工作，</w:t>
      </w:r>
      <w:r>
        <w:rPr>
          <w:rFonts w:hint="default" w:ascii="Times New Roman" w:hAnsi="Times New Roman" w:eastAsia="方正仿宋_GBK" w:cs="Times New Roman"/>
          <w:color w:val="auto"/>
          <w:sz w:val="28"/>
          <w:szCs w:val="28"/>
          <w:highlight w:val="none"/>
          <w:lang w:eastAsia="zh-CN"/>
        </w:rPr>
        <w:t>具体详见</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1.3.1.1</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执行技术标准</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及</w:t>
      </w:r>
      <w:r>
        <w:rPr>
          <w:rFonts w:hint="default" w:ascii="Times New Roman" w:hAnsi="Times New Roman" w:eastAsia="方正仿宋_GBK" w:cs="Times New Roman"/>
          <w:color w:val="auto"/>
          <w:sz w:val="28"/>
          <w:szCs w:val="28"/>
          <w:highlight w:val="none"/>
          <w:lang w:val="en-US" w:eastAsia="zh-CN"/>
        </w:rPr>
        <w:t xml:space="preserve"> 1.3.1.2 </w:t>
      </w:r>
      <w:r>
        <w:rPr>
          <w:rFonts w:hint="default" w:ascii="Times New Roman" w:hAnsi="Times New Roman" w:eastAsia="方正仿宋_GBK" w:cs="Times New Roman"/>
          <w:color w:val="auto"/>
          <w:sz w:val="28"/>
          <w:szCs w:val="28"/>
          <w:highlight w:val="none"/>
          <w:lang w:eastAsia="zh-CN"/>
        </w:rPr>
        <w:t>测量成果交付要求。</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bookmarkStart w:id="2" w:name="_Toc15593"/>
      <w:bookmarkStart w:id="3" w:name="_Toc21669"/>
      <w:r>
        <w:rPr>
          <w:rFonts w:hint="default" w:ascii="Times New Roman" w:hAnsi="Times New Roman" w:eastAsia="方正仿宋_GBK" w:cs="Times New Roman"/>
          <w:color w:val="auto"/>
          <w:sz w:val="28"/>
          <w:szCs w:val="28"/>
          <w:lang w:val="en-US" w:eastAsia="zh-CN"/>
        </w:rPr>
        <w:t>1.3.1</w:t>
      </w:r>
      <w:r>
        <w:rPr>
          <w:rFonts w:hint="default" w:ascii="Times New Roman" w:hAnsi="Times New Roman" w:eastAsia="方正仿宋_GBK" w:cs="Times New Roman"/>
          <w:color w:val="auto"/>
          <w:sz w:val="28"/>
          <w:szCs w:val="28"/>
          <w:lang w:eastAsia="zh-CN"/>
        </w:rPr>
        <w:t>.1</w:t>
      </w:r>
      <w:r>
        <w:rPr>
          <w:rFonts w:hint="default" w:ascii="Times New Roman" w:hAnsi="Times New Roman" w:eastAsia="方正仿宋_GBK" w:cs="Times New Roman"/>
          <w:color w:val="auto"/>
          <w:sz w:val="28"/>
          <w:szCs w:val="28"/>
          <w:lang w:val="en-US" w:eastAsia="zh-CN"/>
        </w:rPr>
        <w:t xml:space="preserve"> 执行技术标准</w:t>
      </w:r>
      <w:bookmarkEnd w:id="2"/>
      <w:bookmarkEnd w:id="3"/>
    </w:p>
    <w:tbl>
      <w:tblPr>
        <w:tblStyle w:val="13"/>
        <w:tblW w:w="9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247"/>
        <w:gridCol w:w="244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blHeader/>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序号</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标准名称</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标准代号</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《工程测量规范》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GB50026-2020</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《城市测量规范》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CJJ/T8-2011</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《卫星定位城市测量技术规范》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CJJ/T 73-2010</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《全球定位系统（GPS）测量规范》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GB/T18314-2009</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《国家三、四等水准测量规范》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GB/T12898-2009</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《全球定位系统实时动态测量（RTK）技术规范》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CH/T2009－2010</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9315"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备注：其它技术要求，见比选方技术要求。</w:t>
            </w:r>
          </w:p>
        </w:tc>
      </w:tr>
    </w:tbl>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bookmarkStart w:id="4" w:name="_Toc9538"/>
      <w:r>
        <w:rPr>
          <w:rFonts w:hint="default" w:ascii="Times New Roman" w:hAnsi="Times New Roman" w:eastAsia="方正仿宋_GBK" w:cs="Times New Roman"/>
          <w:color w:val="auto"/>
          <w:sz w:val="28"/>
          <w:szCs w:val="28"/>
          <w:lang w:val="en-US" w:eastAsia="zh-CN"/>
        </w:rPr>
        <w:t>1.3.1</w:t>
      </w:r>
      <w:r>
        <w:rPr>
          <w:rFonts w:hint="default" w:ascii="Times New Roman" w:hAnsi="Times New Roman" w:eastAsia="方正仿宋_GBK" w:cs="Times New Roman"/>
          <w:color w:val="auto"/>
          <w:sz w:val="28"/>
          <w:szCs w:val="28"/>
          <w:lang w:eastAsia="zh-CN"/>
        </w:rPr>
        <w:t xml:space="preserve">.2 </w:t>
      </w:r>
      <w:r>
        <w:rPr>
          <w:rFonts w:hint="default" w:ascii="Times New Roman" w:hAnsi="Times New Roman" w:eastAsia="方正仿宋_GBK" w:cs="Times New Roman"/>
          <w:color w:val="auto"/>
          <w:sz w:val="28"/>
          <w:szCs w:val="28"/>
          <w:lang w:val="en-US" w:eastAsia="zh-CN"/>
        </w:rPr>
        <w:t>测量成果交付</w:t>
      </w:r>
      <w:r>
        <w:rPr>
          <w:rFonts w:hint="default" w:ascii="Times New Roman" w:hAnsi="Times New Roman" w:eastAsia="方正仿宋_GBK" w:cs="Times New Roman"/>
          <w:color w:val="auto"/>
          <w:sz w:val="28"/>
          <w:szCs w:val="28"/>
          <w:lang w:eastAsia="zh-CN"/>
        </w:rPr>
        <w:t>要求</w:t>
      </w:r>
      <w:bookmarkEnd w:id="4"/>
    </w:p>
    <w:p>
      <w:pPr>
        <w:widowControl/>
        <w:spacing w:line="240" w:lineRule="auto"/>
        <w:ind w:firstLine="560" w:firstLineChars="2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最终提交测量成果为：障碍物位置坐标（</w:t>
      </w:r>
      <w:r>
        <w:rPr>
          <w:rFonts w:hint="default" w:ascii="Times New Roman" w:hAnsi="Times New Roman" w:eastAsia="方正仿宋_GBK" w:cs="Times New Roman"/>
          <w:color w:val="auto"/>
          <w:sz w:val="28"/>
          <w:szCs w:val="28"/>
          <w:lang w:val="en-US" w:eastAsia="zh-CN"/>
        </w:rPr>
        <w:t>主城9区提供</w:t>
      </w:r>
      <w:r>
        <w:rPr>
          <w:rFonts w:hint="default" w:ascii="Times New Roman" w:hAnsi="Times New Roman" w:eastAsia="方正仿宋_GBK" w:cs="Times New Roman"/>
          <w:color w:val="auto"/>
          <w:sz w:val="28"/>
          <w:szCs w:val="28"/>
          <w:lang w:eastAsia="zh-CN"/>
        </w:rPr>
        <w:t>WGS84、国家2000大地坐标和重庆市独立坐标，</w:t>
      </w:r>
      <w:r>
        <w:rPr>
          <w:rFonts w:hint="default" w:ascii="Times New Roman" w:hAnsi="Times New Roman" w:eastAsia="方正仿宋_GBK" w:cs="Times New Roman"/>
          <w:color w:val="auto"/>
          <w:sz w:val="28"/>
          <w:szCs w:val="28"/>
          <w:lang w:val="en-US" w:eastAsia="zh-CN"/>
        </w:rPr>
        <w:t>其他区提供</w:t>
      </w:r>
      <w:r>
        <w:rPr>
          <w:rFonts w:hint="default" w:ascii="Times New Roman" w:hAnsi="Times New Roman" w:eastAsia="方正仿宋_GBK" w:cs="Times New Roman"/>
          <w:color w:val="auto"/>
          <w:sz w:val="28"/>
          <w:szCs w:val="28"/>
          <w:lang w:eastAsia="zh-CN"/>
        </w:rPr>
        <w:t>WGS84</w:t>
      </w:r>
      <w:r>
        <w:rPr>
          <w:rFonts w:hint="default" w:ascii="Times New Roman" w:hAnsi="Times New Roman" w:eastAsia="方正仿宋_GBK" w:cs="Times New Roman"/>
          <w:color w:val="auto"/>
          <w:sz w:val="28"/>
          <w:szCs w:val="28"/>
          <w:lang w:val="en-US" w:eastAsia="zh-CN"/>
        </w:rPr>
        <w:t>和</w:t>
      </w:r>
      <w:r>
        <w:rPr>
          <w:rFonts w:hint="default" w:ascii="Times New Roman" w:hAnsi="Times New Roman" w:eastAsia="方正仿宋_GBK" w:cs="Times New Roman"/>
          <w:color w:val="auto"/>
          <w:sz w:val="28"/>
          <w:szCs w:val="28"/>
          <w:lang w:eastAsia="zh-CN"/>
        </w:rPr>
        <w:t>国家2000大地坐标），建筑物最高点和附属设施高度（</w:t>
      </w: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lang w:eastAsia="zh-CN"/>
        </w:rPr>
        <w:t>85</w:t>
      </w:r>
      <w:r>
        <w:rPr>
          <w:rFonts w:hint="default" w:ascii="Times New Roman" w:hAnsi="Times New Roman" w:eastAsia="方正仿宋_GBK" w:cs="Times New Roman"/>
          <w:color w:val="auto"/>
          <w:sz w:val="28"/>
          <w:szCs w:val="28"/>
          <w:lang w:val="en-US" w:eastAsia="zh-CN"/>
        </w:rPr>
        <w:t>国家高程基准</w:t>
      </w:r>
      <w:r>
        <w:rPr>
          <w:rFonts w:hint="default" w:ascii="Times New Roman" w:hAnsi="Times New Roman" w:eastAsia="方正仿宋_GBK" w:cs="Times New Roman"/>
          <w:color w:val="auto"/>
          <w:sz w:val="28"/>
          <w:szCs w:val="28"/>
          <w:lang w:eastAsia="zh-CN"/>
        </w:rPr>
        <w:t>），与机场基准点的距离和磁方位等相关勘测数据、相关电子图片及比选方认为需要的其他障碍物信息（具体详见合同附件</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eastAsia="zh-CN"/>
        </w:rPr>
        <w:t>）。</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成果交付方式：提交正式（</w:t>
      </w:r>
      <w:r>
        <w:rPr>
          <w:rFonts w:hint="default" w:ascii="Times New Roman" w:hAnsi="Times New Roman" w:eastAsia="方正仿宋_GBK" w:cs="Times New Roman"/>
          <w:color w:val="auto"/>
          <w:sz w:val="28"/>
          <w:szCs w:val="28"/>
          <w:lang w:val="en-US" w:eastAsia="zh-CN"/>
        </w:rPr>
        <w:t>盖章</w:t>
      </w:r>
      <w:r>
        <w:rPr>
          <w:rFonts w:hint="default" w:ascii="Times New Roman" w:hAnsi="Times New Roman" w:eastAsia="方正仿宋_GBK" w:cs="Times New Roman"/>
          <w:color w:val="auto"/>
          <w:sz w:val="28"/>
          <w:szCs w:val="28"/>
          <w:lang w:eastAsia="zh-CN"/>
        </w:rPr>
        <w:t>）纸质成果报告</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eastAsia="zh-CN"/>
        </w:rPr>
        <w:t>份以及成果报告的电子版本（资料光盘1张）。</w:t>
      </w:r>
    </w:p>
    <w:p>
      <w:pPr>
        <w:widowControl/>
        <w:spacing w:line="240" w:lineRule="auto"/>
        <w:ind w:firstLine="560" w:firstLineChars="2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提供的测量成果能满足</w:t>
      </w:r>
      <w:r>
        <w:rPr>
          <w:rFonts w:hint="default" w:ascii="Times New Roman" w:hAnsi="Times New Roman" w:eastAsia="方正仿宋_GBK" w:cs="Times New Roman"/>
          <w:color w:val="auto"/>
          <w:sz w:val="28"/>
          <w:szCs w:val="28"/>
        </w:rPr>
        <w:t xml:space="preserve"> 1.3.1测量技术要求 </w:t>
      </w:r>
      <w:r>
        <w:rPr>
          <w:rFonts w:hint="default" w:ascii="Times New Roman" w:hAnsi="Times New Roman" w:eastAsia="方正仿宋_GBK" w:cs="Times New Roman"/>
          <w:color w:val="auto"/>
          <w:sz w:val="28"/>
          <w:szCs w:val="28"/>
          <w:lang w:eastAsia="zh-CN"/>
        </w:rPr>
        <w:t>规定的精度以及民航对净空障碍物测量的技术要求。</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1.3.2 测量成果不合格或者质量不符合要求时，能够进行无偿重测或者整改并对由此造成的损失负赔偿</w:t>
      </w:r>
      <w:r>
        <w:rPr>
          <w:rFonts w:hint="default" w:ascii="Times New Roman" w:hAnsi="Times New Roman" w:eastAsia="方正仿宋_GBK" w:cs="Times New Roman"/>
          <w:color w:val="auto"/>
          <w:sz w:val="28"/>
          <w:szCs w:val="28"/>
          <w:lang w:val="en-US" w:eastAsia="zh-CN"/>
        </w:rPr>
        <w:t>和法律</w:t>
      </w:r>
      <w:r>
        <w:rPr>
          <w:rFonts w:hint="default" w:ascii="Times New Roman" w:hAnsi="Times New Roman" w:eastAsia="方正仿宋_GBK" w:cs="Times New Roman"/>
          <w:color w:val="auto"/>
          <w:sz w:val="28"/>
          <w:szCs w:val="28"/>
          <w:lang w:eastAsia="zh-CN"/>
        </w:rPr>
        <w:t>责任。</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1.3.3 符合本文件要求的测量资格要求，具备专业稳定测量团队负责测量工作的具体实施和内业数据整理等</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能根据相关技术规范和标准要求确保测量项目</w:t>
      </w:r>
      <w:r>
        <w:rPr>
          <w:rFonts w:hint="default" w:ascii="Times New Roman" w:hAnsi="Times New Roman" w:eastAsia="方正仿宋_GBK" w:cs="Times New Roman"/>
          <w:color w:val="auto"/>
          <w:sz w:val="28"/>
          <w:szCs w:val="28"/>
          <w:lang w:val="en-US" w:eastAsia="zh-CN"/>
        </w:rPr>
        <w:t>按时</w:t>
      </w:r>
      <w:r>
        <w:rPr>
          <w:rFonts w:hint="default" w:ascii="Times New Roman" w:hAnsi="Times New Roman" w:eastAsia="方正仿宋_GBK" w:cs="Times New Roman"/>
          <w:color w:val="auto"/>
          <w:sz w:val="28"/>
          <w:szCs w:val="28"/>
          <w:lang w:eastAsia="zh-CN"/>
        </w:rPr>
        <w:t>完成。</w:t>
      </w:r>
    </w:p>
    <w:p>
      <w:pPr>
        <w:widowControl/>
        <w:spacing w:line="24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1.3.</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eastAsia="zh-CN"/>
        </w:rPr>
        <w:t xml:space="preserve"> 验收标准：比选成交人须按</w:t>
      </w:r>
      <w:r>
        <w:rPr>
          <w:rFonts w:hint="default" w:ascii="Times New Roman" w:hAnsi="Times New Roman" w:eastAsia="方正仿宋_GBK" w:cs="Times New Roman"/>
          <w:color w:val="auto"/>
          <w:sz w:val="28"/>
          <w:szCs w:val="28"/>
          <w:lang w:val="en-US" w:eastAsia="zh-CN"/>
        </w:rPr>
        <w:t xml:space="preserve"> 1.2</w:t>
      </w:r>
      <w:r>
        <w:rPr>
          <w:rFonts w:hint="default" w:ascii="Times New Roman" w:hAnsi="Times New Roman" w:eastAsia="方正仿宋_GBK" w:cs="Times New Roman"/>
          <w:color w:val="auto"/>
          <w:sz w:val="28"/>
          <w:szCs w:val="28"/>
          <w:lang w:eastAsia="zh-CN"/>
        </w:rPr>
        <w:t>项目内容</w:t>
      </w:r>
      <w:r>
        <w:rPr>
          <w:rFonts w:hint="default" w:ascii="Times New Roman" w:hAnsi="Times New Roman" w:eastAsia="方正仿宋_GBK" w:cs="Times New Roman"/>
          <w:color w:val="auto"/>
          <w:sz w:val="28"/>
          <w:szCs w:val="28"/>
          <w:lang w:val="en-US" w:eastAsia="zh-CN"/>
        </w:rPr>
        <w:t xml:space="preserve"> 按质按量如期完成勘测任务并提交符合 1.3.1</w:t>
      </w:r>
      <w:r>
        <w:rPr>
          <w:rFonts w:hint="default" w:ascii="Times New Roman" w:hAnsi="Times New Roman" w:eastAsia="方正仿宋_GBK" w:cs="Times New Roman"/>
          <w:color w:val="auto"/>
          <w:sz w:val="28"/>
          <w:szCs w:val="28"/>
          <w:lang w:eastAsia="zh-CN"/>
        </w:rPr>
        <w:t>.2</w:t>
      </w:r>
      <w:r>
        <w:rPr>
          <w:rFonts w:hint="default" w:ascii="Times New Roman" w:hAnsi="Times New Roman" w:eastAsia="方正仿宋_GBK" w:cs="Times New Roman"/>
          <w:color w:val="auto"/>
          <w:sz w:val="28"/>
          <w:szCs w:val="28"/>
          <w:lang w:val="en-US" w:eastAsia="zh-CN"/>
        </w:rPr>
        <w:t>测量成果交付</w:t>
      </w:r>
      <w:r>
        <w:rPr>
          <w:rFonts w:hint="default" w:ascii="Times New Roman" w:hAnsi="Times New Roman" w:eastAsia="方正仿宋_GBK" w:cs="Times New Roman"/>
          <w:color w:val="auto"/>
          <w:sz w:val="28"/>
          <w:szCs w:val="28"/>
          <w:lang w:eastAsia="zh-CN"/>
        </w:rPr>
        <w:t>要求</w:t>
      </w:r>
      <w:r>
        <w:rPr>
          <w:rFonts w:hint="default" w:ascii="Times New Roman" w:hAnsi="Times New Roman" w:eastAsia="方正仿宋_GBK" w:cs="Times New Roman"/>
          <w:color w:val="auto"/>
          <w:sz w:val="28"/>
          <w:szCs w:val="28"/>
          <w:lang w:val="en-US" w:eastAsia="zh-CN"/>
        </w:rPr>
        <w:t xml:space="preserve"> 的</w:t>
      </w:r>
      <w:r>
        <w:rPr>
          <w:rFonts w:hint="default" w:ascii="Times New Roman" w:hAnsi="Times New Roman" w:eastAsia="方正仿宋_GBK" w:cs="Times New Roman"/>
          <w:color w:val="auto"/>
          <w:sz w:val="28"/>
          <w:szCs w:val="28"/>
          <w:lang w:eastAsia="zh-CN"/>
        </w:rPr>
        <w:t>正式（盖章）的测量成果，比选</w:t>
      </w:r>
      <w:r>
        <w:rPr>
          <w:rFonts w:hint="default" w:ascii="Times New Roman" w:hAnsi="Times New Roman" w:eastAsia="方正仿宋_GBK" w:cs="Times New Roman"/>
          <w:color w:val="auto"/>
          <w:sz w:val="28"/>
          <w:szCs w:val="28"/>
          <w:lang w:val="en-US" w:eastAsia="zh-CN"/>
        </w:rPr>
        <w:t>方</w:t>
      </w:r>
      <w:r>
        <w:rPr>
          <w:rFonts w:hint="default" w:ascii="Times New Roman" w:hAnsi="Times New Roman" w:eastAsia="方正仿宋_GBK" w:cs="Times New Roman"/>
          <w:color w:val="auto"/>
          <w:sz w:val="28"/>
          <w:szCs w:val="28"/>
          <w:lang w:eastAsia="zh-CN"/>
        </w:rPr>
        <w:t>对其实际工作量进行确认，并根据</w:t>
      </w:r>
      <w:r>
        <w:rPr>
          <w:rFonts w:hint="default" w:ascii="Times New Roman" w:hAnsi="Times New Roman" w:eastAsia="方正仿宋_GBK" w:cs="Times New Roman"/>
          <w:color w:val="auto"/>
          <w:sz w:val="28"/>
          <w:szCs w:val="28"/>
        </w:rPr>
        <w:t xml:space="preserve"> 1.3.1测量技术要求 规定的精度</w:t>
      </w:r>
      <w:r>
        <w:rPr>
          <w:rFonts w:hint="default" w:ascii="Times New Roman" w:hAnsi="Times New Roman" w:eastAsia="方正仿宋_GBK" w:cs="Times New Roman"/>
          <w:color w:val="auto"/>
          <w:sz w:val="28"/>
          <w:szCs w:val="28"/>
          <w:lang w:eastAsia="zh-CN"/>
        </w:rPr>
        <w:t>以及民航对净空障碍物测量的技术要求对测量成果进行验收。</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rPr>
      </w:pPr>
      <w:bookmarkStart w:id="5" w:name="_Toc20448"/>
      <w:r>
        <w:rPr>
          <w:rFonts w:hint="default" w:ascii="Times New Roman" w:hAnsi="Times New Roman" w:eastAsia="方正仿宋_GBK" w:cs="Times New Roman"/>
          <w:b/>
          <w:bCs/>
          <w:color w:val="000000"/>
          <w:kern w:val="0"/>
          <w:sz w:val="28"/>
          <w:szCs w:val="28"/>
        </w:rPr>
        <w:t>1</w:t>
      </w:r>
      <w:r>
        <w:rPr>
          <w:rFonts w:hint="default" w:ascii="Times New Roman" w:hAnsi="Times New Roman" w:eastAsia="方正仿宋_GBK" w:cs="Times New Roman"/>
          <w:b/>
          <w:bCs/>
          <w:color w:val="000000"/>
          <w:kern w:val="0"/>
          <w:sz w:val="28"/>
          <w:szCs w:val="28"/>
          <w:lang w:val="en-US" w:eastAsia="zh-CN"/>
        </w:rPr>
        <w:t xml:space="preserve">.4 </w:t>
      </w:r>
      <w:r>
        <w:rPr>
          <w:rFonts w:hint="default" w:ascii="Times New Roman" w:hAnsi="Times New Roman" w:eastAsia="方正仿宋_GBK" w:cs="Times New Roman"/>
          <w:b/>
          <w:bCs/>
          <w:color w:val="000000"/>
          <w:kern w:val="0"/>
          <w:sz w:val="28"/>
          <w:szCs w:val="28"/>
        </w:rPr>
        <w:t>报价要求</w:t>
      </w:r>
      <w:bookmarkEnd w:id="5"/>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rPr>
        <w:t>本项目的报价应包括：</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应按照</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文件要求依据不同的测量对象进行报价</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不</w:t>
      </w:r>
      <w:r>
        <w:rPr>
          <w:rFonts w:hint="default" w:ascii="Times New Roman" w:hAnsi="Times New Roman" w:eastAsia="方正仿宋_GBK" w:cs="Times New Roman"/>
          <w:color w:val="auto"/>
          <w:sz w:val="28"/>
          <w:szCs w:val="28"/>
          <w:lang w:eastAsia="zh-CN"/>
        </w:rPr>
        <w:t>含税）</w:t>
      </w:r>
      <w:r>
        <w:rPr>
          <w:rFonts w:hint="default" w:ascii="Times New Roman" w:hAnsi="Times New Roman" w:eastAsia="方正仿宋_GBK" w:cs="Times New Roman"/>
          <w:color w:val="auto"/>
          <w:sz w:val="28"/>
          <w:szCs w:val="28"/>
        </w:rPr>
        <w:t>，增值税税率单列</w:t>
      </w:r>
      <w:r>
        <w:rPr>
          <w:rFonts w:hint="default" w:ascii="Times New Roman" w:hAnsi="Times New Roman" w:eastAsia="方正仿宋_GBK" w:cs="Times New Roman"/>
          <w:color w:val="auto"/>
          <w:sz w:val="28"/>
          <w:szCs w:val="28"/>
          <w:lang w:eastAsia="zh-CN"/>
        </w:rPr>
        <w:t>，报价清单详见报价函（附件1）。</w:t>
      </w:r>
    </w:p>
    <w:p>
      <w:pPr>
        <w:widowControl/>
        <w:spacing w:line="240" w:lineRule="auto"/>
        <w:ind w:firstLine="560" w:firstLineChars="200"/>
        <w:jc w:val="left"/>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color w:val="auto"/>
          <w:sz w:val="28"/>
          <w:szCs w:val="28"/>
          <w:lang w:eastAsia="zh-CN"/>
        </w:rPr>
        <w:t>本项目指导报价清单如下：</w:t>
      </w:r>
    </w:p>
    <w:tbl>
      <w:tblPr>
        <w:tblStyle w:val="13"/>
        <w:tblW w:w="9583" w:type="dxa"/>
        <w:jc w:val="center"/>
        <w:tblInd w:w="0" w:type="dxa"/>
        <w:tblLayout w:type="fixed"/>
        <w:tblCellMar>
          <w:top w:w="0" w:type="dxa"/>
          <w:left w:w="30" w:type="dxa"/>
          <w:bottom w:w="0" w:type="dxa"/>
          <w:right w:w="30" w:type="dxa"/>
        </w:tblCellMar>
      </w:tblPr>
      <w:tblGrid>
        <w:gridCol w:w="541"/>
        <w:gridCol w:w="1184"/>
        <w:gridCol w:w="1000"/>
        <w:gridCol w:w="1016"/>
        <w:gridCol w:w="4359"/>
        <w:gridCol w:w="1483"/>
      </w:tblGrid>
      <w:tr>
        <w:tblPrEx>
          <w:tblLayout w:type="fixed"/>
          <w:tblCellMar>
            <w:top w:w="0" w:type="dxa"/>
            <w:left w:w="30" w:type="dxa"/>
            <w:bottom w:w="0" w:type="dxa"/>
            <w:right w:w="30" w:type="dxa"/>
          </w:tblCellMar>
        </w:tblPrEx>
        <w:trPr>
          <w:trHeight w:val="408" w:hRule="atLeast"/>
          <w:jc w:val="center"/>
        </w:trPr>
        <w:tc>
          <w:tcPr>
            <w:tcW w:w="541"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序号</w:t>
            </w:r>
          </w:p>
        </w:tc>
        <w:tc>
          <w:tcPr>
            <w:tcW w:w="118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测量对象</w:t>
            </w:r>
          </w:p>
        </w:tc>
        <w:tc>
          <w:tcPr>
            <w:tcW w:w="2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精度</w:t>
            </w:r>
          </w:p>
        </w:tc>
        <w:tc>
          <w:tcPr>
            <w:tcW w:w="435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说明</w:t>
            </w:r>
          </w:p>
        </w:tc>
        <w:tc>
          <w:tcPr>
            <w:tcW w:w="1483"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指导单价</w:t>
            </w:r>
          </w:p>
          <w:p>
            <w:pPr>
              <w:pStyle w:val="6"/>
              <w:rPr>
                <w:rFonts w:hint="default" w:ascii="Times New Roman" w:hAnsi="Times New Roman" w:cs="Times New Roman"/>
                <w:bCs/>
                <w:lang w:val="en-US" w:eastAsia="zh-CN"/>
              </w:rPr>
            </w:pPr>
            <w:r>
              <w:rPr>
                <w:rFonts w:hint="default" w:ascii="Times New Roman" w:hAnsi="Times New Roman" w:eastAsia="宋体" w:cs="Times New Roman"/>
                <w:b/>
                <w:bCs/>
                <w:kern w:val="2"/>
                <w:sz w:val="21"/>
                <w:szCs w:val="24"/>
                <w:lang w:val="en-US" w:eastAsia="zh-CN" w:bidi="ar-SA"/>
              </w:rPr>
              <w:t>（不含税）</w:t>
            </w:r>
          </w:p>
        </w:tc>
      </w:tr>
      <w:tr>
        <w:tblPrEx>
          <w:tblLayout w:type="fixed"/>
          <w:tblCellMar>
            <w:top w:w="0" w:type="dxa"/>
            <w:left w:w="30" w:type="dxa"/>
            <w:bottom w:w="0" w:type="dxa"/>
            <w:right w:w="30" w:type="dxa"/>
          </w:tblCellMar>
        </w:tblPrEx>
        <w:trPr>
          <w:trHeight w:val="428" w:hRule="atLeast"/>
          <w:jc w:val="center"/>
        </w:trPr>
        <w:tc>
          <w:tcPr>
            <w:tcW w:w="541"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p>
        </w:tc>
        <w:tc>
          <w:tcPr>
            <w:tcW w:w="118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p>
        </w:tc>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平面位置</w:t>
            </w:r>
          </w:p>
        </w:tc>
        <w:tc>
          <w:tcPr>
            <w:tcW w:w="1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高程</w:t>
            </w:r>
          </w:p>
        </w:tc>
        <w:tc>
          <w:tcPr>
            <w:tcW w:w="435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4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Layout w:type="fixed"/>
          <w:tblCellMar>
            <w:top w:w="0" w:type="dxa"/>
            <w:left w:w="30" w:type="dxa"/>
            <w:bottom w:w="0" w:type="dxa"/>
            <w:right w:w="30" w:type="dxa"/>
          </w:tblCellMar>
        </w:tblPrEx>
        <w:trPr>
          <w:trHeight w:val="1117" w:hRule="atLeast"/>
          <w:jc w:val="center"/>
        </w:trPr>
        <w:tc>
          <w:tcPr>
            <w:tcW w:w="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1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障碍物测量</w:t>
            </w:r>
          </w:p>
        </w:tc>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一级</w:t>
            </w:r>
          </w:p>
        </w:tc>
        <w:tc>
          <w:tcPr>
            <w:tcW w:w="1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等外</w:t>
            </w:r>
          </w:p>
        </w:tc>
        <w:tc>
          <w:tcPr>
            <w:tcW w:w="43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楼房、塔吊、自然山体等障碍物的测量</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（不区分障碍物高度，包括高程和位置测量）</w:t>
            </w:r>
          </w:p>
        </w:tc>
        <w:tc>
          <w:tcPr>
            <w:tcW w:w="14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432.3元/每点</w:t>
            </w:r>
          </w:p>
        </w:tc>
      </w:tr>
      <w:tr>
        <w:tblPrEx>
          <w:tblLayout w:type="fixed"/>
          <w:tblCellMar>
            <w:top w:w="0" w:type="dxa"/>
            <w:left w:w="30" w:type="dxa"/>
            <w:bottom w:w="0" w:type="dxa"/>
            <w:right w:w="30" w:type="dxa"/>
          </w:tblCellMar>
        </w:tblPrEx>
        <w:trPr>
          <w:trHeight w:val="759" w:hRule="atLeast"/>
          <w:jc w:val="center"/>
        </w:trPr>
        <w:tc>
          <w:tcPr>
            <w:tcW w:w="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1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水准测量</w:t>
            </w:r>
          </w:p>
        </w:tc>
        <w:tc>
          <w:tcPr>
            <w:tcW w:w="2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四等</w:t>
            </w:r>
          </w:p>
        </w:tc>
        <w:tc>
          <w:tcPr>
            <w:tcW w:w="43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特定测量线路上多个邻近障碍物点的测量</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（仅包含高程测量，比如跑道道肩高程测量）</w:t>
            </w:r>
          </w:p>
        </w:tc>
        <w:tc>
          <w:tcPr>
            <w:tcW w:w="14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392.7元/公里</w:t>
            </w:r>
          </w:p>
        </w:tc>
      </w:tr>
    </w:tbl>
    <w:p>
      <w:pPr>
        <w:widowControl/>
        <w:spacing w:line="360" w:lineRule="auto"/>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p>
      <w:pPr>
        <w:widowControl/>
        <w:spacing w:line="360" w:lineRule="auto"/>
        <w:ind w:firstLine="560" w:firstLineChars="2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1、指导单价取费依据：《测绘生产成本费用定额》（财建[2009]17 号）。</w:t>
      </w:r>
    </w:p>
    <w:p>
      <w:pPr>
        <w:widowControl/>
        <w:spacing w:line="360" w:lineRule="auto"/>
        <w:ind w:firstLine="560" w:firstLineChars="200"/>
        <w:jc w:val="both"/>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本项目中</w:t>
      </w:r>
      <w:r>
        <w:rPr>
          <w:rFonts w:hint="default" w:ascii="Times New Roman" w:hAnsi="Times New Roman" w:eastAsia="方正仿宋_GBK" w:cs="Times New Roman"/>
          <w:color w:val="auto"/>
          <w:sz w:val="28"/>
          <w:szCs w:val="28"/>
        </w:rPr>
        <w:t>不同的测量对象</w:t>
      </w:r>
      <w:r>
        <w:rPr>
          <w:rFonts w:hint="default" w:ascii="Times New Roman" w:hAnsi="Times New Roman" w:eastAsia="方正仿宋_GBK" w:cs="Times New Roman"/>
          <w:color w:val="auto"/>
          <w:sz w:val="28"/>
          <w:szCs w:val="28"/>
          <w:lang w:eastAsia="zh-CN"/>
        </w:rPr>
        <w:t>的报价</w:t>
      </w:r>
      <w:r>
        <w:rPr>
          <w:rFonts w:hint="default" w:ascii="Times New Roman" w:hAnsi="Times New Roman" w:eastAsia="方正仿宋_GBK" w:cs="Times New Roman"/>
          <w:b w:val="0"/>
          <w:bCs w:val="0"/>
          <w:color w:val="auto"/>
          <w:sz w:val="28"/>
          <w:szCs w:val="28"/>
          <w:lang w:eastAsia="zh-CN"/>
        </w:rPr>
        <w:t>单价（</w:t>
      </w:r>
      <w:r>
        <w:rPr>
          <w:rFonts w:hint="default" w:ascii="Times New Roman" w:hAnsi="Times New Roman" w:eastAsia="方正仿宋_GBK" w:cs="Times New Roman"/>
          <w:b w:val="0"/>
          <w:bCs w:val="0"/>
          <w:color w:val="auto"/>
          <w:sz w:val="28"/>
          <w:szCs w:val="28"/>
          <w:lang w:val="en-US" w:eastAsia="zh-CN"/>
        </w:rPr>
        <w:t>不</w:t>
      </w:r>
      <w:r>
        <w:rPr>
          <w:rFonts w:hint="default" w:ascii="Times New Roman" w:hAnsi="Times New Roman" w:eastAsia="方正仿宋_GBK" w:cs="Times New Roman"/>
          <w:b w:val="0"/>
          <w:bCs w:val="0"/>
          <w:color w:val="auto"/>
          <w:sz w:val="28"/>
          <w:szCs w:val="28"/>
          <w:lang w:eastAsia="zh-CN"/>
        </w:rPr>
        <w:t>含税）</w:t>
      </w:r>
      <w:r>
        <w:rPr>
          <w:rFonts w:hint="default" w:ascii="Times New Roman" w:hAnsi="Times New Roman" w:eastAsia="方正仿宋_GBK" w:cs="Times New Roman"/>
          <w:b w:val="0"/>
          <w:bCs w:val="0"/>
          <w:color w:val="auto"/>
          <w:sz w:val="28"/>
          <w:szCs w:val="28"/>
          <w:lang w:val="en-US" w:eastAsia="zh-CN"/>
        </w:rPr>
        <w:t>超过指导报价</w:t>
      </w:r>
      <w:r>
        <w:rPr>
          <w:rFonts w:hint="default" w:ascii="Times New Roman" w:hAnsi="Times New Roman" w:eastAsia="方正仿宋_GBK" w:cs="Times New Roman"/>
          <w:color w:val="auto"/>
          <w:sz w:val="28"/>
          <w:szCs w:val="28"/>
          <w:lang w:val="en-US" w:eastAsia="zh-CN"/>
        </w:rPr>
        <w:t>将取消</w:t>
      </w:r>
      <w:r>
        <w:rPr>
          <w:rFonts w:hint="default" w:ascii="Times New Roman" w:hAnsi="Times New Roman" w:eastAsia="方正仿宋_GBK" w:cs="Times New Roman"/>
          <w:color w:val="auto"/>
          <w:sz w:val="28"/>
          <w:szCs w:val="28"/>
        </w:rPr>
        <w:t>响应方的比选资格</w:t>
      </w:r>
      <w:r>
        <w:rPr>
          <w:rFonts w:hint="default" w:ascii="Times New Roman" w:hAnsi="Times New Roman" w:eastAsia="方正仿宋_GBK" w:cs="Times New Roman"/>
          <w:color w:val="auto"/>
          <w:sz w:val="28"/>
          <w:szCs w:val="28"/>
          <w:lang w:eastAsia="zh-CN"/>
        </w:rPr>
        <w:t>。</w:t>
      </w:r>
    </w:p>
    <w:p>
      <w:pPr>
        <w:widowControl/>
        <w:spacing w:line="360" w:lineRule="auto"/>
        <w:ind w:firstLine="560" w:firstLineChars="2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根据江北机场净空勘测业务量，对障碍物测量</w:t>
      </w:r>
      <w:r>
        <w:rPr>
          <w:rFonts w:hint="default" w:ascii="Times New Roman" w:hAnsi="Times New Roman" w:eastAsia="方正仿宋_GBK" w:cs="Times New Roman"/>
          <w:sz w:val="28"/>
          <w:szCs w:val="28"/>
          <w:lang w:val="en-US" w:eastAsia="zh-CN"/>
        </w:rPr>
        <w:t>和</w:t>
      </w:r>
      <w:r>
        <w:rPr>
          <w:rFonts w:hint="default" w:ascii="Times New Roman" w:hAnsi="Times New Roman" w:eastAsia="方正仿宋_GBK" w:cs="Times New Roman"/>
          <w:sz w:val="28"/>
          <w:szCs w:val="28"/>
        </w:rPr>
        <w:t>水准测量分别设置</w:t>
      </w:r>
      <w:r>
        <w:rPr>
          <w:rFonts w:hint="default" w:ascii="Times New Roman" w:hAnsi="Times New Roman" w:eastAsia="方正仿宋_GBK" w:cs="Times New Roman"/>
          <w:sz w:val="28"/>
          <w:szCs w:val="28"/>
          <w:lang w:val="en-US" w:eastAsia="zh-CN"/>
        </w:rPr>
        <w:t>0.</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lang w:val="en-US" w:eastAsia="zh-CN"/>
        </w:rPr>
        <w:t>和</w:t>
      </w:r>
      <w:r>
        <w:rPr>
          <w:rFonts w:hint="default" w:ascii="Times New Roman" w:hAnsi="Times New Roman" w:eastAsia="方正仿宋_GBK" w:cs="Times New Roman"/>
          <w:sz w:val="28"/>
          <w:szCs w:val="28"/>
        </w:rPr>
        <w:t>0.</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的权重，按照单位数量测量项目（障碍物测量、水准测量分别按照1点、1公里计算）</w:t>
      </w:r>
      <w:r>
        <w:rPr>
          <w:rFonts w:hint="default" w:ascii="Times New Roman" w:hAnsi="Times New Roman" w:eastAsia="方正仿宋_GBK" w:cs="Times New Roman"/>
          <w:sz w:val="28"/>
          <w:szCs w:val="28"/>
          <w:lang w:eastAsia="zh-CN"/>
        </w:rPr>
        <w:t>的综合单价（</w:t>
      </w:r>
      <w:r>
        <w:rPr>
          <w:rFonts w:hint="default" w:ascii="Times New Roman" w:hAnsi="Times New Roman" w:eastAsia="方正仿宋_GBK" w:cs="Times New Roman"/>
          <w:sz w:val="28"/>
          <w:szCs w:val="28"/>
          <w:lang w:val="en-US" w:eastAsia="zh-CN"/>
        </w:rPr>
        <w:t>不含税</w:t>
      </w:r>
      <w:r>
        <w:rPr>
          <w:rFonts w:hint="default" w:ascii="Times New Roman" w:hAnsi="Times New Roman" w:eastAsia="方正仿宋_GBK" w:cs="Times New Roman"/>
          <w:sz w:val="28"/>
          <w:szCs w:val="28"/>
          <w:lang w:eastAsia="zh-CN"/>
        </w:rPr>
        <w:t>）进行比选采购。综合单价计算公式为：</w:t>
      </w:r>
    </w:p>
    <w:p>
      <w:pPr>
        <w:widowControl/>
        <w:spacing w:line="360" w:lineRule="auto"/>
        <w:ind w:firstLine="560" w:firstLineChars="2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综合单价（</w:t>
      </w:r>
      <w:r>
        <w:rPr>
          <w:rFonts w:hint="default" w:ascii="Times New Roman" w:hAnsi="Times New Roman" w:eastAsia="方正仿宋_GBK" w:cs="Times New Roman"/>
          <w:sz w:val="28"/>
          <w:szCs w:val="28"/>
          <w:lang w:val="en-US" w:eastAsia="zh-CN"/>
        </w:rPr>
        <w:t>不含税</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0.</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×障碍物测量报价+0.</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×水准测量报价</w:t>
      </w:r>
    </w:p>
    <w:p>
      <w:pPr>
        <w:ind w:firstLine="560" w:firstLineChars="200"/>
        <w:rPr>
          <w:rFonts w:hint="default" w:ascii="Times New Roman" w:hAnsi="Times New Roman" w:eastAsia="方正仿宋_GBK" w:cs="Times New Roman"/>
          <w:color w:val="000000" w:themeColor="text1"/>
          <w:sz w:val="28"/>
          <w:szCs w:val="28"/>
          <w:lang w:val="en-GB"/>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1.4.2 </w:t>
      </w:r>
      <w:r>
        <w:rPr>
          <w:rFonts w:hint="default" w:ascii="Times New Roman" w:hAnsi="Times New Roman" w:eastAsia="方正仿宋_GBK" w:cs="Times New Roman"/>
          <w:color w:val="000000" w:themeColor="text1"/>
          <w:sz w:val="28"/>
          <w:szCs w:val="28"/>
          <w:lang w:val="en-GB"/>
          <w14:textFill>
            <w14:solidFill>
              <w14:schemeClr w14:val="tx1"/>
            </w14:solidFill>
          </w14:textFill>
        </w:rPr>
        <w:t>在修正范围内的以下情形不作为</w:t>
      </w:r>
      <w:r>
        <w:rPr>
          <w:rFonts w:hint="default" w:ascii="Times New Roman" w:hAnsi="Times New Roman" w:eastAsia="方正仿宋_GBK" w:cs="Times New Roman"/>
          <w:color w:val="000000" w:themeColor="text1"/>
          <w:sz w:val="28"/>
          <w:szCs w:val="28"/>
          <w:lang w:val="en-GB" w:eastAsia="zh-CN"/>
          <w14:textFill>
            <w14:solidFill>
              <w14:schemeClr w14:val="tx1"/>
            </w14:solidFill>
          </w14:textFill>
        </w:rPr>
        <w:t>比选响应</w:t>
      </w:r>
      <w:r>
        <w:rPr>
          <w:rFonts w:hint="default" w:ascii="Times New Roman" w:hAnsi="Times New Roman" w:eastAsia="方正仿宋_GBK" w:cs="Times New Roman"/>
          <w:color w:val="000000" w:themeColor="text1"/>
          <w:sz w:val="28"/>
          <w:szCs w:val="28"/>
          <w:lang w:val="en-GB"/>
          <w14:textFill>
            <w14:solidFill>
              <w14:schemeClr w14:val="tx1"/>
            </w14:solidFill>
          </w14:textFill>
        </w:rPr>
        <w:t>文件</w:t>
      </w:r>
      <w:r>
        <w:rPr>
          <w:rFonts w:hint="default" w:ascii="Times New Roman" w:hAnsi="Times New Roman" w:eastAsia="方正仿宋_GBK" w:cs="Times New Roman"/>
          <w:color w:val="000000" w:themeColor="text1"/>
          <w:sz w:val="28"/>
          <w:szCs w:val="28"/>
          <w:lang w:val="en-GB" w:eastAsia="zh-CN"/>
          <w14:textFill>
            <w14:solidFill>
              <w14:schemeClr w14:val="tx1"/>
            </w14:solidFill>
          </w14:textFill>
        </w:rPr>
        <w:t>作废</w:t>
      </w:r>
      <w:r>
        <w:rPr>
          <w:rFonts w:hint="default" w:ascii="Times New Roman" w:hAnsi="Times New Roman" w:eastAsia="方正仿宋_GBK" w:cs="Times New Roman"/>
          <w:color w:val="000000" w:themeColor="text1"/>
          <w:sz w:val="28"/>
          <w:szCs w:val="28"/>
          <w:lang w:val="en-GB"/>
          <w14:textFill>
            <w14:solidFill>
              <w14:schemeClr w14:val="tx1"/>
            </w14:solidFill>
          </w14:textFill>
        </w:rPr>
        <w:t>的依据：</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响应</w:t>
      </w:r>
      <w:r>
        <w:rPr>
          <w:rFonts w:hint="default" w:ascii="Times New Roman" w:hAnsi="Times New Roman" w:eastAsia="方正仿宋_GBK" w:cs="Times New Roman"/>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outlineLvl w:val="0"/>
        <w:rPr>
          <w:rFonts w:hint="default" w:ascii="Times New Roman" w:hAnsi="Times New Roman" w:eastAsia="方正仿宋_GBK" w:cs="Times New Roman"/>
          <w:b/>
          <w:bCs/>
          <w:color w:val="000000"/>
          <w:kern w:val="0"/>
          <w:sz w:val="28"/>
          <w:szCs w:val="28"/>
        </w:rPr>
      </w:pPr>
      <w:bookmarkStart w:id="6" w:name="_Toc27243"/>
      <w:r>
        <w:rPr>
          <w:rFonts w:hint="default" w:ascii="Times New Roman" w:hAnsi="Times New Roman" w:eastAsia="方正仿宋_GBK" w:cs="Times New Roman"/>
          <w:b/>
          <w:bCs/>
          <w:color w:val="000000"/>
          <w:kern w:val="0"/>
          <w:sz w:val="28"/>
          <w:szCs w:val="28"/>
        </w:rPr>
        <w:t>二、合格报价供应商</w:t>
      </w:r>
      <w:bookmarkEnd w:id="6"/>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具有与本比选文件要求相适应的</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乙</w:t>
      </w:r>
      <w:r>
        <w:rPr>
          <w:rFonts w:hint="default" w:ascii="Times New Roman" w:hAnsi="Times New Roman" w:eastAsia="方正仿宋_GBK" w:cs="Times New Roman"/>
          <w:color w:val="000000" w:themeColor="text1"/>
          <w:sz w:val="28"/>
          <w:szCs w:val="28"/>
          <w14:textFill>
            <w14:solidFill>
              <w14:schemeClr w14:val="tx1"/>
            </w14:solidFill>
          </w14:textFill>
        </w:rPr>
        <w:t>级及以上测量资质（专业范围必须含工程测量，提供有效的资质证书复印件加盖</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企业</w:t>
      </w:r>
      <w:r>
        <w:rPr>
          <w:rFonts w:hint="default" w:ascii="Times New Roman" w:hAnsi="Times New Roman" w:eastAsia="方正仿宋_GBK" w:cs="Times New Roman"/>
          <w:color w:val="000000" w:themeColor="text1"/>
          <w:sz w:val="28"/>
          <w:szCs w:val="28"/>
          <w14:textFill>
            <w14:solidFill>
              <w14:schemeClr w14:val="tx1"/>
            </w14:solidFill>
          </w14:textFill>
        </w:rPr>
        <w:t>鲜章）。本项目不接受联合体投标，不得转包、分包（提供不转包、分包承诺函并加盖企业鲜章）；提供技术合作人员关于本项目的保密承诺函；提供开具增值税专用发票承诺函或相关证明。</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比选响应单位为公司的必须具备：</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营业执照、公司资质等；</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2.2 法定代表人身份证明（附件2）；</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法定代表人授权书（附件3）；</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2.4</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资格证明文件（附件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2.5 </w:t>
      </w:r>
      <w:r>
        <w:rPr>
          <w:rFonts w:hint="default" w:ascii="Times New Roman" w:hAnsi="Times New Roman" w:eastAsia="方正仿宋_GBK" w:cs="Times New Roman"/>
          <w:color w:val="000000" w:themeColor="text1"/>
          <w:sz w:val="28"/>
          <w:szCs w:val="28"/>
          <w14:textFill>
            <w14:solidFill>
              <w14:schemeClr w14:val="tx1"/>
            </w14:solidFill>
          </w14:textFill>
        </w:rPr>
        <w:t>近年来是否存在发生诉讼和仲裁的情况</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的声明</w:t>
      </w:r>
      <w:r>
        <w:rPr>
          <w:rFonts w:hint="default" w:ascii="Times New Roman" w:hAnsi="Times New Roman" w:eastAsia="方正仿宋_GBK" w:cs="Times New Roman"/>
          <w:color w:val="000000" w:themeColor="text1"/>
          <w:sz w:val="28"/>
          <w:szCs w:val="28"/>
          <w14:textFill>
            <w14:solidFill>
              <w14:schemeClr w14:val="tx1"/>
            </w14:solidFill>
          </w14:textFill>
        </w:rPr>
        <w:t>（附件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p>
      <w:pPr>
        <w:ind w:firstLine="560" w:firstLineChars="200"/>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2.6 比选采购声明和确认书</w:t>
      </w:r>
      <w:r>
        <w:rPr>
          <w:rFonts w:hint="default" w:ascii="Times New Roman" w:hAnsi="Times New Roman" w:eastAsia="方正仿宋_GBK" w:cs="Times New Roman"/>
          <w:color w:val="000000" w:themeColor="text1"/>
          <w:sz w:val="28"/>
          <w:szCs w:val="28"/>
          <w14:textFill>
            <w14:solidFill>
              <w14:schemeClr w14:val="tx1"/>
            </w14:solidFill>
          </w14:textFill>
        </w:rPr>
        <w:t>（附件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eastAsia="zh-CN"/>
          <w14:textFill>
            <w14:solidFill>
              <w14:schemeClr w14:val="tx1"/>
            </w14:solidFill>
          </w14:textFill>
        </w:rPr>
        <w:t>。</w:t>
      </w:r>
    </w:p>
    <w:p>
      <w:pPr>
        <w:spacing w:line="360" w:lineRule="auto"/>
        <w:ind w:firstLine="560" w:firstLineChars="200"/>
        <w:outlineLvl w:val="0"/>
        <w:rPr>
          <w:rFonts w:hint="default" w:ascii="Times New Roman" w:hAnsi="Times New Roman" w:eastAsia="方正仿宋_GBK" w:cs="Times New Roman"/>
          <w:b/>
          <w:bCs/>
          <w:color w:val="000000"/>
          <w:sz w:val="28"/>
          <w:szCs w:val="28"/>
        </w:rPr>
      </w:pPr>
      <w:bookmarkStart w:id="7" w:name="_Toc18384"/>
      <w:r>
        <w:rPr>
          <w:rFonts w:hint="default" w:ascii="Times New Roman" w:hAnsi="Times New Roman" w:eastAsia="方正仿宋_GBK" w:cs="Times New Roman"/>
          <w:b/>
          <w:color w:val="000000"/>
          <w:sz w:val="28"/>
          <w:szCs w:val="28"/>
        </w:rPr>
        <w:t>三、</w:t>
      </w:r>
      <w:r>
        <w:rPr>
          <w:rFonts w:hint="default" w:ascii="Times New Roman" w:hAnsi="Times New Roman" w:eastAsia="方正仿宋_GBK" w:cs="Times New Roman"/>
          <w:b/>
          <w:bCs/>
          <w:color w:val="000000"/>
          <w:sz w:val="28"/>
          <w:szCs w:val="28"/>
        </w:rPr>
        <w:t>成交标准</w:t>
      </w:r>
      <w:bookmarkEnd w:id="7"/>
    </w:p>
    <w:p>
      <w:pPr>
        <w:spacing w:line="360" w:lineRule="auto"/>
        <w:ind w:firstLine="560" w:firstLineChars="200"/>
        <w:rPr>
          <w:rFonts w:hint="default" w:ascii="Times New Roman" w:hAnsi="Times New Roman" w:eastAsia="方正仿宋_GBK" w:cs="Times New Roman"/>
          <w:bCs/>
          <w:color w:val="000000"/>
          <w:sz w:val="28"/>
          <w:szCs w:val="28"/>
          <w:lang w:eastAsia="zh-CN"/>
        </w:rPr>
      </w:pPr>
      <w:r>
        <w:rPr>
          <w:rFonts w:hint="default" w:ascii="Times New Roman" w:hAnsi="Times New Roman" w:eastAsia="方正仿宋_GBK" w:cs="Times New Roman"/>
          <w:bCs/>
          <w:color w:val="000000"/>
          <w:sz w:val="28"/>
          <w:szCs w:val="28"/>
        </w:rPr>
        <w:t>本次比选采用综合评估法成交（评分方法详见第二章）</w:t>
      </w:r>
      <w:r>
        <w:rPr>
          <w:rFonts w:hint="default" w:ascii="Times New Roman" w:hAnsi="Times New Roman" w:eastAsia="方正仿宋_GBK" w:cs="Times New Roman"/>
          <w:bCs/>
          <w:color w:val="000000"/>
          <w:sz w:val="28"/>
          <w:szCs w:val="28"/>
          <w:lang w:eastAsia="zh-CN"/>
        </w:rPr>
        <w:t>。</w:t>
      </w:r>
    </w:p>
    <w:p>
      <w:pPr>
        <w:widowControl/>
        <w:spacing w:line="360" w:lineRule="auto"/>
        <w:ind w:firstLine="560" w:firstLineChars="20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具体</w:t>
      </w:r>
      <w:r>
        <w:rPr>
          <w:rFonts w:hint="default" w:ascii="Times New Roman" w:hAnsi="Times New Roman" w:eastAsia="方正仿宋_GBK" w:cs="Times New Roman"/>
          <w:color w:val="000000"/>
          <w:sz w:val="28"/>
          <w:szCs w:val="28"/>
        </w:rPr>
        <w:t>比选</w:t>
      </w:r>
      <w:r>
        <w:rPr>
          <w:rFonts w:hint="default" w:ascii="Times New Roman" w:hAnsi="Times New Roman" w:eastAsia="方正仿宋_GBK" w:cs="Times New Roman"/>
          <w:color w:val="000000"/>
          <w:sz w:val="28"/>
          <w:szCs w:val="28"/>
          <w:lang w:eastAsia="zh-CN"/>
        </w:rPr>
        <w:t>规则</w:t>
      </w:r>
      <w:r>
        <w:rPr>
          <w:rFonts w:hint="default" w:ascii="Times New Roman" w:hAnsi="Times New Roman" w:eastAsia="方正仿宋_GBK" w:cs="Times New Roman"/>
          <w:color w:val="000000"/>
          <w:kern w:val="0"/>
          <w:sz w:val="28"/>
          <w:szCs w:val="28"/>
        </w:rPr>
        <w:t>如下：</w:t>
      </w:r>
    </w:p>
    <w:p>
      <w:pPr>
        <w:widowControl/>
        <w:spacing w:line="360" w:lineRule="auto"/>
        <w:ind w:firstLine="560" w:firstLineChars="200"/>
        <w:jc w:val="both"/>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r>
        <w:rPr>
          <w:rFonts w:hint="default" w:ascii="Times New Roman" w:hAnsi="Times New Roman" w:eastAsia="方正仿宋_GBK" w:cs="Times New Roman"/>
          <w:color w:val="000000"/>
          <w:kern w:val="0"/>
          <w:sz w:val="28"/>
          <w:szCs w:val="28"/>
          <w:lang w:val="en-US" w:eastAsia="zh-CN"/>
        </w:rPr>
        <w:t xml:space="preserve">1 </w:t>
      </w:r>
      <w:r>
        <w:rPr>
          <w:rFonts w:hint="default" w:ascii="Times New Roman" w:hAnsi="Times New Roman" w:eastAsia="方正仿宋_GBK" w:cs="Times New Roman"/>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bCs/>
          <w:color w:val="000000"/>
          <w:sz w:val="28"/>
          <w:szCs w:val="28"/>
          <w:lang w:val="en-US" w:eastAsia="zh-CN"/>
        </w:rPr>
      </w:pPr>
      <w:r>
        <w:rPr>
          <w:rFonts w:hint="default" w:ascii="Times New Roman" w:hAnsi="Times New Roman" w:eastAsia="方正仿宋_GBK" w:cs="Times New Roman"/>
          <w:bCs/>
          <w:color w:val="000000"/>
          <w:sz w:val="28"/>
          <w:szCs w:val="28"/>
        </w:rPr>
        <w:t>3.</w:t>
      </w:r>
      <w:r>
        <w:rPr>
          <w:rFonts w:hint="default" w:ascii="Times New Roman" w:hAnsi="Times New Roman" w:eastAsia="方正仿宋_GBK" w:cs="Times New Roman"/>
          <w:bCs/>
          <w:color w:val="000000"/>
          <w:sz w:val="28"/>
          <w:szCs w:val="28"/>
          <w:lang w:val="en-US" w:eastAsia="zh-CN"/>
        </w:rPr>
        <w:t xml:space="preserve">2 </w:t>
      </w:r>
      <w:r>
        <w:rPr>
          <w:rFonts w:hint="default" w:ascii="Times New Roman" w:hAnsi="Times New Roman" w:eastAsia="方正仿宋_GBK" w:cs="Times New Roman"/>
          <w:color w:val="000000"/>
          <w:kern w:val="0"/>
          <w:sz w:val="28"/>
          <w:szCs w:val="28"/>
        </w:rPr>
        <w:t>如有项目因专业性及特殊性，导致有效比选响应人不足3个的，评审委员会</w:t>
      </w:r>
      <w:r>
        <w:rPr>
          <w:rFonts w:hint="default" w:ascii="Times New Roman" w:hAnsi="Times New Roman" w:eastAsia="方正仿宋_GBK" w:cs="Times New Roman"/>
          <w:color w:val="000000"/>
          <w:kern w:val="0"/>
          <w:sz w:val="28"/>
          <w:szCs w:val="28"/>
          <w:lang w:val="en-US" w:eastAsia="zh-CN"/>
        </w:rPr>
        <w:t>可以</w:t>
      </w:r>
      <w:r>
        <w:rPr>
          <w:rFonts w:hint="default" w:ascii="Times New Roman" w:hAnsi="Times New Roman" w:eastAsia="方正仿宋_GBK" w:cs="Times New Roman"/>
          <w:color w:val="000000"/>
          <w:kern w:val="0"/>
          <w:sz w:val="28"/>
          <w:szCs w:val="28"/>
        </w:rPr>
        <w:t>否决所有比选响应人，重新组织比选。但是有效比选响应人的经济、技术等指标仍然具有市场竞争力，能够满足比选采购文件要求的，评审委员会可以继续评审并确定成交候选人。</w:t>
      </w:r>
    </w:p>
    <w:p>
      <w:pPr>
        <w:spacing w:line="360" w:lineRule="auto"/>
        <w:ind w:firstLine="560" w:firstLineChars="20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3</w:t>
      </w:r>
      <w:r>
        <w:rPr>
          <w:rFonts w:hint="default" w:ascii="Times New Roman" w:hAnsi="Times New Roman" w:eastAsia="方正仿宋_GBK" w:cs="Times New Roman"/>
          <w:bCs/>
          <w:color w:val="000000"/>
          <w:sz w:val="28"/>
          <w:szCs w:val="28"/>
          <w:lang w:eastAsia="zh-CN"/>
        </w:rPr>
        <w:t>.</w:t>
      </w:r>
      <w:r>
        <w:rPr>
          <w:rFonts w:hint="default" w:ascii="Times New Roman" w:hAnsi="Times New Roman" w:eastAsia="方正仿宋_GBK" w:cs="Times New Roman"/>
          <w:bCs/>
          <w:color w:val="000000"/>
          <w:sz w:val="28"/>
          <w:szCs w:val="28"/>
          <w:lang w:val="en-US" w:eastAsia="zh-CN"/>
        </w:rPr>
        <w:t xml:space="preserve">3 </w:t>
      </w:r>
      <w:r>
        <w:rPr>
          <w:rFonts w:hint="default" w:ascii="Times New Roman" w:hAnsi="Times New Roman" w:eastAsia="方正仿宋_GBK" w:cs="Times New Roman"/>
          <w:bCs/>
          <w:color w:val="000000"/>
          <w:sz w:val="28"/>
          <w:szCs w:val="28"/>
        </w:rPr>
        <w:t>项目重新比选时，经评审有有效比选响应人的，应当按规定程序确定成交候选人，无有效比选响应人的，由江北机场公司出具书面说明告知项目单位，由项目单位另行研究。。</w:t>
      </w:r>
    </w:p>
    <w:p>
      <w:pPr>
        <w:adjustRightInd w:val="0"/>
        <w:snapToGrid w:val="0"/>
        <w:spacing w:line="360" w:lineRule="auto"/>
        <w:ind w:firstLine="560" w:firstLineChars="200"/>
        <w:outlineLvl w:val="0"/>
        <w:rPr>
          <w:rFonts w:hint="default" w:ascii="Times New Roman" w:hAnsi="Times New Roman" w:eastAsia="方正仿宋_GBK" w:cs="Times New Roman"/>
          <w:b/>
          <w:sz w:val="28"/>
          <w:szCs w:val="28"/>
        </w:rPr>
      </w:pPr>
      <w:bookmarkStart w:id="8" w:name="_Toc31233"/>
      <w:r>
        <w:rPr>
          <w:rFonts w:hint="default" w:ascii="Times New Roman" w:hAnsi="Times New Roman" w:eastAsia="方正仿宋_GBK" w:cs="Times New Roman"/>
          <w:b/>
          <w:color w:val="000000"/>
          <w:kern w:val="0"/>
          <w:sz w:val="28"/>
          <w:szCs w:val="28"/>
        </w:rPr>
        <w:t>四、</w:t>
      </w:r>
      <w:r>
        <w:rPr>
          <w:rFonts w:hint="default" w:ascii="Times New Roman" w:hAnsi="Times New Roman" w:eastAsia="方正仿宋_GBK" w:cs="Times New Roman"/>
          <w:b/>
          <w:sz w:val="28"/>
          <w:szCs w:val="28"/>
        </w:rPr>
        <w:t>比选文件发</w:t>
      </w:r>
      <w:r>
        <w:rPr>
          <w:rFonts w:hint="default" w:ascii="Times New Roman" w:hAnsi="Times New Roman" w:eastAsia="方正仿宋_GBK" w:cs="Times New Roman"/>
          <w:b/>
          <w:sz w:val="28"/>
          <w:szCs w:val="28"/>
          <w:lang w:eastAsia="zh-CN"/>
        </w:rPr>
        <w:t>放</w:t>
      </w:r>
      <w:r>
        <w:rPr>
          <w:rFonts w:hint="default" w:ascii="Times New Roman" w:hAnsi="Times New Roman" w:eastAsia="方正仿宋_GBK" w:cs="Times New Roman"/>
          <w:b/>
          <w:sz w:val="28"/>
          <w:szCs w:val="28"/>
        </w:rPr>
        <w:t>的时间</w:t>
      </w:r>
      <w:r>
        <w:rPr>
          <w:rFonts w:hint="default" w:ascii="Times New Roman" w:hAnsi="Times New Roman" w:eastAsia="方正仿宋_GBK" w:cs="Times New Roman"/>
          <w:b/>
          <w:sz w:val="28"/>
          <w:szCs w:val="28"/>
          <w:lang w:eastAsia="zh-CN"/>
        </w:rPr>
        <w:t>及</w:t>
      </w:r>
      <w:r>
        <w:rPr>
          <w:rFonts w:hint="default" w:ascii="Times New Roman" w:hAnsi="Times New Roman" w:eastAsia="方正仿宋_GBK" w:cs="Times New Roman"/>
          <w:b/>
          <w:sz w:val="28"/>
          <w:szCs w:val="28"/>
        </w:rPr>
        <w:t>地点</w:t>
      </w:r>
      <w:bookmarkEnd w:id="8"/>
    </w:p>
    <w:p>
      <w:pPr>
        <w:snapToGrid w:val="0"/>
        <w:spacing w:line="360" w:lineRule="auto"/>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比选</w:t>
      </w:r>
      <w:r>
        <w:rPr>
          <w:rFonts w:hint="default" w:ascii="Times New Roman" w:hAnsi="Times New Roman" w:eastAsia="方正仿宋_GBK" w:cs="Times New Roman"/>
          <w:sz w:val="28"/>
          <w:szCs w:val="28"/>
          <w:highlight w:val="none"/>
        </w:rPr>
        <w:t>文件及相关资料于</w:t>
      </w:r>
      <w:r>
        <w:rPr>
          <w:rFonts w:hint="default" w:ascii="Times New Roman" w:hAnsi="Times New Roman" w:eastAsia="方正仿宋_GBK" w:cs="Times New Roman"/>
          <w:color w:val="auto"/>
          <w:sz w:val="28"/>
          <w:szCs w:val="28"/>
          <w:highlight w:val="none"/>
          <w:u w:val="single"/>
        </w:rPr>
        <w:t>20</w:t>
      </w:r>
      <w:r>
        <w:rPr>
          <w:rFonts w:hint="default" w:ascii="Times New Roman" w:hAnsi="Times New Roman" w:eastAsia="方正仿宋_GBK" w:cs="Times New Roman"/>
          <w:color w:val="auto"/>
          <w:sz w:val="28"/>
          <w:szCs w:val="28"/>
          <w:highlight w:val="none"/>
          <w:u w:val="single"/>
          <w:lang w:val="en-US" w:eastAsia="zh-CN"/>
        </w:rPr>
        <w:t>22</w:t>
      </w:r>
      <w:r>
        <w:rPr>
          <w:rFonts w:hint="default" w:ascii="Times New Roman" w:hAnsi="Times New Roman" w:eastAsia="方正仿宋_GBK" w:cs="Times New Roman"/>
          <w:color w:val="auto"/>
          <w:sz w:val="28"/>
          <w:szCs w:val="28"/>
          <w:highlight w:val="none"/>
          <w:u w:val="single"/>
        </w:rPr>
        <w:t>年</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月</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color w:val="auto"/>
          <w:sz w:val="28"/>
          <w:szCs w:val="28"/>
          <w:highlight w:val="none"/>
          <w:u w:val="single"/>
          <w:lang w:val="en-US" w:eastAsia="zh-CN"/>
        </w:rPr>
        <w:t xml:space="preserve">     时</w:t>
      </w:r>
      <w:r>
        <w:rPr>
          <w:rFonts w:hint="default" w:ascii="Times New Roman" w:hAnsi="Times New Roman" w:eastAsia="方正仿宋_GBK" w:cs="Times New Roman"/>
          <w:color w:val="auto"/>
          <w:sz w:val="28"/>
          <w:szCs w:val="28"/>
          <w:highlight w:val="none"/>
          <w:u w:val="single"/>
          <w:lang w:eastAsia="zh-CN"/>
        </w:rPr>
        <w:t>在重庆江北国际机场有限公司</w:t>
      </w:r>
      <w:r>
        <w:rPr>
          <w:rFonts w:hint="eastAsia" w:eastAsia="方正仿宋_GBK" w:cs="Times New Roman"/>
          <w:color w:val="auto"/>
          <w:sz w:val="28"/>
          <w:szCs w:val="28"/>
          <w:highlight w:val="none"/>
          <w:u w:val="single"/>
          <w:lang w:val="en-US" w:eastAsia="zh-CN"/>
        </w:rPr>
        <w:t>航务管理部办公楼4007</w:t>
      </w:r>
      <w:r>
        <w:rPr>
          <w:rFonts w:hint="default" w:ascii="Times New Roman" w:hAnsi="Times New Roman" w:eastAsia="方正仿宋_GBK" w:cs="Times New Roman"/>
          <w:color w:val="auto"/>
          <w:sz w:val="28"/>
          <w:szCs w:val="28"/>
          <w:highlight w:val="none"/>
          <w:u w:val="single"/>
          <w:lang w:val="en-US" w:eastAsia="zh-CN"/>
        </w:rPr>
        <w:t>室</w:t>
      </w:r>
      <w:r>
        <w:rPr>
          <w:rFonts w:hint="eastAsia" w:eastAsia="方正仿宋_GBK" w:cs="Times New Roman"/>
          <w:color w:val="auto"/>
          <w:sz w:val="28"/>
          <w:szCs w:val="28"/>
          <w:highlight w:val="none"/>
          <w:u w:val="single"/>
          <w:lang w:val="en-US" w:eastAsia="zh-CN"/>
        </w:rPr>
        <w:t>（机场东路15号）</w:t>
      </w:r>
      <w:r>
        <w:rPr>
          <w:rFonts w:hint="default" w:ascii="Times New Roman" w:hAnsi="Times New Roman" w:eastAsia="方正仿宋_GBK" w:cs="Times New Roman"/>
          <w:color w:val="000000"/>
          <w:sz w:val="28"/>
          <w:szCs w:val="28"/>
          <w:highlight w:val="none"/>
        </w:rPr>
        <w:t>发放。</w:t>
      </w:r>
    </w:p>
    <w:p>
      <w:pPr>
        <w:snapToGrid w:val="0"/>
        <w:spacing w:line="360" w:lineRule="auto"/>
        <w:ind w:firstLine="554" w:firstLineChars="198"/>
        <w:outlineLvl w:val="0"/>
        <w:rPr>
          <w:rFonts w:hint="default" w:ascii="Times New Roman" w:hAnsi="Times New Roman" w:eastAsia="方正仿宋_GBK" w:cs="Times New Roman"/>
          <w:color w:val="FF0000"/>
          <w:sz w:val="28"/>
          <w:szCs w:val="28"/>
        </w:rPr>
      </w:pPr>
      <w:bookmarkStart w:id="9" w:name="_Toc20481"/>
      <w:r>
        <w:rPr>
          <w:rFonts w:hint="default" w:ascii="Times New Roman" w:hAnsi="Times New Roman" w:eastAsia="方正仿宋_GBK" w:cs="Times New Roman"/>
          <w:b/>
          <w:color w:val="000000"/>
          <w:kern w:val="0"/>
          <w:sz w:val="28"/>
          <w:szCs w:val="28"/>
        </w:rPr>
        <w:t>五、项目比选响应保证金及履约保证金</w:t>
      </w:r>
      <w:bookmarkEnd w:id="9"/>
    </w:p>
    <w:p>
      <w:pPr>
        <w:adjustRightInd w:val="0"/>
        <w:snapToGrid w:val="0"/>
        <w:spacing w:line="360" w:lineRule="auto"/>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项目比选响应保证金：</w:t>
      </w:r>
      <w:r>
        <w:rPr>
          <w:rFonts w:hint="default" w:ascii="Times New Roman" w:hAnsi="Times New Roman" w:eastAsia="方正仿宋_GBK" w:cs="Times New Roman"/>
          <w:color w:val="000000"/>
          <w:kern w:val="0"/>
          <w:sz w:val="28"/>
          <w:szCs w:val="28"/>
          <w:lang w:eastAsia="zh-CN"/>
        </w:rPr>
        <w:t>无</w:t>
      </w:r>
      <w:r>
        <w:rPr>
          <w:rFonts w:hint="default" w:ascii="Times New Roman" w:hAnsi="Times New Roman" w:eastAsia="方正仿宋_GBK" w:cs="Times New Roman"/>
          <w:color w:val="000000"/>
          <w:kern w:val="0"/>
          <w:sz w:val="28"/>
          <w:szCs w:val="28"/>
        </w:rPr>
        <w:t>。</w:t>
      </w:r>
    </w:p>
    <w:p>
      <w:pPr>
        <w:adjustRightInd w:val="0"/>
        <w:snapToGrid w:val="0"/>
        <w:spacing w:line="360" w:lineRule="auto"/>
        <w:ind w:firstLine="560" w:firstLineChars="200"/>
        <w:outlineLvl w:val="0"/>
        <w:rPr>
          <w:rFonts w:hint="default" w:ascii="Times New Roman" w:hAnsi="Times New Roman" w:eastAsia="方正仿宋_GBK" w:cs="Times New Roman"/>
          <w:b/>
          <w:color w:val="000000"/>
          <w:sz w:val="28"/>
          <w:szCs w:val="28"/>
          <w:lang w:eastAsia="zh-CN"/>
        </w:rPr>
      </w:pPr>
      <w:bookmarkStart w:id="10" w:name="_Toc25912"/>
      <w:r>
        <w:rPr>
          <w:rFonts w:hint="default" w:ascii="Times New Roman" w:hAnsi="Times New Roman" w:eastAsia="方正仿宋_GBK" w:cs="Times New Roman"/>
          <w:b/>
          <w:color w:val="000000"/>
          <w:kern w:val="0"/>
          <w:sz w:val="28"/>
          <w:szCs w:val="28"/>
        </w:rPr>
        <w:t>六、</w:t>
      </w:r>
      <w:r>
        <w:rPr>
          <w:rFonts w:hint="default" w:ascii="Times New Roman" w:hAnsi="Times New Roman" w:eastAsia="方正仿宋_GBK" w:cs="Times New Roman"/>
          <w:b/>
          <w:color w:val="000000"/>
          <w:sz w:val="28"/>
          <w:szCs w:val="28"/>
        </w:rPr>
        <w:t>支付方式</w:t>
      </w:r>
      <w:bookmarkEnd w:id="10"/>
      <w:r>
        <w:rPr>
          <w:rFonts w:hint="default" w:ascii="Times New Roman" w:hAnsi="Times New Roman" w:eastAsia="方正仿宋_GBK" w:cs="Times New Roman"/>
          <w:b/>
          <w:color w:val="000000"/>
          <w:sz w:val="28"/>
          <w:szCs w:val="28"/>
          <w:lang w:eastAsia="zh-CN"/>
        </w:rPr>
        <w:t>及费用结算</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6.1 比选方在合同期限内根据自身需要定期或不定期向乙方提交测量需求，比选成交人完成测量项目后，测量成果须为纸件经比选成交人盖章确认，以使其具有法律效力并作为追责依据，并须比选方对测量结果进行验收。</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6.2 本合同无预付款。采购费用按每半年结算。比选成交人每半年将完成项目清单提交比选方，比选方对前半年实际发生工作量及其质量进行确认及验收，并经比选方、比选成交人双方签字盖章确认，比选成交人提出费用支付的申请，比选方按照实际工程量据实结算费用。</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6.3 在比选成交人、比选方双方共同对测量结果进行验收合格后，比选成交人提供符合比选方要求的增值税专用发票，比选方确认发生费用与比选成交人提供的增值税专用发票相符，比选方在收到增值税专用发票10个工作日内以银行转帐方式，按照实际工程量据实向比选成交人支付相应测量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b w:val="0"/>
          <w:color w:val="000000"/>
          <w:kern w:val="2"/>
          <w:sz w:val="28"/>
          <w:szCs w:val="28"/>
          <w:lang w:val="en-US" w:eastAsia="zh-CN" w:bidi="ar-SA"/>
        </w:rPr>
      </w:pPr>
      <w:r>
        <w:rPr>
          <w:rFonts w:hint="default" w:ascii="Times New Roman" w:hAnsi="Times New Roman" w:eastAsia="方正仿宋_GBK" w:cs="Times New Roman"/>
          <w:b/>
          <w:bCs/>
          <w:color w:val="000000"/>
          <w:kern w:val="2"/>
          <w:sz w:val="28"/>
          <w:szCs w:val="28"/>
          <w:lang w:val="en-US" w:eastAsia="zh-CN" w:bidi="ar-SA"/>
        </w:rPr>
        <w:t>备注：</w:t>
      </w:r>
      <w:r>
        <w:rPr>
          <w:rFonts w:hint="default" w:ascii="Times New Roman" w:hAnsi="Times New Roman" w:eastAsia="方正仿宋_GBK" w:cs="Times New Roman"/>
          <w:b w:val="0"/>
          <w:color w:val="000000"/>
          <w:kern w:val="2"/>
          <w:sz w:val="28"/>
          <w:szCs w:val="28"/>
          <w:lang w:val="en-US" w:eastAsia="zh-CN" w:bidi="ar-SA"/>
        </w:rPr>
        <w:t>若</w:t>
      </w:r>
      <w:r>
        <w:rPr>
          <w:rFonts w:hint="default" w:ascii="Times New Roman" w:hAnsi="Times New Roman" w:eastAsia="方正仿宋_GBK" w:cs="Times New Roman"/>
          <w:b w:val="0"/>
          <w:bCs/>
          <w:color w:val="000000"/>
          <w:sz w:val="28"/>
          <w:szCs w:val="28"/>
          <w:lang w:val="en-US" w:eastAsia="zh-CN"/>
        </w:rPr>
        <w:t>比选成交人</w:t>
      </w:r>
      <w:r>
        <w:rPr>
          <w:rFonts w:hint="default" w:ascii="Times New Roman" w:hAnsi="Times New Roman" w:eastAsia="方正仿宋_GBK" w:cs="Times New Roman"/>
          <w:b w:val="0"/>
          <w:color w:val="000000"/>
          <w:kern w:val="2"/>
          <w:sz w:val="28"/>
          <w:szCs w:val="28"/>
          <w:lang w:val="en-US" w:eastAsia="zh-CN" w:bidi="ar-SA"/>
        </w:rPr>
        <w:t>提供正规增值税专用发票，比选方实际支付金额=不含税金额+增值税税额，若</w:t>
      </w:r>
      <w:r>
        <w:rPr>
          <w:rFonts w:hint="default" w:ascii="Times New Roman" w:hAnsi="Times New Roman" w:eastAsia="方正仿宋_GBK" w:cs="Times New Roman"/>
          <w:b w:val="0"/>
          <w:bCs/>
          <w:color w:val="000000"/>
          <w:sz w:val="28"/>
          <w:szCs w:val="28"/>
          <w:lang w:val="en-US" w:eastAsia="zh-CN"/>
        </w:rPr>
        <w:t>比选成交人</w:t>
      </w:r>
      <w:r>
        <w:rPr>
          <w:rFonts w:hint="default" w:ascii="Times New Roman" w:hAnsi="Times New Roman" w:eastAsia="方正仿宋_GBK" w:cs="Times New Roman"/>
          <w:b w:val="0"/>
          <w:color w:val="000000"/>
          <w:kern w:val="2"/>
          <w:sz w:val="28"/>
          <w:szCs w:val="28"/>
          <w:lang w:val="en-US" w:eastAsia="zh-CN" w:bidi="ar-SA"/>
        </w:rPr>
        <w:t>提供正规增值税普通发票，比选方实际支付金额为不含税金额。</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6.4 本合同测量工程费采用人民币支付。</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6.5 如遇国家或地方税收政策调整，且调整后政策对本协议约定的支/付款方式、付款期限、发票开具等事项产生重大影响的，双方应就相关涉及事项进行商讨，并视需要重新签署补充协议。</w:t>
      </w:r>
    </w:p>
    <w:p>
      <w:pPr>
        <w:spacing w:line="360" w:lineRule="auto"/>
        <w:ind w:firstLine="548" w:firstLineChars="196"/>
        <w:outlineLvl w:val="0"/>
        <w:rPr>
          <w:rFonts w:hint="default" w:ascii="Times New Roman" w:hAnsi="Times New Roman" w:eastAsia="方正仿宋_GBK" w:cs="Times New Roman"/>
          <w:b/>
          <w:color w:val="000000"/>
          <w:sz w:val="28"/>
          <w:szCs w:val="28"/>
          <w:lang w:eastAsia="zh-CN"/>
        </w:rPr>
      </w:pPr>
      <w:bookmarkStart w:id="11" w:name="_Toc14163"/>
      <w:r>
        <w:rPr>
          <w:rFonts w:hint="default" w:ascii="Times New Roman" w:hAnsi="Times New Roman" w:eastAsia="方正仿宋_GBK" w:cs="Times New Roman"/>
          <w:b/>
          <w:color w:val="000000"/>
          <w:sz w:val="28"/>
          <w:szCs w:val="28"/>
        </w:rPr>
        <w:t>七、</w:t>
      </w:r>
      <w:bookmarkEnd w:id="11"/>
      <w:r>
        <w:rPr>
          <w:rFonts w:hint="default" w:ascii="Times New Roman" w:hAnsi="Times New Roman" w:eastAsia="方正仿宋_GBK" w:cs="Times New Roman"/>
          <w:b/>
          <w:color w:val="000000"/>
          <w:sz w:val="28"/>
          <w:szCs w:val="28"/>
        </w:rPr>
        <w:t>工期/到货时间</w:t>
      </w:r>
    </w:p>
    <w:p>
      <w:pPr>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测量工作期限依据获取障碍物数据的紧迫性分为紧急类和常规类，以合同规定的时间为准，如遇特殊情况（工作量变化、不可抗力影响及非乙方原因造成的停窝工等）时，工期顺延。</w:t>
      </w:r>
    </w:p>
    <w:p>
      <w:pPr>
        <w:spacing w:line="360" w:lineRule="auto"/>
        <w:ind w:firstLine="548" w:firstLineChars="196"/>
        <w:rPr>
          <w:rFonts w:hint="default" w:ascii="Times New Roman" w:hAnsi="Times New Roman" w:eastAsia="方正仿宋_GBK" w:cs="Times New Roman"/>
          <w:b/>
          <w:color w:val="000000"/>
          <w:sz w:val="28"/>
          <w:szCs w:val="28"/>
        </w:rPr>
      </w:pPr>
      <w:bookmarkStart w:id="12" w:name="_Toc31519"/>
      <w:r>
        <w:rPr>
          <w:rFonts w:hint="default" w:ascii="Times New Roman" w:hAnsi="Times New Roman" w:eastAsia="方正仿宋_GBK" w:cs="Times New Roman"/>
          <w:b/>
          <w:color w:val="000000"/>
          <w:sz w:val="28"/>
          <w:szCs w:val="28"/>
          <w:lang w:eastAsia="zh-CN"/>
        </w:rPr>
        <w:t>八</w:t>
      </w:r>
      <w:r>
        <w:rPr>
          <w:rFonts w:hint="default" w:ascii="Times New Roman" w:hAnsi="Times New Roman" w:eastAsia="方正仿宋_GBK" w:cs="Times New Roman"/>
          <w:b/>
          <w:color w:val="000000"/>
          <w:sz w:val="28"/>
          <w:szCs w:val="28"/>
        </w:rPr>
        <w:t>、</w:t>
      </w:r>
      <w:r>
        <w:rPr>
          <w:rFonts w:hint="default" w:ascii="Times New Roman" w:hAnsi="Times New Roman" w:eastAsia="方正仿宋_GBK" w:cs="Times New Roman"/>
          <w:b/>
          <w:color w:val="000000"/>
          <w:sz w:val="28"/>
          <w:szCs w:val="28"/>
          <w:lang w:eastAsia="zh-CN"/>
        </w:rPr>
        <w:t>服务期</w:t>
      </w:r>
    </w:p>
    <w:p>
      <w:pPr>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服务期限共</w:t>
      </w:r>
      <w:r>
        <w:rPr>
          <w:rFonts w:hint="default" w:ascii="Times New Roman" w:hAnsi="Times New Roman" w:eastAsia="方正仿宋_GBK" w:cs="Times New Roman"/>
          <w:color w:val="auto"/>
          <w:sz w:val="28"/>
          <w:szCs w:val="28"/>
          <w:u w:val="single"/>
        </w:rPr>
        <w:t xml:space="preserve"> 贰年 </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u w:val="none"/>
          <w:lang w:eastAsia="zh-CN"/>
        </w:rPr>
        <w:t>自合同签订之日起计算</w:t>
      </w:r>
      <w:r>
        <w:rPr>
          <w:rFonts w:hint="default" w:ascii="Times New Roman" w:hAnsi="Times New Roman" w:eastAsia="方正仿宋_GBK" w:cs="Times New Roman"/>
          <w:color w:val="auto"/>
          <w:sz w:val="28"/>
          <w:szCs w:val="28"/>
        </w:rPr>
        <w:t>。</w:t>
      </w:r>
    </w:p>
    <w:p>
      <w:pPr>
        <w:widowControl/>
        <w:adjustRightInd w:val="0"/>
        <w:snapToGrid w:val="0"/>
        <w:spacing w:line="360" w:lineRule="auto"/>
        <w:ind w:firstLine="548" w:firstLineChars="196"/>
        <w:jc w:val="left"/>
        <w:textAlignment w:val="bottom"/>
        <w:outlineLvl w:val="0"/>
        <w:rPr>
          <w:rFonts w:hint="default" w:ascii="Times New Roman" w:hAnsi="Times New Roman" w:eastAsia="方正仿宋_GBK" w:cs="Times New Roman"/>
          <w:b/>
          <w:color w:val="000000"/>
          <w:sz w:val="28"/>
          <w:szCs w:val="28"/>
          <w:lang w:eastAsia="zh-CN"/>
        </w:rPr>
      </w:pPr>
      <w:r>
        <w:rPr>
          <w:rFonts w:hint="default" w:ascii="Times New Roman" w:hAnsi="Times New Roman" w:eastAsia="方正仿宋_GBK" w:cs="Times New Roman"/>
          <w:b/>
          <w:color w:val="000000"/>
          <w:sz w:val="28"/>
          <w:szCs w:val="28"/>
          <w:lang w:eastAsia="zh-CN"/>
        </w:rPr>
        <w:t>九、比选响应有效期</w:t>
      </w:r>
      <w:bookmarkEnd w:id="12"/>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90天（自比选响应人提交比选响应文件截止之日起计算）。</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注：比选响应有效期作投标有效期理解。</w:t>
      </w:r>
    </w:p>
    <w:p>
      <w:pPr>
        <w:widowControl/>
        <w:adjustRightInd w:val="0"/>
        <w:snapToGrid w:val="0"/>
        <w:spacing w:line="360" w:lineRule="auto"/>
        <w:ind w:firstLine="548" w:firstLineChars="196"/>
        <w:jc w:val="left"/>
        <w:textAlignment w:val="bottom"/>
        <w:outlineLvl w:val="0"/>
        <w:rPr>
          <w:rFonts w:hint="default" w:ascii="Times New Roman" w:hAnsi="Times New Roman" w:eastAsia="方正仿宋_GBK" w:cs="Times New Roman"/>
          <w:sz w:val="28"/>
          <w:szCs w:val="28"/>
        </w:rPr>
      </w:pPr>
      <w:bookmarkStart w:id="13" w:name="_Toc7492"/>
      <w:r>
        <w:rPr>
          <w:rFonts w:hint="default" w:ascii="Times New Roman" w:hAnsi="Times New Roman" w:eastAsia="方正仿宋_GBK" w:cs="Times New Roman"/>
          <w:b/>
          <w:color w:val="000000"/>
          <w:sz w:val="28"/>
          <w:szCs w:val="28"/>
          <w:lang w:eastAsia="zh-CN"/>
        </w:rPr>
        <w:t>十</w:t>
      </w:r>
      <w:r>
        <w:rPr>
          <w:rFonts w:hint="default" w:ascii="Times New Roman" w:hAnsi="Times New Roman" w:eastAsia="方正仿宋_GBK" w:cs="Times New Roman"/>
          <w:b/>
          <w:color w:val="000000"/>
          <w:sz w:val="28"/>
          <w:szCs w:val="28"/>
        </w:rPr>
        <w:t>、比选响应</w:t>
      </w:r>
      <w:r>
        <w:rPr>
          <w:rFonts w:hint="default" w:ascii="Times New Roman" w:hAnsi="Times New Roman" w:eastAsia="方正仿宋_GBK" w:cs="Times New Roman"/>
          <w:b/>
          <w:color w:val="000000"/>
          <w:kern w:val="0"/>
          <w:sz w:val="28"/>
          <w:szCs w:val="28"/>
        </w:rPr>
        <w:t>文件的编制和提交</w:t>
      </w:r>
      <w:bookmarkEnd w:id="13"/>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eastAsia="zh-CN"/>
        </w:rPr>
        <w:t>比选响应人</w:t>
      </w:r>
      <w:r>
        <w:rPr>
          <w:rFonts w:hint="default" w:ascii="Times New Roman" w:hAnsi="Times New Roman" w:eastAsia="方正仿宋_GBK" w:cs="Times New Roman"/>
          <w:color w:val="000000"/>
          <w:sz w:val="28"/>
          <w:szCs w:val="28"/>
          <w:lang w:val="zh-CN"/>
        </w:rPr>
        <w:t>应当按照</w:t>
      </w:r>
      <w:r>
        <w:rPr>
          <w:rFonts w:hint="default" w:ascii="Times New Roman" w:hAnsi="Times New Roman" w:eastAsia="方正仿宋_GBK" w:cs="Times New Roman"/>
          <w:color w:val="000000"/>
          <w:sz w:val="28"/>
          <w:szCs w:val="28"/>
          <w:lang w:eastAsia="zh-CN"/>
        </w:rPr>
        <w:t>比选文件</w:t>
      </w:r>
      <w:r>
        <w:rPr>
          <w:rFonts w:hint="default" w:ascii="Times New Roman" w:hAnsi="Times New Roman" w:eastAsia="方正仿宋_GBK" w:cs="Times New Roman"/>
          <w:color w:val="000000"/>
          <w:sz w:val="28"/>
          <w:szCs w:val="28"/>
          <w:lang w:val="zh-CN"/>
        </w:rPr>
        <w:t>的要求编制比选响应文件，比选响应文件应当对</w:t>
      </w:r>
      <w:r>
        <w:rPr>
          <w:rFonts w:hint="default" w:ascii="Times New Roman" w:hAnsi="Times New Roman" w:eastAsia="方正仿宋_GBK" w:cs="Times New Roman"/>
          <w:color w:val="000000"/>
          <w:sz w:val="28"/>
          <w:szCs w:val="28"/>
          <w:lang w:eastAsia="zh-CN"/>
        </w:rPr>
        <w:t>比选文件</w:t>
      </w:r>
      <w:r>
        <w:rPr>
          <w:rFonts w:hint="default" w:ascii="Times New Roman" w:hAnsi="Times New Roman" w:eastAsia="方正仿宋_GBK" w:cs="Times New Roman"/>
          <w:color w:val="000000"/>
          <w:sz w:val="28"/>
          <w:szCs w:val="28"/>
          <w:lang w:val="zh-CN"/>
        </w:rPr>
        <w:t>提出的要求和条件作出实质性应答。</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zh-CN"/>
        </w:rPr>
        <w:t>封面。</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.2.2</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sz w:val="28"/>
          <w:szCs w:val="28"/>
          <w:lang w:val="zh-CN"/>
        </w:rPr>
        <w:t>加盖公章的</w:t>
      </w:r>
      <w:r>
        <w:rPr>
          <w:rFonts w:hint="default" w:ascii="Times New Roman" w:hAnsi="Times New Roman" w:eastAsia="方正仿宋_GBK" w:cs="Times New Roman"/>
          <w:color w:val="000000"/>
          <w:sz w:val="28"/>
          <w:szCs w:val="28"/>
          <w:lang w:val="zh-CN"/>
        </w:rPr>
        <w:t>报价</w:t>
      </w:r>
      <w:r>
        <w:rPr>
          <w:rFonts w:hint="default" w:ascii="Times New Roman" w:hAnsi="Times New Roman" w:eastAsia="方正仿宋_GBK" w:cs="Times New Roman"/>
          <w:sz w:val="28"/>
          <w:szCs w:val="28"/>
          <w:lang w:val="zh-CN"/>
        </w:rPr>
        <w:t>函及声明（格式按附件</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w:t>
      </w:r>
      <w:r>
        <w:rPr>
          <w:rFonts w:hint="default" w:ascii="Times New Roman" w:hAnsi="Times New Roman" w:eastAsia="方正仿宋_GBK" w:cs="Times New Roman"/>
          <w:color w:val="000000"/>
          <w:sz w:val="28"/>
          <w:szCs w:val="28"/>
          <w:lang w:val="en-US" w:eastAsia="zh-CN"/>
        </w:rPr>
        <w:t xml:space="preserve">3 </w:t>
      </w:r>
      <w:r>
        <w:rPr>
          <w:rFonts w:hint="default" w:ascii="Times New Roman" w:hAnsi="Times New Roman" w:eastAsia="方正仿宋_GBK" w:cs="Times New Roman"/>
          <w:color w:val="auto"/>
          <w:sz w:val="28"/>
          <w:szCs w:val="28"/>
          <w:lang w:val="zh-CN"/>
        </w:rPr>
        <w:t>报价部分。比选响应人应按照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文件要求依据不同的测量对象进行分别的单项报价（</w:t>
      </w:r>
      <w:r>
        <w:rPr>
          <w:rFonts w:hint="default" w:ascii="Times New Roman" w:hAnsi="Times New Roman" w:eastAsia="方正仿宋_GBK" w:cs="Times New Roman"/>
          <w:color w:val="auto"/>
          <w:sz w:val="28"/>
          <w:szCs w:val="28"/>
          <w:lang w:val="en-US" w:eastAsia="zh-CN"/>
        </w:rPr>
        <w:t>不</w:t>
      </w:r>
      <w:r>
        <w:rPr>
          <w:rFonts w:hint="default" w:ascii="Times New Roman" w:hAnsi="Times New Roman" w:eastAsia="方正仿宋_GBK" w:cs="Times New Roman"/>
          <w:color w:val="auto"/>
          <w:sz w:val="28"/>
          <w:szCs w:val="28"/>
          <w:lang w:val="zh-CN"/>
        </w:rPr>
        <w:t>含税），并计算综合单价（不含税），增值税税率单列（具体详见附件</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w:t>
      </w:r>
      <w:r>
        <w:rPr>
          <w:rFonts w:hint="default" w:ascii="Times New Roman" w:hAnsi="Times New Roman" w:eastAsia="方正仿宋_GBK" w:cs="Times New Roman"/>
          <w:color w:val="000000"/>
          <w:sz w:val="28"/>
          <w:szCs w:val="28"/>
          <w:lang w:val="en-US" w:eastAsia="zh-CN"/>
        </w:rPr>
        <w:t xml:space="preserve">4 </w:t>
      </w:r>
      <w:r>
        <w:rPr>
          <w:rFonts w:hint="default" w:ascii="Times New Roman" w:hAnsi="Times New Roman" w:eastAsia="方正仿宋_GBK" w:cs="Times New Roman"/>
          <w:color w:val="000000"/>
          <w:sz w:val="28"/>
          <w:szCs w:val="28"/>
          <w:lang w:val="zh-CN"/>
        </w:rPr>
        <w:t>技术部分。</w:t>
      </w:r>
      <w:r>
        <w:rPr>
          <w:rFonts w:hint="eastAsia" w:eastAsia="方正仿宋_GBK" w:cs="Times New Roman"/>
          <w:color w:val="000000"/>
          <w:sz w:val="28"/>
          <w:szCs w:val="28"/>
          <w:lang w:val="en-US" w:eastAsia="zh-CN"/>
        </w:rPr>
        <w:t>主要包括项目理解、项目管理组织、项目实施步骤和工期保障措施等</w:t>
      </w:r>
      <w:r>
        <w:rPr>
          <w:rFonts w:hint="default" w:ascii="Times New Roman" w:hAnsi="Times New Roman" w:eastAsia="方正仿宋_GBK" w:cs="Times New Roman"/>
          <w:color w:val="000000"/>
          <w:sz w:val="28"/>
          <w:szCs w:val="28"/>
          <w:lang w:val="zh-CN"/>
        </w:rPr>
        <w:t>。如果提供的测量服务与比选文件要求有偏差，必须详细说明。须经评审小组评定和采购人许可，才能作为比选响应人实质性响应。(表格自制)</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.2.5</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zh-CN"/>
        </w:rPr>
        <w:t>商务部分。主要包括营业执照或法人证书（复印件加盖鲜章），法定代表人身份证明（原件盖鲜章并附法定代表人身份证复印件加盖鲜章），法定代表人授权委托书（原件盖鲜章并附委托代理人身份证复印件加盖鲜章）、资质要求（复印件加盖鲜章）、业绩（合同复印件以及发票明细并加盖鲜章，原合同备查，业绩以合同签订时间为准）、信誉证明（相关查询</w:t>
      </w:r>
      <w:r>
        <w:rPr>
          <w:rFonts w:hint="eastAsia" w:eastAsia="方正仿宋_GBK" w:cs="Times New Roman"/>
          <w:color w:val="000000"/>
          <w:sz w:val="28"/>
          <w:szCs w:val="28"/>
          <w:lang w:val="en-US" w:eastAsia="zh-CN"/>
        </w:rPr>
        <w:t>记录</w:t>
      </w:r>
      <w:r>
        <w:rPr>
          <w:rFonts w:hint="default" w:ascii="Times New Roman" w:hAnsi="Times New Roman" w:eastAsia="方正仿宋_GBK" w:cs="Times New Roman"/>
          <w:color w:val="000000"/>
          <w:sz w:val="28"/>
          <w:szCs w:val="28"/>
          <w:lang w:val="zh-CN"/>
        </w:rPr>
        <w:t>并加盖鲜章）</w:t>
      </w:r>
      <w:r>
        <w:rPr>
          <w:rFonts w:hint="eastAsia" w:eastAsia="方正仿宋_GBK" w:cs="Times New Roman"/>
          <w:color w:val="000000"/>
          <w:sz w:val="28"/>
          <w:szCs w:val="28"/>
          <w:lang w:val="zh-CN"/>
        </w:rPr>
        <w:t>、</w:t>
      </w:r>
      <w:r>
        <w:rPr>
          <w:rFonts w:hint="eastAsia" w:eastAsia="方正仿宋_GBK" w:cs="Times New Roman"/>
          <w:color w:val="000000"/>
          <w:sz w:val="28"/>
          <w:szCs w:val="28"/>
          <w:lang w:val="en-US" w:eastAsia="zh-CN"/>
        </w:rPr>
        <w:t>社保证明（相关查询记录并加盖鲜章）</w:t>
      </w:r>
      <w:r>
        <w:rPr>
          <w:rFonts w:hint="default" w:ascii="Times New Roman" w:hAnsi="Times New Roman" w:eastAsia="方正仿宋_GBK" w:cs="Times New Roman"/>
          <w:color w:val="000000"/>
          <w:sz w:val="28"/>
          <w:szCs w:val="28"/>
          <w:lang w:val="zh-CN"/>
        </w:rPr>
        <w:t>等。</w:t>
      </w:r>
    </w:p>
    <w:p>
      <w:pPr>
        <w:autoSpaceDE w:val="0"/>
        <w:autoSpaceDN w:val="0"/>
        <w:adjustRightInd w:val="0"/>
        <w:spacing w:line="360" w:lineRule="auto"/>
        <w:ind w:firstLine="630" w:firstLineChars="225"/>
        <w:rPr>
          <w:rFonts w:hint="default" w:ascii="Times New Roman" w:hAnsi="Times New Roman" w:eastAsia="方正仿宋_GBK" w:cs="Times New Roman"/>
          <w:b/>
          <w:bCs/>
          <w:color w:val="000000"/>
          <w:sz w:val="28"/>
          <w:szCs w:val="28"/>
          <w:u w:val="single"/>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.2.6</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u w:val="none"/>
          <w:lang w:val="zh-CN"/>
        </w:rPr>
        <w:t>比选响应文件可合并装订成册，</w:t>
      </w:r>
      <w:r>
        <w:rPr>
          <w:rFonts w:hint="default" w:ascii="Times New Roman" w:hAnsi="Times New Roman" w:eastAsia="方正仿宋_GBK" w:cs="Times New Roman"/>
          <w:b/>
          <w:bCs/>
          <w:color w:val="000000"/>
          <w:sz w:val="28"/>
          <w:szCs w:val="28"/>
          <w:u w:val="single"/>
          <w:lang w:val="zh-CN"/>
        </w:rPr>
        <w:t>纸质文件一式</w:t>
      </w:r>
      <w:r>
        <w:rPr>
          <w:rFonts w:hint="default" w:ascii="Times New Roman" w:hAnsi="Times New Roman" w:eastAsia="方正仿宋_GBK" w:cs="Times New Roman"/>
          <w:b/>
          <w:bCs/>
          <w:color w:val="000000"/>
          <w:sz w:val="28"/>
          <w:szCs w:val="28"/>
          <w:u w:val="single"/>
          <w:lang w:val="en-US" w:eastAsia="zh-CN"/>
        </w:rPr>
        <w:t>2</w:t>
      </w:r>
      <w:r>
        <w:rPr>
          <w:rFonts w:hint="default" w:ascii="Times New Roman" w:hAnsi="Times New Roman" w:eastAsia="方正仿宋_GBK" w:cs="Times New Roman"/>
          <w:b/>
          <w:bCs/>
          <w:color w:val="000000"/>
          <w:sz w:val="28"/>
          <w:szCs w:val="28"/>
          <w:u w:val="single"/>
          <w:lang w:val="zh-CN"/>
        </w:rPr>
        <w:t>份，其中正本1份，副本</w:t>
      </w:r>
      <w:r>
        <w:rPr>
          <w:rFonts w:hint="default" w:ascii="Times New Roman" w:hAnsi="Times New Roman" w:eastAsia="方正仿宋_GBK" w:cs="Times New Roman"/>
          <w:b/>
          <w:bCs/>
          <w:color w:val="000000"/>
          <w:sz w:val="28"/>
          <w:szCs w:val="28"/>
          <w:u w:val="single"/>
          <w:lang w:val="en-US" w:eastAsia="zh-CN"/>
        </w:rPr>
        <w:t>1</w:t>
      </w:r>
      <w:r>
        <w:rPr>
          <w:rFonts w:hint="default" w:ascii="Times New Roman" w:hAnsi="Times New Roman" w:eastAsia="方正仿宋_GBK" w:cs="Times New Roman"/>
          <w:b/>
          <w:bCs/>
          <w:color w:val="000000"/>
          <w:sz w:val="28"/>
          <w:szCs w:val="28"/>
          <w:u w:val="single"/>
          <w:lang w:val="zh-CN"/>
        </w:rPr>
        <w:t>份。</w:t>
      </w:r>
    </w:p>
    <w:p>
      <w:pPr>
        <w:autoSpaceDE w:val="0"/>
        <w:autoSpaceDN w:val="0"/>
        <w:adjustRightInd w:val="0"/>
        <w:spacing w:line="360" w:lineRule="auto"/>
        <w:ind w:firstLine="548" w:firstLineChars="196"/>
        <w:outlineLvl w:val="0"/>
        <w:rPr>
          <w:rFonts w:hint="default" w:ascii="Times New Roman" w:hAnsi="Times New Roman" w:eastAsia="方正仿宋_GBK" w:cs="Times New Roman"/>
          <w:b/>
          <w:color w:val="000000"/>
          <w:sz w:val="28"/>
          <w:szCs w:val="28"/>
        </w:rPr>
      </w:pPr>
      <w:bookmarkStart w:id="14" w:name="_Toc890"/>
      <w:r>
        <w:rPr>
          <w:rFonts w:hint="default" w:ascii="Times New Roman" w:hAnsi="Times New Roman" w:eastAsia="方正仿宋_GBK" w:cs="Times New Roman"/>
          <w:b/>
          <w:color w:val="000000"/>
          <w:sz w:val="28"/>
          <w:szCs w:val="28"/>
          <w:lang w:val="zh-CN"/>
        </w:rPr>
        <w:t>十一、比选响应文件作废条款</w:t>
      </w:r>
      <w:bookmarkEnd w:id="14"/>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未按照规定交纳比选</w:t>
      </w:r>
      <w:r>
        <w:rPr>
          <w:rFonts w:hint="default" w:ascii="Times New Roman" w:hAnsi="Times New Roman" w:eastAsia="方正仿宋_GBK" w:cs="Times New Roman"/>
          <w:color w:val="000000"/>
          <w:sz w:val="28"/>
          <w:szCs w:val="28"/>
          <w:lang w:eastAsia="zh-CN"/>
        </w:rPr>
        <w:t>响应</w:t>
      </w:r>
      <w:r>
        <w:rPr>
          <w:rFonts w:hint="default" w:ascii="Times New Roman" w:hAnsi="Times New Roman" w:eastAsia="方正仿宋_GBK" w:cs="Times New Roman"/>
          <w:color w:val="000000"/>
          <w:sz w:val="28"/>
          <w:szCs w:val="28"/>
        </w:rPr>
        <w:t>保证金的</w:t>
      </w:r>
      <w:r>
        <w:rPr>
          <w:rFonts w:hint="default" w:ascii="Times New Roman" w:hAnsi="Times New Roman" w:eastAsia="方正仿宋_GBK" w:cs="Times New Roman"/>
          <w:color w:val="000000"/>
          <w:sz w:val="28"/>
          <w:szCs w:val="28"/>
          <w:lang w:eastAsia="zh-CN"/>
        </w:rPr>
        <w:t>（若要求缴纳比选响应保证金）。</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11.2 比选响应人的报价超过比选最高限价的。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3 </w:t>
      </w:r>
      <w:r>
        <w:rPr>
          <w:rFonts w:hint="default" w:ascii="Times New Roman" w:hAnsi="Times New Roman" w:eastAsia="方正仿宋_GBK" w:cs="Times New Roman"/>
          <w:color w:val="000000"/>
          <w:sz w:val="28"/>
          <w:szCs w:val="28"/>
        </w:rPr>
        <w:t>比选响应</w:t>
      </w:r>
      <w:r>
        <w:rPr>
          <w:rFonts w:hint="default" w:ascii="Times New Roman" w:hAnsi="Times New Roman" w:eastAsia="方正仿宋_GBK" w:cs="Times New Roman"/>
          <w:color w:val="000000"/>
          <w:sz w:val="28"/>
          <w:szCs w:val="28"/>
          <w:lang w:eastAsia="zh-CN"/>
        </w:rPr>
        <w:t>文件</w:t>
      </w:r>
      <w:r>
        <w:rPr>
          <w:rFonts w:hint="default" w:ascii="Times New Roman" w:hAnsi="Times New Roman" w:eastAsia="方正仿宋_GBK" w:cs="Times New Roman"/>
          <w:color w:val="000000"/>
          <w:sz w:val="28"/>
          <w:szCs w:val="28"/>
        </w:rPr>
        <w:t>未</w:t>
      </w:r>
      <w:r>
        <w:rPr>
          <w:rFonts w:hint="default" w:ascii="Times New Roman" w:hAnsi="Times New Roman" w:eastAsia="方正仿宋_GBK" w:cs="Times New Roman"/>
          <w:color w:val="000000"/>
          <w:sz w:val="28"/>
          <w:szCs w:val="28"/>
          <w:lang w:eastAsia="zh-CN"/>
        </w:rPr>
        <w:t>装袋</w:t>
      </w:r>
      <w:r>
        <w:rPr>
          <w:rFonts w:hint="default" w:ascii="Times New Roman" w:hAnsi="Times New Roman" w:eastAsia="方正仿宋_GBK" w:cs="Times New Roman"/>
          <w:color w:val="000000"/>
          <w:sz w:val="28"/>
          <w:szCs w:val="28"/>
        </w:rPr>
        <w:t>密封</w:t>
      </w:r>
      <w:r>
        <w:rPr>
          <w:rFonts w:hint="default" w:ascii="Times New Roman" w:hAnsi="Times New Roman" w:eastAsia="方正仿宋_GBK" w:cs="Times New Roman"/>
          <w:color w:val="000000"/>
          <w:sz w:val="28"/>
          <w:szCs w:val="28"/>
          <w:lang w:eastAsia="zh-CN"/>
        </w:rPr>
        <w:t>的。比选响应文件封面及密封袋</w:t>
      </w:r>
      <w:r>
        <w:rPr>
          <w:rFonts w:hint="default" w:ascii="Times New Roman" w:hAnsi="Times New Roman" w:eastAsia="方正仿宋_GBK" w:cs="Times New Roman"/>
          <w:color w:val="000000"/>
          <w:sz w:val="28"/>
          <w:szCs w:val="28"/>
        </w:rPr>
        <w:t>封面上须注明“项目名称”</w:t>
      </w:r>
      <w:r>
        <w:rPr>
          <w:rFonts w:hint="default" w:ascii="Times New Roman" w:hAnsi="Times New Roman" w:eastAsia="方正仿宋_GBK" w:cs="Times New Roman"/>
          <w:color w:val="000000"/>
          <w:sz w:val="28"/>
          <w:szCs w:val="28"/>
          <w:lang w:eastAsia="zh-CN"/>
        </w:rPr>
        <w:t>、“项目</w:t>
      </w:r>
      <w:r>
        <w:rPr>
          <w:rFonts w:hint="default" w:ascii="Times New Roman" w:hAnsi="Times New Roman" w:eastAsia="方正仿宋_GBK" w:cs="Times New Roman"/>
          <w:color w:val="000000"/>
          <w:sz w:val="28"/>
          <w:szCs w:val="28"/>
        </w:rPr>
        <w:t>编号</w:t>
      </w:r>
      <w:r>
        <w:rPr>
          <w:rFonts w:hint="default" w:ascii="Times New Roman" w:hAnsi="Times New Roman" w:eastAsia="方正仿宋_GBK" w:cs="Times New Roman"/>
          <w:color w:val="000000"/>
          <w:sz w:val="28"/>
          <w:szCs w:val="28"/>
          <w:lang w:eastAsia="zh-CN"/>
        </w:rPr>
        <w:t>”、“比选响应单位名称”，并加盖单位公章</w:t>
      </w:r>
      <w:r>
        <w:rPr>
          <w:rFonts w:hint="default" w:ascii="Times New Roman" w:hAnsi="Times New Roman" w:eastAsia="方正仿宋_GBK" w:cs="Times New Roman"/>
          <w:color w:val="000000"/>
          <w:sz w:val="28"/>
          <w:szCs w:val="28"/>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4 </w:t>
      </w:r>
      <w:r>
        <w:rPr>
          <w:rFonts w:hint="default" w:ascii="Times New Roman" w:hAnsi="Times New Roman" w:eastAsia="方正仿宋_GBK" w:cs="Times New Roman"/>
          <w:color w:val="000000"/>
          <w:sz w:val="28"/>
          <w:szCs w:val="28"/>
        </w:rPr>
        <w:t>比选响应文件</w:t>
      </w:r>
      <w:r>
        <w:rPr>
          <w:rFonts w:hint="default" w:ascii="Times New Roman" w:hAnsi="Times New Roman" w:eastAsia="方正仿宋_GBK" w:cs="Times New Roman"/>
          <w:color w:val="000000"/>
          <w:sz w:val="28"/>
          <w:szCs w:val="28"/>
          <w:lang w:eastAsia="zh-CN"/>
        </w:rPr>
        <w:t>装订要求不符：</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 xml:space="preserve">11.4.1 </w:t>
      </w:r>
      <w:r>
        <w:rPr>
          <w:rFonts w:hint="default" w:ascii="Times New Roman" w:hAnsi="Times New Roman" w:eastAsia="方正仿宋_GBK" w:cs="Times New Roman"/>
          <w:color w:val="000000"/>
          <w:sz w:val="28"/>
          <w:szCs w:val="28"/>
        </w:rPr>
        <w:t>散装或者活页装订的；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11.4.2 </w:t>
      </w:r>
      <w:r>
        <w:rPr>
          <w:rFonts w:hint="default" w:ascii="Times New Roman" w:hAnsi="Times New Roman" w:eastAsia="方正仿宋_GBK" w:cs="Times New Roman"/>
          <w:color w:val="000000"/>
          <w:sz w:val="28"/>
          <w:szCs w:val="28"/>
        </w:rPr>
        <w:t>比选响应</w:t>
      </w:r>
      <w:r>
        <w:rPr>
          <w:rFonts w:hint="default" w:ascii="Times New Roman" w:hAnsi="Times New Roman" w:eastAsia="方正仿宋_GBK" w:cs="Times New Roman"/>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5 </w:t>
      </w:r>
      <w:r>
        <w:rPr>
          <w:rFonts w:hint="default" w:ascii="Times New Roman" w:hAnsi="Times New Roman" w:eastAsia="方正仿宋_GBK" w:cs="Times New Roman"/>
          <w:color w:val="000000"/>
          <w:sz w:val="28"/>
          <w:szCs w:val="28"/>
        </w:rPr>
        <w:t>比选响应文件</w:t>
      </w:r>
      <w:r>
        <w:rPr>
          <w:rFonts w:hint="default" w:ascii="Times New Roman" w:hAnsi="Times New Roman" w:eastAsia="方正仿宋_GBK" w:cs="Times New Roman"/>
          <w:color w:val="000000"/>
          <w:sz w:val="28"/>
          <w:szCs w:val="28"/>
          <w:lang w:eastAsia="zh-CN"/>
        </w:rPr>
        <w:t>中报价函部分、授权部分</w:t>
      </w:r>
      <w:r>
        <w:rPr>
          <w:rFonts w:hint="default" w:ascii="Times New Roman" w:hAnsi="Times New Roman" w:eastAsia="方正仿宋_GBK" w:cs="Times New Roman"/>
          <w:color w:val="000000"/>
          <w:sz w:val="28"/>
          <w:szCs w:val="28"/>
        </w:rPr>
        <w:t>无法定代表</w:t>
      </w:r>
      <w:r>
        <w:rPr>
          <w:rFonts w:hint="default" w:ascii="Times New Roman" w:hAnsi="Times New Roman" w:eastAsia="方正仿宋_GBK" w:cs="Times New Roman"/>
          <w:color w:val="000000"/>
          <w:sz w:val="28"/>
          <w:szCs w:val="28"/>
          <w:lang w:eastAsia="zh-CN"/>
        </w:rPr>
        <w:t>人</w:t>
      </w:r>
      <w:r>
        <w:rPr>
          <w:rFonts w:hint="default" w:ascii="Times New Roman" w:hAnsi="Times New Roman" w:eastAsia="方正仿宋_GBK" w:cs="Times New Roman"/>
          <w:color w:val="000000"/>
          <w:sz w:val="28"/>
          <w:szCs w:val="28"/>
        </w:rPr>
        <w:t>签字</w:t>
      </w:r>
      <w:r>
        <w:rPr>
          <w:rFonts w:hint="default" w:ascii="Times New Roman" w:hAnsi="Times New Roman" w:eastAsia="方正仿宋_GBK" w:cs="Times New Roman"/>
          <w:color w:val="000000"/>
          <w:sz w:val="28"/>
          <w:szCs w:val="28"/>
          <w:lang w:eastAsia="zh-CN"/>
        </w:rPr>
        <w:t>（签章）</w:t>
      </w:r>
      <w:r>
        <w:rPr>
          <w:rFonts w:hint="default" w:ascii="Times New Roman" w:hAnsi="Times New Roman" w:eastAsia="方正仿宋_GBK" w:cs="Times New Roman"/>
          <w:color w:val="000000"/>
          <w:sz w:val="28"/>
          <w:szCs w:val="28"/>
        </w:rPr>
        <w:t>或签字人无有效授权书的</w:t>
      </w:r>
      <w:r>
        <w:rPr>
          <w:rFonts w:hint="default" w:ascii="Times New Roman" w:hAnsi="Times New Roman" w:eastAsia="方正仿宋_GBK" w:cs="Times New Roman"/>
          <w:color w:val="000000"/>
          <w:sz w:val="28"/>
          <w:szCs w:val="28"/>
          <w:lang w:eastAsia="zh-CN"/>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6 报价函部分</w:t>
      </w:r>
      <w:r>
        <w:rPr>
          <w:rFonts w:hint="default" w:ascii="Times New Roman" w:hAnsi="Times New Roman" w:eastAsia="方正仿宋_GBK" w:cs="Times New Roman"/>
          <w:color w:val="000000"/>
          <w:sz w:val="28"/>
          <w:szCs w:val="28"/>
        </w:rPr>
        <w:t>未按规定的格式</w:t>
      </w:r>
      <w:r>
        <w:rPr>
          <w:rFonts w:hint="default" w:ascii="Times New Roman" w:hAnsi="Times New Roman" w:eastAsia="方正仿宋_GBK" w:cs="Times New Roman"/>
          <w:color w:val="000000"/>
          <w:sz w:val="28"/>
          <w:szCs w:val="28"/>
          <w:lang w:eastAsia="zh-CN"/>
        </w:rPr>
        <w:t>完整</w:t>
      </w:r>
      <w:r>
        <w:rPr>
          <w:rFonts w:hint="default" w:ascii="Times New Roman" w:hAnsi="Times New Roman" w:eastAsia="方正仿宋_GBK" w:cs="Times New Roman"/>
          <w:color w:val="000000"/>
          <w:sz w:val="28"/>
          <w:szCs w:val="28"/>
        </w:rPr>
        <w:t>填写</w:t>
      </w:r>
      <w:r>
        <w:rPr>
          <w:rFonts w:hint="default" w:ascii="Times New Roman" w:hAnsi="Times New Roman" w:eastAsia="方正仿宋_GBK" w:cs="Times New Roman"/>
          <w:color w:val="000000"/>
          <w:sz w:val="28"/>
          <w:szCs w:val="28"/>
          <w:lang w:eastAsia="zh-CN"/>
        </w:rPr>
        <w:t>（增项填写不作为作废条款）。</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7</w:t>
      </w:r>
      <w:r>
        <w:rPr>
          <w:rFonts w:hint="default" w:ascii="Times New Roman" w:hAnsi="Times New Roman" w:eastAsia="方正仿宋_GBK" w:cs="Times New Roman"/>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8 </w:t>
      </w:r>
      <w:r>
        <w:rPr>
          <w:rFonts w:hint="default" w:ascii="Times New Roman" w:hAnsi="Times New Roman" w:eastAsia="方正仿宋_GBK" w:cs="Times New Roman"/>
          <w:color w:val="000000"/>
          <w:sz w:val="28"/>
          <w:szCs w:val="28"/>
        </w:rPr>
        <w:t>有串通比选或弄虚作假或有其他违法行为的</w:t>
      </w:r>
      <w:r>
        <w:rPr>
          <w:rFonts w:hint="default" w:ascii="Times New Roman" w:hAnsi="Times New Roman" w:eastAsia="方正仿宋_GBK" w:cs="Times New Roman"/>
          <w:color w:val="000000"/>
          <w:sz w:val="28"/>
          <w:szCs w:val="28"/>
          <w:lang w:eastAsia="zh-CN"/>
        </w:rPr>
        <w:t>。</w:t>
      </w:r>
    </w:p>
    <w:p>
      <w:pPr>
        <w:autoSpaceDE w:val="0"/>
        <w:autoSpaceDN w:val="0"/>
        <w:adjustRightInd w:val="0"/>
        <w:snapToGrid w:val="0"/>
        <w:spacing w:line="360" w:lineRule="auto"/>
        <w:ind w:firstLine="548" w:firstLineChars="196"/>
        <w:textAlignment w:val="bottom"/>
        <w:outlineLvl w:val="0"/>
        <w:rPr>
          <w:rFonts w:hint="default" w:ascii="Times New Roman" w:hAnsi="Times New Roman" w:eastAsia="方正仿宋_GBK" w:cs="Times New Roman"/>
          <w:b/>
          <w:color w:val="000000"/>
          <w:sz w:val="28"/>
          <w:szCs w:val="28"/>
          <w:lang w:val="en-US" w:eastAsia="zh-CN"/>
        </w:rPr>
      </w:pPr>
      <w:bookmarkStart w:id="15" w:name="_Toc13462"/>
      <w:r>
        <w:rPr>
          <w:rFonts w:hint="default" w:ascii="Times New Roman" w:hAnsi="Times New Roman" w:eastAsia="方正仿宋_GBK" w:cs="Times New Roman"/>
          <w:b/>
          <w:color w:val="000000"/>
          <w:sz w:val="28"/>
          <w:szCs w:val="28"/>
          <w:lang w:val="en-US" w:eastAsia="zh-CN"/>
        </w:rPr>
        <w:t>十二、异议</w:t>
      </w:r>
      <w:bookmarkEnd w:id="15"/>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（四）不在结果公示期内的。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8" w:firstLineChars="196"/>
        <w:textAlignment w:val="bottom"/>
        <w:outlineLvl w:val="0"/>
        <w:rPr>
          <w:rFonts w:hint="default" w:ascii="Times New Roman" w:hAnsi="Times New Roman" w:eastAsia="方正仿宋_GBK" w:cs="Times New Roman"/>
          <w:b/>
          <w:color w:val="000000"/>
          <w:sz w:val="28"/>
          <w:szCs w:val="28"/>
          <w:lang w:eastAsia="zh-CN"/>
        </w:rPr>
      </w:pPr>
      <w:bookmarkStart w:id="16" w:name="_Toc22782"/>
      <w:r>
        <w:rPr>
          <w:rFonts w:hint="default" w:ascii="Times New Roman" w:hAnsi="Times New Roman" w:eastAsia="方正仿宋_GBK" w:cs="Times New Roman"/>
          <w:b/>
          <w:color w:val="000000"/>
          <w:sz w:val="28"/>
          <w:szCs w:val="28"/>
          <w:lang w:eastAsia="zh-CN"/>
        </w:rPr>
        <w:t>十</w:t>
      </w:r>
      <w:r>
        <w:rPr>
          <w:rFonts w:hint="default" w:ascii="Times New Roman" w:hAnsi="Times New Roman" w:eastAsia="方正仿宋_GBK" w:cs="Times New Roman"/>
          <w:b/>
          <w:color w:val="000000"/>
          <w:sz w:val="28"/>
          <w:szCs w:val="28"/>
          <w:lang w:val="en-US" w:eastAsia="zh-CN"/>
        </w:rPr>
        <w:t>三</w:t>
      </w:r>
      <w:r>
        <w:rPr>
          <w:rFonts w:hint="default" w:ascii="Times New Roman" w:hAnsi="Times New Roman" w:eastAsia="方正仿宋_GBK" w:cs="Times New Roman"/>
          <w:b/>
          <w:color w:val="000000"/>
          <w:sz w:val="28"/>
          <w:szCs w:val="28"/>
          <w:lang w:eastAsia="zh-CN"/>
        </w:rPr>
        <w:t>、监督部门</w:t>
      </w:r>
      <w:bookmarkEnd w:id="16"/>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eastAsia" w:eastAsia="方正仿宋_GBK" w:cs="Times New Roman"/>
          <w:color w:val="auto"/>
          <w:sz w:val="28"/>
          <w:szCs w:val="28"/>
          <w:highlight w:val="none"/>
          <w:lang w:val="en-US" w:eastAsia="zh-CN"/>
        </w:rPr>
        <w:t>航务管理部</w:t>
      </w:r>
      <w:r>
        <w:rPr>
          <w:rFonts w:hint="default" w:ascii="Times New Roman" w:hAnsi="Times New Roman" w:eastAsia="方正仿宋_GBK" w:cs="Times New Roman"/>
          <w:color w:val="auto"/>
          <w:sz w:val="28"/>
          <w:szCs w:val="28"/>
          <w:highlight w:val="none"/>
        </w:rPr>
        <w:t>采购监督小组</w:t>
      </w:r>
      <w:r>
        <w:rPr>
          <w:rFonts w:hint="default" w:ascii="Times New Roman" w:hAnsi="Times New Roman" w:eastAsia="方正仿宋_GBK" w:cs="Times New Roman"/>
          <w:color w:val="auto"/>
          <w:sz w:val="28"/>
          <w:szCs w:val="28"/>
          <w:highlight w:val="none"/>
          <w:lang w:eastAsia="zh-CN"/>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地址：</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eastAsia" w:eastAsia="方正仿宋_GBK" w:cs="Times New Roman"/>
          <w:color w:val="auto"/>
          <w:sz w:val="28"/>
          <w:szCs w:val="28"/>
          <w:highlight w:val="none"/>
          <w:lang w:val="en-US" w:eastAsia="zh-CN"/>
        </w:rPr>
        <w:t>航务管理部</w:t>
      </w:r>
    </w:p>
    <w:p>
      <w:pPr>
        <w:autoSpaceDE w:val="0"/>
        <w:autoSpaceDN w:val="0"/>
        <w:adjustRightInd w:val="0"/>
        <w:snapToGrid w:val="0"/>
        <w:spacing w:line="360" w:lineRule="auto"/>
        <w:ind w:firstLine="548" w:firstLineChars="196"/>
        <w:textAlignment w:val="bottom"/>
        <w:outlineLvl w:val="0"/>
        <w:rPr>
          <w:rFonts w:hint="default" w:ascii="Times New Roman" w:hAnsi="Times New Roman" w:eastAsia="方正仿宋_GBK" w:cs="Times New Roman"/>
          <w:b/>
          <w:color w:val="000000"/>
          <w:sz w:val="28"/>
          <w:szCs w:val="28"/>
        </w:rPr>
      </w:pPr>
      <w:bookmarkStart w:id="17" w:name="_Toc23488"/>
      <w:r>
        <w:rPr>
          <w:rFonts w:hint="default" w:ascii="Times New Roman" w:hAnsi="Times New Roman" w:eastAsia="方正仿宋_GBK" w:cs="Times New Roman"/>
          <w:b/>
          <w:color w:val="000000"/>
          <w:sz w:val="28"/>
          <w:szCs w:val="28"/>
        </w:rPr>
        <w:t>十</w:t>
      </w:r>
      <w:r>
        <w:rPr>
          <w:rFonts w:hint="default" w:ascii="Times New Roman" w:hAnsi="Times New Roman" w:eastAsia="方正仿宋_GBK" w:cs="Times New Roman"/>
          <w:b/>
          <w:color w:val="000000"/>
          <w:sz w:val="28"/>
          <w:szCs w:val="28"/>
          <w:lang w:val="en-US" w:eastAsia="zh-CN"/>
        </w:rPr>
        <w:t>四</w:t>
      </w:r>
      <w:r>
        <w:rPr>
          <w:rFonts w:hint="default" w:ascii="Times New Roman" w:hAnsi="Times New Roman" w:eastAsia="方正仿宋_GBK" w:cs="Times New Roman"/>
          <w:b/>
          <w:color w:val="000000"/>
          <w:sz w:val="28"/>
          <w:szCs w:val="28"/>
        </w:rPr>
        <w:t>、比选时间、地点及结果通知</w:t>
      </w:r>
      <w:bookmarkEnd w:id="17"/>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bottom"/>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000000"/>
          <w:sz w:val="28"/>
          <w:szCs w:val="28"/>
          <w:lang w:val="zh-CN"/>
        </w:rPr>
        <w:t>比选响</w:t>
      </w:r>
      <w:r>
        <w:rPr>
          <w:rFonts w:hint="default" w:ascii="Times New Roman" w:hAnsi="Times New Roman" w:eastAsia="方正仿宋_GBK" w:cs="Times New Roman"/>
          <w:color w:val="000000"/>
          <w:sz w:val="28"/>
          <w:szCs w:val="28"/>
          <w:highlight w:val="none"/>
          <w:lang w:val="zh-CN"/>
        </w:rPr>
        <w:t>应文件</w:t>
      </w:r>
      <w:r>
        <w:rPr>
          <w:rFonts w:hint="default" w:ascii="Times New Roman" w:hAnsi="Times New Roman" w:eastAsia="方正仿宋_GBK" w:cs="Times New Roman"/>
          <w:kern w:val="0"/>
          <w:sz w:val="28"/>
          <w:szCs w:val="28"/>
          <w:highlight w:val="none"/>
        </w:rPr>
        <w:t>必须在</w:t>
      </w:r>
      <w:r>
        <w:rPr>
          <w:rFonts w:hint="default" w:ascii="Times New Roman" w:hAnsi="Times New Roman" w:eastAsia="方正仿宋_GBK" w:cs="Times New Roman"/>
          <w:color w:val="auto"/>
          <w:kern w:val="0"/>
          <w:sz w:val="28"/>
          <w:szCs w:val="28"/>
          <w:highlight w:val="none"/>
          <w:u w:val="single"/>
        </w:rPr>
        <w:t>20</w:t>
      </w:r>
      <w:r>
        <w:rPr>
          <w:rFonts w:hint="default" w:ascii="Times New Roman" w:hAnsi="Times New Roman" w:eastAsia="方正仿宋_GBK" w:cs="Times New Roman"/>
          <w:color w:val="auto"/>
          <w:kern w:val="0"/>
          <w:sz w:val="28"/>
          <w:szCs w:val="28"/>
          <w:highlight w:val="none"/>
          <w:u w:val="single"/>
          <w:lang w:val="en-US" w:eastAsia="zh-CN"/>
        </w:rPr>
        <w:t>22</w:t>
      </w:r>
      <w:r>
        <w:rPr>
          <w:rFonts w:hint="default" w:ascii="Times New Roman" w:hAnsi="Times New Roman" w:eastAsia="方正仿宋_GBK" w:cs="Times New Roman"/>
          <w:color w:val="auto"/>
          <w:kern w:val="0"/>
          <w:sz w:val="28"/>
          <w:szCs w:val="28"/>
          <w:highlight w:val="none"/>
          <w:u w:val="none"/>
        </w:rPr>
        <w:t>年</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月</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时</w:t>
      </w:r>
      <w:r>
        <w:rPr>
          <w:rFonts w:hint="default" w:ascii="Times New Roman" w:hAnsi="Times New Roman" w:eastAsia="方正仿宋_GBK" w:cs="Times New Roman"/>
          <w:kern w:val="0"/>
          <w:sz w:val="28"/>
          <w:szCs w:val="28"/>
          <w:highlight w:val="none"/>
        </w:rPr>
        <w:t>送到在</w:t>
      </w:r>
      <w:r>
        <w:rPr>
          <w:rFonts w:hint="default" w:ascii="Times New Roman" w:hAnsi="Times New Roman" w:eastAsia="方正仿宋_GBK" w:cs="Times New Roman"/>
          <w:kern w:val="0"/>
          <w:sz w:val="28"/>
          <w:szCs w:val="28"/>
          <w:highlight w:val="none"/>
          <w:lang w:eastAsia="zh-CN"/>
        </w:rPr>
        <w:t>重庆江北国际机场</w:t>
      </w:r>
      <w:r>
        <w:rPr>
          <w:rFonts w:hint="default" w:ascii="Times New Roman" w:hAnsi="Times New Roman" w:eastAsia="方正仿宋_GBK" w:cs="Times New Roman"/>
          <w:kern w:val="0"/>
          <w:sz w:val="28"/>
          <w:szCs w:val="28"/>
          <w:highlight w:val="none"/>
        </w:rPr>
        <w:t>有限公司</w:t>
      </w:r>
      <w:r>
        <w:rPr>
          <w:rFonts w:hint="eastAsia" w:eastAsia="方正仿宋_GBK" w:cs="Times New Roman"/>
          <w:kern w:val="0"/>
          <w:sz w:val="28"/>
          <w:szCs w:val="28"/>
          <w:highlight w:val="none"/>
          <w:lang w:val="en-US" w:eastAsia="zh-CN"/>
        </w:rPr>
        <w:t>航务管理部办公楼4007</w:t>
      </w:r>
      <w:r>
        <w:rPr>
          <w:rFonts w:hint="default" w:ascii="Times New Roman" w:hAnsi="Times New Roman" w:eastAsia="方正仿宋_GBK" w:cs="Times New Roman"/>
          <w:kern w:val="0"/>
          <w:sz w:val="28"/>
          <w:szCs w:val="28"/>
          <w:highlight w:val="none"/>
          <w:lang w:val="en-US" w:eastAsia="zh-CN"/>
        </w:rPr>
        <w:t>室</w:t>
      </w:r>
      <w:r>
        <w:rPr>
          <w:rFonts w:hint="default" w:ascii="Times New Roman" w:hAnsi="Times New Roman" w:eastAsia="方正仿宋_GBK" w:cs="Times New Roman"/>
          <w:kern w:val="0"/>
          <w:sz w:val="28"/>
          <w:szCs w:val="28"/>
          <w:highlight w:val="none"/>
        </w:rPr>
        <w:t>（</w:t>
      </w:r>
      <w:r>
        <w:rPr>
          <w:rFonts w:hint="eastAsia" w:eastAsia="方正仿宋_GBK" w:cs="Times New Roman"/>
          <w:kern w:val="0"/>
          <w:sz w:val="28"/>
          <w:szCs w:val="28"/>
          <w:highlight w:val="none"/>
          <w:lang w:val="en-US" w:eastAsia="zh-CN"/>
        </w:rPr>
        <w:t>机场东路1</w:t>
      </w:r>
      <w:r>
        <w:rPr>
          <w:rFonts w:hint="eastAsia" w:eastAsia="方正仿宋_GBK" w:cs="Times New Roman"/>
          <w:kern w:val="0"/>
          <w:sz w:val="28"/>
          <w:szCs w:val="28"/>
          <w:lang w:val="en-US" w:eastAsia="zh-CN"/>
        </w:rPr>
        <w:t>5号</w:t>
      </w:r>
      <w:r>
        <w:rPr>
          <w:rFonts w:hint="default" w:ascii="Times New Roman" w:hAnsi="Times New Roman" w:eastAsia="方正仿宋_GBK" w:cs="Times New Roman"/>
          <w:kern w:val="0"/>
          <w:sz w:val="28"/>
          <w:szCs w:val="28"/>
        </w:rPr>
        <w:t>），过期不予受理</w:t>
      </w:r>
      <w:r>
        <w:rPr>
          <w:rFonts w:hint="default" w:ascii="Times New Roman" w:hAnsi="Times New Roman" w:eastAsia="方正仿宋_GBK" w:cs="Times New Roman"/>
          <w:kern w:val="0"/>
          <w:sz w:val="28"/>
          <w:szCs w:val="28"/>
          <w:lang w:eastAsia="zh-CN"/>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14.2 20</w:t>
      </w:r>
      <w:r>
        <w:rPr>
          <w:rFonts w:hint="default" w:ascii="Times New Roman" w:hAnsi="Times New Roman" w:eastAsia="方正仿宋_GBK" w:cs="Times New Roman"/>
          <w:color w:val="000000"/>
          <w:sz w:val="28"/>
          <w:szCs w:val="28"/>
          <w:highlight w:val="none"/>
          <w:lang w:val="en-US" w:eastAsia="zh-CN"/>
        </w:rPr>
        <w:t>22</w:t>
      </w:r>
      <w:r>
        <w:rPr>
          <w:rFonts w:hint="default" w:ascii="Times New Roman" w:hAnsi="Times New Roman" w:eastAsia="方正仿宋_GBK" w:cs="Times New Roman"/>
          <w:color w:val="000000"/>
          <w:sz w:val="28"/>
          <w:szCs w:val="28"/>
          <w:highlight w:val="none"/>
          <w:lang w:eastAsia="zh-CN"/>
        </w:rPr>
        <w:t>年</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eastAsia="zh-CN"/>
        </w:rPr>
        <w:t>月</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eastAsia="zh-CN"/>
        </w:rPr>
        <w:t>日</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eastAsia="zh-CN"/>
        </w:rPr>
        <w:t>时在重庆江北国际机场有限公司</w:t>
      </w:r>
      <w:r>
        <w:rPr>
          <w:rFonts w:hint="eastAsia" w:eastAsia="方正仿宋_GBK" w:cs="Times New Roman"/>
          <w:color w:val="000000"/>
          <w:sz w:val="28"/>
          <w:szCs w:val="28"/>
          <w:highlight w:val="none"/>
          <w:lang w:val="en-US" w:eastAsia="zh-CN"/>
        </w:rPr>
        <w:t>航务管理部办公楼4007室</w:t>
      </w:r>
      <w:r>
        <w:rPr>
          <w:rFonts w:hint="default" w:ascii="Times New Roman" w:hAnsi="Times New Roman" w:eastAsia="方正仿宋_GBK" w:cs="Times New Roman"/>
          <w:color w:val="000000"/>
          <w:sz w:val="28"/>
          <w:szCs w:val="28"/>
          <w:highlight w:val="none"/>
          <w:lang w:eastAsia="zh-CN"/>
        </w:rPr>
        <w:t>（机场东路</w:t>
      </w:r>
      <w:r>
        <w:rPr>
          <w:rFonts w:hint="default" w:ascii="Times New Roman" w:hAnsi="Times New Roman" w:eastAsia="方正仿宋_GBK" w:cs="Times New Roman"/>
          <w:color w:val="000000"/>
          <w:sz w:val="28"/>
          <w:szCs w:val="28"/>
          <w:highlight w:val="none"/>
          <w:lang w:val="en-US" w:eastAsia="zh-CN"/>
        </w:rPr>
        <w:t>1</w:t>
      </w:r>
      <w:r>
        <w:rPr>
          <w:rFonts w:hint="eastAsia" w:eastAsia="方正仿宋_GBK" w:cs="Times New Roman"/>
          <w:color w:val="000000"/>
          <w:sz w:val="28"/>
          <w:szCs w:val="28"/>
          <w:highlight w:val="none"/>
          <w:lang w:val="en-US" w:eastAsia="zh-CN"/>
        </w:rPr>
        <w:t>5</w:t>
      </w:r>
      <w:r>
        <w:rPr>
          <w:rFonts w:hint="default" w:ascii="Times New Roman" w:hAnsi="Times New Roman" w:eastAsia="方正仿宋_GBK" w:cs="Times New Roman"/>
          <w:color w:val="000000"/>
          <w:sz w:val="28"/>
          <w:szCs w:val="28"/>
          <w:highlight w:val="none"/>
          <w:lang w:val="en-US" w:eastAsia="zh-CN"/>
        </w:rPr>
        <w:t>号</w:t>
      </w:r>
      <w:r>
        <w:rPr>
          <w:rFonts w:hint="default" w:ascii="Times New Roman" w:hAnsi="Times New Roman" w:eastAsia="方正仿宋_GBK" w:cs="Times New Roman"/>
          <w:color w:val="000000"/>
          <w:sz w:val="28"/>
          <w:szCs w:val="28"/>
          <w:highlight w:val="none"/>
          <w:lang w:eastAsia="zh-CN"/>
        </w:rPr>
        <w:t>）对本项目进行比选，各</w:t>
      </w:r>
      <w:r>
        <w:rPr>
          <w:rFonts w:hint="default" w:ascii="Times New Roman" w:hAnsi="Times New Roman" w:eastAsia="方正仿宋_GBK" w:cs="Times New Roman"/>
          <w:color w:val="000000"/>
          <w:sz w:val="28"/>
          <w:szCs w:val="28"/>
          <w:lang w:eastAsia="zh-CN"/>
        </w:rPr>
        <w:t>比选响应人须参加。注：比选开始前，各比选响应人须在重庆江北国际机场有限公司</w:t>
      </w:r>
      <w:r>
        <w:rPr>
          <w:rFonts w:hint="eastAsia" w:eastAsia="方正仿宋_GBK" w:cs="Times New Roman"/>
          <w:color w:val="000000"/>
          <w:sz w:val="28"/>
          <w:szCs w:val="28"/>
          <w:lang w:val="en-US" w:eastAsia="zh-CN"/>
        </w:rPr>
        <w:t>航务管理部办公楼4007</w:t>
      </w:r>
      <w:r>
        <w:rPr>
          <w:rFonts w:hint="default" w:ascii="Times New Roman" w:hAnsi="Times New Roman" w:eastAsia="方正仿宋_GBK" w:cs="Times New Roman"/>
          <w:color w:val="000000"/>
          <w:sz w:val="28"/>
          <w:szCs w:val="28"/>
          <w:lang w:val="en-US" w:eastAsia="zh-CN"/>
        </w:rPr>
        <w:t>室</w:t>
      </w:r>
      <w:r>
        <w:rPr>
          <w:rFonts w:hint="default" w:ascii="Times New Roman" w:hAnsi="Times New Roman" w:eastAsia="方正仿宋_GBK" w:cs="Times New Roman"/>
          <w:color w:val="000000"/>
          <w:sz w:val="28"/>
          <w:szCs w:val="28"/>
          <w:lang w:eastAsia="zh-CN"/>
        </w:rPr>
        <w:t>（</w:t>
      </w:r>
      <w:r>
        <w:rPr>
          <w:rFonts w:hint="eastAsia" w:eastAsia="方正仿宋_GBK" w:cs="Times New Roman"/>
          <w:color w:val="000000"/>
          <w:sz w:val="28"/>
          <w:szCs w:val="28"/>
          <w:lang w:val="en-US" w:eastAsia="zh-CN"/>
        </w:rPr>
        <w:t>机场东路15号</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等候通知具体比选地点。</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bookmarkStart w:id="18" w:name="_Toc32247"/>
      <w:r>
        <w:rPr>
          <w:rFonts w:hint="default" w:ascii="Times New Roman" w:hAnsi="Times New Roman" w:eastAsia="方正仿宋_GBK" w:cs="Times New Roman"/>
          <w:color w:val="000000"/>
          <w:sz w:val="28"/>
          <w:szCs w:val="28"/>
          <w:lang w:val="en-US" w:eastAsia="zh-CN"/>
        </w:rPr>
        <w:t>14.3 参加比选唱价会议的比选响应人的法定代表人或其授权的代理人应当随身携带本人身份证（原件），授权的代理人还应当随身携带法定代表人授权委托书（原件），以备核验其合法身份。</w:t>
      </w:r>
      <w:bookmarkEnd w:id="18"/>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bookmarkStart w:id="19" w:name="_Toc26764"/>
      <w:r>
        <w:rPr>
          <w:rFonts w:hint="default" w:ascii="Times New Roman" w:hAnsi="Times New Roman" w:eastAsia="方正仿宋_GBK" w:cs="Times New Roman"/>
          <w:color w:val="000000"/>
          <w:sz w:val="28"/>
          <w:szCs w:val="28"/>
          <w:lang w:val="en-US" w:eastAsia="zh-CN"/>
        </w:rPr>
        <w:t>比选响应人若未派法定代表人或委托代理人出席比选唱价会议，视为该比选响应人默认比选唱价结果。</w:t>
      </w:r>
      <w:bookmarkEnd w:id="19"/>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eastAsia="zh-CN"/>
        </w:rPr>
        <w:t>1</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 xml:space="preserve">4 </w:t>
      </w:r>
      <w:r>
        <w:rPr>
          <w:rFonts w:hint="default" w:ascii="Times New Roman" w:hAnsi="Times New Roman" w:eastAsia="方正仿宋_GBK" w:cs="Times New Roman"/>
          <w:color w:val="000000"/>
          <w:sz w:val="28"/>
          <w:szCs w:val="28"/>
          <w:lang w:eastAsia="zh-CN"/>
        </w:rPr>
        <w:t>比选结果通知：待结果确定后会及时通知，原则上只通知被选中的比选响应人，对未被选中的比选响应人不通知、不解释。</w:t>
      </w:r>
    </w:p>
    <w:p>
      <w:pPr>
        <w:snapToGrid w:val="0"/>
        <w:spacing w:line="360" w:lineRule="auto"/>
        <w:ind w:firstLine="548" w:firstLineChars="196"/>
        <w:outlineLvl w:val="0"/>
        <w:rPr>
          <w:rFonts w:hint="default" w:ascii="Times New Roman" w:hAnsi="Times New Roman" w:eastAsia="方正仿宋_GBK" w:cs="Times New Roman"/>
          <w:b/>
          <w:sz w:val="28"/>
          <w:szCs w:val="28"/>
        </w:rPr>
      </w:pPr>
      <w:bookmarkStart w:id="20" w:name="_Toc781"/>
      <w:r>
        <w:rPr>
          <w:rFonts w:hint="default" w:ascii="Times New Roman" w:hAnsi="Times New Roman" w:eastAsia="方正仿宋_GBK" w:cs="Times New Roman"/>
          <w:b/>
          <w:color w:val="000000"/>
          <w:sz w:val="28"/>
          <w:szCs w:val="28"/>
        </w:rPr>
        <w:t>十</w:t>
      </w:r>
      <w:r>
        <w:rPr>
          <w:rFonts w:hint="default" w:ascii="Times New Roman" w:hAnsi="Times New Roman" w:eastAsia="方正仿宋_GBK" w:cs="Times New Roman"/>
          <w:b/>
          <w:color w:val="000000"/>
          <w:sz w:val="28"/>
          <w:szCs w:val="28"/>
          <w:lang w:val="en-US" w:eastAsia="zh-CN"/>
        </w:rPr>
        <w:t>五</w:t>
      </w:r>
      <w:r>
        <w:rPr>
          <w:rFonts w:hint="default" w:ascii="Times New Roman" w:hAnsi="Times New Roman" w:eastAsia="方正仿宋_GBK" w:cs="Times New Roman"/>
          <w:b/>
          <w:color w:val="000000"/>
          <w:sz w:val="28"/>
          <w:szCs w:val="28"/>
        </w:rPr>
        <w:t>、</w:t>
      </w:r>
      <w:r>
        <w:rPr>
          <w:rFonts w:hint="default" w:ascii="Times New Roman" w:hAnsi="Times New Roman" w:eastAsia="方正仿宋_GBK" w:cs="Times New Roman"/>
          <w:b/>
          <w:sz w:val="28"/>
          <w:szCs w:val="28"/>
        </w:rPr>
        <w:t>联系方式</w:t>
      </w:r>
      <w:bookmarkEnd w:id="20"/>
    </w:p>
    <w:p>
      <w:pPr>
        <w:snapToGrid w:val="0"/>
        <w:spacing w:line="360" w:lineRule="auto"/>
        <w:ind w:firstLine="53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业主：</w:t>
      </w:r>
      <w:r>
        <w:rPr>
          <w:rFonts w:hint="default" w:ascii="Times New Roman" w:hAnsi="Times New Roman" w:eastAsia="方正仿宋_GBK" w:cs="Times New Roman"/>
          <w:sz w:val="28"/>
          <w:szCs w:val="28"/>
          <w:lang w:eastAsia="zh-CN"/>
        </w:rPr>
        <w:t>重庆江北国际机场</w:t>
      </w:r>
      <w:r>
        <w:rPr>
          <w:rFonts w:hint="default" w:ascii="Times New Roman" w:hAnsi="Times New Roman" w:eastAsia="方正仿宋_GBK" w:cs="Times New Roman"/>
          <w:sz w:val="28"/>
          <w:szCs w:val="28"/>
        </w:rPr>
        <w:t>有限公司</w:t>
      </w:r>
    </w:p>
    <w:p>
      <w:pPr>
        <w:snapToGrid w:val="0"/>
        <w:spacing w:line="360" w:lineRule="auto"/>
        <w:ind w:firstLine="539"/>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rPr>
        <w:t>联系人：</w:t>
      </w:r>
      <w:r>
        <w:rPr>
          <w:rFonts w:hint="eastAsia" w:eastAsia="方正仿宋_GBK" w:cs="Times New Roman"/>
          <w:sz w:val="28"/>
          <w:szCs w:val="28"/>
          <w:lang w:val="en-US" w:eastAsia="zh-CN"/>
        </w:rPr>
        <w:t>袁老师</w:t>
      </w:r>
    </w:p>
    <w:p>
      <w:pPr>
        <w:snapToGrid w:val="0"/>
        <w:spacing w:line="360" w:lineRule="auto"/>
        <w:ind w:firstLine="53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电话：（023）</w:t>
      </w:r>
      <w:r>
        <w:rPr>
          <w:rFonts w:hint="eastAsia" w:eastAsia="方正仿宋_GBK" w:cs="Times New Roman"/>
          <w:sz w:val="28"/>
          <w:szCs w:val="28"/>
          <w:lang w:val="en-US" w:eastAsia="zh-CN"/>
        </w:rPr>
        <w:t>67152156</w:t>
      </w:r>
      <w:r>
        <w:rPr>
          <w:rFonts w:hint="default" w:ascii="Times New Roman" w:hAnsi="Times New Roman" w:eastAsia="方正仿宋_GBK" w:cs="Times New Roman"/>
          <w:sz w:val="28"/>
          <w:szCs w:val="28"/>
        </w:rPr>
        <w:t>　</w:t>
      </w:r>
    </w:p>
    <w:p>
      <w:pPr>
        <w:snapToGrid w:val="0"/>
        <w:spacing w:line="360" w:lineRule="auto"/>
        <w:ind w:firstLine="53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传真：（023）</w:t>
      </w:r>
      <w:r>
        <w:rPr>
          <w:rFonts w:hint="eastAsia" w:eastAsia="方正仿宋_GBK" w:cs="Times New Roman"/>
          <w:sz w:val="28"/>
          <w:szCs w:val="28"/>
          <w:lang w:val="en-US" w:eastAsia="zh-CN"/>
        </w:rPr>
        <w:t>67152156</w:t>
      </w:r>
      <w:r>
        <w:rPr>
          <w:rFonts w:hint="default" w:ascii="Times New Roman" w:hAnsi="Times New Roman" w:eastAsia="方正仿宋_GBK" w:cs="Times New Roman"/>
          <w:sz w:val="28"/>
          <w:szCs w:val="28"/>
        </w:rPr>
        <w:t>　</w:t>
      </w:r>
    </w:p>
    <w:p>
      <w:pPr>
        <w:snapToGrid w:val="0"/>
        <w:spacing w:line="360" w:lineRule="auto"/>
        <w:ind w:firstLine="539"/>
        <w:rPr>
          <w:rFonts w:hint="default" w:ascii="Times New Roman" w:hAnsi="Times New Roman" w:eastAsia="仿宋" w:cs="Times New Roman"/>
          <w:b/>
          <w:bCs/>
          <w:sz w:val="44"/>
          <w:szCs w:val="44"/>
        </w:rPr>
        <w:sectPr>
          <w:footerReference r:id="rId5" w:type="default"/>
          <w:pgSz w:w="12240" w:h="15840"/>
          <w:pgMar w:top="1247" w:right="1247" w:bottom="1247" w:left="1247" w:header="720" w:footer="720" w:gutter="0"/>
          <w:pgNumType w:fmt="decimal" w:start="1"/>
          <w:cols w:space="720" w:num="1"/>
          <w:docGrid w:type="linesAndChars" w:linePitch="308" w:charSpace="0"/>
        </w:sectPr>
      </w:pPr>
      <w:r>
        <w:rPr>
          <w:rFonts w:hint="default" w:ascii="Times New Roman" w:hAnsi="Times New Roman" w:eastAsia="方正仿宋_GBK" w:cs="Times New Roman"/>
          <w:sz w:val="28"/>
          <w:szCs w:val="28"/>
        </w:rPr>
        <w:t>邮编：401120</w:t>
      </w:r>
      <w:bookmarkStart w:id="21" w:name="_Toc31484"/>
    </w:p>
    <w:bookmarkEnd w:id="21"/>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小标宋_GBK" w:cs="Times New Roman"/>
          <w:color w:val="auto"/>
          <w:sz w:val="44"/>
          <w:szCs w:val="44"/>
          <w:shd w:val="clear" w:color="auto" w:fill="auto"/>
          <w:lang w:val="en-US" w:eastAsia="zh-CN"/>
        </w:rPr>
      </w:pPr>
      <w:bookmarkStart w:id="22" w:name="_Toc21729"/>
      <w:bookmarkStart w:id="23" w:name="_Toc7853"/>
      <w:bookmarkStart w:id="24" w:name="_Toc5244"/>
      <w:r>
        <w:rPr>
          <w:rFonts w:hint="default" w:ascii="Times New Roman" w:hAnsi="Times New Roman" w:eastAsia="方正小标宋_GBK" w:cs="Times New Roman"/>
          <w:color w:val="auto"/>
          <w:sz w:val="44"/>
          <w:szCs w:val="44"/>
          <w:shd w:val="clear" w:color="auto" w:fill="auto"/>
          <w:lang w:val="en-US" w:eastAsia="zh-CN"/>
        </w:rPr>
        <w:t>第二章 比选办法（综合评估法）</w:t>
      </w:r>
    </w:p>
    <w:p>
      <w:pPr>
        <w:pStyle w:val="6"/>
        <w:widowControl w:val="0"/>
        <w:numPr>
          <w:ilvl w:val="0"/>
          <w:numId w:val="0"/>
        </w:numPr>
        <w:jc w:val="center"/>
        <w:rPr>
          <w:rFonts w:hint="default" w:ascii="Times New Roman" w:hAnsi="Times New Roman" w:cs="Times New Roman"/>
        </w:rPr>
      </w:pP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本次比选采取综合评估法。在经过响应性评审后对符合本文件基本要求的比选响应人进行详细评审，总得分为经济、技术、商务三种评定因素分别按照相应分值计算分项得分后相加，满分为100分，综合得分从高到底排名前三的比选响应人作为拟成交候选人，比选响应人得分最高的作为拟成交供应商。</w:t>
      </w:r>
    </w:p>
    <w:tbl>
      <w:tblPr>
        <w:tblStyle w:val="13"/>
        <w:tblW w:w="834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489"/>
        <w:gridCol w:w="1844"/>
        <w:gridCol w:w="728"/>
        <w:gridCol w:w="307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18" w:type="dxa"/>
            <w:gridSpan w:val="2"/>
            <w:vAlign w:val="center"/>
          </w:tcPr>
          <w:p>
            <w:pPr>
              <w:snapToGrid w:val="0"/>
              <w:spacing w:line="240" w:lineRule="auto"/>
              <w:ind w:firstLine="28"/>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序号</w:t>
            </w:r>
          </w:p>
        </w:tc>
        <w:tc>
          <w:tcPr>
            <w:tcW w:w="1844" w:type="dxa"/>
            <w:vAlign w:val="center"/>
          </w:tcPr>
          <w:p>
            <w:pPr>
              <w:snapToGrid w:val="0"/>
              <w:spacing w:line="240" w:lineRule="auto"/>
              <w:ind w:firstLine="28"/>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条款内容</w:t>
            </w:r>
          </w:p>
        </w:tc>
        <w:tc>
          <w:tcPr>
            <w:tcW w:w="5380" w:type="dxa"/>
            <w:gridSpan w:val="3"/>
            <w:vAlign w:val="center"/>
          </w:tcPr>
          <w:p>
            <w:pPr>
              <w:pStyle w:val="27"/>
              <w:snapToGrid w:val="0"/>
              <w:spacing w:before="0" w:after="0" w:line="240" w:lineRule="auto"/>
              <w:rPr>
                <w:rFonts w:hint="default" w:ascii="Times New Roman" w:hAnsi="Times New Roman" w:eastAsia="仿宋" w:cs="Times New Roman"/>
                <w:color w:val="auto"/>
                <w:szCs w:val="24"/>
                <w:lang w:val="en-US" w:eastAsia="zh-CN"/>
              </w:rPr>
            </w:pPr>
            <w:r>
              <w:rPr>
                <w:rFonts w:hint="default" w:ascii="Times New Roman" w:hAnsi="Times New Roman" w:eastAsia="仿宋" w:cs="Times New Roman"/>
                <w:color w:val="auto"/>
                <w:szCs w:val="24"/>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18" w:type="dxa"/>
            <w:gridSpan w:val="2"/>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844" w:type="dxa"/>
            <w:vAlign w:val="center"/>
          </w:tcPr>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分值构成</w:t>
            </w:r>
          </w:p>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（总分100分）</w:t>
            </w:r>
          </w:p>
        </w:tc>
        <w:tc>
          <w:tcPr>
            <w:tcW w:w="5380" w:type="dxa"/>
            <w:gridSpan w:val="3"/>
            <w:vAlign w:val="center"/>
          </w:tcPr>
          <w:p>
            <w:pPr>
              <w:pStyle w:val="27"/>
              <w:snapToGrid w:val="0"/>
              <w:spacing w:before="0" w:after="0" w:line="240" w:lineRule="auto"/>
              <w:jc w:val="center"/>
              <w:rPr>
                <w:rFonts w:hint="default" w:ascii="Times New Roman" w:hAnsi="Times New Roman" w:eastAsia="仿宋" w:cs="Times New Roman"/>
                <w:b w:val="0"/>
                <w:color w:val="auto"/>
                <w:kern w:val="2"/>
                <w:sz w:val="24"/>
                <w:szCs w:val="24"/>
                <w:lang w:val="en-US" w:eastAsia="zh-CN" w:bidi="ar-SA"/>
              </w:rPr>
            </w:pPr>
            <w:r>
              <w:rPr>
                <w:rFonts w:hint="default" w:ascii="Times New Roman" w:hAnsi="Times New Roman" w:eastAsia="仿宋" w:cs="Times New Roman"/>
                <w:b w:val="0"/>
                <w:color w:val="auto"/>
                <w:kern w:val="2"/>
                <w:sz w:val="24"/>
                <w:szCs w:val="24"/>
                <w:lang w:val="en-US" w:eastAsia="zh-CN" w:bidi="ar-SA"/>
              </w:rPr>
              <w:t>总分=经济部分得分+技术部分得分+商务部分得分</w:t>
            </w:r>
          </w:p>
          <w:p>
            <w:pPr>
              <w:pStyle w:val="27"/>
              <w:snapToGrid w:val="0"/>
              <w:spacing w:before="0" w:after="0" w:line="240" w:lineRule="auto"/>
              <w:jc w:val="center"/>
              <w:rPr>
                <w:rFonts w:hint="default" w:ascii="Times New Roman" w:hAnsi="Times New Roman" w:eastAsia="仿宋" w:cs="Times New Roman"/>
                <w:b w:val="0"/>
                <w:color w:val="auto"/>
                <w:kern w:val="2"/>
                <w:sz w:val="24"/>
                <w:szCs w:val="24"/>
                <w:lang w:val="en-US" w:eastAsia="zh-CN" w:bidi="ar-SA"/>
              </w:rPr>
            </w:pPr>
            <w:r>
              <w:rPr>
                <w:rFonts w:hint="default" w:ascii="Times New Roman" w:hAnsi="Times New Roman" w:eastAsia="仿宋" w:cs="Times New Roman"/>
                <w:b w:val="0"/>
                <w:color w:val="auto"/>
                <w:kern w:val="2"/>
                <w:sz w:val="24"/>
                <w:szCs w:val="24"/>
                <w:lang w:val="en-US" w:eastAsia="zh-CN" w:bidi="ar-SA"/>
              </w:rPr>
              <w:t>经济部分：</w:t>
            </w:r>
            <w:r>
              <w:rPr>
                <w:rFonts w:hint="default" w:ascii="Times New Roman" w:hAnsi="Times New Roman" w:eastAsia="仿宋" w:cs="Times New Roman"/>
                <w:b w:val="0"/>
                <w:color w:val="auto"/>
                <w:kern w:val="2"/>
                <w:sz w:val="24"/>
                <w:szCs w:val="24"/>
                <w:u w:val="single"/>
                <w:lang w:val="en-US" w:eastAsia="zh-CN" w:bidi="ar-SA"/>
              </w:rPr>
              <w:t xml:space="preserve"> 60 </w:t>
            </w:r>
            <w:r>
              <w:rPr>
                <w:rFonts w:hint="default" w:ascii="Times New Roman" w:hAnsi="Times New Roman" w:eastAsia="仿宋" w:cs="Times New Roman"/>
                <w:b w:val="0"/>
                <w:color w:val="auto"/>
                <w:kern w:val="2"/>
                <w:sz w:val="24"/>
                <w:szCs w:val="24"/>
                <w:lang w:val="en-US" w:eastAsia="zh-CN" w:bidi="ar-SA"/>
              </w:rPr>
              <w:t>分。</w:t>
            </w:r>
          </w:p>
          <w:p>
            <w:pPr>
              <w:pStyle w:val="27"/>
              <w:snapToGrid w:val="0"/>
              <w:spacing w:before="0" w:after="0" w:line="240" w:lineRule="auto"/>
              <w:jc w:val="center"/>
              <w:rPr>
                <w:rFonts w:hint="default" w:ascii="Times New Roman" w:hAnsi="Times New Roman" w:eastAsia="仿宋" w:cs="Times New Roman"/>
                <w:b w:val="0"/>
                <w:color w:val="auto"/>
                <w:kern w:val="2"/>
                <w:sz w:val="24"/>
                <w:szCs w:val="24"/>
                <w:lang w:val="en-US" w:eastAsia="zh-CN" w:bidi="ar-SA"/>
              </w:rPr>
            </w:pPr>
            <w:r>
              <w:rPr>
                <w:rFonts w:hint="default" w:ascii="Times New Roman" w:hAnsi="Times New Roman" w:eastAsia="仿宋" w:cs="Times New Roman"/>
                <w:b w:val="0"/>
                <w:color w:val="auto"/>
                <w:kern w:val="2"/>
                <w:sz w:val="24"/>
                <w:szCs w:val="24"/>
                <w:lang w:val="en-US" w:eastAsia="zh-CN" w:bidi="ar-SA"/>
              </w:rPr>
              <w:t>技术部分：</w:t>
            </w:r>
            <w:r>
              <w:rPr>
                <w:rFonts w:hint="default" w:ascii="Times New Roman" w:hAnsi="Times New Roman" w:eastAsia="仿宋" w:cs="Times New Roman"/>
                <w:b w:val="0"/>
                <w:color w:val="auto"/>
                <w:kern w:val="2"/>
                <w:sz w:val="24"/>
                <w:szCs w:val="24"/>
                <w:u w:val="single"/>
                <w:lang w:val="en-US" w:eastAsia="zh-CN" w:bidi="ar-SA"/>
              </w:rPr>
              <w:t xml:space="preserve"> 20 </w:t>
            </w:r>
            <w:r>
              <w:rPr>
                <w:rFonts w:hint="default" w:ascii="Times New Roman" w:hAnsi="Times New Roman" w:eastAsia="仿宋" w:cs="Times New Roman"/>
                <w:b w:val="0"/>
                <w:color w:val="auto"/>
                <w:kern w:val="2"/>
                <w:sz w:val="24"/>
                <w:szCs w:val="24"/>
                <w:lang w:val="en-US" w:eastAsia="zh-CN" w:bidi="ar-SA"/>
              </w:rPr>
              <w:t>分。</w:t>
            </w:r>
          </w:p>
          <w:p>
            <w:pPr>
              <w:pStyle w:val="27"/>
              <w:snapToGrid w:val="0"/>
              <w:spacing w:before="0" w:after="0" w:line="240" w:lineRule="auto"/>
              <w:jc w:val="center"/>
              <w:rPr>
                <w:rFonts w:hint="default" w:ascii="Times New Roman" w:hAnsi="Times New Roman" w:eastAsia="仿宋" w:cs="Times New Roman"/>
                <w:color w:val="auto"/>
                <w:szCs w:val="24"/>
              </w:rPr>
            </w:pPr>
            <w:r>
              <w:rPr>
                <w:rFonts w:hint="default" w:ascii="Times New Roman" w:hAnsi="Times New Roman" w:eastAsia="仿宋" w:cs="Times New Roman"/>
                <w:b w:val="0"/>
                <w:color w:val="auto"/>
                <w:kern w:val="2"/>
                <w:sz w:val="24"/>
                <w:szCs w:val="24"/>
                <w:lang w:val="en-US" w:eastAsia="zh-CN" w:bidi="ar-SA"/>
              </w:rPr>
              <w:t>商务部分：</w:t>
            </w:r>
            <w:r>
              <w:rPr>
                <w:rFonts w:hint="default" w:ascii="Times New Roman" w:hAnsi="Times New Roman" w:eastAsia="仿宋" w:cs="Times New Roman"/>
                <w:b w:val="0"/>
                <w:color w:val="auto"/>
                <w:kern w:val="2"/>
                <w:sz w:val="24"/>
                <w:szCs w:val="24"/>
                <w:u w:val="single"/>
                <w:lang w:val="en-US" w:eastAsia="zh-CN" w:bidi="ar-SA"/>
              </w:rPr>
              <w:t xml:space="preserve"> 20 </w:t>
            </w:r>
            <w:r>
              <w:rPr>
                <w:rFonts w:hint="default" w:ascii="Times New Roman" w:hAnsi="Times New Roman" w:eastAsia="仿宋" w:cs="Times New Roman"/>
                <w:b w:val="0"/>
                <w:color w:val="auto"/>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18" w:type="dxa"/>
            <w:gridSpan w:val="2"/>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844" w:type="dxa"/>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评分因素</w:t>
            </w:r>
          </w:p>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及权重</w:t>
            </w:r>
          </w:p>
        </w:tc>
        <w:tc>
          <w:tcPr>
            <w:tcW w:w="728" w:type="dxa"/>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分值</w:t>
            </w:r>
          </w:p>
        </w:tc>
        <w:tc>
          <w:tcPr>
            <w:tcW w:w="3075" w:type="dxa"/>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评分标准</w:t>
            </w:r>
          </w:p>
        </w:tc>
        <w:tc>
          <w:tcPr>
            <w:tcW w:w="1577" w:type="dxa"/>
            <w:vAlign w:val="center"/>
          </w:tcPr>
          <w:p>
            <w:pPr>
              <w:pStyle w:val="27"/>
              <w:snapToGrid w:val="0"/>
              <w:spacing w:before="0" w:after="0" w:line="240" w:lineRule="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629" w:type="dxa"/>
            <w:vAlign w:val="center"/>
          </w:tcPr>
          <w:p>
            <w:pPr>
              <w:snapToGrid w:val="0"/>
              <w:spacing w:line="240" w:lineRule="auto"/>
              <w:ind w:firstLine="28"/>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2.1</w:t>
            </w:r>
          </w:p>
        </w:tc>
        <w:tc>
          <w:tcPr>
            <w:tcW w:w="489" w:type="dxa"/>
            <w:vAlign w:val="center"/>
          </w:tcPr>
          <w:p>
            <w:pPr>
              <w:snapToGrid w:val="0"/>
              <w:spacing w:line="240" w:lineRule="auto"/>
              <w:ind w:firstLine="28"/>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经济部分</w:t>
            </w:r>
          </w:p>
        </w:tc>
        <w:tc>
          <w:tcPr>
            <w:tcW w:w="1844" w:type="dxa"/>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投标报价</w:t>
            </w:r>
          </w:p>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60</w:t>
            </w:r>
            <w:r>
              <w:rPr>
                <w:rFonts w:hint="default" w:ascii="Times New Roman" w:hAnsi="Times New Roman" w:eastAsia="仿宋" w:cs="Times New Roman"/>
                <w:color w:val="auto"/>
                <w:sz w:val="24"/>
                <w:szCs w:val="24"/>
              </w:rPr>
              <w:t>%）</w:t>
            </w:r>
          </w:p>
        </w:tc>
        <w:tc>
          <w:tcPr>
            <w:tcW w:w="728" w:type="dxa"/>
            <w:vAlign w:val="center"/>
          </w:tcPr>
          <w:p>
            <w:pPr>
              <w:snapToGrid w:val="0"/>
              <w:spacing w:line="240" w:lineRule="auto"/>
              <w:ind w:firstLine="28"/>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60</w:t>
            </w:r>
          </w:p>
        </w:tc>
        <w:tc>
          <w:tcPr>
            <w:tcW w:w="3075" w:type="dxa"/>
            <w:vAlign w:val="center"/>
          </w:tcPr>
          <w:p>
            <w:pPr>
              <w:snapToGrid w:val="0"/>
              <w:spacing w:line="240" w:lineRule="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在所有经初步评审合格的响应人的</w:t>
            </w:r>
            <w:r>
              <w:rPr>
                <w:rFonts w:hint="eastAsia" w:eastAsia="仿宋" w:cs="Times New Roman"/>
                <w:color w:val="auto"/>
                <w:sz w:val="24"/>
                <w:szCs w:val="24"/>
                <w:highlight w:val="none"/>
                <w:lang w:val="en-US" w:eastAsia="zh-CN"/>
              </w:rPr>
              <w:t>综合单价</w:t>
            </w:r>
            <w:r>
              <w:rPr>
                <w:rFonts w:hint="default" w:ascii="Times New Roman" w:hAnsi="Times New Roman" w:eastAsia="仿宋" w:cs="Times New Roman"/>
                <w:color w:val="auto"/>
                <w:sz w:val="24"/>
                <w:szCs w:val="24"/>
                <w:highlight w:val="none"/>
              </w:rPr>
              <w:t>中去掉1/</w:t>
            </w:r>
            <w:r>
              <w:rPr>
                <w:rFonts w:hint="eastAsia"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（不能整除的按小数前整数取整，不足六家报价则不去掉）的最高价和相同家数的最低价后进行算术平均，所得的算术平均值下浮1%，即为投标</w:t>
            </w:r>
            <w:r>
              <w:rPr>
                <w:rFonts w:hint="eastAsia" w:eastAsia="仿宋" w:cs="Times New Roman"/>
                <w:color w:val="auto"/>
                <w:sz w:val="24"/>
                <w:szCs w:val="24"/>
                <w:highlight w:val="none"/>
                <w:lang w:val="en-US" w:eastAsia="zh-CN"/>
              </w:rPr>
              <w:t>综合单价</w:t>
            </w:r>
            <w:r>
              <w:rPr>
                <w:rFonts w:hint="default" w:ascii="Times New Roman" w:hAnsi="Times New Roman" w:eastAsia="仿宋" w:cs="Times New Roman"/>
                <w:color w:val="auto"/>
                <w:sz w:val="24"/>
                <w:szCs w:val="24"/>
                <w:highlight w:val="none"/>
              </w:rPr>
              <w:t>的评标基准价。（投标报价及评标基准价保留“元”小数点后两位）。所有经初步评审合格的投标人的投标</w:t>
            </w:r>
            <w:r>
              <w:rPr>
                <w:rFonts w:hint="eastAsia" w:eastAsia="仿宋" w:cs="Times New Roman"/>
                <w:color w:val="auto"/>
                <w:sz w:val="24"/>
                <w:szCs w:val="24"/>
                <w:highlight w:val="none"/>
                <w:lang w:val="en-US" w:eastAsia="zh-CN"/>
              </w:rPr>
              <w:t>综合单价</w:t>
            </w:r>
            <w:r>
              <w:rPr>
                <w:rFonts w:hint="default" w:ascii="Times New Roman" w:hAnsi="Times New Roman" w:eastAsia="仿宋" w:cs="Times New Roman"/>
                <w:color w:val="auto"/>
                <w:sz w:val="24"/>
                <w:szCs w:val="24"/>
                <w:highlight w:val="none"/>
              </w:rPr>
              <w:t>与评标基准价进行比较，等于评审基准价的得60分；有效报价与评审基准价格相比，每增加1％扣 1 分，每减少1％扣0.5分；扣完为止。</w:t>
            </w:r>
          </w:p>
        </w:tc>
        <w:tc>
          <w:tcPr>
            <w:tcW w:w="1577" w:type="dxa"/>
            <w:vAlign w:val="center"/>
          </w:tcPr>
          <w:p>
            <w:pPr>
              <w:snapToGrid w:val="0"/>
              <w:spacing w:line="240" w:lineRule="auto"/>
              <w:rPr>
                <w:rFonts w:hint="default" w:ascii="Times New Roman" w:hAnsi="Times New Roman" w:eastAsia="仿宋"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restart"/>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val="en-US" w:eastAsia="zh-CN"/>
              </w:rPr>
              <w:t>.2</w:t>
            </w:r>
          </w:p>
        </w:tc>
        <w:tc>
          <w:tcPr>
            <w:tcW w:w="489" w:type="dxa"/>
            <w:vMerge w:val="restart"/>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技术部分</w:t>
            </w:r>
          </w:p>
        </w:tc>
        <w:tc>
          <w:tcPr>
            <w:tcW w:w="1844" w:type="dxa"/>
            <w:vMerge w:val="restart"/>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技术方案</w:t>
            </w:r>
          </w:p>
          <w:p>
            <w:pPr>
              <w:pStyle w:val="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rPr>
              <w:t>%）</w:t>
            </w: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4</w:t>
            </w:r>
          </w:p>
        </w:tc>
        <w:tc>
          <w:tcPr>
            <w:tcW w:w="3075" w:type="dxa"/>
            <w:vAlign w:val="center"/>
          </w:tcPr>
          <w:p>
            <w:pPr>
              <w:snapToGrid w:val="0"/>
              <w:spacing w:line="240" w:lineRule="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rPr>
              <w:t>项目理解</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eastAsia="zh-CN"/>
              </w:rPr>
              <w:t>准确、全面、合理的得</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分；不够准确、不够全面、不够合理的得</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分；不准确、不全面、不合理或无的得0分。</w:t>
            </w:r>
          </w:p>
        </w:tc>
        <w:tc>
          <w:tcPr>
            <w:tcW w:w="1577" w:type="dxa"/>
            <w:vAlign w:val="center"/>
          </w:tcPr>
          <w:p>
            <w:pPr>
              <w:snapToGrid w:val="0"/>
              <w:spacing w:line="240" w:lineRule="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项目管理组织</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有针对本项目的固定</w:t>
            </w:r>
            <w:r>
              <w:rPr>
                <w:rFonts w:hint="eastAsia" w:eastAsia="仿宋" w:cs="Times New Roman"/>
                <w:color w:val="auto"/>
                <w:sz w:val="24"/>
                <w:szCs w:val="24"/>
                <w:lang w:val="en-US" w:eastAsia="zh-CN"/>
              </w:rPr>
              <w:t>现场</w:t>
            </w:r>
            <w:r>
              <w:rPr>
                <w:rFonts w:hint="default" w:ascii="Times New Roman" w:hAnsi="Times New Roman" w:eastAsia="仿宋" w:cs="Times New Roman"/>
                <w:color w:val="auto"/>
                <w:sz w:val="24"/>
                <w:szCs w:val="24"/>
                <w:lang w:val="en-US" w:eastAsia="zh-CN"/>
              </w:rPr>
              <w:t>测量队伍</w:t>
            </w:r>
            <w:r>
              <w:rPr>
                <w:rFonts w:hint="eastAsia" w:eastAsia="仿宋" w:cs="Times New Roman"/>
                <w:color w:val="auto"/>
                <w:sz w:val="24"/>
                <w:szCs w:val="24"/>
                <w:lang w:val="en-US" w:eastAsia="zh-CN"/>
              </w:rPr>
              <w:t>（不包含项目负责人和技术负责人，提供3个月以上的在渝社保证明）</w:t>
            </w:r>
            <w:r>
              <w:rPr>
                <w:rFonts w:hint="default" w:ascii="Times New Roman" w:hAnsi="Times New Roman" w:eastAsia="仿宋" w:cs="Times New Roman"/>
                <w:color w:val="auto"/>
                <w:sz w:val="24"/>
                <w:szCs w:val="24"/>
                <w:lang w:val="en-US" w:eastAsia="zh-CN"/>
              </w:rPr>
              <w:t>及</w:t>
            </w:r>
            <w:r>
              <w:rPr>
                <w:rFonts w:hint="eastAsia" w:eastAsia="仿宋" w:cs="Times New Roman"/>
                <w:color w:val="auto"/>
                <w:sz w:val="24"/>
                <w:szCs w:val="24"/>
                <w:lang w:val="en-US" w:eastAsia="zh-CN"/>
              </w:rPr>
              <w:t>固定办公场所（租赁合同或房屋产权证）得4分</w:t>
            </w:r>
            <w:r>
              <w:rPr>
                <w:rFonts w:hint="default" w:ascii="Times New Roman" w:hAnsi="Times New Roman" w:eastAsia="仿宋" w:cs="Times New Roman"/>
                <w:color w:val="auto"/>
                <w:sz w:val="24"/>
                <w:szCs w:val="24"/>
                <w:lang w:val="en-US" w:eastAsia="zh-CN"/>
              </w:rPr>
              <w:t>；仅有固定测量队伍或</w:t>
            </w:r>
            <w:r>
              <w:rPr>
                <w:rFonts w:hint="eastAsia" w:eastAsia="仿宋" w:cs="Times New Roman"/>
                <w:color w:val="auto"/>
                <w:sz w:val="24"/>
                <w:szCs w:val="24"/>
                <w:lang w:val="en-US" w:eastAsia="zh-CN"/>
              </w:rPr>
              <w:t>固定办公场所</w:t>
            </w:r>
            <w:r>
              <w:rPr>
                <w:rFonts w:hint="default" w:ascii="Times New Roman" w:hAnsi="Times New Roman" w:eastAsia="仿宋" w:cs="Times New Roman"/>
                <w:color w:val="auto"/>
                <w:sz w:val="24"/>
                <w:szCs w:val="24"/>
                <w:lang w:val="en-US" w:eastAsia="zh-CN"/>
              </w:rPr>
              <w:t>得2分；无固定测量队伍和</w:t>
            </w:r>
            <w:r>
              <w:rPr>
                <w:rFonts w:hint="eastAsia" w:eastAsia="仿宋" w:cs="Times New Roman"/>
                <w:color w:val="auto"/>
                <w:sz w:val="24"/>
                <w:szCs w:val="24"/>
                <w:lang w:val="en-US" w:eastAsia="zh-CN"/>
              </w:rPr>
              <w:t>固定办公场所</w:t>
            </w:r>
            <w:r>
              <w:rPr>
                <w:rFonts w:hint="default" w:ascii="Times New Roman" w:hAnsi="Times New Roman" w:eastAsia="仿宋" w:cs="Times New Roman"/>
                <w:color w:val="auto"/>
                <w:sz w:val="24"/>
                <w:szCs w:val="24"/>
                <w:lang w:val="en-US" w:eastAsia="zh-CN"/>
              </w:rPr>
              <w:t>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项目实施步骤</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针对比选方在</w:t>
            </w:r>
            <w:r>
              <w:rPr>
                <w:rFonts w:hint="eastAsia" w:eastAsia="仿宋" w:cs="Times New Roman"/>
                <w:color w:val="auto"/>
                <w:sz w:val="24"/>
                <w:szCs w:val="24"/>
                <w:lang w:val="en-US" w:eastAsia="zh-CN"/>
              </w:rPr>
              <w:t>测量任务</w:t>
            </w:r>
            <w:r>
              <w:rPr>
                <w:rFonts w:hint="default" w:ascii="Times New Roman" w:hAnsi="Times New Roman" w:eastAsia="仿宋" w:cs="Times New Roman"/>
                <w:color w:val="auto"/>
                <w:sz w:val="24"/>
                <w:szCs w:val="24"/>
                <w:lang w:val="en-US" w:eastAsia="zh-CN"/>
              </w:rPr>
              <w:t>范围内不同区域测量需求制定详细的实施步骤，步骤合理有序得4分；较详细得2分；不详细或无得0分。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b/>
                <w:bCs/>
                <w:color w:val="auto"/>
                <w:sz w:val="24"/>
                <w:szCs w:val="24"/>
                <w:lang w:val="en-US" w:eastAsia="zh-CN"/>
              </w:rPr>
              <w:t>测量范围</w:t>
            </w:r>
            <w:r>
              <w:rPr>
                <w:rFonts w:hint="default" w:ascii="Times New Roman" w:hAnsi="Times New Roman" w:eastAsia="仿宋" w:cs="Times New Roman"/>
                <w:b/>
                <w:bCs/>
                <w:color w:val="auto"/>
                <w:sz w:val="24"/>
                <w:szCs w:val="24"/>
                <w:lang w:val="en-US" w:eastAsia="zh-CN"/>
              </w:rPr>
              <w:t>：</w:t>
            </w:r>
            <w:r>
              <w:rPr>
                <w:rFonts w:hint="default" w:ascii="Times New Roman" w:hAnsi="Times New Roman" w:eastAsia="仿宋" w:cs="Times New Roman"/>
                <w:color w:val="auto"/>
                <w:sz w:val="24"/>
                <w:szCs w:val="24"/>
                <w:lang w:val="en-US" w:eastAsia="zh-CN"/>
              </w:rPr>
              <w:t>渝北区、江北区、渝中区、南岸区、北碚区、两江新区、沙坪坝区、九龙坡区、巴南区、大渡口区、铜梁区、合川区、长寿区、涪陵区、南川区、江津区、璧山区和四川省广安市邻水县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工期保障措施</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针对紧急类和常规类制定详细的测量预案，包括测量人员、测量方式和响应流程得3分；较详细得测量预案，包括测量人员或测量方式或响应流程得1-2分；不详细或无得0分。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安全保密措施</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有详细的保密方案和承诺函，且项目相关人员全员签订保密协议得3分；较详细的保密方案或承诺函或项目相关人员签订保密协议得1-2分；不详细或无得0分。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w:t>
            </w:r>
          </w:p>
        </w:tc>
        <w:tc>
          <w:tcPr>
            <w:tcW w:w="3075" w:type="dxa"/>
            <w:vAlign w:val="center"/>
          </w:tcPr>
          <w:p>
            <w:pPr>
              <w:snapToGrid w:val="0"/>
              <w:spacing w:line="240" w:lineRule="auto"/>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售后保障措施</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有针对本项目的应急预案和专人售后得2分；有应急预案或专人售后得1分；无得0分。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629" w:type="dxa"/>
            <w:vMerge w:val="restart"/>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w:t>
            </w:r>
          </w:p>
        </w:tc>
        <w:tc>
          <w:tcPr>
            <w:tcW w:w="489" w:type="dxa"/>
            <w:vMerge w:val="restart"/>
            <w:vAlign w:val="center"/>
          </w:tcPr>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商务部分</w:t>
            </w:r>
          </w:p>
        </w:tc>
        <w:tc>
          <w:tcPr>
            <w:tcW w:w="1844" w:type="dxa"/>
            <w:vMerge w:val="restart"/>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专业人员</w:t>
            </w:r>
          </w:p>
          <w:p>
            <w:pPr>
              <w:pStyle w:val="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15</w:t>
            </w:r>
            <w:r>
              <w:rPr>
                <w:rFonts w:hint="default" w:ascii="Times New Roman" w:hAnsi="Times New Roman" w:eastAsia="仿宋" w:cs="Times New Roman"/>
                <w:color w:val="auto"/>
                <w:sz w:val="24"/>
                <w:szCs w:val="24"/>
              </w:rPr>
              <w:t>%）</w:t>
            </w: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5</w:t>
            </w:r>
          </w:p>
        </w:tc>
        <w:tc>
          <w:tcPr>
            <w:tcW w:w="3075" w:type="dxa"/>
            <w:vAlign w:val="center"/>
          </w:tcPr>
          <w:p>
            <w:pPr>
              <w:snapToGrid w:val="0"/>
              <w:spacing w:line="240" w:lineRule="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项目负责人：</w:t>
            </w:r>
            <w:r>
              <w:rPr>
                <w:rFonts w:hint="default" w:ascii="Times New Roman" w:hAnsi="Times New Roman" w:eastAsia="仿宋" w:cs="Times New Roman"/>
                <w:color w:val="auto"/>
                <w:sz w:val="24"/>
                <w:szCs w:val="24"/>
              </w:rPr>
              <w:t>同时具有测绘类中级及以上工程师职称、地理信息安全保密合格证得5分；只具有1项得2分；均无得0分。</w:t>
            </w:r>
          </w:p>
        </w:tc>
        <w:tc>
          <w:tcPr>
            <w:tcW w:w="1577" w:type="dxa"/>
            <w:vMerge w:val="restart"/>
            <w:vAlign w:val="center"/>
          </w:tcPr>
          <w:p>
            <w:pPr>
              <w:snapToGrid w:val="0"/>
              <w:spacing w:line="240" w:lineRule="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项目负责人、技术负责人不得为同一人，人员职称与证书提供相关证明文件复印件加盖</w:t>
            </w:r>
            <w:r>
              <w:rPr>
                <w:rFonts w:hint="default" w:ascii="Times New Roman" w:hAnsi="Times New Roman" w:eastAsia="仿宋" w:cs="Times New Roman"/>
                <w:color w:val="auto"/>
                <w:sz w:val="24"/>
                <w:szCs w:val="24"/>
                <w:lang w:val="en-US" w:eastAsia="zh-CN"/>
              </w:rPr>
              <w:t>响应人</w:t>
            </w:r>
            <w:r>
              <w:rPr>
                <w:rFonts w:hint="default" w:ascii="Times New Roman" w:hAnsi="Times New Roman" w:eastAsia="仿宋" w:cs="Times New Roman"/>
                <w:color w:val="auto"/>
                <w:sz w:val="24"/>
                <w:szCs w:val="24"/>
              </w:rPr>
              <w:t>公章，拟投入项目人员须由</w:t>
            </w:r>
            <w:r>
              <w:rPr>
                <w:rFonts w:hint="default" w:ascii="Times New Roman" w:hAnsi="Times New Roman" w:eastAsia="仿宋" w:cs="Times New Roman"/>
                <w:color w:val="auto"/>
                <w:sz w:val="24"/>
                <w:szCs w:val="24"/>
                <w:lang w:val="en-US" w:eastAsia="zh-CN"/>
              </w:rPr>
              <w:t>响应人</w:t>
            </w:r>
            <w:r>
              <w:rPr>
                <w:rFonts w:hint="default" w:ascii="Times New Roman" w:hAnsi="Times New Roman" w:eastAsia="仿宋" w:cs="Times New Roman"/>
                <w:color w:val="auto"/>
                <w:sz w:val="24"/>
                <w:szCs w:val="24"/>
              </w:rPr>
              <w:t>提供在职证明，并加盖</w:t>
            </w:r>
            <w:r>
              <w:rPr>
                <w:rFonts w:hint="default" w:ascii="Times New Roman" w:hAnsi="Times New Roman" w:eastAsia="仿宋" w:cs="Times New Roman"/>
                <w:color w:val="auto"/>
                <w:sz w:val="24"/>
                <w:szCs w:val="24"/>
                <w:lang w:val="en-US" w:eastAsia="zh-CN"/>
              </w:rPr>
              <w:t>响应人</w:t>
            </w:r>
            <w:r>
              <w:rPr>
                <w:rFonts w:hint="default" w:ascii="Times New Roman" w:hAnsi="Times New Roman" w:eastAsia="仿宋" w:cs="Times New Roman"/>
                <w:color w:val="auto"/>
                <w:sz w:val="24"/>
                <w:szCs w:val="24"/>
              </w:rPr>
              <w:t>公章</w:t>
            </w:r>
            <w:r>
              <w:rPr>
                <w:rFonts w:hint="default" w:ascii="Times New Roman" w:hAnsi="Times New Roman" w:eastAsia="仿宋"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629" w:type="dxa"/>
            <w:vMerge w:val="continue"/>
            <w:vAlign w:val="center"/>
          </w:tcPr>
          <w:p>
            <w:pPr>
              <w:snapToGrid w:val="0"/>
              <w:spacing w:line="240" w:lineRule="auto"/>
              <w:rPr>
                <w:rFonts w:hint="default" w:ascii="Times New Roman" w:hAnsi="Times New Roman" w:cs="Times New Roman"/>
              </w:rPr>
            </w:pPr>
          </w:p>
        </w:tc>
        <w:tc>
          <w:tcPr>
            <w:tcW w:w="489" w:type="dxa"/>
            <w:vMerge w:val="continue"/>
            <w:vAlign w:val="center"/>
          </w:tcPr>
          <w:p>
            <w:pPr>
              <w:snapToGrid w:val="0"/>
              <w:spacing w:line="240" w:lineRule="auto"/>
              <w:rPr>
                <w:rFonts w:hint="default" w:ascii="Times New Roman" w:hAnsi="Times New Roman" w:cs="Times New Roman"/>
              </w:rPr>
            </w:pPr>
          </w:p>
        </w:tc>
        <w:tc>
          <w:tcPr>
            <w:tcW w:w="1844" w:type="dxa"/>
            <w:vMerge w:val="continue"/>
            <w:vAlign w:val="center"/>
          </w:tcPr>
          <w:p>
            <w:pPr>
              <w:snapToGrid w:val="0"/>
              <w:spacing w:line="240" w:lineRule="auto"/>
              <w:rPr>
                <w:rFonts w:hint="default" w:ascii="Times New Roman" w:hAnsi="Times New Roman" w:cs="Times New Roman"/>
              </w:rPr>
            </w:pPr>
          </w:p>
        </w:tc>
        <w:tc>
          <w:tcPr>
            <w:tcW w:w="728" w:type="dxa"/>
            <w:vAlign w:val="center"/>
          </w:tcPr>
          <w:p>
            <w:pPr>
              <w:snapToGrid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5</w:t>
            </w:r>
          </w:p>
        </w:tc>
        <w:tc>
          <w:tcPr>
            <w:tcW w:w="3075" w:type="dxa"/>
            <w:vAlign w:val="center"/>
          </w:tcPr>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技术负责人：</w:t>
            </w:r>
            <w:r>
              <w:rPr>
                <w:rFonts w:hint="default" w:ascii="Times New Roman" w:hAnsi="Times New Roman" w:eastAsia="仿宋" w:cs="Times New Roman"/>
                <w:color w:val="auto"/>
                <w:sz w:val="24"/>
                <w:szCs w:val="24"/>
              </w:rPr>
              <w:t>同时具有测绘类中级及以上工程师职称、地理信息安全保密合格证得5分；只具有1项得2分；均无得0分。</w:t>
            </w:r>
          </w:p>
        </w:tc>
        <w:tc>
          <w:tcPr>
            <w:tcW w:w="1577" w:type="dxa"/>
            <w:vMerge w:val="continue"/>
            <w:vAlign w:val="center"/>
          </w:tcPr>
          <w:p>
            <w:pPr>
              <w:snapToGrid w:val="0"/>
              <w:spacing w:line="240" w:lineRule="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629" w:type="dxa"/>
            <w:vMerge w:val="continue"/>
            <w:vAlign w:val="center"/>
          </w:tcPr>
          <w:p>
            <w:pPr>
              <w:snapToGrid w:val="0"/>
              <w:spacing w:line="240" w:lineRule="auto"/>
              <w:rPr>
                <w:rFonts w:hint="default" w:ascii="Times New Roman" w:hAnsi="Times New Roman" w:cs="Times New Roman"/>
              </w:rPr>
            </w:pPr>
          </w:p>
        </w:tc>
        <w:tc>
          <w:tcPr>
            <w:tcW w:w="489" w:type="dxa"/>
            <w:vMerge w:val="continue"/>
            <w:vAlign w:val="center"/>
          </w:tcPr>
          <w:p>
            <w:pPr>
              <w:snapToGrid w:val="0"/>
              <w:spacing w:line="240" w:lineRule="auto"/>
              <w:rPr>
                <w:rFonts w:hint="default" w:ascii="Times New Roman" w:hAnsi="Times New Roman" w:cs="Times New Roman"/>
              </w:rPr>
            </w:pPr>
          </w:p>
        </w:tc>
        <w:tc>
          <w:tcPr>
            <w:tcW w:w="1844" w:type="dxa"/>
            <w:vMerge w:val="continue"/>
            <w:vAlign w:val="center"/>
          </w:tcPr>
          <w:p>
            <w:pPr>
              <w:snapToGrid w:val="0"/>
              <w:spacing w:line="240" w:lineRule="auto"/>
              <w:rPr>
                <w:rFonts w:hint="default" w:ascii="Times New Roman" w:hAnsi="Times New Roman" w:cs="Times New Roma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5</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投入本项目的专业技术人员(除项目负责人、技术负责人)：</w:t>
            </w:r>
            <w:r>
              <w:rPr>
                <w:rFonts w:hint="default" w:ascii="Times New Roman" w:hAnsi="Times New Roman" w:eastAsia="仿宋" w:cs="Times New Roman"/>
                <w:color w:val="auto"/>
                <w:sz w:val="24"/>
                <w:szCs w:val="24"/>
              </w:rPr>
              <w:t>具有测绘类工程师或以上职称</w:t>
            </w: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rPr>
              <w:t>人及以上得</w:t>
            </w:r>
            <w:r>
              <w:rPr>
                <w:rFonts w:hint="eastAsia" w:eastAsia="仿宋" w:cs="Times New Roman"/>
                <w:color w:val="auto"/>
                <w:sz w:val="24"/>
                <w:szCs w:val="24"/>
                <w:lang w:val="en-US" w:eastAsia="zh-CN"/>
              </w:rPr>
              <w:t>5</w:t>
            </w:r>
            <w:r>
              <w:rPr>
                <w:rFonts w:hint="default" w:ascii="Times New Roman" w:hAnsi="Times New Roman" w:eastAsia="仿宋" w:cs="Times New Roman"/>
                <w:color w:val="auto"/>
                <w:sz w:val="24"/>
                <w:szCs w:val="24"/>
              </w:rPr>
              <w:t>分</w:t>
            </w:r>
            <w:r>
              <w:rPr>
                <w:rFonts w:hint="default" w:ascii="Times New Roman" w:hAnsi="Times New Roman" w:eastAsia="仿宋" w:cs="Times New Roman"/>
                <w:color w:val="auto"/>
                <w:sz w:val="24"/>
                <w:szCs w:val="24"/>
                <w:lang w:eastAsia="zh-CN"/>
              </w:rPr>
              <w:t>；</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rPr>
              <w:t>人得</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分</w:t>
            </w:r>
            <w:r>
              <w:rPr>
                <w:rFonts w:hint="default" w:ascii="Times New Roman" w:hAnsi="Times New Roman" w:eastAsia="仿宋" w:cs="Times New Roman"/>
                <w:color w:val="auto"/>
                <w:sz w:val="24"/>
                <w:szCs w:val="24"/>
                <w:lang w:eastAsia="zh-CN"/>
              </w:rPr>
              <w:t>；</w:t>
            </w: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人得</w:t>
            </w: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lang w:val="en-US" w:eastAsia="zh-CN"/>
              </w:rPr>
              <w:t>分；</w:t>
            </w:r>
            <w:r>
              <w:rPr>
                <w:rFonts w:hint="eastAsia" w:eastAsia="仿宋" w:cs="Times New Roman"/>
                <w:color w:val="auto"/>
                <w:sz w:val="24"/>
                <w:szCs w:val="24"/>
                <w:lang w:val="en-US" w:eastAsia="zh-CN"/>
              </w:rPr>
              <w:t>无</w:t>
            </w:r>
            <w:r>
              <w:rPr>
                <w:rFonts w:hint="default" w:ascii="Times New Roman" w:hAnsi="Times New Roman" w:eastAsia="仿宋" w:cs="Times New Roman"/>
                <w:color w:val="auto"/>
                <w:sz w:val="24"/>
                <w:szCs w:val="24"/>
                <w:lang w:val="en-US" w:eastAsia="zh-CN"/>
              </w:rPr>
              <w:t>得0分。</w:t>
            </w:r>
          </w:p>
        </w:tc>
        <w:tc>
          <w:tcPr>
            <w:tcW w:w="1577" w:type="dxa"/>
            <w:vMerge w:val="continue"/>
            <w:vAlign w:val="center"/>
          </w:tcPr>
          <w:p>
            <w:pPr>
              <w:snapToGrid w:val="0"/>
              <w:spacing w:line="240" w:lineRule="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 w:type="dxa"/>
            <w:vMerge w:val="continue"/>
            <w:vAlign w:val="center"/>
          </w:tcPr>
          <w:p>
            <w:pPr>
              <w:snapToGrid w:val="0"/>
              <w:spacing w:line="240" w:lineRule="auto"/>
              <w:ind w:firstLine="28"/>
              <w:jc w:val="center"/>
              <w:rPr>
                <w:rFonts w:hint="default" w:ascii="Times New Roman" w:hAnsi="Times New Roman" w:eastAsia="仿宋" w:cs="Times New Roman"/>
                <w:color w:val="auto"/>
                <w:sz w:val="24"/>
                <w:szCs w:val="24"/>
              </w:rPr>
            </w:pPr>
          </w:p>
        </w:tc>
        <w:tc>
          <w:tcPr>
            <w:tcW w:w="489" w:type="dxa"/>
            <w:vMerge w:val="continue"/>
            <w:vAlign w:val="center"/>
          </w:tcPr>
          <w:p>
            <w:pPr>
              <w:snapToGrid w:val="0"/>
              <w:spacing w:line="240" w:lineRule="auto"/>
              <w:ind w:firstLine="28"/>
              <w:jc w:val="center"/>
              <w:rPr>
                <w:rFonts w:hint="default" w:ascii="Times New Roman" w:hAnsi="Times New Roman" w:eastAsia="仿宋" w:cs="Times New Roman"/>
                <w:color w:val="auto"/>
                <w:sz w:val="24"/>
                <w:szCs w:val="24"/>
              </w:rPr>
            </w:pPr>
          </w:p>
        </w:tc>
        <w:tc>
          <w:tcPr>
            <w:tcW w:w="1844" w:type="dxa"/>
            <w:vAlign w:val="center"/>
          </w:tcPr>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服务业绩</w:t>
            </w:r>
          </w:p>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5</w:t>
            </w:r>
          </w:p>
        </w:tc>
        <w:tc>
          <w:tcPr>
            <w:tcW w:w="3075" w:type="dxa"/>
            <w:vAlign w:val="center"/>
          </w:tcPr>
          <w:p>
            <w:pPr>
              <w:snapToGrid w:val="0"/>
              <w:spacing w:line="240" w:lineRule="auto"/>
              <w:rPr>
                <w:rFonts w:hint="default" w:ascii="Times New Roman" w:hAnsi="Times New Roman" w:cs="Times New Roman"/>
                <w:color w:val="auto"/>
                <w:sz w:val="21"/>
                <w:szCs w:val="21"/>
              </w:rPr>
            </w:pP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19</w:t>
            </w:r>
            <w:r>
              <w:rPr>
                <w:rFonts w:hint="default" w:ascii="Times New Roman" w:hAnsi="Times New Roman" w:eastAsia="仿宋" w:cs="Times New Roman"/>
                <w:color w:val="auto"/>
                <w:sz w:val="24"/>
                <w:szCs w:val="24"/>
              </w:rPr>
              <w:t>年1月1日至今，投标人承担的</w:t>
            </w:r>
            <w:r>
              <w:rPr>
                <w:rFonts w:hint="default" w:ascii="Times New Roman" w:hAnsi="Times New Roman" w:eastAsia="仿宋" w:cs="Times New Roman"/>
                <w:color w:val="auto"/>
                <w:sz w:val="24"/>
                <w:szCs w:val="24"/>
                <w:lang w:val="en-US" w:eastAsia="zh-CN"/>
              </w:rPr>
              <w:t>测量项目</w:t>
            </w:r>
            <w:r>
              <w:rPr>
                <w:rFonts w:hint="default" w:ascii="Times New Roman" w:hAnsi="Times New Roman" w:eastAsia="仿宋" w:cs="Times New Roman"/>
                <w:color w:val="auto"/>
                <w:sz w:val="24"/>
                <w:szCs w:val="24"/>
              </w:rPr>
              <w:t>，在满足资质要求的基础上，每增加一个</w:t>
            </w:r>
            <w:r>
              <w:rPr>
                <w:rFonts w:hint="default"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rPr>
              <w:t>万元（含）以上的合同项目得1分，最多得</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分。</w:t>
            </w:r>
          </w:p>
        </w:tc>
        <w:tc>
          <w:tcPr>
            <w:tcW w:w="1577" w:type="dxa"/>
            <w:vAlign w:val="center"/>
          </w:tcPr>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提供合同复印件以及发票明细并加盖鲜章，业绩以合同签订时间为准。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489"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评审程序</w:t>
            </w:r>
          </w:p>
        </w:tc>
        <w:tc>
          <w:tcPr>
            <w:tcW w:w="7224" w:type="dxa"/>
            <w:gridSpan w:val="4"/>
            <w:vAlign w:val="center"/>
          </w:tcPr>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1.评分分值计算保留小数点后两位，第三位四舍五入。比选响应人最终得分=技术部分得分+经济部分得分+商务部分得分。</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2.按照比选文件的规定对所有比选响应文件进行响应性评审，只有通过响应性评审的比选响应文件才能进行后续评审。</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3.详细评审，按</w:t>
            </w:r>
            <w:r>
              <w:rPr>
                <w:rFonts w:hint="default" w:ascii="Times New Roman" w:hAnsi="Times New Roman" w:eastAsia="仿宋" w:cs="Times New Roman"/>
                <w:color w:val="auto"/>
                <w:sz w:val="24"/>
                <w:szCs w:val="24"/>
                <w:lang w:val="en-US" w:eastAsia="zh-CN"/>
              </w:rPr>
              <w:t>1.4.2</w:t>
            </w:r>
            <w:r>
              <w:rPr>
                <w:rFonts w:hint="default" w:ascii="Times New Roman" w:hAnsi="Times New Roman" w:eastAsia="仿宋" w:cs="Times New Roman"/>
                <w:color w:val="auto"/>
                <w:sz w:val="24"/>
                <w:szCs w:val="24"/>
              </w:rPr>
              <w:t>规定对响应报价有算术性错误的进行修正，并按修正后的经济部分报价进行后续评审。</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按本章比选办法进行评审，评审委员会根据综合得分从高到底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5.如经过对所有比选响应人的比选响应文件进行评审，有效比选响应不足三个使得比选明显缺乏竞争的，评审委员会可以否决全部比选响应人。</w:t>
            </w:r>
          </w:p>
        </w:tc>
      </w:tr>
    </w:tbl>
    <w:p>
      <w:pPr>
        <w:rPr>
          <w:rFonts w:hint="default" w:ascii="Times New Roman" w:hAnsi="Times New Roman" w:cs="Times New Roman"/>
        </w:rPr>
      </w:pPr>
    </w:p>
    <w:p>
      <w:pPr>
        <w:pStyle w:val="6"/>
        <w:rPr>
          <w:rFonts w:hint="default" w:ascii="Times New Roman" w:hAnsi="Times New Roman" w:cs="Times New Roman"/>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1</w:t>
      </w:r>
      <w:r>
        <w:rPr>
          <w:rFonts w:hint="default" w:ascii="Times New Roman" w:hAnsi="Times New Roman" w:eastAsia="仿宋" w:cs="Times New Roman"/>
          <w:b/>
          <w:bCs/>
          <w:sz w:val="28"/>
          <w:szCs w:val="28"/>
        </w:rPr>
        <w:t>：</w:t>
      </w:r>
      <w:bookmarkEnd w:id="22"/>
      <w:bookmarkEnd w:id="23"/>
    </w:p>
    <w:p>
      <w:pPr>
        <w:jc w:val="center"/>
        <w:rPr>
          <w:rFonts w:hint="default" w:ascii="Times New Roman" w:hAnsi="Times New Roman" w:eastAsia="仿宋" w:cs="Times New Roman"/>
          <w:b/>
          <w:sz w:val="32"/>
          <w:szCs w:val="32"/>
        </w:rPr>
      </w:pPr>
      <w:bookmarkStart w:id="25" w:name="_Toc22864"/>
      <w:bookmarkStart w:id="26" w:name="_Toc17957"/>
      <w:r>
        <w:rPr>
          <w:rFonts w:hint="default" w:ascii="Times New Roman" w:hAnsi="Times New Roman" w:eastAsia="仿宋" w:cs="Times New Roman"/>
          <w:b/>
          <w:sz w:val="32"/>
          <w:szCs w:val="32"/>
        </w:rPr>
        <w:t>报价函</w:t>
      </w:r>
    </w:p>
    <w:p>
      <w:pPr>
        <w:jc w:val="left"/>
        <w:rPr>
          <w:rFonts w:hint="default" w:ascii="Times New Roman" w:hAnsi="Times New Roman" w:eastAsia="仿宋" w:cs="Times New Roman"/>
          <w:sz w:val="28"/>
          <w:szCs w:val="28"/>
        </w:rPr>
      </w:pPr>
    </w:p>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重庆江北国际机场有限公司</w:t>
      </w:r>
      <w:r>
        <w:rPr>
          <w:rFonts w:hint="default" w:ascii="Times New Roman" w:hAnsi="Times New Roman" w:eastAsia="仿宋" w:cs="Times New Roman"/>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（项目名称）</w:t>
      </w:r>
      <w:r>
        <w:rPr>
          <w:rFonts w:hint="default" w:ascii="Times New Roman" w:hAnsi="Times New Roman" w:eastAsia="仿宋" w:cs="Times New Roman"/>
          <w:sz w:val="28"/>
          <w:szCs w:val="28"/>
        </w:rPr>
        <w:t>项目比选文件的全部内容，经我公司认真测</w:t>
      </w:r>
      <w:r>
        <w:rPr>
          <w:rFonts w:hint="default" w:ascii="Times New Roman" w:hAnsi="Times New Roman" w:eastAsia="仿宋" w:cs="Times New Roman"/>
          <w:sz w:val="28"/>
          <w:szCs w:val="28"/>
          <w:lang w:val="en-US" w:eastAsia="zh-CN"/>
        </w:rPr>
        <w:t>算</w:t>
      </w:r>
      <w:r>
        <w:rPr>
          <w:rFonts w:hint="default" w:ascii="Times New Roman" w:hAnsi="Times New Roman" w:eastAsia="仿宋" w:cs="Times New Roman"/>
          <w:sz w:val="28"/>
          <w:szCs w:val="28"/>
        </w:rPr>
        <w:t>并考虑了各种措施和风险，按现行定额和配套文件，计算出重庆江北机场净空保护区域障碍物测量项目的单位数量测量项目（障碍物测量、水准测量分别按照1点、1公里计算）综合</w:t>
      </w:r>
      <w:r>
        <w:rPr>
          <w:rFonts w:hint="default" w:ascii="Times New Roman" w:hAnsi="Times New Roman" w:eastAsia="仿宋" w:cs="Times New Roman"/>
          <w:sz w:val="28"/>
          <w:szCs w:val="28"/>
          <w:lang w:eastAsia="zh-CN"/>
        </w:rPr>
        <w:t>单价（</w:t>
      </w:r>
      <w:r>
        <w:rPr>
          <w:rFonts w:hint="default" w:ascii="Times New Roman" w:hAnsi="Times New Roman" w:eastAsia="仿宋" w:cs="Times New Roman"/>
          <w:sz w:val="28"/>
          <w:szCs w:val="28"/>
          <w:lang w:val="en-US" w:eastAsia="zh-CN"/>
        </w:rPr>
        <w:t>不</w:t>
      </w:r>
      <w:r>
        <w:rPr>
          <w:rFonts w:hint="default" w:ascii="Times New Roman" w:hAnsi="Times New Roman" w:eastAsia="仿宋" w:cs="Times New Roman"/>
          <w:sz w:val="28"/>
          <w:szCs w:val="28"/>
        </w:rPr>
        <w:t>含税</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为人民币（大写</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rPr>
        <w:t>，我公司增值税率为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具体报价构成清单如下：</w:t>
      </w:r>
    </w:p>
    <w:tbl>
      <w:tblPr>
        <w:tblStyle w:val="13"/>
        <w:tblW w:w="9450" w:type="dxa"/>
        <w:jc w:val="center"/>
        <w:tblInd w:w="0" w:type="dxa"/>
        <w:tblLayout w:type="fixed"/>
        <w:tblCellMar>
          <w:top w:w="0" w:type="dxa"/>
          <w:left w:w="30" w:type="dxa"/>
          <w:bottom w:w="0" w:type="dxa"/>
          <w:right w:w="30" w:type="dxa"/>
        </w:tblCellMar>
      </w:tblPr>
      <w:tblGrid>
        <w:gridCol w:w="558"/>
        <w:gridCol w:w="1104"/>
        <w:gridCol w:w="1050"/>
        <w:gridCol w:w="723"/>
        <w:gridCol w:w="4715"/>
        <w:gridCol w:w="1300"/>
      </w:tblGrid>
      <w:tr>
        <w:tblPrEx>
          <w:tblLayout w:type="fixed"/>
          <w:tblCellMar>
            <w:top w:w="0" w:type="dxa"/>
            <w:left w:w="30" w:type="dxa"/>
            <w:bottom w:w="0" w:type="dxa"/>
            <w:right w:w="30" w:type="dxa"/>
          </w:tblCellMar>
        </w:tblPrEx>
        <w:trPr>
          <w:trHeight w:val="408" w:hRule="atLeast"/>
          <w:jc w:val="center"/>
        </w:trPr>
        <w:tc>
          <w:tcPr>
            <w:tcW w:w="55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序号</w:t>
            </w:r>
          </w:p>
        </w:tc>
        <w:tc>
          <w:tcPr>
            <w:tcW w:w="110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测量对象</w:t>
            </w:r>
          </w:p>
        </w:tc>
        <w:tc>
          <w:tcPr>
            <w:tcW w:w="17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精度</w:t>
            </w:r>
          </w:p>
        </w:tc>
        <w:tc>
          <w:tcPr>
            <w:tcW w:w="471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说明</w:t>
            </w:r>
          </w:p>
        </w:tc>
        <w:tc>
          <w:tcPr>
            <w:tcW w:w="130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报价</w:t>
            </w:r>
          </w:p>
          <w:p>
            <w:pPr>
              <w:pStyle w:val="6"/>
              <w:rPr>
                <w:rFonts w:hint="default" w:ascii="Times New Roman" w:hAnsi="Times New Roman" w:cs="Times New Roman"/>
                <w:b/>
                <w:bCs/>
                <w:lang w:val="en-US" w:eastAsia="zh-CN"/>
              </w:rPr>
            </w:pPr>
            <w:r>
              <w:rPr>
                <w:rFonts w:hint="default" w:ascii="Times New Roman" w:hAnsi="Times New Roman" w:eastAsia="宋体" w:cs="Times New Roman"/>
                <w:b/>
                <w:bCs/>
                <w:kern w:val="2"/>
                <w:sz w:val="21"/>
                <w:szCs w:val="24"/>
                <w:lang w:val="en-US" w:eastAsia="zh-CN" w:bidi="ar-SA"/>
              </w:rPr>
              <w:t>（不含税）</w:t>
            </w:r>
          </w:p>
        </w:tc>
      </w:tr>
      <w:tr>
        <w:tblPrEx>
          <w:tblLayout w:type="fixed"/>
          <w:tblCellMar>
            <w:top w:w="0" w:type="dxa"/>
            <w:left w:w="30" w:type="dxa"/>
            <w:bottom w:w="0" w:type="dxa"/>
            <w:right w:w="30" w:type="dxa"/>
          </w:tblCellMar>
        </w:tblPrEx>
        <w:trPr>
          <w:trHeight w:val="428" w:hRule="atLeast"/>
          <w:jc w:val="center"/>
        </w:trPr>
        <w:tc>
          <w:tcPr>
            <w:tcW w:w="55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p>
        </w:tc>
        <w:tc>
          <w:tcPr>
            <w:tcW w:w="110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平面位置</w:t>
            </w:r>
          </w:p>
        </w:tc>
        <w:tc>
          <w:tcPr>
            <w:tcW w:w="7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高程</w:t>
            </w:r>
          </w:p>
        </w:tc>
        <w:tc>
          <w:tcPr>
            <w:tcW w:w="471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p>
        </w:tc>
        <w:tc>
          <w:tcPr>
            <w:tcW w:w="130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p>
        </w:tc>
      </w:tr>
      <w:tr>
        <w:tblPrEx>
          <w:tblLayout w:type="fixed"/>
          <w:tblCellMar>
            <w:top w:w="0" w:type="dxa"/>
            <w:left w:w="30" w:type="dxa"/>
            <w:bottom w:w="0" w:type="dxa"/>
            <w:right w:w="30" w:type="dxa"/>
          </w:tblCellMar>
        </w:tblPrEx>
        <w:trPr>
          <w:trHeight w:val="958" w:hRule="atLeast"/>
          <w:jc w:val="center"/>
        </w:trPr>
        <w:tc>
          <w:tcPr>
            <w:tcW w:w="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1</w:t>
            </w:r>
          </w:p>
        </w:tc>
        <w:tc>
          <w:tcPr>
            <w:tcW w:w="11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障碍物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测量</w:t>
            </w: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一级</w:t>
            </w:r>
          </w:p>
        </w:tc>
        <w:tc>
          <w:tcPr>
            <w:tcW w:w="7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等外</w:t>
            </w:r>
          </w:p>
        </w:tc>
        <w:tc>
          <w:tcPr>
            <w:tcW w:w="4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楼房、塔吊、自然山体等障碍物的测量（不区分障碍物高度，包括高程和位置测量）</w:t>
            </w:r>
          </w:p>
        </w:tc>
        <w:tc>
          <w:tcPr>
            <w:tcW w:w="13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方正仿宋_GBK" w:cs="Times New Roman"/>
                <w:color w:val="auto"/>
                <w:sz w:val="21"/>
                <w:szCs w:val="21"/>
                <w:lang w:val="en-US" w:eastAsia="zh-CN"/>
              </w:rPr>
              <w:t>元/每点</w:t>
            </w:r>
          </w:p>
        </w:tc>
      </w:tr>
      <w:tr>
        <w:tblPrEx>
          <w:tblLayout w:type="fixed"/>
          <w:tblCellMar>
            <w:top w:w="0" w:type="dxa"/>
            <w:left w:w="30" w:type="dxa"/>
            <w:bottom w:w="0" w:type="dxa"/>
            <w:right w:w="30" w:type="dxa"/>
          </w:tblCellMar>
        </w:tblPrEx>
        <w:trPr>
          <w:trHeight w:val="759" w:hRule="atLeast"/>
          <w:jc w:val="center"/>
        </w:trPr>
        <w:tc>
          <w:tcPr>
            <w:tcW w:w="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2</w:t>
            </w:r>
          </w:p>
        </w:tc>
        <w:tc>
          <w:tcPr>
            <w:tcW w:w="11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水准测量</w:t>
            </w:r>
          </w:p>
        </w:tc>
        <w:tc>
          <w:tcPr>
            <w:tcW w:w="17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四等</w:t>
            </w:r>
          </w:p>
        </w:tc>
        <w:tc>
          <w:tcPr>
            <w:tcW w:w="4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特定测量线路上多个邻近障碍物点的测量（仅包含高程测量，比如跑道道肩高程测量）</w:t>
            </w:r>
          </w:p>
        </w:tc>
        <w:tc>
          <w:tcPr>
            <w:tcW w:w="13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方正仿宋_GBK" w:cs="Times New Roman"/>
                <w:color w:val="auto"/>
                <w:sz w:val="21"/>
                <w:szCs w:val="21"/>
                <w:lang w:val="en-US" w:eastAsia="zh-CN"/>
              </w:rPr>
              <w:t>元/公里</w:t>
            </w:r>
          </w:p>
        </w:tc>
      </w:tr>
      <w:tr>
        <w:tblPrEx>
          <w:tblLayout w:type="fixed"/>
          <w:tblCellMar>
            <w:top w:w="0" w:type="dxa"/>
            <w:left w:w="30" w:type="dxa"/>
            <w:bottom w:w="0" w:type="dxa"/>
            <w:right w:w="30" w:type="dxa"/>
          </w:tblCellMar>
        </w:tblPrEx>
        <w:trPr>
          <w:trHeight w:val="759" w:hRule="atLeast"/>
          <w:jc w:val="center"/>
        </w:trPr>
        <w:tc>
          <w:tcPr>
            <w:tcW w:w="945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综合单价（不含税）=0.</w:t>
            </w:r>
            <w:r>
              <w:rPr>
                <w:rFonts w:hint="eastAsia" w:eastAsia="仿宋" w:cs="Times New Roman"/>
                <w:snapToGrid w:val="0"/>
                <w:kern w:val="0"/>
                <w:sz w:val="24"/>
                <w:szCs w:val="24"/>
                <w:lang w:val="en-US" w:eastAsia="zh-CN"/>
              </w:rPr>
              <w:t>8</w:t>
            </w:r>
            <w:r>
              <w:rPr>
                <w:rFonts w:hint="default" w:ascii="Times New Roman" w:hAnsi="Times New Roman" w:eastAsia="仿宋" w:cs="Times New Roman"/>
                <w:snapToGrid w:val="0"/>
                <w:kern w:val="0"/>
                <w:sz w:val="24"/>
                <w:szCs w:val="24"/>
                <w:lang w:val="en-US" w:eastAsia="zh-CN"/>
              </w:rPr>
              <w:t>×障碍物测量报价+0.</w:t>
            </w:r>
            <w:r>
              <w:rPr>
                <w:rFonts w:hint="eastAsia" w:eastAsia="仿宋" w:cs="Times New Roman"/>
                <w:snapToGrid w:val="0"/>
                <w:kern w:val="0"/>
                <w:sz w:val="24"/>
                <w:szCs w:val="24"/>
                <w:lang w:val="en-US" w:eastAsia="zh-CN"/>
              </w:rPr>
              <w:t>2</w:t>
            </w:r>
            <w:r>
              <w:rPr>
                <w:rFonts w:hint="default" w:ascii="Times New Roman" w:hAnsi="Times New Roman" w:eastAsia="仿宋" w:cs="Times New Roman"/>
                <w:snapToGrid w:val="0"/>
                <w:kern w:val="0"/>
                <w:sz w:val="24"/>
                <w:szCs w:val="24"/>
                <w:lang w:val="en-US" w:eastAsia="zh-CN"/>
              </w:rPr>
              <w:t>×水准测量报价</w:t>
            </w:r>
          </w:p>
        </w:tc>
      </w:tr>
    </w:tbl>
    <w:p>
      <w:pPr>
        <w:autoSpaceDE w:val="0"/>
        <w:autoSpaceDN w:val="0"/>
        <w:adjustRightInd w:val="0"/>
        <w:spacing w:before="15"/>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autoSpaceDE w:val="0"/>
        <w:autoSpaceDN w:val="0"/>
        <w:adjustRightInd w:val="0"/>
        <w:ind w:right="-8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（1）我方承诺在收到成交通知后，在规定的期限内签订合同。</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人：</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none"/>
        </w:rPr>
        <w:t>：</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widowControl/>
        <w:jc w:val="left"/>
        <w:rPr>
          <w:rFonts w:hint="default" w:ascii="Times New Roman" w:hAnsi="Times New Roman" w:eastAsia="仿宋" w:cs="Times New Roman"/>
          <w:szCs w:val="21"/>
        </w:rPr>
      </w:pPr>
    </w:p>
    <w:p>
      <w:pPr>
        <w:widowControl/>
        <w:jc w:val="left"/>
        <w:rPr>
          <w:rFonts w:hint="default" w:ascii="Times New Roman" w:hAnsi="Times New Roman" w:eastAsia="仿宋" w:cs="Times New Roman"/>
          <w:szCs w:val="21"/>
        </w:rPr>
      </w:pPr>
    </w:p>
    <w:p>
      <w:pPr>
        <w:widowControl/>
        <w:jc w:val="left"/>
        <w:rPr>
          <w:rFonts w:hint="default" w:ascii="Times New Roman" w:hAnsi="Times New Roman" w:eastAsia="仿宋" w:cs="Times New Roman"/>
          <w:szCs w:val="21"/>
        </w:rPr>
      </w:pPr>
    </w:p>
    <w:p>
      <w:pPr>
        <w:widowControl/>
        <w:jc w:val="left"/>
        <w:rPr>
          <w:rFonts w:hint="default" w:ascii="Times New Roman" w:hAnsi="Times New Roman" w:eastAsia="仿宋" w:cs="Times New Roman"/>
          <w:szCs w:val="21"/>
        </w:rPr>
      </w:pPr>
    </w:p>
    <w:p>
      <w:pPr>
        <w:snapToGrid w:val="0"/>
        <w:spacing w:line="360" w:lineRule="auto"/>
        <w:outlineLvl w:val="0"/>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2</w:t>
      </w:r>
      <w:r>
        <w:rPr>
          <w:rFonts w:hint="default" w:ascii="Times New Roman" w:hAnsi="Times New Roman" w:eastAsia="仿宋" w:cs="Times New Roman"/>
          <w:b/>
          <w:bCs/>
          <w:sz w:val="28"/>
          <w:szCs w:val="28"/>
        </w:rPr>
        <w:t>：</w:t>
      </w:r>
      <w:bookmarkEnd w:id="25"/>
      <w:bookmarkEnd w:id="26"/>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法定代表人身份证明</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sz w:val="28"/>
          <w:szCs w:val="28"/>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w:t>
      </w:r>
      <w:r>
        <w:rPr>
          <w:rFonts w:hint="default" w:ascii="Times New Roman" w:hAnsi="Times New Roman" w:eastAsia="仿宋" w:cs="Times New Roman"/>
          <w:kern w:val="0"/>
          <w:sz w:val="28"/>
          <w:szCs w:val="28"/>
        </w:rPr>
        <w:t>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w:t>
      </w:r>
      <w:r>
        <w:rPr>
          <w:rFonts w:hint="default" w:ascii="Times New Roman" w:hAnsi="Times New Roman" w:eastAsia="仿宋" w:cs="Times New Roman"/>
          <w:spacing w:val="-1"/>
          <w:kern w:val="0"/>
          <w:sz w:val="28"/>
          <w:szCs w:val="28"/>
        </w:rPr>
        <w:t>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snapToGrid w:val="0"/>
        <w:spacing w:line="360" w:lineRule="auto"/>
        <w:outlineLvl w:val="0"/>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rPr>
        <w:t>：</w:t>
      </w:r>
      <w:bookmarkEnd w:id="24"/>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法</w:t>
      </w:r>
      <w:r>
        <w:rPr>
          <w:rFonts w:hint="default" w:ascii="Times New Roman" w:hAnsi="Times New Roman" w:eastAsia="仿宋" w:cs="Times New Roman"/>
          <w:b/>
          <w:sz w:val="32"/>
          <w:szCs w:val="32"/>
          <w:lang w:eastAsia="zh-CN"/>
        </w:rPr>
        <w:t>定</w:t>
      </w:r>
      <w:r>
        <w:rPr>
          <w:rFonts w:hint="default" w:ascii="Times New Roman" w:hAnsi="Times New Roman" w:eastAsia="仿宋" w:cs="Times New Roman"/>
          <w:b/>
          <w:sz w:val="32"/>
          <w:szCs w:val="32"/>
        </w:rPr>
        <w:t>代表</w:t>
      </w:r>
      <w:r>
        <w:rPr>
          <w:rFonts w:hint="default" w:ascii="Times New Roman" w:hAnsi="Times New Roman" w:eastAsia="仿宋" w:cs="Times New Roman"/>
          <w:b/>
          <w:sz w:val="32"/>
          <w:szCs w:val="32"/>
          <w:lang w:eastAsia="zh-CN"/>
        </w:rPr>
        <w:t>人</w:t>
      </w:r>
      <w:r>
        <w:rPr>
          <w:rFonts w:hint="default" w:ascii="Times New Roman" w:hAnsi="Times New Roman" w:eastAsia="仿宋" w:cs="Times New Roman"/>
          <w:b/>
          <w:sz w:val="32"/>
          <w:szCs w:val="32"/>
        </w:rPr>
        <w:t>授权书</w:t>
      </w:r>
    </w:p>
    <w:p>
      <w:pPr>
        <w:spacing w:line="480" w:lineRule="auto"/>
        <w:ind w:firstLine="700" w:firstLineChars="250"/>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本授权书申明___________________________（公司注册地点）______________(公司名称)__________(职务)________(法</w:t>
      </w:r>
      <w:r>
        <w:rPr>
          <w:rFonts w:hint="default" w:ascii="Times New Roman" w:hAnsi="Times New Roman" w:eastAsia="仿宋" w:cs="Times New Roman"/>
          <w:sz w:val="28"/>
          <w:szCs w:val="28"/>
          <w:lang w:eastAsia="zh-CN"/>
        </w:rPr>
        <w:t>定</w:t>
      </w:r>
      <w:r>
        <w:rPr>
          <w:rFonts w:hint="default" w:ascii="Times New Roman" w:hAnsi="Times New Roman" w:eastAsia="仿宋" w:cs="Times New Roman"/>
          <w:sz w:val="28"/>
          <w:szCs w:val="28"/>
        </w:rPr>
        <w:t>代表</w:t>
      </w:r>
      <w:r>
        <w:rPr>
          <w:rFonts w:hint="default" w:ascii="Times New Roman" w:hAnsi="Times New Roman" w:eastAsia="仿宋" w:cs="Times New Roman"/>
          <w:sz w:val="28"/>
          <w:szCs w:val="28"/>
          <w:lang w:eastAsia="zh-CN"/>
        </w:rPr>
        <w:t>人</w:t>
      </w:r>
      <w:r>
        <w:rPr>
          <w:rFonts w:hint="default" w:ascii="Times New Roman" w:hAnsi="Times New Roman" w:eastAsia="仿宋" w:cs="Times New Roman"/>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spacing w:line="480" w:lineRule="auto"/>
        <w:rPr>
          <w:rFonts w:hint="default" w:ascii="Times New Roman" w:hAnsi="Times New Roman" w:eastAsia="仿宋" w:cs="Times New Roman"/>
        </w:rPr>
      </w:pPr>
    </w:p>
    <w:p>
      <w:pPr>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p>
      <w:pPr>
        <w:snapToGrid w:val="0"/>
        <w:spacing w:line="360" w:lineRule="auto"/>
        <w:outlineLvl w:val="0"/>
        <w:rPr>
          <w:rFonts w:hint="default" w:ascii="Times New Roman" w:hAnsi="Times New Roman" w:eastAsia="仿宋" w:cs="Times New Roman"/>
          <w:b/>
          <w:bCs/>
          <w:sz w:val="28"/>
          <w:szCs w:val="28"/>
        </w:rPr>
      </w:pPr>
      <w:bookmarkStart w:id="27" w:name="_Toc17344"/>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4</w:t>
      </w:r>
      <w:r>
        <w:rPr>
          <w:rFonts w:hint="default" w:ascii="Times New Roman" w:hAnsi="Times New Roman" w:eastAsia="仿宋" w:cs="Times New Roman"/>
          <w:b/>
          <w:bCs/>
          <w:sz w:val="28"/>
          <w:szCs w:val="28"/>
        </w:rPr>
        <w:t>：</w:t>
      </w:r>
      <w:bookmarkEnd w:id="27"/>
    </w:p>
    <w:p>
      <w:pPr>
        <w:jc w:val="center"/>
        <w:rPr>
          <w:rFonts w:hint="default" w:ascii="Times New Roman" w:hAnsi="Times New Roman" w:eastAsia="仿宋" w:cs="Times New Roman"/>
          <w:b/>
          <w:sz w:val="32"/>
          <w:szCs w:val="32"/>
        </w:rPr>
      </w:pPr>
      <w:bookmarkStart w:id="28" w:name="_Toc32190"/>
      <w:r>
        <w:rPr>
          <w:rFonts w:hint="default" w:ascii="Times New Roman" w:hAnsi="Times New Roman" w:eastAsia="仿宋" w:cs="Times New Roman"/>
          <w:b/>
          <w:sz w:val="32"/>
          <w:szCs w:val="32"/>
        </w:rPr>
        <w:t>资格证明文件</w:t>
      </w:r>
    </w:p>
    <w:p>
      <w:pPr>
        <w:spacing w:line="480" w:lineRule="auto"/>
        <w:ind w:firstLine="700" w:firstLineChars="250"/>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营业执照（复印件）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测量资质</w:t>
      </w:r>
      <w:r>
        <w:rPr>
          <w:rFonts w:hint="eastAsia" w:eastAsia="仿宋" w:cs="Times New Roman"/>
          <w:sz w:val="28"/>
          <w:szCs w:val="28"/>
          <w:lang w:val="en-US" w:eastAsia="zh-CN"/>
        </w:rPr>
        <w:t>证书</w:t>
      </w:r>
      <w:r>
        <w:rPr>
          <w:rFonts w:hint="default" w:ascii="Times New Roman" w:hAnsi="Times New Roman" w:eastAsia="仿宋" w:cs="Times New Roman"/>
          <w:sz w:val="28"/>
          <w:szCs w:val="28"/>
          <w:lang w:val="en-US" w:eastAsia="zh-CN"/>
        </w:rPr>
        <w:t>等其他资质证明复印件。</w:t>
      </w:r>
    </w:p>
    <w:p>
      <w:pPr>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000000"/>
          <w:sz w:val="24"/>
        </w:rPr>
        <w:br w:type="page"/>
      </w: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rPr>
        <w:t>：</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近年来是否存在发生诉讼和仲裁的情况</w:t>
      </w: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rPr>
          <w:rFonts w:hint="default" w:ascii="Times New Roman" w:hAnsi="Times New Roman" w:eastAsia="仿宋" w:cs="Times New Roman"/>
        </w:rPr>
      </w:pPr>
      <w:r>
        <w:rPr>
          <w:rFonts w:hint="default" w:ascii="Times New Roman" w:hAnsi="Times New Roman" w:eastAsia="仿宋" w:cs="Times New Roman"/>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25400</wp:posOffset>
                </wp:positionV>
                <wp:extent cx="28644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44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pt;margin-top:2pt;height:0.05pt;width:225.55pt;z-index:251661312;mso-width-relative:page;mso-height-relative:page;" filled="f" stroked="t" coordsize="21600,21600" o:gfxdata="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9qnjdUAAAAGAQAADwAA&#10;AAAAAAABACAAAAAiAAAAZHJzL2Rvd25yZXYueG1sUEsBAhQAFAAAAAgAh07iQKyHsbrgAQAApgMA&#10;AA4AAAAAAAAAAQAgAAAAJA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 w:cs="Times New Roman"/>
        </w:rPr>
        <w:t>注：1.由</w:t>
      </w:r>
      <w:r>
        <w:rPr>
          <w:rFonts w:hint="default" w:ascii="Times New Roman" w:hAnsi="Times New Roman" w:eastAsia="仿宋" w:cs="Times New Roman"/>
          <w:lang w:eastAsia="zh-CN"/>
        </w:rPr>
        <w:t>比选响应人</w:t>
      </w:r>
      <w:r>
        <w:rPr>
          <w:rFonts w:hint="default" w:ascii="Times New Roman" w:hAnsi="Times New Roman" w:eastAsia="仿宋" w:cs="Times New Roman"/>
        </w:rPr>
        <w:t>自行声明是否</w:t>
      </w:r>
      <w:r>
        <w:rPr>
          <w:rFonts w:hint="default" w:ascii="Times New Roman" w:hAnsi="Times New Roman" w:eastAsia="仿宋" w:cs="Times New Roman"/>
          <w:lang w:eastAsia="zh-CN"/>
        </w:rPr>
        <w:t>存在</w:t>
      </w:r>
      <w:r>
        <w:rPr>
          <w:rFonts w:hint="default" w:ascii="Times New Roman" w:hAnsi="Times New Roman" w:eastAsia="仿宋" w:cs="Times New Roman"/>
        </w:rPr>
        <w:t>1.</w:t>
      </w:r>
      <w:r>
        <w:rPr>
          <w:rFonts w:hint="default" w:ascii="Times New Roman" w:hAnsi="Times New Roman" w:eastAsia="仿宋" w:cs="Times New Roman"/>
          <w:lang w:val="en-US" w:eastAsia="zh-CN"/>
        </w:rPr>
        <w:t>1“</w:t>
      </w:r>
      <w:r>
        <w:rPr>
          <w:rFonts w:hint="default" w:ascii="Times New Roman" w:hAnsi="Times New Roman" w:eastAsia="仿宋" w:cs="Times New Roman"/>
          <w:lang w:eastAsia="zh-CN"/>
        </w:rPr>
        <w:t>比选</w:t>
      </w:r>
      <w:r>
        <w:rPr>
          <w:rFonts w:hint="default" w:ascii="Times New Roman" w:hAnsi="Times New Roman" w:eastAsia="仿宋" w:cs="Times New Roman"/>
        </w:rPr>
        <w:t>响应人资格要求</w:t>
      </w:r>
      <w:r>
        <w:rPr>
          <w:rFonts w:hint="default" w:ascii="Times New Roman" w:hAnsi="Times New Roman" w:eastAsia="仿宋" w:cs="Times New Roman"/>
          <w:lang w:val="en-US" w:eastAsia="zh-CN"/>
        </w:rPr>
        <w:t>”当中</w:t>
      </w:r>
      <w:r>
        <w:rPr>
          <w:rFonts w:hint="default" w:ascii="Times New Roman" w:hAnsi="Times New Roman" w:eastAsia="仿宋" w:cs="Times New Roman"/>
        </w:rPr>
        <w:t>的近年</w:t>
      </w:r>
      <w:r>
        <w:rPr>
          <w:rFonts w:hint="default" w:ascii="Times New Roman" w:hAnsi="Times New Roman" w:eastAsia="仿宋" w:cs="Times New Roman"/>
          <w:lang w:eastAsia="zh-CN"/>
        </w:rPr>
        <w:t>存在</w:t>
      </w:r>
      <w:r>
        <w:rPr>
          <w:rFonts w:hint="default" w:ascii="Times New Roman" w:hAnsi="Times New Roman" w:eastAsia="仿宋" w:cs="Times New Roman"/>
        </w:rPr>
        <w:t>发生诉讼和仲裁</w:t>
      </w:r>
      <w:r>
        <w:rPr>
          <w:rFonts w:hint="default" w:ascii="Times New Roman" w:hAnsi="Times New Roman" w:eastAsia="仿宋" w:cs="Times New Roman"/>
          <w:lang w:eastAsia="zh-CN"/>
        </w:rPr>
        <w:t>的有关</w:t>
      </w:r>
      <w:r>
        <w:rPr>
          <w:rFonts w:hint="default" w:ascii="Times New Roman" w:hAnsi="Times New Roman" w:eastAsia="仿宋" w:cs="Times New Roman"/>
        </w:rPr>
        <w:t>情况，如声明与实际不符，将被取消</w:t>
      </w:r>
      <w:r>
        <w:rPr>
          <w:rFonts w:hint="default" w:ascii="Times New Roman" w:hAnsi="Times New Roman" w:eastAsia="仿宋" w:cs="Times New Roman"/>
          <w:lang w:eastAsia="zh-CN"/>
        </w:rPr>
        <w:t>投标或成交</w:t>
      </w:r>
      <w:r>
        <w:rPr>
          <w:rFonts w:hint="default" w:ascii="Times New Roman" w:hAnsi="Times New Roman" w:eastAsia="仿宋" w:cs="Times New Roman"/>
        </w:rPr>
        <w:t>资格。</w:t>
      </w:r>
    </w:p>
    <w:p>
      <w:pPr>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6</w:t>
      </w:r>
      <w:r>
        <w:rPr>
          <w:rFonts w:hint="default" w:ascii="Times New Roman" w:hAnsi="Times New Roman" w:eastAsia="仿宋" w:cs="Times New Roman"/>
          <w:b/>
          <w:bCs/>
          <w:sz w:val="28"/>
          <w:szCs w:val="28"/>
        </w:rPr>
        <w:t>：</w:t>
      </w:r>
      <w:bookmarkEnd w:id="28"/>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lang w:eastAsia="zh-CN"/>
        </w:rPr>
        <w:t>比选</w:t>
      </w:r>
      <w:r>
        <w:rPr>
          <w:rFonts w:hint="default" w:ascii="Times New Roman" w:hAnsi="Times New Roman" w:eastAsia="仿宋" w:cs="Times New Roman"/>
          <w:b/>
          <w:sz w:val="32"/>
          <w:szCs w:val="32"/>
        </w:rPr>
        <w:t>采购</w:t>
      </w:r>
      <w:r>
        <w:rPr>
          <w:rFonts w:hint="default" w:ascii="Times New Roman" w:hAnsi="Times New Roman" w:eastAsia="仿宋" w:cs="Times New Roman"/>
          <w:b/>
          <w:sz w:val="32"/>
          <w:szCs w:val="32"/>
          <w:lang w:val="en-US" w:eastAsia="zh-CN"/>
        </w:rPr>
        <w:t>声明和</w:t>
      </w:r>
      <w:r>
        <w:rPr>
          <w:rFonts w:hint="default" w:ascii="Times New Roman" w:hAnsi="Times New Roman" w:eastAsia="仿宋" w:cs="Times New Roman"/>
          <w:b/>
          <w:sz w:val="32"/>
          <w:szCs w:val="32"/>
        </w:rPr>
        <w:t>确认书</w:t>
      </w:r>
    </w:p>
    <w:p>
      <w:pPr>
        <w:jc w:val="left"/>
        <w:rPr>
          <w:rFonts w:hint="default" w:ascii="Times New Roman" w:hAnsi="Times New Roman" w:eastAsia="仿宋" w:cs="Times New Roman"/>
          <w:sz w:val="28"/>
          <w:szCs w:val="28"/>
        </w:rPr>
      </w:pPr>
    </w:p>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重庆江北国际机场有限公司</w:t>
      </w:r>
      <w:r>
        <w:rPr>
          <w:rFonts w:hint="default" w:ascii="Times New Roman" w:hAnsi="Times New Roman" w:eastAsia="仿宋" w:cs="Times New Roman"/>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根据已收到江北机场</w:t>
      </w:r>
      <w:r>
        <w:rPr>
          <w:rFonts w:hint="default" w:ascii="Times New Roman" w:hAnsi="Times New Roman" w:eastAsia="仿宋" w:cs="Times New Roman"/>
          <w:sz w:val="28"/>
          <w:szCs w:val="28"/>
          <w:lang w:val="en-US" w:eastAsia="zh-CN"/>
        </w:rPr>
        <w:t>净空保护区域障碍物测量</w:t>
      </w:r>
      <w:r>
        <w:rPr>
          <w:rFonts w:hint="default" w:ascii="Times New Roman" w:hAnsi="Times New Roman" w:eastAsia="仿宋" w:cs="Times New Roman"/>
          <w:sz w:val="28"/>
          <w:szCs w:val="28"/>
        </w:rPr>
        <w:t>项目</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，遵照相关规定，我单位经研究上述项目</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的全部内容后，我方愿意按上述合同条件、使用要求来承包上述项目。</w:t>
      </w:r>
      <w:r>
        <w:rPr>
          <w:rFonts w:hint="default" w:ascii="Times New Roman" w:hAnsi="Times New Roman" w:eastAsia="仿宋" w:cs="Times New Roman"/>
          <w:sz w:val="28"/>
          <w:szCs w:val="28"/>
          <w:lang w:val="en-US" w:eastAsia="zh-CN"/>
        </w:rPr>
        <w:t>我方声明在本项目</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lang w:val="en-US" w:eastAsia="zh-CN"/>
        </w:rPr>
        <w:t>采购期间未</w:t>
      </w:r>
      <w:r>
        <w:rPr>
          <w:rFonts w:hint="default" w:ascii="Times New Roman" w:hAnsi="Times New Roman" w:eastAsia="仿宋" w:cs="Times New Roman"/>
          <w:sz w:val="28"/>
          <w:szCs w:val="28"/>
        </w:rPr>
        <w:t>被有关行政部门暂停投标资格</w:t>
      </w:r>
      <w:r>
        <w:rPr>
          <w:rFonts w:hint="default" w:ascii="Times New Roman" w:hAnsi="Times New Roman" w:eastAsia="仿宋" w:cs="Times New Roman"/>
          <w:sz w:val="28"/>
          <w:szCs w:val="28"/>
          <w:lang w:eastAsia="zh-CN"/>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二、一旦我方成交，我方保证按</w:t>
      </w:r>
      <w:r>
        <w:rPr>
          <w:rFonts w:hint="default" w:ascii="Times New Roman" w:hAnsi="Times New Roman" w:eastAsia="仿宋" w:cs="Times New Roman"/>
          <w:sz w:val="28"/>
          <w:szCs w:val="28"/>
          <w:lang w:val="en-US" w:eastAsia="zh-CN"/>
        </w:rPr>
        <w:t>技术</w:t>
      </w:r>
      <w:r>
        <w:rPr>
          <w:rFonts w:hint="default" w:ascii="Times New Roman" w:hAnsi="Times New Roman" w:eastAsia="仿宋" w:cs="Times New Roman"/>
          <w:sz w:val="28"/>
          <w:szCs w:val="28"/>
        </w:rPr>
        <w:t>要求</w:t>
      </w:r>
      <w:r>
        <w:rPr>
          <w:rFonts w:hint="default" w:ascii="Times New Roman" w:hAnsi="Times New Roman" w:eastAsia="仿宋" w:cs="Times New Roman"/>
          <w:sz w:val="28"/>
          <w:szCs w:val="28"/>
          <w:lang w:val="en-US" w:eastAsia="zh-CN"/>
        </w:rPr>
        <w:t>按期完成勘测服务</w:t>
      </w:r>
      <w:r>
        <w:rPr>
          <w:rFonts w:hint="default" w:ascii="Times New Roman" w:hAnsi="Times New Roman" w:eastAsia="仿宋" w:cs="Times New Roman"/>
          <w:sz w:val="28"/>
          <w:szCs w:val="28"/>
        </w:rPr>
        <w:t>并</w:t>
      </w:r>
      <w:r>
        <w:rPr>
          <w:rFonts w:hint="default" w:ascii="Times New Roman" w:hAnsi="Times New Roman" w:eastAsia="仿宋" w:cs="Times New Roman"/>
          <w:sz w:val="28"/>
          <w:szCs w:val="28"/>
          <w:lang w:val="en-US" w:eastAsia="zh-CN"/>
        </w:rPr>
        <w:t>保证提供的测量结果</w:t>
      </w:r>
      <w:r>
        <w:rPr>
          <w:rFonts w:hint="default" w:ascii="Times New Roman" w:hAnsi="Times New Roman" w:eastAsia="仿宋" w:cs="Times New Roman"/>
          <w:sz w:val="28"/>
          <w:szCs w:val="28"/>
        </w:rPr>
        <w:t>满足</w:t>
      </w:r>
      <w:r>
        <w:rPr>
          <w:rFonts w:hint="default" w:ascii="Times New Roman" w:hAnsi="Times New Roman" w:eastAsia="仿宋" w:cs="Times New Roman"/>
          <w:sz w:val="28"/>
          <w:szCs w:val="28"/>
          <w:lang w:eastAsia="zh-CN"/>
        </w:rPr>
        <w:t>测量</w:t>
      </w:r>
      <w:r>
        <w:rPr>
          <w:rFonts w:hint="default" w:ascii="Times New Roman" w:hAnsi="Times New Roman" w:eastAsia="仿宋" w:cs="Times New Roman"/>
          <w:sz w:val="28"/>
          <w:szCs w:val="28"/>
        </w:rPr>
        <w:t>技术标准规范规定的精度以及民航对净空障碍物测量的技术要求。</w:t>
      </w:r>
      <w:r>
        <w:rPr>
          <w:rFonts w:hint="default" w:ascii="Times New Roman" w:hAnsi="Times New Roman" w:eastAsia="仿宋" w:cs="Times New Roman"/>
          <w:sz w:val="28"/>
          <w:szCs w:val="28"/>
          <w:lang w:eastAsia="zh-CN"/>
        </w:rPr>
        <w:t>测量</w:t>
      </w:r>
      <w:r>
        <w:rPr>
          <w:rFonts w:hint="default" w:ascii="Times New Roman" w:hAnsi="Times New Roman" w:eastAsia="仿宋" w:cs="Times New Roman"/>
          <w:sz w:val="28"/>
          <w:szCs w:val="28"/>
        </w:rPr>
        <w:t>成果不合格或者质量不符合要求时，我方将无偿重测或者整改并对由此造成的损失负赔偿和法律责任。</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三、如果我方成交，我方将按照规定与业主签订合同，</w:t>
      </w:r>
      <w:r>
        <w:rPr>
          <w:rFonts w:hint="default" w:ascii="Times New Roman" w:hAnsi="Times New Roman" w:eastAsia="仿宋" w:cs="Times New Roman"/>
          <w:sz w:val="28"/>
          <w:szCs w:val="28"/>
          <w:lang w:eastAsia="zh-CN"/>
        </w:rPr>
        <w:t>严格履行合同并</w:t>
      </w:r>
      <w:r>
        <w:rPr>
          <w:rFonts w:hint="default" w:ascii="Times New Roman" w:hAnsi="Times New Roman" w:eastAsia="仿宋" w:cs="Times New Roman"/>
          <w:sz w:val="28"/>
          <w:szCs w:val="28"/>
        </w:rPr>
        <w:t>承担责任。合同履行过程中我公司</w:t>
      </w:r>
      <w:r>
        <w:rPr>
          <w:rFonts w:hint="default" w:ascii="Times New Roman" w:hAnsi="Times New Roman" w:eastAsia="仿宋" w:cs="Times New Roman"/>
          <w:sz w:val="28"/>
          <w:szCs w:val="28"/>
          <w:lang w:val="en-US" w:eastAsia="zh-CN"/>
        </w:rPr>
        <w:t>对作业过程中的</w:t>
      </w:r>
      <w:r>
        <w:rPr>
          <w:rFonts w:hint="default" w:ascii="Times New Roman" w:hAnsi="Times New Roman" w:eastAsia="仿宋" w:cs="Times New Roman"/>
          <w:sz w:val="28"/>
          <w:szCs w:val="28"/>
        </w:rPr>
        <w:t>现场工作人员和交通工具的人身交通财产安全全权负责。</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四、我方同意所递交的</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文件在本</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日程安排的</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有效期内有效，在此期间内我方的</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有可能中选，我方将受此约束。</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五、除非另外达成协议并生效，业主方的成交通知书和本</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lang w:val="en-US" w:eastAsia="zh-CN"/>
        </w:rPr>
        <w:t>将构成约束我们双方的合同。</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六、如果我方成交，我方愿意按照</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的合同条款并不作任何修改与业主签订合同。</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比选响应</w:t>
      </w:r>
      <w:r>
        <w:rPr>
          <w:rFonts w:hint="default" w:ascii="Times New Roman" w:hAnsi="Times New Roman" w:eastAsia="仿宋" w:cs="Times New Roman"/>
          <w:sz w:val="28"/>
          <w:szCs w:val="28"/>
        </w:rPr>
        <w:t>人：（盖章）</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单位地址：</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法人代表人：（签章）</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    话：</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    真：</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开户银行名称：</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银行帐号：</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开户行地址：</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    话：</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sz w:val="28"/>
          <w:szCs w:val="28"/>
        </w:rPr>
        <w:t xml:space="preserve">日    期：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年    </w:t>
      </w:r>
      <w:r>
        <w:rPr>
          <w:rFonts w:hint="default" w:ascii="Times New Roman" w:hAnsi="Times New Roman" w:eastAsia="仿宋" w:cs="Times New Roman"/>
          <w:sz w:val="28"/>
          <w:szCs w:val="28"/>
          <w:lang w:eastAsia="zh-CN"/>
        </w:rPr>
        <w:t>月</w:t>
      </w:r>
      <w:r>
        <w:rPr>
          <w:rFonts w:hint="default" w:ascii="Times New Roman" w:hAnsi="Times New Roman" w:eastAsia="仿宋" w:cs="Times New Roman"/>
          <w:sz w:val="28"/>
          <w:szCs w:val="28"/>
          <w:lang w:val="en-US" w:eastAsia="zh-CN"/>
        </w:rPr>
        <w:t xml:space="preserve">    日</w:t>
      </w:r>
    </w:p>
    <w:p>
      <w:pPr>
        <w:spacing w:afterLines="50"/>
        <w:ind w:right="964" w:firstLine="600"/>
        <w:jc w:val="right"/>
        <w:rPr>
          <w:rFonts w:hint="default" w:ascii="Times New Roman" w:hAnsi="Times New Roman" w:eastAsia="黑体" w:cs="Times New Roman"/>
          <w:sz w:val="24"/>
        </w:rPr>
      </w:pPr>
      <w:r>
        <w:rPr>
          <w:rFonts w:hint="default" w:ascii="Times New Roman" w:hAnsi="Times New Roman" w:cs="Times New Roman"/>
        </w:rPr>
        <w:t xml:space="preserve">      </w:t>
      </w:r>
      <w:r>
        <w:rPr>
          <w:rFonts w:hint="default" w:ascii="Times New Roman" w:hAnsi="Times New Roman" w:eastAsia="黑体" w:cs="Times New Roman"/>
          <w:sz w:val="24"/>
        </w:rPr>
        <w:t>合同编号：</w:t>
      </w:r>
    </w:p>
    <w:p>
      <w:pPr>
        <w:spacing w:afterLines="50"/>
        <w:ind w:firstLine="422"/>
        <w:jc w:val="center"/>
        <w:rPr>
          <w:rFonts w:hint="default" w:ascii="Times New Roman" w:hAnsi="Times New Roman" w:eastAsia="仿宋" w:cs="Times New Roman"/>
          <w:b/>
          <w:sz w:val="21"/>
        </w:rPr>
      </w:pPr>
    </w:p>
    <w:p>
      <w:pPr>
        <w:snapToGrid w:val="0"/>
        <w:spacing w:before="100" w:beforeAutospacing="1" w:after="100" w:afterAutospacing="1"/>
        <w:ind w:firstLine="643"/>
        <w:jc w:val="center"/>
        <w:rPr>
          <w:rFonts w:hint="default" w:ascii="Times New Roman" w:hAnsi="Times New Roman" w:eastAsia="宋体" w:cs="Times New Roman"/>
          <w:b/>
          <w:color w:val="auto"/>
          <w:sz w:val="32"/>
          <w:szCs w:val="32"/>
        </w:rPr>
      </w:pPr>
    </w:p>
    <w:p>
      <w:pPr>
        <w:snapToGrid w:val="0"/>
        <w:spacing w:before="100" w:beforeAutospacing="1" w:after="100" w:afterAutospacing="1"/>
        <w:ind w:firstLine="420"/>
        <w:jc w:val="center"/>
        <w:rPr>
          <w:rFonts w:hint="default" w:ascii="Times New Roman" w:hAnsi="Times New Roman" w:eastAsia="宋体" w:cs="Times New Roman"/>
          <w:b/>
          <w:sz w:val="32"/>
          <w:szCs w:val="32"/>
        </w:rPr>
      </w:pPr>
      <w:r>
        <w:rPr>
          <w:rFonts w:hint="default" w:ascii="Times New Roman" w:hAnsi="Times New Roman" w:cs="Times New Roman" w:eastAsiaTheme="minorEastAsia"/>
          <w:sz w:val="21"/>
          <w:szCs w:val="24"/>
        </w:rPr>
        <mc:AlternateContent>
          <mc:Choice Requires="wps">
            <w:drawing>
              <wp:anchor distT="0" distB="0" distL="114300" distR="114300" simplePos="0" relativeHeight="25166438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6.25pt;margin-top:28.35pt;height:0pt;width:290.05pt;z-index:25166438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971HUAAAACQEAAA8AAAAAAAAA&#10;AQAgAAAAIgAAAGRycy9kb3ducmV2LnhtbFBLAQIUABQAAAAIAIdO4kCZuFt1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default" w:ascii="Times New Roman" w:hAnsi="Times New Roman" w:cs="Times New Roman" w:eastAsiaTheme="minorEastAsia"/>
          <w:b/>
          <w:sz w:val="32"/>
          <w:szCs w:val="32"/>
        </w:rPr>
      </w:pPr>
      <w:r>
        <w:rPr>
          <w:rFonts w:hint="default" w:ascii="Times New Roman" w:hAnsi="Times New Roman" w:cs="Times New Roman"/>
          <w:b/>
          <w:sz w:val="32"/>
          <w:szCs w:val="32"/>
        </w:rPr>
        <w:t xml:space="preserve">                  </w:t>
      </w:r>
    </w:p>
    <w:p>
      <w:pPr>
        <w:snapToGrid w:val="0"/>
        <w:spacing w:before="100" w:beforeAutospacing="1" w:after="100" w:afterAutospacing="1"/>
        <w:ind w:firstLine="0" w:firstLineChars="0"/>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lang w:val="en-US" w:eastAsia="zh-CN"/>
        </w:rPr>
        <w:t xml:space="preserve">  江北机场净空保护区域</w:t>
      </w:r>
    </w:p>
    <w:p>
      <w:pPr>
        <w:snapToGrid w:val="0"/>
        <w:spacing w:before="100" w:beforeAutospacing="1" w:after="100" w:afterAutospacing="1"/>
        <w:ind w:firstLine="0" w:firstLineChars="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lang w:val="en-US" w:eastAsia="zh-CN"/>
        </w:rPr>
        <w:t>障碍物测量合同</w:t>
      </w:r>
    </w:p>
    <w:p>
      <w:pPr>
        <w:snapToGrid w:val="0"/>
        <w:spacing w:before="100" w:beforeAutospacing="1" w:after="100" w:afterAutospacing="1"/>
        <w:ind w:firstLine="420"/>
        <w:rPr>
          <w:rFonts w:hint="default" w:ascii="Times New Roman" w:hAnsi="Times New Roman" w:eastAsia="宋体" w:cs="Times New Roman"/>
          <w:b/>
          <w:sz w:val="32"/>
          <w:szCs w:val="32"/>
        </w:rPr>
      </w:pPr>
      <w:r>
        <w:rPr>
          <w:rFonts w:hint="default" w:ascii="Times New Roman" w:hAnsi="Times New Roman" w:cs="Times New Roman" w:eastAsiaTheme="minorEastAsia"/>
          <w:sz w:val="21"/>
          <w:szCs w:val="24"/>
        </w:rPr>
        <mc:AlternateContent>
          <mc:Choice Requires="wps">
            <w:drawing>
              <wp:anchor distT="0" distB="0" distL="114300" distR="114300" simplePos="0" relativeHeight="25166438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71.95pt;margin-top:34.45pt;height:0pt;width:290.05pt;z-index:25166438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D9IQ7t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default" w:ascii="Times New Roman" w:hAnsi="Times New Roman" w:cs="Times New Roman" w:eastAsiaTheme="minorEastAsia"/>
          <w:b/>
          <w:sz w:val="32"/>
          <w:szCs w:val="32"/>
        </w:rPr>
      </w:pPr>
    </w:p>
    <w:p>
      <w:pPr>
        <w:snapToGrid w:val="0"/>
        <w:spacing w:before="100" w:beforeAutospacing="1" w:after="100" w:afterAutospacing="1"/>
        <w:ind w:firstLine="643"/>
        <w:jc w:val="center"/>
        <w:rPr>
          <w:rFonts w:hint="default" w:ascii="Times New Roman" w:hAnsi="Times New Roman" w:cs="Times New Roman"/>
          <w:b/>
          <w:sz w:val="32"/>
          <w:szCs w:val="32"/>
        </w:rPr>
      </w:pPr>
    </w:p>
    <w:p>
      <w:pPr>
        <w:snapToGrid w:val="0"/>
        <w:spacing w:before="100" w:beforeAutospacing="1" w:after="100" w:afterAutospacing="1"/>
        <w:ind w:firstLine="643"/>
        <w:jc w:val="center"/>
        <w:rPr>
          <w:rFonts w:hint="default" w:ascii="Times New Roman" w:hAnsi="Times New Roman" w:cs="Times New Roman"/>
          <w:b/>
          <w:sz w:val="32"/>
          <w:szCs w:val="32"/>
        </w:rPr>
      </w:pPr>
    </w:p>
    <w:p>
      <w:pPr>
        <w:snapToGrid w:val="0"/>
        <w:spacing w:before="100" w:beforeAutospacing="1" w:after="100" w:afterAutospacing="1"/>
        <w:ind w:firstLine="643"/>
        <w:jc w:val="center"/>
        <w:rPr>
          <w:rFonts w:hint="default" w:ascii="Times New Roman" w:hAnsi="Times New Roman" w:cs="Times New Roman"/>
          <w:b/>
          <w:sz w:val="32"/>
          <w:szCs w:val="32"/>
        </w:rPr>
      </w:pPr>
    </w:p>
    <w:p>
      <w:pPr>
        <w:snapToGrid w:val="0"/>
        <w:spacing w:before="100" w:beforeAutospacing="1" w:after="100" w:afterAutospacing="1"/>
        <w:ind w:firstLine="643"/>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甲方：</w:t>
      </w:r>
      <w:r>
        <w:rPr>
          <w:rFonts w:hint="default" w:ascii="Times New Roman" w:hAnsi="Times New Roman" w:eastAsia="黑体" w:cs="Times New Roman"/>
          <w:sz w:val="32"/>
          <w:szCs w:val="32"/>
          <w:lang w:val="en-US" w:eastAsia="zh-CN"/>
        </w:rPr>
        <w:t>重庆江北国际机场有限公司</w:t>
      </w:r>
    </w:p>
    <w:p>
      <w:pPr>
        <w:snapToGrid w:val="0"/>
        <w:ind w:firstLine="600"/>
        <w:rPr>
          <w:rFonts w:hint="default" w:ascii="Times New Roman" w:hAnsi="Times New Roman" w:eastAsia="黑体" w:cs="Times New Roman"/>
          <w:b/>
          <w:bCs/>
          <w:sz w:val="32"/>
          <w:szCs w:val="32"/>
          <w:u w:val="single"/>
        </w:rPr>
      </w:pPr>
      <w:r>
        <w:rPr>
          <w:rFonts w:hint="default" w:ascii="Times New Roman" w:hAnsi="Times New Roman" w:eastAsia="黑体" w:cs="Times New Roman"/>
          <w:sz w:val="32"/>
          <w:szCs w:val="32"/>
        </w:rPr>
        <w:t xml:space="preserve">         乙方：</w:t>
      </w:r>
      <w:r>
        <w:rPr>
          <w:rFonts w:hint="default" w:ascii="Times New Roman" w:hAnsi="Times New Roman" w:eastAsia="黑体" w:cs="Times New Roman"/>
          <w:bCs/>
          <w:sz w:val="32"/>
          <w:szCs w:val="32"/>
          <w:u w:val="single"/>
        </w:rPr>
        <w:t xml:space="preserve">                 </w:t>
      </w:r>
      <w:r>
        <w:rPr>
          <w:rFonts w:hint="default" w:ascii="Times New Roman" w:hAnsi="Times New Roman" w:eastAsia="黑体" w:cs="Times New Roman"/>
          <w:b/>
          <w:bCs/>
          <w:sz w:val="32"/>
          <w:szCs w:val="32"/>
          <w:u w:val="single"/>
        </w:rPr>
        <w:t xml:space="preserve">   </w:t>
      </w:r>
    </w:p>
    <w:p>
      <w:pPr>
        <w:spacing w:line="520" w:lineRule="exact"/>
        <w:ind w:firstLine="643"/>
        <w:jc w:val="center"/>
        <w:rPr>
          <w:rFonts w:hint="default" w:ascii="Times New Roman" w:hAnsi="Times New Roman" w:eastAsia="黑体" w:cs="Times New Roman"/>
          <w:b/>
          <w:bCs/>
          <w:sz w:val="32"/>
          <w:szCs w:val="32"/>
        </w:rPr>
      </w:pPr>
    </w:p>
    <w:p>
      <w:pPr>
        <w:widowControl/>
        <w:ind w:firstLine="643"/>
        <w:jc w:val="left"/>
        <w:rPr>
          <w:rFonts w:hint="default" w:ascii="Times New Roman" w:hAnsi="Times New Roman" w:eastAsia="黑体" w:cs="Times New Roman"/>
          <w:b/>
          <w:bCs/>
          <w:sz w:val="32"/>
          <w:szCs w:val="32"/>
        </w:rPr>
      </w:pPr>
    </w:p>
    <w:p>
      <w:pPr>
        <w:rPr>
          <w:rFonts w:hint="default" w:ascii="Times New Roman" w:hAnsi="Times New Roman" w:eastAsia="仿宋_GB2312" w:cs="Times New Roman"/>
          <w:color w:val="000000"/>
          <w:kern w:val="2"/>
          <w:sz w:val="30"/>
          <w:szCs w:val="30"/>
          <w:lang w:val="en-US" w:eastAsia="zh-CN" w:bidi="ar-SA"/>
        </w:rPr>
      </w:pPr>
    </w:p>
    <w:p>
      <w:pPr>
        <w:tabs>
          <w:tab w:val="right" w:pos="7700"/>
        </w:tabs>
        <w:ind w:left="0" w:leftChars="0" w:firstLine="0" w:firstLineChars="0"/>
        <w:jc w:val="left"/>
        <w:rPr>
          <w:rFonts w:hint="default" w:ascii="Times New Roman" w:hAnsi="Times New Roman" w:eastAsia="宋体" w:cs="Times New Roman"/>
          <w:bCs/>
          <w:sz w:val="28"/>
          <w:szCs w:val="28"/>
        </w:rPr>
        <w:sectPr>
          <w:headerReference r:id="rId9" w:type="first"/>
          <w:footerReference r:id="rId11" w:type="first"/>
          <w:headerReference r:id="rId8" w:type="default"/>
          <w:footerReference r:id="rId10" w:type="default"/>
          <w:pgSz w:w="11906" w:h="16838"/>
          <w:pgMar w:top="1440" w:right="1800" w:bottom="1440" w:left="1800" w:header="851" w:footer="992" w:gutter="0"/>
          <w:pgNumType w:fmt="decimal"/>
          <w:cols w:space="425" w:num="1"/>
          <w:titlePg/>
          <w:docGrid w:type="lines" w:linePitch="408" w:charSpace="0"/>
        </w:sectPr>
      </w:pPr>
    </w:p>
    <w:p>
      <w:pPr>
        <w:tabs>
          <w:tab w:val="right" w:pos="7700"/>
        </w:tabs>
        <w:spacing w:line="360" w:lineRule="auto"/>
        <w:ind w:left="0" w:leftChars="0" w:firstLine="0" w:firstLineChars="0"/>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甲方：</w:t>
      </w:r>
      <w:r>
        <w:rPr>
          <w:rFonts w:hint="default" w:ascii="Times New Roman" w:hAnsi="Times New Roman" w:cs="Times New Roman"/>
          <w:bCs/>
          <w:sz w:val="28"/>
          <w:szCs w:val="28"/>
          <w:lang w:val="en-US" w:eastAsia="zh-CN"/>
        </w:rPr>
        <w:t>重庆江北国际机场有限公司</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统一社会信用代码：</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通讯地址：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法定代表人或委托代理人：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联系电话：</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邮箱地址：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开户银行：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开户名称：</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账号：</w:t>
      </w:r>
    </w:p>
    <w:p>
      <w:pPr>
        <w:pStyle w:val="24"/>
        <w:spacing w:line="360" w:lineRule="auto"/>
        <w:ind w:firstLine="560"/>
        <w:rPr>
          <w:rFonts w:hint="default" w:ascii="Times New Roman" w:hAnsi="Times New Roman" w:eastAsia="宋体" w:cs="Times New Roman"/>
          <w:bCs/>
          <w:sz w:val="28"/>
          <w:szCs w:val="28"/>
        </w:rPr>
      </w:pP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乙方：</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统一社会信用代码：</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通讯地址：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法定代表人或委托代理人：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联系电话：</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邮箱地址：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开户银行：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开户名称：</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账号：</w:t>
      </w:r>
    </w:p>
    <w:p>
      <w:pPr>
        <w:spacing w:line="360" w:lineRule="auto"/>
        <w:ind w:firstLine="600" w:firstLineChars="200"/>
        <w:rPr>
          <w:rFonts w:hint="default" w:ascii="Times New Roman" w:hAnsi="Times New Roman" w:eastAsia="仿宋_GB2312" w:cs="Times New Roman"/>
          <w:color w:val="000000"/>
          <w:sz w:val="30"/>
          <w:szCs w:val="30"/>
        </w:rPr>
        <w:sectPr>
          <w:pgSz w:w="11906" w:h="16838"/>
          <w:pgMar w:top="1440" w:right="1800" w:bottom="1440" w:left="1800" w:header="851" w:footer="992" w:gutter="0"/>
          <w:pgNumType w:fmt="decimal"/>
          <w:cols w:space="425" w:num="1"/>
          <w:titlePg/>
          <w:docGrid w:type="lines" w:linePitch="408" w:charSpace="0"/>
        </w:sectPr>
      </w:pPr>
    </w:p>
    <w:p>
      <w:pPr>
        <w:spacing w:line="360" w:lineRule="auto"/>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甲、乙双方根据《中华人民共和国合同法》、《中华人民共和国测量法》及相关的法律、法规，结合本工程的具体情况，为明确责任，协作配合，确保质量，经双方协商，一致</w:t>
      </w:r>
      <w:r>
        <w:rPr>
          <w:rFonts w:hint="default" w:ascii="Times New Roman" w:hAnsi="Times New Roman" w:eastAsia="仿宋_GB2312" w:cs="Times New Roman"/>
          <w:color w:val="000000"/>
          <w:sz w:val="30"/>
          <w:szCs w:val="30"/>
          <w:lang w:eastAsia="zh-CN"/>
        </w:rPr>
        <w:t>同意</w:t>
      </w:r>
      <w:r>
        <w:rPr>
          <w:rFonts w:hint="default" w:ascii="Times New Roman" w:hAnsi="Times New Roman" w:eastAsia="仿宋_GB2312" w:cs="Times New Roman"/>
          <w:color w:val="000000"/>
          <w:sz w:val="30"/>
          <w:szCs w:val="30"/>
        </w:rPr>
        <w:t>就乙方向甲方提供</w:t>
      </w:r>
      <w:r>
        <w:rPr>
          <w:rFonts w:hint="default" w:ascii="Times New Roman" w:hAnsi="Times New Roman" w:eastAsia="仿宋_GB2312" w:cs="Times New Roman"/>
          <w:color w:val="000000"/>
          <w:sz w:val="30"/>
          <w:szCs w:val="30"/>
          <w:u w:val="single"/>
        </w:rPr>
        <w:t>净空保护区域障碍物测量</w:t>
      </w:r>
      <w:r>
        <w:rPr>
          <w:rFonts w:hint="default" w:ascii="Times New Roman" w:hAnsi="Times New Roman" w:eastAsia="仿宋_GB2312" w:cs="Times New Roman"/>
          <w:color w:val="000000"/>
          <w:sz w:val="30"/>
          <w:szCs w:val="30"/>
        </w:rPr>
        <w:t>事宜达成以下协议，共同遵守</w:t>
      </w:r>
      <w:r>
        <w:rPr>
          <w:rFonts w:hint="default" w:ascii="Times New Roman" w:hAnsi="Times New Roman" w:eastAsia="仿宋_GB2312" w:cs="Times New Roman"/>
          <w:color w:val="000000"/>
          <w:sz w:val="30"/>
          <w:szCs w:val="30"/>
          <w:lang w:eastAsia="zh-CN"/>
        </w:rPr>
        <w:t>履行</w:t>
      </w:r>
      <w:r>
        <w:rPr>
          <w:rFonts w:hint="default" w:ascii="Times New Roman" w:hAnsi="Times New Roman" w:eastAsia="仿宋_GB2312" w:cs="Times New Roman"/>
          <w:color w:val="000000"/>
          <w:sz w:val="30"/>
          <w:szCs w:val="30"/>
        </w:rPr>
        <w:t>。</w:t>
      </w:r>
    </w:p>
    <w:p>
      <w:pPr>
        <w:pStyle w:val="3"/>
        <w:ind w:firstLine="640"/>
        <w:rPr>
          <w:rFonts w:hint="default" w:ascii="Times New Roman" w:hAnsi="Times New Roman" w:cs="Times New Roman"/>
        </w:rPr>
      </w:pPr>
      <w:bookmarkStart w:id="29" w:name="_Toc24700706"/>
      <w:r>
        <w:rPr>
          <w:rFonts w:hint="default" w:ascii="Times New Roman" w:hAnsi="Times New Roman" w:cs="Times New Roman"/>
        </w:rPr>
        <w:t>第一条 采购的内容和范围</w:t>
      </w:r>
      <w:bookmarkEnd w:id="29"/>
    </w:p>
    <w:p>
      <w:pPr>
        <w:spacing w:line="360" w:lineRule="auto"/>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甲方向乙方采购的内容是：</w:t>
      </w:r>
      <w:r>
        <w:rPr>
          <w:rFonts w:hint="default" w:ascii="Times New Roman" w:hAnsi="Times New Roman" w:eastAsia="仿宋_GB2312" w:cs="Times New Roman"/>
          <w:color w:val="000000"/>
          <w:sz w:val="30"/>
          <w:szCs w:val="30"/>
          <w:u w:val="single"/>
        </w:rPr>
        <w:t>对江北机场净空保护区域进行障碍物测量</w:t>
      </w:r>
      <w:r>
        <w:rPr>
          <w:rFonts w:hint="default" w:ascii="Times New Roman" w:hAnsi="Times New Roman" w:eastAsia="仿宋_GB2312" w:cs="Times New Roman"/>
          <w:color w:val="000000"/>
          <w:sz w:val="30"/>
          <w:szCs w:val="30"/>
        </w:rPr>
        <w:t>，范围</w:t>
      </w:r>
      <w:r>
        <w:rPr>
          <w:rFonts w:hint="default" w:ascii="Times New Roman" w:hAnsi="Times New Roman" w:eastAsia="仿宋_GB2312" w:cs="Times New Roman"/>
          <w:color w:val="000000"/>
          <w:sz w:val="30"/>
          <w:szCs w:val="30"/>
          <w:lang w:eastAsia="zh-CN"/>
        </w:rPr>
        <w:t>包括</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u w:val="single"/>
        </w:rPr>
        <w:t>障碍物测量和水准测量</w:t>
      </w:r>
      <w:r>
        <w:rPr>
          <w:rFonts w:hint="default" w:ascii="Times New Roman" w:hAnsi="Times New Roman" w:eastAsia="仿宋_GB2312" w:cs="Times New Roman"/>
          <w:color w:val="000000"/>
          <w:sz w:val="30"/>
          <w:szCs w:val="30"/>
          <w:lang w:val="en-US" w:eastAsia="zh-CN"/>
        </w:rPr>
        <w:t>两</w:t>
      </w:r>
      <w:r>
        <w:rPr>
          <w:rFonts w:hint="default" w:ascii="Times New Roman" w:hAnsi="Times New Roman" w:eastAsia="仿宋_GB2312" w:cs="Times New Roman"/>
          <w:color w:val="000000"/>
          <w:sz w:val="30"/>
          <w:szCs w:val="30"/>
        </w:rPr>
        <w:t>种情形。</w:t>
      </w:r>
    </w:p>
    <w:p>
      <w:pPr>
        <w:spacing w:line="360" w:lineRule="auto"/>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测量要求：测量成果应满足测量技术标准规范规定的精度以及民航对净空障碍物测量的技术要求；在飞行区中作业时不得影响机场正常运营以及相关设备的运行。</w:t>
      </w:r>
    </w:p>
    <w:p>
      <w:pPr>
        <w:pStyle w:val="3"/>
        <w:ind w:firstLine="640"/>
        <w:rPr>
          <w:rFonts w:hint="default" w:ascii="Times New Roman" w:hAnsi="Times New Roman" w:cs="Times New Roman"/>
        </w:rPr>
      </w:pPr>
      <w:bookmarkStart w:id="30" w:name="_Toc24700707"/>
      <w:r>
        <w:rPr>
          <w:rFonts w:hint="default" w:ascii="Times New Roman" w:hAnsi="Times New Roman" w:cs="Times New Roman"/>
        </w:rPr>
        <w:t>第</w:t>
      </w:r>
      <w:r>
        <w:rPr>
          <w:rFonts w:hint="default" w:ascii="Times New Roman" w:hAnsi="Times New Roman" w:cs="Times New Roman"/>
          <w:lang w:eastAsia="zh-CN"/>
        </w:rPr>
        <w:t>二</w:t>
      </w:r>
      <w:r>
        <w:rPr>
          <w:rFonts w:hint="default" w:ascii="Times New Roman" w:hAnsi="Times New Roman" w:cs="Times New Roman"/>
        </w:rPr>
        <w:t>条 测量内容(包括测量项目和工作量等)</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乙方根据甲方要求，最终提交测量成果为：障碍物位置坐标（主城9区提供WGS84、国家2000大地坐标和重庆市独立坐标，</w:t>
      </w:r>
      <w:r>
        <w:rPr>
          <w:rFonts w:hint="eastAsia" w:ascii="Times New Roman" w:hAnsi="Times New Roman" w:eastAsia="仿宋_GB2312" w:cs="Times New Roman"/>
          <w:color w:val="000000"/>
          <w:sz w:val="30"/>
          <w:szCs w:val="30"/>
          <w:lang w:val="en-US" w:eastAsia="zh-CN"/>
        </w:rPr>
        <w:t>其它</w:t>
      </w:r>
      <w:r>
        <w:rPr>
          <w:rFonts w:hint="default" w:ascii="Times New Roman" w:hAnsi="Times New Roman" w:eastAsia="仿宋_GB2312" w:cs="Times New Roman"/>
          <w:color w:val="000000"/>
          <w:sz w:val="30"/>
          <w:szCs w:val="30"/>
          <w:lang w:val="en-US" w:eastAsia="zh-CN"/>
        </w:rPr>
        <w:t>区提供WGS84和国家2000大地坐标），建筑物最高点和附属设施高度（1985国家高程基准），与机场基准点的距离和磁方位等相关勘测数据、相关电子图片及甲方认为需要的其他障碍物信息（具体详见附件一）。</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成果交付方式：</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仿宋_GB2312" w:cs="Times New Roman"/>
          <w:color w:val="000000"/>
          <w:sz w:val="30"/>
          <w:szCs w:val="30"/>
          <w:lang w:val="en-US" w:eastAsia="zh-CN"/>
        </w:rPr>
        <w:t>。</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依据获取障碍物数据的紧迫性，将测量对象分为紧急类和常规类。</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2.1 紧急类</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乙方须在接到甲方工作需求后12小时内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仿宋_GB2312" w:cs="Times New Roman"/>
          <w:color w:val="000000"/>
          <w:sz w:val="30"/>
          <w:szCs w:val="30"/>
          <w:lang w:val="en-US" w:eastAsia="zh-CN"/>
        </w:rPr>
        <w:t>并对其质量负责。</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2.2 常规类</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乙方须在接到甲方工作需求后2日内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仿宋_GB2312" w:cs="Times New Roman"/>
          <w:color w:val="000000"/>
          <w:sz w:val="30"/>
          <w:szCs w:val="30"/>
          <w:lang w:val="en-US" w:eastAsia="zh-CN"/>
        </w:rPr>
        <w:t>并对其质量负责。</w:t>
      </w:r>
    </w:p>
    <w:p>
      <w:pPr>
        <w:pStyle w:val="3"/>
        <w:ind w:firstLine="640"/>
        <w:rPr>
          <w:rFonts w:hint="default" w:ascii="Times New Roman" w:hAnsi="Times New Roman" w:cs="Times New Roman"/>
        </w:rPr>
      </w:pPr>
      <w:r>
        <w:rPr>
          <w:rFonts w:hint="default" w:ascii="Times New Roman" w:hAnsi="Times New Roman" w:cs="Times New Roman"/>
        </w:rPr>
        <w:t>第三条 执行技术标准</w:t>
      </w: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390"/>
        <w:gridCol w:w="245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blHeader/>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序号</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标准名称</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标准代号</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《工程测量规范》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GB/T50026-</w:t>
            </w:r>
            <w:r>
              <w:rPr>
                <w:rFonts w:hint="default" w:ascii="Times New Roman" w:hAnsi="Times New Roman" w:eastAsia="仿宋_GB2312" w:cs="Times New Roman"/>
                <w:color w:val="000000"/>
                <w:sz w:val="28"/>
                <w:szCs w:val="28"/>
                <w:lang w:val="en-US" w:eastAsia="zh-CN"/>
              </w:rPr>
              <w:t>2020</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《城市测量规范》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CJJ/T8-2011</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《卫星定位城市测量技术规范》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CJJ/T 73-2010</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4</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《全球定位系统（GPS）测量规范》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GB/T18314-2009</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5</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《国家三、四等水准测量规范》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GB/T12898-2009</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6</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《全球定位系统实时动态测量（RTK）技术规范》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CH/T 2009－2010</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0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备注：其它技术要求，见甲方</w:t>
            </w:r>
            <w:r>
              <w:rPr>
                <w:rFonts w:hint="default" w:ascii="Times New Roman" w:hAnsi="Times New Roman" w:eastAsia="仿宋_GB2312" w:cs="Times New Roman"/>
                <w:color w:val="000000"/>
                <w:sz w:val="28"/>
                <w:szCs w:val="28"/>
                <w:lang w:eastAsia="zh-CN"/>
              </w:rPr>
              <w:t>执行</w:t>
            </w:r>
            <w:r>
              <w:rPr>
                <w:rFonts w:hint="default" w:ascii="Times New Roman" w:hAnsi="Times New Roman" w:eastAsia="仿宋_GB2312" w:cs="Times New Roman"/>
                <w:color w:val="000000"/>
                <w:sz w:val="28"/>
                <w:szCs w:val="28"/>
              </w:rPr>
              <w:t>技术要求。</w:t>
            </w:r>
          </w:p>
        </w:tc>
      </w:tr>
    </w:tbl>
    <w:p>
      <w:pPr>
        <w:pStyle w:val="3"/>
        <w:ind w:firstLine="640"/>
        <w:rPr>
          <w:rFonts w:hint="default" w:ascii="Times New Roman" w:hAnsi="Times New Roman" w:eastAsia="方正仿宋_GBK" w:cs="Times New Roman"/>
        </w:rPr>
      </w:pPr>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四</w:t>
      </w:r>
      <w:r>
        <w:rPr>
          <w:rFonts w:hint="default" w:ascii="Times New Roman" w:hAnsi="Times New Roman" w:eastAsia="方正仿宋_GBK" w:cs="Times New Roman"/>
        </w:rPr>
        <w:t>条 合同期限</w:t>
      </w:r>
      <w:bookmarkEnd w:id="30"/>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4.1 </w:t>
      </w:r>
      <w:r>
        <w:rPr>
          <w:rFonts w:hint="default" w:ascii="Times New Roman" w:hAnsi="Times New Roman" w:eastAsia="方正仿宋_GBK" w:cs="Times New Roman"/>
          <w:color w:val="000000"/>
          <w:sz w:val="32"/>
          <w:szCs w:val="32"/>
        </w:rPr>
        <w:t>本合同服务期限共贰年，自合同签订之日起开始起算</w:t>
      </w:r>
      <w:r>
        <w:rPr>
          <w:rFonts w:hint="default" w:ascii="Times New Roman" w:hAnsi="Times New Roman" w:eastAsia="方正仿宋_GBK" w:cs="Times New Roman"/>
          <w:color w:val="000000"/>
          <w:sz w:val="32"/>
          <w:szCs w:val="32"/>
          <w:lang w:eastAsia="zh-CN"/>
        </w:rPr>
        <w:t>，具体合同</w:t>
      </w:r>
      <w:r>
        <w:rPr>
          <w:rFonts w:hint="default" w:ascii="Times New Roman" w:hAnsi="Times New Roman" w:eastAsia="方正仿宋_GBK" w:cs="Times New Roman"/>
          <w:color w:val="000000"/>
          <w:sz w:val="32"/>
          <w:szCs w:val="32"/>
        </w:rPr>
        <w:t>期限为</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日起始至</w:t>
      </w:r>
      <w:r>
        <w:rPr>
          <w:rFonts w:hint="default"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w:t>
      </w:r>
      <w:r>
        <w:rPr>
          <w:rFonts w:hint="default" w:ascii="Times New Roman" w:hAnsi="Times New Roman" w:eastAsia="方正仿宋_GBK" w:cs="Times New Roman"/>
          <w:color w:val="000000"/>
          <w:sz w:val="32"/>
          <w:szCs w:val="32"/>
          <w:lang w:eastAsia="zh-CN"/>
        </w:rPr>
        <w:t>。</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.2 测量工作期限以合同规定的时间为准，如遇特殊情况（工作量变化、不可抗力影响及非乙方原因造成的停工等）时，工期顺延。</w:t>
      </w:r>
    </w:p>
    <w:p>
      <w:pPr>
        <w:pStyle w:val="3"/>
        <w:ind w:firstLine="640"/>
        <w:rPr>
          <w:rFonts w:hint="default" w:ascii="Times New Roman" w:hAnsi="Times New Roman" w:eastAsia="方正仿宋_GBK" w:cs="Times New Roman"/>
          <w:lang w:eastAsia="zh-CN"/>
        </w:rPr>
      </w:pPr>
      <w:bookmarkStart w:id="31" w:name="_Toc24700708"/>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五</w:t>
      </w:r>
      <w:r>
        <w:rPr>
          <w:rFonts w:hint="default" w:ascii="Times New Roman" w:hAnsi="Times New Roman" w:eastAsia="方正仿宋_GBK" w:cs="Times New Roman"/>
        </w:rPr>
        <w:t xml:space="preserve">条 </w:t>
      </w:r>
      <w:bookmarkEnd w:id="31"/>
      <w:r>
        <w:rPr>
          <w:rFonts w:hint="default" w:ascii="Times New Roman" w:hAnsi="Times New Roman" w:eastAsia="方正仿宋_GBK" w:cs="Times New Roman"/>
          <w:lang w:eastAsia="zh-CN"/>
        </w:rPr>
        <w:t>测量工程费</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.1 障碍物测量</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水准测量的</w:t>
      </w:r>
      <w:r>
        <w:rPr>
          <w:rFonts w:hint="default" w:ascii="Times New Roman" w:hAnsi="Times New Roman" w:eastAsia="方正仿宋_GBK" w:cs="Times New Roman"/>
          <w:color w:val="000000"/>
          <w:sz w:val="32"/>
          <w:szCs w:val="32"/>
          <w:lang w:val="en-US" w:eastAsia="zh-CN"/>
        </w:rPr>
        <w:t>不</w:t>
      </w:r>
      <w:r>
        <w:rPr>
          <w:rFonts w:hint="default" w:ascii="Times New Roman" w:hAnsi="Times New Roman" w:eastAsia="方正仿宋_GBK" w:cs="Times New Roman"/>
          <w:color w:val="000000"/>
          <w:sz w:val="32"/>
          <w:szCs w:val="32"/>
        </w:rPr>
        <w:t>含税单价分别为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元/每点、</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元/公里（大写依次为：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元/每点、</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元/公里），税率均为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%，具体详见</w:t>
      </w:r>
      <w:r>
        <w:rPr>
          <w:rFonts w:hint="default" w:ascii="Times New Roman" w:hAnsi="Times New Roman" w:eastAsia="方正仿宋_GBK" w:cs="Times New Roman"/>
          <w:color w:val="000000"/>
          <w:sz w:val="32"/>
          <w:szCs w:val="32"/>
          <w:lang w:eastAsia="zh-CN"/>
        </w:rPr>
        <w:t>合同</w:t>
      </w: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。最终测量费用按实际发生量结算。</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.2 在甲、乙双方共同对测量成果进行确认后，乙方提供符合甲方要求的增值税专用发票，甲方确认发生费用与乙方提供的增值税专用发票相符。其中，增值税专用发票上的税率为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.3 本工程费严格按照本合同约定，不能作任何调整。但如遇国家政策因素或服务内容增减，需要进行费用方面变动的，双方可根据具体情况协商解决。</w:t>
      </w:r>
      <w:bookmarkStart w:id="32" w:name="_Toc24700709"/>
    </w:p>
    <w:p>
      <w:pPr>
        <w:pStyle w:val="3"/>
        <w:ind w:firstLine="640"/>
        <w:rPr>
          <w:rFonts w:hint="default" w:ascii="Times New Roman" w:hAnsi="Times New Roman" w:eastAsia="方正仿宋_GBK" w:cs="Times New Roman"/>
        </w:rPr>
      </w:pPr>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六</w:t>
      </w:r>
      <w:r>
        <w:rPr>
          <w:rFonts w:hint="default" w:ascii="Times New Roman" w:hAnsi="Times New Roman" w:eastAsia="方正仿宋_GBK" w:cs="Times New Roman"/>
        </w:rPr>
        <w:t>条 采购方式及费用结算</w:t>
      </w:r>
      <w:bookmarkEnd w:id="32"/>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甲方在合同期限内根据自身需要，在本框架协议约定的范围内，定期或不定期向乙方</w:t>
      </w:r>
      <w:r>
        <w:rPr>
          <w:rFonts w:hint="default" w:ascii="Times New Roman" w:hAnsi="Times New Roman" w:eastAsia="方正仿宋_GBK" w:cs="Times New Roman"/>
          <w:color w:val="000000"/>
          <w:sz w:val="32"/>
          <w:szCs w:val="32"/>
          <w:lang w:eastAsia="zh-CN"/>
        </w:rPr>
        <w:t>提交测量需求</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乙方按照合同完成测量项目后，测量成果须为纸质件并经乙方盖章确认，以使其具有法律效力并作为追责依据，甲方对测量结果进行验收。</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 xml:space="preserve">.2 </w:t>
      </w:r>
      <w:r>
        <w:rPr>
          <w:rFonts w:hint="default" w:ascii="Times New Roman" w:hAnsi="Times New Roman" w:eastAsia="方正仿宋_GBK" w:cs="Times New Roman"/>
          <w:color w:val="000000"/>
          <w:sz w:val="32"/>
          <w:szCs w:val="32"/>
          <w:lang w:val="en-US" w:eastAsia="zh-CN"/>
        </w:rPr>
        <w:t>本合同无预付款。</w:t>
      </w:r>
      <w:r>
        <w:rPr>
          <w:rFonts w:hint="default" w:ascii="Times New Roman" w:hAnsi="Times New Roman" w:eastAsia="方正仿宋_GBK" w:cs="Times New Roman"/>
          <w:color w:val="000000"/>
          <w:sz w:val="32"/>
          <w:szCs w:val="32"/>
        </w:rPr>
        <w:t>采购费用按</w:t>
      </w:r>
      <w:r>
        <w:rPr>
          <w:rFonts w:hint="default" w:ascii="Times New Roman" w:hAnsi="Times New Roman" w:eastAsia="方正仿宋_GBK" w:cs="Times New Roman"/>
          <w:color w:val="000000"/>
          <w:sz w:val="32"/>
          <w:szCs w:val="32"/>
          <w:lang w:eastAsia="zh-CN"/>
        </w:rPr>
        <w:t>每半年</w:t>
      </w:r>
      <w:r>
        <w:rPr>
          <w:rFonts w:hint="default" w:ascii="Times New Roman" w:hAnsi="Times New Roman" w:eastAsia="方正仿宋_GBK" w:cs="Times New Roman"/>
          <w:color w:val="000000"/>
          <w:sz w:val="32"/>
          <w:szCs w:val="32"/>
        </w:rPr>
        <w:t>结算。乙方每半年</w:t>
      </w:r>
      <w:r>
        <w:rPr>
          <w:rFonts w:hint="default" w:ascii="Times New Roman" w:hAnsi="Times New Roman" w:eastAsia="方正仿宋_GBK" w:cs="Times New Roman"/>
          <w:color w:val="000000"/>
          <w:sz w:val="32"/>
          <w:szCs w:val="32"/>
          <w:lang w:eastAsia="zh-CN"/>
        </w:rPr>
        <w:t>将</w:t>
      </w:r>
      <w:r>
        <w:rPr>
          <w:rFonts w:hint="default" w:ascii="Times New Roman" w:hAnsi="Times New Roman" w:eastAsia="方正仿宋_GBK" w:cs="Times New Roman"/>
          <w:color w:val="000000"/>
          <w:sz w:val="32"/>
          <w:szCs w:val="32"/>
        </w:rPr>
        <w:t>完成项目清单提交</w:t>
      </w:r>
      <w:r>
        <w:rPr>
          <w:rFonts w:hint="default" w:ascii="Times New Roman" w:hAnsi="Times New Roman" w:eastAsia="方正仿宋_GBK" w:cs="Times New Roman"/>
          <w:color w:val="000000"/>
          <w:sz w:val="32"/>
          <w:szCs w:val="32"/>
          <w:lang w:eastAsia="zh-CN"/>
        </w:rPr>
        <w:t>甲方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甲方对前半年实际发生工作量及其质量进行确认并</w:t>
      </w:r>
      <w:r>
        <w:rPr>
          <w:rFonts w:hint="default" w:ascii="Times New Roman" w:hAnsi="Times New Roman" w:eastAsia="方正仿宋_GBK" w:cs="Times New Roman"/>
          <w:color w:val="000000"/>
          <w:sz w:val="32"/>
          <w:szCs w:val="32"/>
        </w:rPr>
        <w:t>验收合格，</w:t>
      </w:r>
      <w:r>
        <w:rPr>
          <w:rFonts w:hint="default" w:ascii="Times New Roman" w:hAnsi="Times New Roman" w:eastAsia="方正仿宋_GBK" w:cs="Times New Roman"/>
          <w:color w:val="000000"/>
          <w:sz w:val="32"/>
          <w:szCs w:val="32"/>
          <w:lang w:eastAsia="zh-CN"/>
        </w:rPr>
        <w:t>甲、乙双方签字盖章确认。</w:t>
      </w:r>
      <w:r>
        <w:rPr>
          <w:rFonts w:hint="default" w:ascii="Times New Roman" w:hAnsi="Times New Roman" w:eastAsia="方正仿宋_GBK" w:cs="Times New Roman"/>
          <w:color w:val="000000"/>
          <w:sz w:val="32"/>
          <w:szCs w:val="32"/>
        </w:rPr>
        <w:t>乙方提出费用支付的申请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按照实际工程量据实结算费用。</w:t>
      </w:r>
      <w:r>
        <w:rPr>
          <w:rFonts w:hint="default" w:ascii="Times New Roman" w:hAnsi="Times New Roman" w:eastAsia="方正仿宋_GBK" w:cs="Times New Roman"/>
          <w:color w:val="000000"/>
          <w:sz w:val="32"/>
          <w:szCs w:val="32"/>
        </w:rPr>
        <w:t>乙方提供符合甲方要求的增值税专用发票，甲方确认发生费用与乙方提供的增值税专用发票相符，甲方在收到增值税专用发票10个工作日内以银行转帐方式，按照实际工程量据实向乙方支付相应测量费用。</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备注：乙方需向甲方提供正规增值税发票。如果乙方提供增值税普通发票，甲方支付金额为不含增值税金额；如果乙方提供增值税专用发票，甲方支付金额=不含增值税金额+增值税税额。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6.3 本合同测量工程费采用人民币支付。</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6.4 如遇国家或地方税收政策调整，且调整后政策对本协议约定的支/付款方式、付款期限、发票开具等事项产生重大影响的，双方应就相关涉及事项进行商讨，并视需要重新签署补充协议。</w:t>
      </w:r>
      <w:bookmarkStart w:id="33" w:name="_Toc24700710"/>
    </w:p>
    <w:p>
      <w:pPr>
        <w:pStyle w:val="3"/>
        <w:ind w:firstLine="640"/>
        <w:rPr>
          <w:rFonts w:hint="default" w:ascii="Times New Roman" w:hAnsi="Times New Roman" w:eastAsia="方正仿宋_GBK" w:cs="Times New Roman"/>
        </w:rPr>
      </w:pPr>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七</w:t>
      </w:r>
      <w:r>
        <w:rPr>
          <w:rFonts w:hint="default" w:ascii="Times New Roman" w:hAnsi="Times New Roman" w:eastAsia="方正仿宋_GBK" w:cs="Times New Roman"/>
        </w:rPr>
        <w:t>条 陈述与保证</w:t>
      </w:r>
      <w:bookmarkEnd w:id="33"/>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.1 乙方保证所供</w:t>
      </w:r>
      <w:r>
        <w:rPr>
          <w:rFonts w:hint="default" w:ascii="Times New Roman" w:hAnsi="Times New Roman" w:eastAsia="方正仿宋_GBK" w:cs="Times New Roman"/>
          <w:color w:val="000000"/>
          <w:sz w:val="32"/>
          <w:szCs w:val="32"/>
          <w:lang w:eastAsia="zh-CN"/>
        </w:rPr>
        <w:t>测量</w:t>
      </w:r>
      <w:r>
        <w:rPr>
          <w:rFonts w:hint="default" w:ascii="Times New Roman" w:hAnsi="Times New Roman" w:eastAsia="方正仿宋_GBK" w:cs="Times New Roman"/>
          <w:color w:val="000000"/>
          <w:sz w:val="32"/>
          <w:szCs w:val="32"/>
        </w:rPr>
        <w:t>服务的质量符合本合同约定之标准，并承诺</w:t>
      </w:r>
      <w:r>
        <w:rPr>
          <w:rFonts w:hint="default" w:ascii="Times New Roman" w:hAnsi="Times New Roman" w:eastAsia="方正仿宋_GBK" w:cs="Times New Roman"/>
          <w:color w:val="000000"/>
          <w:sz w:val="32"/>
          <w:szCs w:val="32"/>
          <w:lang w:eastAsia="zh-CN"/>
        </w:rPr>
        <w:t>测量服务</w:t>
      </w:r>
      <w:r>
        <w:rPr>
          <w:rFonts w:hint="default" w:ascii="Times New Roman" w:hAnsi="Times New Roman" w:eastAsia="方正仿宋_GBK" w:cs="Times New Roman"/>
          <w:color w:val="000000"/>
          <w:sz w:val="32"/>
          <w:szCs w:val="32"/>
        </w:rPr>
        <w:t>来源合法，不侵犯他人权益。</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.2 乙方应按国家技术规范、标准、规程和甲方的技术要求进行工程测量，保证全部测量成果准确、真实、客观并对其负责</w:t>
      </w:r>
      <w:r>
        <w:rPr>
          <w:rFonts w:hint="default" w:ascii="Times New Roman" w:hAnsi="Times New Roman" w:eastAsia="方正仿宋_GBK" w:cs="Times New Roman"/>
          <w:color w:val="000000"/>
          <w:sz w:val="32"/>
          <w:szCs w:val="32"/>
          <w:lang w:eastAsia="zh-CN"/>
        </w:rPr>
        <w:t>。</w:t>
      </w:r>
    </w:p>
    <w:p>
      <w:pPr>
        <w:pStyle w:val="3"/>
        <w:ind w:firstLine="640"/>
        <w:rPr>
          <w:rFonts w:hint="default" w:ascii="Times New Roman" w:hAnsi="Times New Roman" w:eastAsia="方正仿宋_GBK" w:cs="Times New Roman"/>
        </w:rPr>
      </w:pPr>
      <w:bookmarkStart w:id="34" w:name="_Toc24700711"/>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八</w:t>
      </w:r>
      <w:r>
        <w:rPr>
          <w:rFonts w:hint="default" w:ascii="Times New Roman" w:hAnsi="Times New Roman" w:eastAsia="方正仿宋_GBK" w:cs="Times New Roman"/>
        </w:rPr>
        <w:t>条 交付与验收</w:t>
      </w:r>
      <w:bookmarkEnd w:id="34"/>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8.1 </w:t>
      </w:r>
      <w:r>
        <w:rPr>
          <w:rFonts w:hint="default" w:ascii="Times New Roman" w:hAnsi="Times New Roman" w:eastAsia="方正仿宋_GBK" w:cs="Times New Roman"/>
          <w:color w:val="000000"/>
          <w:sz w:val="32"/>
          <w:szCs w:val="32"/>
        </w:rPr>
        <w:t>依据获取障碍物数据的紧迫性，将测量对象分为紧急类和常规类。</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8.1</w:t>
      </w:r>
      <w:r>
        <w:rPr>
          <w:rFonts w:hint="default" w:ascii="Times New Roman" w:hAnsi="Times New Roman" w:eastAsia="方正仿宋_GBK" w:cs="Times New Roman"/>
          <w:color w:val="000000"/>
          <w:sz w:val="32"/>
          <w:szCs w:val="32"/>
        </w:rPr>
        <w:t>.1 紧急类</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乙方须在接到甲方工作需求后12小时内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方正仿宋_GBK" w:cs="Times New Roman"/>
          <w:color w:val="000000"/>
          <w:sz w:val="32"/>
          <w:szCs w:val="32"/>
        </w:rPr>
        <w:t>并对其质量负责。</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1</w:t>
      </w:r>
      <w:r>
        <w:rPr>
          <w:rFonts w:hint="default" w:ascii="Times New Roman" w:hAnsi="Times New Roman" w:eastAsia="方正仿宋_GBK" w:cs="Times New Roman"/>
          <w:color w:val="000000"/>
          <w:sz w:val="32"/>
          <w:szCs w:val="32"/>
        </w:rPr>
        <w:t>.2 常规类</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乙方须在接到甲方工作需求后2个日历日内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方正仿宋_GBK" w:cs="Times New Roman"/>
          <w:color w:val="000000"/>
          <w:sz w:val="32"/>
          <w:szCs w:val="32"/>
        </w:rPr>
        <w:t>并对其质量负责。</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8.2 </w:t>
      </w:r>
      <w:r>
        <w:rPr>
          <w:rFonts w:hint="default" w:ascii="Times New Roman" w:hAnsi="Times New Roman" w:eastAsia="方正仿宋_GBK" w:cs="Times New Roman"/>
          <w:color w:val="000000"/>
          <w:sz w:val="32"/>
          <w:szCs w:val="32"/>
        </w:rPr>
        <w:t>成果交付方式：</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方正仿宋_GBK" w:cs="Times New Roman"/>
          <w:color w:val="000000"/>
          <w:sz w:val="32"/>
          <w:szCs w:val="32"/>
        </w:rPr>
        <w:t>。</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3 </w:t>
      </w:r>
      <w:r>
        <w:rPr>
          <w:rFonts w:hint="default" w:ascii="Times New Roman" w:hAnsi="Times New Roman" w:eastAsia="方正仿宋_GBK" w:cs="Times New Roman"/>
          <w:color w:val="000000"/>
          <w:sz w:val="32"/>
          <w:szCs w:val="32"/>
        </w:rPr>
        <w:t>乙方按甲方需求及时交付</w:t>
      </w:r>
      <w:r>
        <w:rPr>
          <w:rFonts w:hint="default" w:ascii="Times New Roman" w:hAnsi="Times New Roman" w:eastAsia="方正仿宋_GBK" w:cs="Times New Roman"/>
          <w:color w:val="000000"/>
          <w:sz w:val="32"/>
          <w:szCs w:val="32"/>
          <w:lang w:eastAsia="zh-CN"/>
        </w:rPr>
        <w:t>正式</w:t>
      </w:r>
      <w:r>
        <w:rPr>
          <w:rFonts w:hint="default" w:ascii="Times New Roman" w:hAnsi="Times New Roman" w:eastAsia="仿宋_GB2312" w:cs="Times New Roman"/>
          <w:color w:val="000000"/>
          <w:sz w:val="30"/>
          <w:szCs w:val="30"/>
        </w:rPr>
        <w:t>（盖章）纸质成果报告3份以及成果报告的电子版本（资料光盘1张）</w:t>
      </w:r>
      <w:r>
        <w:rPr>
          <w:rFonts w:hint="default" w:ascii="Times New Roman" w:hAnsi="Times New Roman" w:eastAsia="方正仿宋_GBK" w:cs="Times New Roman"/>
          <w:color w:val="000000"/>
          <w:sz w:val="32"/>
          <w:szCs w:val="32"/>
        </w:rPr>
        <w:t>并对其质量负责</w:t>
      </w:r>
      <w:r>
        <w:rPr>
          <w:rFonts w:hint="default" w:ascii="Times New Roman" w:hAnsi="Times New Roman" w:eastAsia="方正仿宋_GBK" w:cs="Times New Roman"/>
          <w:color w:val="000000"/>
          <w:sz w:val="32"/>
          <w:szCs w:val="32"/>
          <w:lang w:eastAsia="zh-CN"/>
        </w:rPr>
        <w:t>，甲方对测量成果进行验收无误后，甲、乙双方进行盖章确认</w:t>
      </w:r>
      <w:r>
        <w:rPr>
          <w:rFonts w:hint="default" w:ascii="Times New Roman" w:hAnsi="Times New Roman" w:eastAsia="方正仿宋_GBK" w:cs="Times New Roman"/>
          <w:color w:val="000000"/>
          <w:sz w:val="32"/>
          <w:szCs w:val="32"/>
        </w:rPr>
        <w:t>。除非采购订单或实施协议另有规定外，原则上，交付地点为</w:t>
      </w:r>
      <w:r>
        <w:rPr>
          <w:rFonts w:hint="default" w:ascii="Times New Roman" w:hAnsi="Times New Roman" w:eastAsia="方正仿宋_GBK" w:cs="Times New Roman"/>
          <w:color w:val="000000"/>
          <w:sz w:val="32"/>
          <w:szCs w:val="32"/>
          <w:highlight w:val="none"/>
        </w:rPr>
        <w:t>重庆江北国际机场</w:t>
      </w:r>
      <w:r>
        <w:rPr>
          <w:rFonts w:hint="default" w:ascii="Times New Roman" w:hAnsi="Times New Roman" w:eastAsia="方正仿宋_GBK" w:cs="Times New Roman"/>
          <w:color w:val="000000"/>
          <w:sz w:val="32"/>
          <w:szCs w:val="32"/>
          <w:highlight w:val="none"/>
          <w:lang w:eastAsia="zh-CN"/>
        </w:rPr>
        <w:t>飞行区管理部</w:t>
      </w:r>
      <w:r>
        <w:rPr>
          <w:rFonts w:hint="default" w:ascii="Times New Roman" w:hAnsi="Times New Roman" w:eastAsia="方正仿宋_GBK" w:cs="Times New Roman"/>
          <w:color w:val="000000"/>
          <w:sz w:val="32"/>
          <w:szCs w:val="32"/>
          <w:highlight w:val="none"/>
        </w:rPr>
        <w:t>。</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8.4 每半年项目结束后乙方将完成项目清单提交甲方，甲方对前半年实际发生工作量及其质量进行确认及验收，</w:t>
      </w:r>
      <w:r>
        <w:rPr>
          <w:rFonts w:hint="default" w:ascii="Times New Roman" w:hAnsi="Times New Roman" w:eastAsia="方正仿宋_GBK" w:cs="Times New Roman"/>
          <w:color w:val="000000"/>
          <w:sz w:val="32"/>
          <w:szCs w:val="32"/>
          <w:lang w:eastAsia="zh-CN"/>
        </w:rPr>
        <w:t>甲、乙双方进行签字盖章确认</w:t>
      </w:r>
      <w:r>
        <w:rPr>
          <w:rFonts w:hint="default" w:ascii="Times New Roman" w:hAnsi="Times New Roman" w:eastAsia="方正仿宋_GBK" w:cs="Times New Roman"/>
          <w:color w:val="000000"/>
          <w:sz w:val="32"/>
          <w:szCs w:val="32"/>
          <w:lang w:val="en-US" w:eastAsia="zh-CN"/>
        </w:rPr>
        <w:t>。</w:t>
      </w:r>
    </w:p>
    <w:p>
      <w:pPr>
        <w:pStyle w:val="3"/>
        <w:ind w:firstLine="640"/>
        <w:rPr>
          <w:rFonts w:hint="default" w:ascii="Times New Roman" w:hAnsi="Times New Roman" w:eastAsia="方正仿宋_GBK" w:cs="Times New Roman"/>
        </w:rPr>
      </w:pPr>
      <w:bookmarkStart w:id="35" w:name="_Toc24700713"/>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九</w:t>
      </w:r>
      <w:r>
        <w:rPr>
          <w:rFonts w:hint="default" w:ascii="Times New Roman" w:hAnsi="Times New Roman" w:eastAsia="方正仿宋_GBK" w:cs="Times New Roman"/>
        </w:rPr>
        <w:t>条 双方权利与义务</w:t>
      </w:r>
      <w:bookmarkEnd w:id="35"/>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 甲方</w:t>
      </w:r>
      <w:r>
        <w:rPr>
          <w:rFonts w:hint="default" w:ascii="Times New Roman" w:hAnsi="Times New Roman" w:eastAsia="方正仿宋_GBK" w:cs="Times New Roman"/>
          <w:color w:val="000000"/>
          <w:sz w:val="32"/>
          <w:szCs w:val="32"/>
          <w:lang w:eastAsia="zh-CN"/>
        </w:rPr>
        <w:t>权利与义务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.1.1</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甲方应按约定向乙方支付采购费用；</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2 </w:t>
      </w:r>
      <w:r>
        <w:rPr>
          <w:rFonts w:hint="default" w:ascii="Times New Roman" w:hAnsi="Times New Roman" w:eastAsia="方正仿宋_GBK" w:cs="Times New Roman"/>
          <w:color w:val="000000"/>
          <w:sz w:val="32"/>
          <w:szCs w:val="32"/>
        </w:rPr>
        <w:t>自合同签订当日向乙方提交有关资料和技术要求。</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3 </w:t>
      </w:r>
      <w:r>
        <w:rPr>
          <w:rFonts w:hint="default" w:ascii="Times New Roman" w:hAnsi="Times New Roman" w:eastAsia="方正仿宋_GBK" w:cs="Times New Roman"/>
          <w:color w:val="000000"/>
          <w:sz w:val="32"/>
          <w:szCs w:val="32"/>
        </w:rPr>
        <w:t>甲方保证工程款按时到位，以保证项目的顺利进行。</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4 </w:t>
      </w:r>
      <w:r>
        <w:rPr>
          <w:rFonts w:hint="default" w:ascii="Times New Roman" w:hAnsi="Times New Roman" w:eastAsia="方正仿宋_GBK" w:cs="Times New Roman"/>
          <w:color w:val="000000"/>
          <w:sz w:val="32"/>
          <w:szCs w:val="32"/>
        </w:rPr>
        <w:t>因履行合同需要，乙方如需进入机场隔离区的，甲方应协助乙方按机场管理机构有关规定办理相关通行的手续，负责保证乙方的测量队伍顺利进入现场工作，并对乙方进场人员的工作提供必要的条件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费用由乙方自理。</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9.1</w:t>
      </w:r>
      <w:r>
        <w:rPr>
          <w:rFonts w:hint="default" w:ascii="Times New Roman" w:hAnsi="Times New Roman" w:eastAsia="方正仿宋_GBK" w:cs="Times New Roman"/>
          <w:color w:val="000000"/>
          <w:sz w:val="32"/>
          <w:szCs w:val="32"/>
        </w:rPr>
        <w:t>.5 甲方有权对乙方履行本框架协议实施监督，并进行考核；</w:t>
      </w:r>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 乙方</w:t>
      </w:r>
      <w:r>
        <w:rPr>
          <w:rFonts w:hint="default" w:ascii="Times New Roman" w:hAnsi="Times New Roman" w:eastAsia="方正仿宋_GBK" w:cs="Times New Roman"/>
          <w:color w:val="000000"/>
          <w:sz w:val="32"/>
          <w:szCs w:val="32"/>
          <w:lang w:eastAsia="zh-CN"/>
        </w:rPr>
        <w:t>权利与义务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.2.1乙方应按国家技术规范、标准、规程和甲方的技术要求进行工程测量，按本合同规定的时间提交质量合格的测量成果资料，测量工具由乙方提供，保证全部测量成果准确、真实、客观并对其负责。</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2.2由于乙方提供的测量成果资料质量不合格，乙方应负责无偿给予补充完善使其达到质量合格；若乙方无力补充完善，需另委托其他单位时，乙方应承担全部测量费用。</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.2.3 乙方应当按合同工期确保测量项目完成。</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.2.4 乙方应当为参与本工程的员工、临时用工人员及参与工程的其他相关人员办理意外伤害保险及法律法规规定应当办理的各项保险。</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.2.5 乙方对所属现场工作人员和交通工具的人身交通财产安全全权负责，并承担其有关资料保密义务。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.2.6 未经甲方允许，乙方不得将本合同标的全部或部分转包给第三方。</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.2.7 乙方应对甲方提供的图纸、技术资料、属于甲方的测量成果以及在履行本合同过程中所知悉的甲方运营等信息承担保密义务，未经甲方书面许可，不得擅自使用、转让或向任何第三方泄露。</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9.2.8 甲方超出本框架协议约定的采购内容和范围实施采购的，乙方有权拒绝履行，但乙方应书面回复甲方并说明理由。</w:t>
      </w:r>
    </w:p>
    <w:p>
      <w:pPr>
        <w:pStyle w:val="3"/>
        <w:ind w:firstLine="640"/>
        <w:rPr>
          <w:rFonts w:hint="default" w:ascii="Times New Roman" w:hAnsi="Times New Roman" w:eastAsia="方正仿宋_GBK" w:cs="Times New Roman"/>
        </w:rPr>
      </w:pPr>
      <w:bookmarkStart w:id="36" w:name="_Toc24700714"/>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十</w:t>
      </w:r>
      <w:r>
        <w:rPr>
          <w:rFonts w:hint="default" w:ascii="Times New Roman" w:hAnsi="Times New Roman" w:eastAsia="方正仿宋_GBK" w:cs="Times New Roman"/>
        </w:rPr>
        <w:t>条 违约责任</w:t>
      </w:r>
      <w:bookmarkEnd w:id="36"/>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10.1 甲方未按期支付乙方工程费，应按延误天数*逾期费用*当时银行贷款利率的计算方式，向乙方支付违约金，最高不超过合同实际发生金额总额的百分之五；</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10.2 乙方未能按合同规定的日期提交测量成果时，应按延误天数和当时银行贷款利率，向甲方偿付拖期损失费。</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10.3 乙方提供的测量成果质量不合格，乙方应负责无偿给予重测或采取补救措施，以达到质量要求。因测量成果质量不符合合同约定的要求时，乙方应承担全部责任并对由此造成的损失负赔偿责任。</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10.4 对于甲方提供的图纸和技术资料等信息以及属于甲方的测量成果，乙方有义务保密，不得向第三方转让、提供，不得用于本合同履行以外的目的，否则，甲方有权对此追究责任。</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10.5 如因乙方未按照合同约定给甲方提供合同约定的服务，或所提供的服务不满足合同约定的标准，而造成第三方向甲方提出索赔或追究相关责任的，乙方应承担由此造成的全部责任，且若发生此种索赔或追诉，甲方因此产生的所有合理费用（包括但不限于赔偿、诉讼或仲裁费用、律师费、误工费、交通费等）由乙方承担。</w:t>
      </w:r>
    </w:p>
    <w:p>
      <w:pPr>
        <w:pStyle w:val="3"/>
        <w:ind w:firstLine="640"/>
        <w:rPr>
          <w:rFonts w:hint="default" w:ascii="Times New Roman" w:hAnsi="Times New Roman" w:eastAsia="方正仿宋_GBK" w:cs="Times New Roman"/>
        </w:rPr>
      </w:pPr>
      <w:bookmarkStart w:id="37" w:name="_Toc24700715"/>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一</w:t>
      </w:r>
      <w:r>
        <w:rPr>
          <w:rFonts w:hint="default" w:ascii="Times New Roman" w:hAnsi="Times New Roman" w:eastAsia="方正仿宋_GBK" w:cs="Times New Roman"/>
        </w:rPr>
        <w:t>条 不可抗力</w:t>
      </w:r>
      <w:bookmarkEnd w:id="37"/>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11.1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11.2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default" w:ascii="Times New Roman" w:hAnsi="Times New Roman" w:eastAsia="方正仿宋_GBK" w:cs="Times New Roman"/>
        </w:rPr>
      </w:pPr>
      <w:bookmarkStart w:id="38" w:name="_Toc24700717"/>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二</w:t>
      </w:r>
      <w:r>
        <w:rPr>
          <w:rFonts w:hint="default" w:ascii="Times New Roman" w:hAnsi="Times New Roman" w:eastAsia="方正仿宋_GBK" w:cs="Times New Roman"/>
        </w:rPr>
        <w:t>条 保密条款</w:t>
      </w:r>
      <w:bookmarkEnd w:id="38"/>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default" w:ascii="Times New Roman" w:hAnsi="Times New Roman" w:eastAsia="方正仿宋_GBK" w:cs="Times New Roman"/>
        </w:rPr>
      </w:pPr>
      <w:bookmarkStart w:id="39" w:name="_Toc24700718"/>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三</w:t>
      </w:r>
      <w:r>
        <w:rPr>
          <w:rFonts w:hint="default" w:ascii="Times New Roman" w:hAnsi="Times New Roman" w:eastAsia="方正仿宋_GBK" w:cs="Times New Roman"/>
        </w:rPr>
        <w:t>条 合同争议的解决方式</w:t>
      </w:r>
      <w:bookmarkEnd w:id="39"/>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13.1 因本合同发生争议，由双方当事人友好协调解决。双方协商一致的，签订补充协议。补充协议与本合同具有同等效力。协商或调解不成的，当事人双方同意向甲方所在地法院起诉。</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13.2 对乙方所完工的测量成果的质量有争议的，由测区所在地的省级测量产品质量监督检验站裁决，其费用由败诉方承担。</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13.3 本合同的订立、效力、解释、履行及争议的解决适用中华人民共和国的法律、法规。</w:t>
      </w:r>
    </w:p>
    <w:p>
      <w:pPr>
        <w:pStyle w:val="3"/>
        <w:ind w:firstLine="640"/>
        <w:rPr>
          <w:rFonts w:hint="default" w:ascii="Times New Roman" w:hAnsi="Times New Roman" w:eastAsia="方正仿宋_GBK" w:cs="Times New Roman"/>
        </w:rPr>
      </w:pPr>
      <w:bookmarkStart w:id="40" w:name="_Toc24700719"/>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四</w:t>
      </w:r>
      <w:r>
        <w:rPr>
          <w:rFonts w:hint="default" w:ascii="Times New Roman" w:hAnsi="Times New Roman" w:eastAsia="方正仿宋_GBK" w:cs="Times New Roman"/>
        </w:rPr>
        <w:t>条 合同的变更和解除</w:t>
      </w:r>
      <w:bookmarkEnd w:id="40"/>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14.2 经双方协商一致，并达成书面合同后，本合同可以解除，双方应就合同解除的后果在解约合同中一并做出约定。一方也可根据合同约定单方行使合同解除权。</w:t>
      </w:r>
    </w:p>
    <w:p>
      <w:pPr>
        <w:pStyle w:val="3"/>
        <w:ind w:firstLine="640"/>
        <w:rPr>
          <w:rFonts w:hint="default" w:ascii="Times New Roman" w:hAnsi="Times New Roman" w:eastAsia="方正仿宋_GBK" w:cs="Times New Roman"/>
        </w:rPr>
      </w:pPr>
      <w:bookmarkStart w:id="41" w:name="_Toc24700720"/>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五</w:t>
      </w:r>
      <w:r>
        <w:rPr>
          <w:rFonts w:hint="default" w:ascii="Times New Roman" w:hAnsi="Times New Roman" w:eastAsia="方正仿宋_GBK" w:cs="Times New Roman"/>
        </w:rPr>
        <w:t>条 合同生效及其他</w:t>
      </w:r>
      <w:bookmarkEnd w:id="41"/>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15.1 本合同未尽事宜，应由甲、乙双方协商后以书面形式补充，加盖甲、乙双方公司印章或合同专用章并经双方授权代表签字后生效。签订补充协议，补充协议与本合同具有同等效力。</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15.2 本合同自加盖甲、乙双方公司印章或合同专用章并经双方授权代表签字后生效，全部成果交接完毕和测量工程费结算完成后，本合同终止。</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15.3 本合同一式六份，甲方执正本一份、副本三份，乙方执正本一份、副本一份，均具有同等法律效力。</w:t>
      </w:r>
    </w:p>
    <w:p>
      <w:pPr>
        <w:ind w:left="420" w:leftChars="200" w:firstLine="0" w:firstLineChars="0"/>
        <w:rPr>
          <w:rFonts w:hint="default" w:ascii="Times New Roman" w:hAnsi="Times New Roman" w:cs="Times New Roman"/>
          <w:b/>
          <w:bCs/>
        </w:rPr>
      </w:pPr>
    </w:p>
    <w:p>
      <w:pPr>
        <w:ind w:left="420" w:leftChars="200" w:firstLine="0" w:firstLineChars="0"/>
        <w:rPr>
          <w:rFonts w:hint="default" w:ascii="Times New Roman" w:hAnsi="Times New Roman" w:cs="Times New Roman"/>
          <w:b/>
          <w:bCs/>
        </w:rPr>
      </w:pPr>
    </w:p>
    <w:p>
      <w:pPr>
        <w:ind w:left="420" w:leftChars="200" w:firstLine="0" w:firstLineChars="0"/>
        <w:rPr>
          <w:rFonts w:hint="default" w:ascii="Times New Roman" w:hAnsi="Times New Roman" w:cs="Times New Roman"/>
          <w:b/>
          <w:bCs/>
        </w:rPr>
        <w:sectPr>
          <w:pgSz w:w="11906" w:h="16838"/>
          <w:pgMar w:top="1440" w:right="1800" w:bottom="1440" w:left="1800" w:header="851" w:footer="992" w:gutter="0"/>
          <w:pgNumType w:fmt="decimal"/>
          <w:cols w:space="425" w:num="1"/>
          <w:titlePg/>
          <w:docGrid w:type="lines" w:linePitch="408" w:charSpace="0"/>
        </w:sect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甲方（盖章）：</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法定代表人或授权代表（签字）：</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签订日期：     年   月   日</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乙方（盖章）：</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法定代表人或授权代表（签字）：</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签订日期：     年   月   日</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sectPr>
          <w:pgSz w:w="11906" w:h="16838"/>
          <w:pgMar w:top="1440" w:right="1800" w:bottom="1440" w:left="1800" w:header="851" w:footer="992" w:gutter="0"/>
          <w:pgNumType w:fmt="decimal"/>
          <w:cols w:space="425" w:num="1"/>
          <w:titlePg/>
          <w:docGrid w:type="lines" w:linePitch="408" w:charSpace="0"/>
        </w:sectPr>
      </w:pPr>
      <w:r>
        <w:rPr>
          <w:rFonts w:hint="default" w:ascii="Times New Roman" w:hAnsi="Times New Roman" w:eastAsia="仿宋_GB2312" w:cs="Times New Roman"/>
          <w:b/>
          <w:bCs/>
          <w:color w:val="000000"/>
          <w:sz w:val="30"/>
          <w:szCs w:val="30"/>
        </w:rPr>
        <w:t>签订地点：</w:t>
      </w:r>
    </w:p>
    <w:p>
      <w:pPr>
        <w:pStyle w:val="3"/>
        <w:spacing w:line="360" w:lineRule="auto"/>
        <w:ind w:left="0" w:leftChars="0" w:firstLine="0" w:firstLineChars="0"/>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lang w:eastAsia="zh-CN"/>
        </w:rPr>
        <w:t>合同</w:t>
      </w:r>
      <w:r>
        <w:rPr>
          <w:rFonts w:hint="default" w:ascii="Times New Roman" w:hAnsi="Times New Roman" w:eastAsia="仿宋" w:cs="Times New Roman"/>
          <w:b/>
          <w:bCs w:val="0"/>
          <w:color w:val="000000"/>
          <w:sz w:val="28"/>
          <w:szCs w:val="28"/>
        </w:rPr>
        <w:t>附件</w:t>
      </w:r>
      <w:r>
        <w:rPr>
          <w:rFonts w:hint="default" w:ascii="Times New Roman" w:hAnsi="Times New Roman" w:eastAsia="仿宋" w:cs="Times New Roman"/>
          <w:b/>
          <w:bCs w:val="0"/>
          <w:color w:val="000000"/>
          <w:sz w:val="28"/>
          <w:szCs w:val="28"/>
          <w:lang w:val="en-US" w:eastAsia="zh-CN"/>
        </w:rPr>
        <w:t>1</w:t>
      </w:r>
      <w:r>
        <w:rPr>
          <w:rFonts w:hint="default" w:ascii="Times New Roman" w:hAnsi="Times New Roman" w:eastAsia="仿宋" w:cs="Times New Roman"/>
          <w:b/>
          <w:bCs w:val="0"/>
          <w:color w:val="000000"/>
          <w:sz w:val="28"/>
          <w:szCs w:val="28"/>
        </w:rPr>
        <w:t>：</w:t>
      </w:r>
    </w:p>
    <w:p>
      <w:pPr>
        <w:spacing w:line="360" w:lineRule="auto"/>
        <w:ind w:left="0" w:leftChars="0" w:firstLine="0" w:firstLineChars="0"/>
        <w:jc w:val="center"/>
        <w:rPr>
          <w:rFonts w:hint="default" w:ascii="Times New Roman" w:hAnsi="Times New Roman" w:eastAsia="仿宋_GB2312" w:cs="Times New Roman"/>
          <w:b/>
          <w:bCs/>
          <w:color w:val="000000"/>
          <w:sz w:val="30"/>
          <w:szCs w:val="30"/>
          <w:lang w:eastAsia="zh-CN"/>
        </w:rPr>
      </w:pPr>
      <w:r>
        <w:rPr>
          <w:rFonts w:hint="default" w:ascii="Times New Roman" w:hAnsi="Times New Roman" w:eastAsia="仿宋_GB2312" w:cs="Times New Roman"/>
          <w:b/>
          <w:bCs/>
          <w:color w:val="000000"/>
          <w:sz w:val="30"/>
          <w:szCs w:val="30"/>
        </w:rPr>
        <w:t>江北机场净空保护区域障碍物测量成果表</w:t>
      </w: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lang w:val="en-US" w:eastAsia="zh-CN"/>
        </w:rPr>
        <w:t>样例</w:t>
      </w:r>
      <w:r>
        <w:rPr>
          <w:rFonts w:hint="default" w:ascii="Times New Roman" w:hAnsi="Times New Roman" w:eastAsia="仿宋_GB2312" w:cs="Times New Roman"/>
          <w:b/>
          <w:bCs/>
          <w:color w:val="000000"/>
          <w:sz w:val="30"/>
          <w:szCs w:val="30"/>
          <w:lang w:eastAsia="zh-CN"/>
        </w:rPr>
        <w:t>）</w:t>
      </w:r>
    </w:p>
    <w:p>
      <w:pPr>
        <w:ind w:left="0" w:leftChars="0" w:firstLine="0" w:firstLineChars="0"/>
        <w:jc w:val="left"/>
        <w:rPr>
          <w:rFonts w:hint="default" w:ascii="Times New Roman" w:hAnsi="Times New Roman" w:cs="Times New Roman"/>
          <w:sz w:val="28"/>
          <w:szCs w:val="28"/>
        </w:rPr>
      </w:pPr>
      <w:r>
        <w:rPr>
          <w:rFonts w:hint="default" w:ascii="Times New Roman" w:hAnsi="Times New Roman" w:eastAsia="仿宋_GB2312" w:cs="Times New Roman"/>
          <w:color w:val="000000"/>
          <w:sz w:val="28"/>
          <w:szCs w:val="28"/>
        </w:rPr>
        <w:t>勘测单位：          （盖章）</w:t>
      </w:r>
    </w:p>
    <w:tbl>
      <w:tblPr>
        <w:tblStyle w:val="13"/>
        <w:tblW w:w="14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900"/>
        <w:gridCol w:w="846"/>
        <w:gridCol w:w="968"/>
        <w:gridCol w:w="1827"/>
        <w:gridCol w:w="1269"/>
        <w:gridCol w:w="1268"/>
        <w:gridCol w:w="1149"/>
        <w:gridCol w:w="1177"/>
        <w:gridCol w:w="1887"/>
        <w:gridCol w:w="190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blHeader/>
          <w:jc w:val="center"/>
        </w:trPr>
        <w:tc>
          <w:tcPr>
            <w:tcW w:w="389"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编号</w:t>
            </w:r>
          </w:p>
        </w:tc>
        <w:tc>
          <w:tcPr>
            <w:tcW w:w="900"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建（构）筑物</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名称</w:t>
            </w:r>
          </w:p>
        </w:tc>
        <w:tc>
          <w:tcPr>
            <w:tcW w:w="181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项目最高点位置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（相对机场基准点）</w:t>
            </w:r>
          </w:p>
        </w:tc>
        <w:tc>
          <w:tcPr>
            <w:tcW w:w="1827" w:type="dxa"/>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项目最高点经纬度坐标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（WGS-84坐标，小数点后三位）</w:t>
            </w:r>
          </w:p>
        </w:tc>
        <w:tc>
          <w:tcPr>
            <w:tcW w:w="1269" w:type="dxa"/>
            <w:vMerge w:val="restart"/>
            <w:tcBorders>
              <w:top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重庆市独立坐标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（精确到小数点后四位）</w:t>
            </w:r>
          </w:p>
        </w:tc>
        <w:tc>
          <w:tcPr>
            <w:tcW w:w="1268"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室外地面±0.00</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（85高程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基准，m）</w:t>
            </w:r>
          </w:p>
        </w:tc>
        <w:tc>
          <w:tcPr>
            <w:tcW w:w="1149"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建筑物顶端结构平台高度(85国家高程基准， m )</w:t>
            </w:r>
          </w:p>
        </w:tc>
        <w:tc>
          <w:tcPr>
            <w:tcW w:w="1177"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建筑物顶端墙体高度(85国家高程基准， m )</w:t>
            </w:r>
          </w:p>
        </w:tc>
        <w:tc>
          <w:tcPr>
            <w:tcW w:w="1887"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顶端最高点高度（85国家高程基准，包括顶端避雷针、女儿墙等所有附属物高度在内）( m )</w:t>
            </w:r>
          </w:p>
        </w:tc>
        <w:tc>
          <w:tcPr>
            <w:tcW w:w="1902"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建筑物净高(85国家高程基准， m )</w:t>
            </w:r>
          </w:p>
        </w:tc>
        <w:tc>
          <w:tcPr>
            <w:tcW w:w="1132"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备注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（塔吊、吊臂、倾角）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磁方位</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（度）</w:t>
            </w:r>
          </w:p>
        </w:tc>
        <w:tc>
          <w:tcPr>
            <w:tcW w:w="9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距离</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（米）</w:t>
            </w: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经度E（°′″）</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纬度N（°′″）</w:t>
            </w:r>
          </w:p>
        </w:tc>
        <w:tc>
          <w:tcPr>
            <w:tcW w:w="1269" w:type="dxa"/>
            <w:vMerge w:val="continue"/>
            <w:tcBorders>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exact"/>
          <w:tblHeader/>
          <w:jc w:val="center"/>
        </w:trPr>
        <w:tc>
          <w:tcPr>
            <w:tcW w:w="389"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900"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……米（含墙体）</w:t>
            </w:r>
          </w:p>
        </w:tc>
        <w:tc>
          <w:tcPr>
            <w:tcW w:w="1132"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……米（含避雷针）</w:t>
            </w: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exact"/>
          <w:tblHeader/>
          <w:jc w:val="center"/>
        </w:trPr>
        <w:tc>
          <w:tcPr>
            <w:tcW w:w="389"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900"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exac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exact"/>
          <w:tblHeader/>
          <w:jc w:val="center"/>
        </w:trPr>
        <w:tc>
          <w:tcPr>
            <w:tcW w:w="389"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w:t>
            </w:r>
          </w:p>
        </w:tc>
        <w:tc>
          <w:tcPr>
            <w:tcW w:w="900"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exact"/>
          <w:tblHeader/>
          <w:jc w:val="center"/>
        </w:trPr>
        <w:tc>
          <w:tcPr>
            <w:tcW w:w="389"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900"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846"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968"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827" w:type="dxa"/>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269" w:type="dxa"/>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268" w:type="dxa"/>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149"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177"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887"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902" w:type="dxa"/>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132"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r>
    </w:tbl>
    <w:p>
      <w:pPr>
        <w:spacing w:line="360" w:lineRule="auto"/>
        <w:ind w:left="0" w:leftChars="0" w:firstLine="0" w:firstLineChars="0"/>
        <w:jc w:val="left"/>
        <w:rPr>
          <w:rFonts w:hint="default" w:ascii="Times New Roman" w:hAnsi="Times New Roman" w:eastAsia="仿宋_GB2312" w:cs="Times New Roman"/>
          <w:color w:val="000000"/>
          <w:sz w:val="28"/>
          <w:szCs w:val="28"/>
        </w:rPr>
        <w:sectPr>
          <w:pgSz w:w="16838" w:h="11906" w:orient="landscape"/>
          <w:pgMar w:top="1800" w:right="1440" w:bottom="1800" w:left="1440" w:header="851" w:footer="992" w:gutter="0"/>
          <w:pgNumType w:fmt="decimal"/>
          <w:cols w:space="425" w:num="1"/>
          <w:titlePg/>
          <w:docGrid w:type="lines" w:linePitch="408" w:charSpace="0"/>
        </w:sectPr>
      </w:pPr>
      <w:r>
        <w:rPr>
          <w:rFonts w:hint="default" w:ascii="Times New Roman" w:hAnsi="Times New Roman" w:eastAsia="仿宋_GB2312" w:cs="Times New Roman"/>
          <w:color w:val="000000"/>
          <w:sz w:val="28"/>
          <w:szCs w:val="28"/>
        </w:rPr>
        <w:t>室外地面基准点坐标：</w:t>
      </w:r>
    </w:p>
    <w:p>
      <w:pPr>
        <w:pStyle w:val="3"/>
        <w:spacing w:line="360" w:lineRule="auto"/>
        <w:ind w:left="0" w:leftChars="0" w:firstLine="0" w:firstLineChars="0"/>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lang w:eastAsia="zh-CN"/>
        </w:rPr>
        <w:t>合同</w:t>
      </w:r>
      <w:r>
        <w:rPr>
          <w:rFonts w:hint="default" w:ascii="Times New Roman" w:hAnsi="Times New Roman" w:eastAsia="仿宋" w:cs="Times New Roman"/>
          <w:b/>
          <w:bCs w:val="0"/>
          <w:color w:val="000000"/>
          <w:sz w:val="28"/>
          <w:szCs w:val="28"/>
        </w:rPr>
        <w:t>附件</w:t>
      </w:r>
      <w:r>
        <w:rPr>
          <w:rFonts w:hint="default" w:ascii="Times New Roman" w:hAnsi="Times New Roman" w:eastAsia="仿宋" w:cs="Times New Roman"/>
          <w:b/>
          <w:bCs w:val="0"/>
          <w:color w:val="000000"/>
          <w:sz w:val="28"/>
          <w:szCs w:val="28"/>
          <w:lang w:val="en-US" w:eastAsia="zh-CN"/>
        </w:rPr>
        <w:t>2</w:t>
      </w:r>
      <w:r>
        <w:rPr>
          <w:rFonts w:hint="default" w:ascii="Times New Roman" w:hAnsi="Times New Roman" w:eastAsia="仿宋" w:cs="Times New Roman"/>
          <w:b/>
          <w:bCs w:val="0"/>
          <w:color w:val="000000"/>
          <w:sz w:val="28"/>
          <w:szCs w:val="28"/>
        </w:rPr>
        <w:t>：</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firstLine="0" w:firstLineChars="0"/>
        <w:jc w:val="center"/>
        <w:textAlignment w:val="auto"/>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江北机场净空保护区域障碍物测量报价清单构成</w:t>
      </w:r>
    </w:p>
    <w:tbl>
      <w:tblPr>
        <w:tblStyle w:val="13"/>
        <w:tblW w:w="13275" w:type="dxa"/>
        <w:jc w:val="center"/>
        <w:tblInd w:w="0" w:type="dxa"/>
        <w:tblLayout w:type="fixed"/>
        <w:tblCellMar>
          <w:top w:w="0" w:type="dxa"/>
          <w:left w:w="30" w:type="dxa"/>
          <w:bottom w:w="0" w:type="dxa"/>
          <w:right w:w="30" w:type="dxa"/>
        </w:tblCellMar>
      </w:tblPr>
      <w:tblGrid>
        <w:gridCol w:w="698"/>
        <w:gridCol w:w="1911"/>
        <w:gridCol w:w="1227"/>
        <w:gridCol w:w="1340"/>
        <w:gridCol w:w="6083"/>
        <w:gridCol w:w="2016"/>
      </w:tblGrid>
      <w:tr>
        <w:tblPrEx>
          <w:tblLayout w:type="fixed"/>
          <w:tblCellMar>
            <w:top w:w="0" w:type="dxa"/>
            <w:left w:w="30" w:type="dxa"/>
            <w:bottom w:w="0" w:type="dxa"/>
            <w:right w:w="30" w:type="dxa"/>
          </w:tblCellMar>
        </w:tblPrEx>
        <w:trPr>
          <w:trHeight w:val="476" w:hRule="atLeast"/>
          <w:jc w:val="center"/>
        </w:trPr>
        <w:tc>
          <w:tcPr>
            <w:tcW w:w="69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序号</w:t>
            </w:r>
          </w:p>
        </w:tc>
        <w:tc>
          <w:tcPr>
            <w:tcW w:w="1911"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测量对象</w:t>
            </w:r>
          </w:p>
        </w:tc>
        <w:tc>
          <w:tcPr>
            <w:tcW w:w="25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精度</w:t>
            </w:r>
          </w:p>
        </w:tc>
        <w:tc>
          <w:tcPr>
            <w:tcW w:w="6083"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说明</w:t>
            </w:r>
          </w:p>
        </w:tc>
        <w:tc>
          <w:tcPr>
            <w:tcW w:w="2016"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单价（不含税）</w:t>
            </w:r>
          </w:p>
        </w:tc>
      </w:tr>
      <w:tr>
        <w:tblPrEx>
          <w:tblLayout w:type="fixed"/>
          <w:tblCellMar>
            <w:top w:w="0" w:type="dxa"/>
            <w:left w:w="30" w:type="dxa"/>
            <w:bottom w:w="0" w:type="dxa"/>
            <w:right w:w="30" w:type="dxa"/>
          </w:tblCellMar>
        </w:tblPrEx>
        <w:trPr>
          <w:trHeight w:val="522" w:hRule="atLeast"/>
          <w:jc w:val="center"/>
        </w:trPr>
        <w:tc>
          <w:tcPr>
            <w:tcW w:w="69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c>
          <w:tcPr>
            <w:tcW w:w="1911"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c>
          <w:tcPr>
            <w:tcW w:w="12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平面位置</w:t>
            </w:r>
          </w:p>
        </w:tc>
        <w:tc>
          <w:tcPr>
            <w:tcW w:w="1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高程</w:t>
            </w:r>
          </w:p>
        </w:tc>
        <w:tc>
          <w:tcPr>
            <w:tcW w:w="60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c>
          <w:tcPr>
            <w:tcW w:w="2016"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r>
      <w:tr>
        <w:tblPrEx>
          <w:tblLayout w:type="fixed"/>
          <w:tblCellMar>
            <w:top w:w="0" w:type="dxa"/>
            <w:left w:w="30" w:type="dxa"/>
            <w:bottom w:w="0" w:type="dxa"/>
            <w:right w:w="30" w:type="dxa"/>
          </w:tblCellMar>
        </w:tblPrEx>
        <w:trPr>
          <w:trHeight w:val="1075"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1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障碍物测量</w:t>
            </w:r>
          </w:p>
        </w:tc>
        <w:tc>
          <w:tcPr>
            <w:tcW w:w="12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一级</w:t>
            </w:r>
          </w:p>
        </w:tc>
        <w:tc>
          <w:tcPr>
            <w:tcW w:w="1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等外</w:t>
            </w:r>
          </w:p>
        </w:tc>
        <w:tc>
          <w:tcPr>
            <w:tcW w:w="60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楼房、塔吊、自然山体等障碍物的测量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（不区分障碍物高度，包括高程和位置测量）</w:t>
            </w:r>
          </w:p>
        </w:tc>
        <w:tc>
          <w:tcPr>
            <w:tcW w:w="2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元/每点</w:t>
            </w:r>
          </w:p>
        </w:tc>
      </w:tr>
      <w:tr>
        <w:tblPrEx>
          <w:tblLayout w:type="fixed"/>
          <w:tblCellMar>
            <w:top w:w="0" w:type="dxa"/>
            <w:left w:w="30" w:type="dxa"/>
            <w:bottom w:w="0" w:type="dxa"/>
            <w:right w:w="30" w:type="dxa"/>
          </w:tblCellMar>
        </w:tblPrEx>
        <w:trPr>
          <w:trHeight w:val="873"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p>
        </w:tc>
        <w:tc>
          <w:tcPr>
            <w:tcW w:w="1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水准测量</w:t>
            </w:r>
          </w:p>
        </w:tc>
        <w:tc>
          <w:tcPr>
            <w:tcW w:w="25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三、四等</w:t>
            </w:r>
          </w:p>
        </w:tc>
        <w:tc>
          <w:tcPr>
            <w:tcW w:w="60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特定测量线路上多个邻近障碍物点的测量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（仅包含高程测量，比如跑道道肩高程测量）</w:t>
            </w:r>
          </w:p>
        </w:tc>
        <w:tc>
          <w:tcPr>
            <w:tcW w:w="2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元/公里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备注：以上各项单价的税率均为</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before="251" w:beforeLines="80" w:line="360" w:lineRule="auto"/>
        <w:jc w:val="center"/>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color w:val="000000"/>
          <w:sz w:val="28"/>
          <w:szCs w:val="28"/>
        </w:rPr>
        <w:t>————————————本页以下空白———————————</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val="en-US" w:eastAsia="zh-CN"/>
      </w:rPr>
    </w:pPr>
    <w:r>
      <w:rPr>
        <w:rFonts w:hint="eastAsia"/>
        <w:lang w:val="en-US" w:eastAsia="zh-CN"/>
      </w:rPr>
      <w:t xml:space="preserve">                                   采购框架协议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val="en-US" w:eastAsia="zh-CN"/>
      </w:rPr>
    </w:pPr>
    <w:r>
      <w:rPr>
        <w:rFonts w:hint="eastAsia"/>
        <w:lang w:val="en-US" w:eastAsia="zh-CN"/>
      </w:rPr>
      <w:t xml:space="preserve">                                                                             采购框架协议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2M2YzM2ZGZkZmMwYWJlM2FjMDZjNTRjNjU5ZmE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1FD"/>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27BDE"/>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205916"/>
    <w:rsid w:val="01285758"/>
    <w:rsid w:val="018E717F"/>
    <w:rsid w:val="01C05866"/>
    <w:rsid w:val="01C371C9"/>
    <w:rsid w:val="02D23AD9"/>
    <w:rsid w:val="032B1506"/>
    <w:rsid w:val="0359416B"/>
    <w:rsid w:val="03923446"/>
    <w:rsid w:val="039F0590"/>
    <w:rsid w:val="03A90CA4"/>
    <w:rsid w:val="03E620C1"/>
    <w:rsid w:val="03EF7104"/>
    <w:rsid w:val="040D39AC"/>
    <w:rsid w:val="0458539C"/>
    <w:rsid w:val="049649F9"/>
    <w:rsid w:val="04DD34FA"/>
    <w:rsid w:val="05625573"/>
    <w:rsid w:val="06926D13"/>
    <w:rsid w:val="06B0704C"/>
    <w:rsid w:val="070F79F3"/>
    <w:rsid w:val="07672918"/>
    <w:rsid w:val="076F24CF"/>
    <w:rsid w:val="08662626"/>
    <w:rsid w:val="08930EF8"/>
    <w:rsid w:val="08D02220"/>
    <w:rsid w:val="08DA010C"/>
    <w:rsid w:val="090A1603"/>
    <w:rsid w:val="09502F81"/>
    <w:rsid w:val="09601E37"/>
    <w:rsid w:val="09CA71D2"/>
    <w:rsid w:val="09F8564F"/>
    <w:rsid w:val="0A032108"/>
    <w:rsid w:val="0A297708"/>
    <w:rsid w:val="0A75252B"/>
    <w:rsid w:val="0BA41E0C"/>
    <w:rsid w:val="0C2F7B78"/>
    <w:rsid w:val="0C86655E"/>
    <w:rsid w:val="0D7F7596"/>
    <w:rsid w:val="0DC0651D"/>
    <w:rsid w:val="0E1A19C4"/>
    <w:rsid w:val="0E4F414A"/>
    <w:rsid w:val="0E597A8C"/>
    <w:rsid w:val="0E661930"/>
    <w:rsid w:val="0F3448FC"/>
    <w:rsid w:val="0FF51057"/>
    <w:rsid w:val="10147C7B"/>
    <w:rsid w:val="101B284F"/>
    <w:rsid w:val="103B4695"/>
    <w:rsid w:val="10580192"/>
    <w:rsid w:val="10D3456C"/>
    <w:rsid w:val="113001F1"/>
    <w:rsid w:val="113505ED"/>
    <w:rsid w:val="1177530E"/>
    <w:rsid w:val="121E4AD6"/>
    <w:rsid w:val="12A53375"/>
    <w:rsid w:val="12B1057D"/>
    <w:rsid w:val="13422687"/>
    <w:rsid w:val="13853A84"/>
    <w:rsid w:val="13A51C33"/>
    <w:rsid w:val="13B72733"/>
    <w:rsid w:val="13BB5FD7"/>
    <w:rsid w:val="14CF458F"/>
    <w:rsid w:val="155D041D"/>
    <w:rsid w:val="15925856"/>
    <w:rsid w:val="159C734B"/>
    <w:rsid w:val="15CD7093"/>
    <w:rsid w:val="1607062B"/>
    <w:rsid w:val="16116ED6"/>
    <w:rsid w:val="16301051"/>
    <w:rsid w:val="16A371BA"/>
    <w:rsid w:val="17360F9F"/>
    <w:rsid w:val="18102F9E"/>
    <w:rsid w:val="185D7A07"/>
    <w:rsid w:val="190A2DC1"/>
    <w:rsid w:val="19573A0C"/>
    <w:rsid w:val="1A3D3943"/>
    <w:rsid w:val="1A6122FE"/>
    <w:rsid w:val="1AE76FFF"/>
    <w:rsid w:val="1BBE5769"/>
    <w:rsid w:val="1BC2672C"/>
    <w:rsid w:val="1BED2C2B"/>
    <w:rsid w:val="1C131240"/>
    <w:rsid w:val="1C2D30C9"/>
    <w:rsid w:val="1C3D4387"/>
    <w:rsid w:val="1CBA0161"/>
    <w:rsid w:val="1D0B5B48"/>
    <w:rsid w:val="1DA521E9"/>
    <w:rsid w:val="1DAD2B51"/>
    <w:rsid w:val="1DAE44AC"/>
    <w:rsid w:val="1E93510C"/>
    <w:rsid w:val="1EAA4F94"/>
    <w:rsid w:val="1F35392A"/>
    <w:rsid w:val="1F49661D"/>
    <w:rsid w:val="1F6F5797"/>
    <w:rsid w:val="1FBC4FAC"/>
    <w:rsid w:val="1FF80A5B"/>
    <w:rsid w:val="20014B29"/>
    <w:rsid w:val="212D69FF"/>
    <w:rsid w:val="22956BE7"/>
    <w:rsid w:val="22BC04D9"/>
    <w:rsid w:val="2343411D"/>
    <w:rsid w:val="23495B2F"/>
    <w:rsid w:val="23A67959"/>
    <w:rsid w:val="23FB3CB2"/>
    <w:rsid w:val="245A76EF"/>
    <w:rsid w:val="255B13D2"/>
    <w:rsid w:val="25C30AC8"/>
    <w:rsid w:val="25C46C86"/>
    <w:rsid w:val="2678082A"/>
    <w:rsid w:val="26906928"/>
    <w:rsid w:val="26940B02"/>
    <w:rsid w:val="26DF36D3"/>
    <w:rsid w:val="26EC5D68"/>
    <w:rsid w:val="270A4CF2"/>
    <w:rsid w:val="276E2EB3"/>
    <w:rsid w:val="278B06F9"/>
    <w:rsid w:val="27BF3994"/>
    <w:rsid w:val="27FF1A29"/>
    <w:rsid w:val="282F58A0"/>
    <w:rsid w:val="28EE65F6"/>
    <w:rsid w:val="29570A58"/>
    <w:rsid w:val="297D0D66"/>
    <w:rsid w:val="297E33A2"/>
    <w:rsid w:val="2998315D"/>
    <w:rsid w:val="2A1C7B98"/>
    <w:rsid w:val="2A24310C"/>
    <w:rsid w:val="2A354EE3"/>
    <w:rsid w:val="2A6B4D0C"/>
    <w:rsid w:val="2B3542A3"/>
    <w:rsid w:val="2BD72CF4"/>
    <w:rsid w:val="2C715FC5"/>
    <w:rsid w:val="2C717B2B"/>
    <w:rsid w:val="2D1C4E98"/>
    <w:rsid w:val="2D8D7434"/>
    <w:rsid w:val="2E854495"/>
    <w:rsid w:val="3292671B"/>
    <w:rsid w:val="32E84DC1"/>
    <w:rsid w:val="336E602C"/>
    <w:rsid w:val="34072C04"/>
    <w:rsid w:val="34550ED2"/>
    <w:rsid w:val="346164DB"/>
    <w:rsid w:val="348A6403"/>
    <w:rsid w:val="34982DB4"/>
    <w:rsid w:val="352373BA"/>
    <w:rsid w:val="35452DB5"/>
    <w:rsid w:val="355F55E8"/>
    <w:rsid w:val="35E36E29"/>
    <w:rsid w:val="35E740C7"/>
    <w:rsid w:val="361C3A5F"/>
    <w:rsid w:val="36EE572A"/>
    <w:rsid w:val="37B00A10"/>
    <w:rsid w:val="37CA6BBC"/>
    <w:rsid w:val="38211AA1"/>
    <w:rsid w:val="38314CC4"/>
    <w:rsid w:val="38333537"/>
    <w:rsid w:val="38AC643A"/>
    <w:rsid w:val="38BA4CF1"/>
    <w:rsid w:val="38FA1B4F"/>
    <w:rsid w:val="39071862"/>
    <w:rsid w:val="39381082"/>
    <w:rsid w:val="394A3829"/>
    <w:rsid w:val="395954FB"/>
    <w:rsid w:val="399631CE"/>
    <w:rsid w:val="39FE0362"/>
    <w:rsid w:val="3A175922"/>
    <w:rsid w:val="3A930A60"/>
    <w:rsid w:val="3A9C6630"/>
    <w:rsid w:val="3AB55371"/>
    <w:rsid w:val="3AF832E0"/>
    <w:rsid w:val="3B362E35"/>
    <w:rsid w:val="3B960A0A"/>
    <w:rsid w:val="3BFE5B74"/>
    <w:rsid w:val="3C014D1C"/>
    <w:rsid w:val="3C3F0F73"/>
    <w:rsid w:val="3C5250ED"/>
    <w:rsid w:val="3C757F88"/>
    <w:rsid w:val="3CAB5414"/>
    <w:rsid w:val="3CC74207"/>
    <w:rsid w:val="3D184CCC"/>
    <w:rsid w:val="3D6E3E4D"/>
    <w:rsid w:val="3DCD1A5B"/>
    <w:rsid w:val="3EC95C23"/>
    <w:rsid w:val="3EE268D9"/>
    <w:rsid w:val="3F7651F7"/>
    <w:rsid w:val="3FA00F81"/>
    <w:rsid w:val="41491B93"/>
    <w:rsid w:val="42632FA5"/>
    <w:rsid w:val="42996D62"/>
    <w:rsid w:val="42B37F20"/>
    <w:rsid w:val="42D06296"/>
    <w:rsid w:val="432800CF"/>
    <w:rsid w:val="43625839"/>
    <w:rsid w:val="43835083"/>
    <w:rsid w:val="438D02FC"/>
    <w:rsid w:val="43DD42E4"/>
    <w:rsid w:val="4407577D"/>
    <w:rsid w:val="44881374"/>
    <w:rsid w:val="44E660D0"/>
    <w:rsid w:val="455C3243"/>
    <w:rsid w:val="46976A71"/>
    <w:rsid w:val="476A02AE"/>
    <w:rsid w:val="47B27E2F"/>
    <w:rsid w:val="482F185E"/>
    <w:rsid w:val="484A3A76"/>
    <w:rsid w:val="4917102A"/>
    <w:rsid w:val="491E1989"/>
    <w:rsid w:val="49992395"/>
    <w:rsid w:val="4A1A11B0"/>
    <w:rsid w:val="4A524D1B"/>
    <w:rsid w:val="4A5A1D24"/>
    <w:rsid w:val="4AE6781E"/>
    <w:rsid w:val="4B6B19CC"/>
    <w:rsid w:val="4BA05C6A"/>
    <w:rsid w:val="4BB37562"/>
    <w:rsid w:val="4BEE749E"/>
    <w:rsid w:val="4C0842E9"/>
    <w:rsid w:val="4C724BA4"/>
    <w:rsid w:val="4CF66E15"/>
    <w:rsid w:val="4D0D66D4"/>
    <w:rsid w:val="4D437470"/>
    <w:rsid w:val="4D8D05F6"/>
    <w:rsid w:val="4E445ED9"/>
    <w:rsid w:val="4EC47F8C"/>
    <w:rsid w:val="4EDF04C5"/>
    <w:rsid w:val="4EEE09FC"/>
    <w:rsid w:val="4F226B33"/>
    <w:rsid w:val="4F5A7728"/>
    <w:rsid w:val="4F862B50"/>
    <w:rsid w:val="4F893E46"/>
    <w:rsid w:val="4FF2732C"/>
    <w:rsid w:val="50290303"/>
    <w:rsid w:val="507A32E0"/>
    <w:rsid w:val="5119068D"/>
    <w:rsid w:val="516271D1"/>
    <w:rsid w:val="51F240A4"/>
    <w:rsid w:val="521C4028"/>
    <w:rsid w:val="525C39D4"/>
    <w:rsid w:val="528A52D3"/>
    <w:rsid w:val="52BF21FA"/>
    <w:rsid w:val="53914F3A"/>
    <w:rsid w:val="54310066"/>
    <w:rsid w:val="54910335"/>
    <w:rsid w:val="549F2E42"/>
    <w:rsid w:val="54DE74FC"/>
    <w:rsid w:val="55590D3D"/>
    <w:rsid w:val="558A4BB1"/>
    <w:rsid w:val="563E1755"/>
    <w:rsid w:val="566F502B"/>
    <w:rsid w:val="568344BB"/>
    <w:rsid w:val="56B5561E"/>
    <w:rsid w:val="56DC3B1F"/>
    <w:rsid w:val="571B6636"/>
    <w:rsid w:val="57482A38"/>
    <w:rsid w:val="57A71AC0"/>
    <w:rsid w:val="57B17F9F"/>
    <w:rsid w:val="57C44BB0"/>
    <w:rsid w:val="57D17023"/>
    <w:rsid w:val="57F914D0"/>
    <w:rsid w:val="58005446"/>
    <w:rsid w:val="58094566"/>
    <w:rsid w:val="58501FBC"/>
    <w:rsid w:val="5937666C"/>
    <w:rsid w:val="59707D17"/>
    <w:rsid w:val="59AE32A4"/>
    <w:rsid w:val="59F6742F"/>
    <w:rsid w:val="5A80342B"/>
    <w:rsid w:val="5A9552A3"/>
    <w:rsid w:val="5C3A4E1A"/>
    <w:rsid w:val="5CEB62E2"/>
    <w:rsid w:val="5D777625"/>
    <w:rsid w:val="5F457474"/>
    <w:rsid w:val="5F884E5B"/>
    <w:rsid w:val="5FAD6D4B"/>
    <w:rsid w:val="60535E50"/>
    <w:rsid w:val="60681418"/>
    <w:rsid w:val="607C34FA"/>
    <w:rsid w:val="60A06F2A"/>
    <w:rsid w:val="60FE37CE"/>
    <w:rsid w:val="614D4AAC"/>
    <w:rsid w:val="62B158CB"/>
    <w:rsid w:val="65914E4A"/>
    <w:rsid w:val="65CE3F56"/>
    <w:rsid w:val="663E5377"/>
    <w:rsid w:val="667D7612"/>
    <w:rsid w:val="675872C2"/>
    <w:rsid w:val="676A15EE"/>
    <w:rsid w:val="67766B51"/>
    <w:rsid w:val="67F255B4"/>
    <w:rsid w:val="67F65044"/>
    <w:rsid w:val="68266CDD"/>
    <w:rsid w:val="684139F1"/>
    <w:rsid w:val="686958E2"/>
    <w:rsid w:val="68D63548"/>
    <w:rsid w:val="68D83AF6"/>
    <w:rsid w:val="692E34EC"/>
    <w:rsid w:val="6A2D4C15"/>
    <w:rsid w:val="6A517E70"/>
    <w:rsid w:val="6AB768C3"/>
    <w:rsid w:val="6B13179D"/>
    <w:rsid w:val="6B995283"/>
    <w:rsid w:val="6CD7114A"/>
    <w:rsid w:val="6D5104B0"/>
    <w:rsid w:val="703804AB"/>
    <w:rsid w:val="70610477"/>
    <w:rsid w:val="709F3F88"/>
    <w:rsid w:val="70A21873"/>
    <w:rsid w:val="70DF35F3"/>
    <w:rsid w:val="70E8756C"/>
    <w:rsid w:val="71193D3B"/>
    <w:rsid w:val="71416655"/>
    <w:rsid w:val="71AD6FAA"/>
    <w:rsid w:val="71BD1CCF"/>
    <w:rsid w:val="72D51220"/>
    <w:rsid w:val="73E65B32"/>
    <w:rsid w:val="74151EBE"/>
    <w:rsid w:val="74ED61B2"/>
    <w:rsid w:val="74F9022E"/>
    <w:rsid w:val="74F93227"/>
    <w:rsid w:val="75347BCB"/>
    <w:rsid w:val="75F0455F"/>
    <w:rsid w:val="76190FF9"/>
    <w:rsid w:val="762F0FCE"/>
    <w:rsid w:val="76543F57"/>
    <w:rsid w:val="767F1324"/>
    <w:rsid w:val="77611D7E"/>
    <w:rsid w:val="782776C3"/>
    <w:rsid w:val="785D1370"/>
    <w:rsid w:val="795550DB"/>
    <w:rsid w:val="7A24489E"/>
    <w:rsid w:val="7A3371D4"/>
    <w:rsid w:val="7A424D83"/>
    <w:rsid w:val="7AEE71AA"/>
    <w:rsid w:val="7B1B21C3"/>
    <w:rsid w:val="7B532DF1"/>
    <w:rsid w:val="7BA6401B"/>
    <w:rsid w:val="7BE819A9"/>
    <w:rsid w:val="7C167F92"/>
    <w:rsid w:val="7C6558BF"/>
    <w:rsid w:val="7CBC5F2E"/>
    <w:rsid w:val="7D322E9E"/>
    <w:rsid w:val="7E466A1E"/>
    <w:rsid w:val="7E6459CD"/>
    <w:rsid w:val="7EBE48B5"/>
    <w:rsid w:val="7ED17D23"/>
    <w:rsid w:val="7EEB72FD"/>
    <w:rsid w:val="7F8917B9"/>
    <w:rsid w:val="7FA14A15"/>
    <w:rsid w:val="7FDC6EB4"/>
    <w:rsid w:val="7FE745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2"/>
    <w:link w:val="7"/>
    <w:semiHidden/>
    <w:qFormat/>
    <w:locked/>
    <w:uiPriority w:val="99"/>
    <w:rPr>
      <w:rFonts w:ascii="Times New Roman" w:hAnsi="Times New Roman"/>
      <w:kern w:val="2"/>
      <w:sz w:val="18"/>
    </w:rPr>
  </w:style>
  <w:style w:type="character" w:customStyle="1" w:styleId="16">
    <w:name w:val="页脚 Char"/>
    <w:basedOn w:val="12"/>
    <w:link w:val="8"/>
    <w:qFormat/>
    <w:locked/>
    <w:uiPriority w:val="99"/>
    <w:rPr>
      <w:sz w:val="18"/>
    </w:rPr>
  </w:style>
  <w:style w:type="character" w:customStyle="1" w:styleId="17">
    <w:name w:val="页眉 Char"/>
    <w:basedOn w:val="12"/>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zjb正文"/>
    <w:basedOn w:val="1"/>
    <w:qFormat/>
    <w:uiPriority w:val="0"/>
    <w:pPr>
      <w:jc w:val="left"/>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标书正文"/>
    <w:basedOn w:val="1"/>
    <w:qFormat/>
    <w:uiPriority w:val="0"/>
    <w:pPr>
      <w:spacing w:line="360" w:lineRule="auto"/>
      <w:ind w:firstLine="454"/>
    </w:pPr>
    <w:rPr>
      <w:rFonts w:ascii="仿宋" w:hAnsi="仿宋" w:eastAsia="仿宋" w:cs="仿宋"/>
      <w:sz w:val="24"/>
      <w:shd w:val="clear" w:color="auto" w:fill="FFFFFF"/>
      <w:lang w:val="zh-CN"/>
    </w:rPr>
  </w:style>
  <w:style w:type="paragraph" w:customStyle="1" w:styleId="27">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14139</Words>
  <Characters>15045</Characters>
  <Lines>36</Lines>
  <Paragraphs>10</Paragraphs>
  <TotalTime>141</TotalTime>
  <ScaleCrop>false</ScaleCrop>
  <LinksUpToDate>false</LinksUpToDate>
  <CharactersWithSpaces>15724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liuhuan0047</cp:lastModifiedBy>
  <cp:lastPrinted>2022-07-20T06:51:00Z</cp:lastPrinted>
  <dcterms:modified xsi:type="dcterms:W3CDTF">2022-08-01T02:24:18Z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5FC373B9227743D0953CC7A9674E6B32</vt:lpwstr>
  </property>
</Properties>
</file>