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center"/>
        <w:rPr>
          <w:rFonts w:ascii="仿宋_GB2312" w:eastAsia="仿宋_GB2312"/>
          <w:b/>
          <w:color w:val="auto"/>
          <w:sz w:val="52"/>
          <w:szCs w:val="52"/>
          <w:highlight w:val="none"/>
        </w:rPr>
      </w:pPr>
    </w:p>
    <w:p>
      <w:pPr>
        <w:spacing w:beforeLines="0" w:afterLines="0" w:line="560" w:lineRule="exact"/>
        <w:jc w:val="center"/>
        <w:rPr>
          <w:rFonts w:ascii="仿宋_GB2312" w:eastAsia="仿宋_GB2312"/>
          <w:b/>
          <w:color w:val="auto"/>
          <w:sz w:val="52"/>
          <w:szCs w:val="52"/>
          <w:highlight w:val="none"/>
        </w:rPr>
      </w:pPr>
    </w:p>
    <w:p>
      <w:pPr>
        <w:spacing w:beforeLines="0" w:afterLines="0" w:line="560" w:lineRule="exact"/>
        <w:ind w:left="-2" w:leftChars="0" w:right="-336" w:rightChars="-160" w:firstLine="0" w:firstLineChars="0"/>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空港服务公司</w:t>
      </w:r>
      <w:r>
        <w:rPr>
          <w:rFonts w:hint="eastAsia" w:ascii="方正小标宋_GBK" w:hAnsi="方正小标宋_GBK" w:eastAsia="方正小标宋_GBK" w:cs="方正小标宋_GBK"/>
          <w:b w:val="0"/>
          <w:bCs/>
          <w:sz w:val="44"/>
          <w:szCs w:val="44"/>
          <w:lang w:eastAsia="zh-CN"/>
        </w:rPr>
        <w:t>人力资源管理咨询服务</w:t>
      </w:r>
      <w:r>
        <w:rPr>
          <w:rFonts w:hint="eastAsia" w:ascii="方正小标宋_GBK" w:hAnsi="方正小标宋_GBK" w:eastAsia="方正小标宋_GBK" w:cs="方正小标宋_GBK"/>
          <w:b w:val="0"/>
          <w:bCs/>
          <w:color w:val="000000"/>
          <w:sz w:val="44"/>
          <w:szCs w:val="44"/>
        </w:rPr>
        <w:t>项目</w:t>
      </w:r>
    </w:p>
    <w:p>
      <w:pPr>
        <w:spacing w:beforeLines="0" w:afterLines="0" w:line="560" w:lineRule="exact"/>
        <w:jc w:val="center"/>
        <w:rPr>
          <w:rFonts w:ascii="仿宋" w:hAnsi="仿宋" w:eastAsia="仿宋"/>
          <w:b/>
          <w:color w:val="auto"/>
          <w:sz w:val="32"/>
          <w:highlight w:val="none"/>
        </w:rPr>
      </w:pPr>
    </w:p>
    <w:p>
      <w:pPr>
        <w:pStyle w:val="13"/>
        <w:spacing w:before="0" w:beforeLines="0" w:after="0" w:afterLines="0" w:line="560" w:lineRule="exact"/>
        <w:rPr>
          <w:rFonts w:ascii="仿宋" w:hAnsi="仿宋" w:eastAsia="仿宋"/>
          <w:b/>
          <w:color w:val="auto"/>
          <w:sz w:val="32"/>
          <w:highlight w:val="none"/>
        </w:rPr>
      </w:pPr>
    </w:p>
    <w:p>
      <w:pPr>
        <w:spacing w:beforeLines="0" w:afterLines="0" w:line="560" w:lineRule="exact"/>
        <w:rPr>
          <w:rFonts w:ascii="仿宋" w:hAnsi="仿宋" w:eastAsia="仿宋"/>
          <w:b/>
          <w:color w:val="auto"/>
          <w:sz w:val="32"/>
          <w:highlight w:val="none"/>
        </w:rPr>
      </w:pPr>
    </w:p>
    <w:p>
      <w:pPr>
        <w:pStyle w:val="13"/>
        <w:spacing w:before="0" w:beforeLines="0" w:after="0" w:afterLines="0" w:line="560" w:lineRule="exact"/>
        <w:rPr>
          <w:rFonts w:ascii="仿宋" w:hAnsi="仿宋" w:eastAsia="仿宋"/>
          <w:b/>
          <w:color w:val="auto"/>
          <w:sz w:val="32"/>
          <w:highlight w:val="none"/>
        </w:rPr>
      </w:pPr>
    </w:p>
    <w:p>
      <w:pPr>
        <w:spacing w:beforeLines="0" w:afterLines="0" w:line="560" w:lineRule="exact"/>
      </w:pPr>
    </w:p>
    <w:p>
      <w:pPr>
        <w:spacing w:beforeLines="0" w:afterLines="0" w:line="560" w:lineRule="exact"/>
        <w:jc w:val="center"/>
        <w:rPr>
          <w:rFonts w:ascii="仿宋" w:hAnsi="仿宋" w:eastAsia="仿宋"/>
          <w:b/>
          <w:color w:val="auto"/>
          <w:sz w:val="32"/>
          <w:highlight w:val="none"/>
        </w:rPr>
      </w:pPr>
    </w:p>
    <w:p>
      <w:pPr>
        <w:spacing w:beforeLines="0" w:afterLines="0" w:line="560" w:lineRule="exact"/>
        <w:ind w:right="-336" w:rightChars="-160"/>
        <w:jc w:val="center"/>
        <w:rPr>
          <w:rFonts w:hint="eastAsia" w:ascii="仿宋" w:hAnsi="仿宋" w:eastAsia="仿宋"/>
          <w:b/>
          <w:color w:val="000000"/>
          <w:sz w:val="52"/>
          <w:szCs w:val="52"/>
        </w:rPr>
      </w:pPr>
      <w:r>
        <w:rPr>
          <w:rFonts w:hint="eastAsia" w:ascii="方正小标宋_GBK" w:hAnsi="方正小标宋_GBK" w:eastAsia="方正小标宋_GBK" w:cs="方正小标宋_GBK"/>
          <w:b w:val="0"/>
          <w:bCs/>
          <w:color w:val="000000"/>
          <w:sz w:val="52"/>
          <w:szCs w:val="52"/>
        </w:rPr>
        <w:t>比选</w:t>
      </w:r>
      <w:r>
        <w:rPr>
          <w:rFonts w:hint="eastAsia" w:ascii="方正小标宋_GBK" w:hAnsi="方正小标宋_GBK" w:eastAsia="方正小标宋_GBK" w:cs="方正小标宋_GBK"/>
          <w:b w:val="0"/>
          <w:bCs/>
          <w:color w:val="000000"/>
          <w:sz w:val="52"/>
          <w:szCs w:val="52"/>
          <w:lang w:eastAsia="zh-CN"/>
        </w:rPr>
        <w:t>文件</w:t>
      </w:r>
    </w:p>
    <w:p>
      <w:pPr>
        <w:spacing w:beforeLines="0" w:afterLines="0" w:line="560" w:lineRule="exact"/>
        <w:jc w:val="center"/>
        <w:rPr>
          <w:rFonts w:ascii="仿宋" w:hAnsi="仿宋" w:eastAsia="仿宋"/>
          <w:b/>
          <w:color w:val="auto"/>
          <w:sz w:val="32"/>
          <w:highlight w:val="none"/>
        </w:rPr>
      </w:pPr>
    </w:p>
    <w:p>
      <w:pPr>
        <w:spacing w:beforeLines="0" w:afterLines="0" w:line="560" w:lineRule="exact"/>
        <w:jc w:val="center"/>
        <w:rPr>
          <w:rFonts w:ascii="仿宋" w:hAnsi="仿宋" w:eastAsia="仿宋"/>
          <w:b/>
          <w:color w:val="auto"/>
          <w:sz w:val="32"/>
          <w:highlight w:val="none"/>
        </w:rPr>
      </w:pPr>
    </w:p>
    <w:p>
      <w:pPr>
        <w:pStyle w:val="13"/>
        <w:spacing w:before="0" w:beforeLines="0" w:after="0" w:afterLines="0" w:line="560" w:lineRule="exact"/>
        <w:rPr>
          <w:rFonts w:ascii="仿宋" w:hAnsi="仿宋" w:eastAsia="仿宋"/>
          <w:b/>
          <w:color w:val="auto"/>
          <w:sz w:val="32"/>
          <w:highlight w:val="none"/>
        </w:rPr>
      </w:pPr>
    </w:p>
    <w:p>
      <w:pPr>
        <w:spacing w:beforeLines="0" w:afterLines="0" w:line="560" w:lineRule="exact"/>
      </w:pPr>
    </w:p>
    <w:p>
      <w:pPr>
        <w:spacing w:beforeLines="0" w:afterLines="0" w:line="560" w:lineRule="exact"/>
        <w:jc w:val="center"/>
        <w:rPr>
          <w:rFonts w:ascii="仿宋" w:hAnsi="仿宋" w:eastAsia="仿宋"/>
          <w:b/>
          <w:color w:val="auto"/>
          <w:sz w:val="32"/>
          <w:highlight w:val="none"/>
        </w:rPr>
      </w:pPr>
    </w:p>
    <w:p>
      <w:pPr>
        <w:spacing w:beforeLines="0" w:afterLines="0" w:line="560" w:lineRule="exact"/>
        <w:jc w:val="center"/>
        <w:rPr>
          <w:rFonts w:hint="eastAsia" w:ascii="方正小标宋简体" w:eastAsia="方正小标宋简体"/>
          <w:color w:val="auto"/>
          <w:sz w:val="32"/>
          <w:highlight w:val="none"/>
          <w:lang w:val="en-US" w:eastAsia="zh-CN"/>
        </w:rPr>
      </w:pPr>
      <w:r>
        <w:rPr>
          <w:rFonts w:hint="eastAsia" w:ascii="方正小标宋简体" w:eastAsia="方正小标宋简体"/>
          <w:color w:val="auto"/>
          <w:sz w:val="32"/>
          <w:highlight w:val="none"/>
        </w:rPr>
        <w:t>编号：</w:t>
      </w:r>
      <w:r>
        <w:rPr>
          <w:rFonts w:hint="eastAsia" w:ascii="方正小标宋简体" w:eastAsia="方正小标宋简体"/>
          <w:color w:val="auto"/>
          <w:sz w:val="32"/>
          <w:highlight w:val="none"/>
          <w:lang w:val="en-US" w:eastAsia="zh-CN"/>
        </w:rPr>
        <w:t>KG2022-02</w:t>
      </w:r>
    </w:p>
    <w:p>
      <w:pPr>
        <w:pStyle w:val="13"/>
        <w:spacing w:before="0" w:beforeLines="0" w:after="0" w:afterLines="0" w:line="560" w:lineRule="exact"/>
        <w:rPr>
          <w:rFonts w:hint="eastAsia" w:ascii="方正小标宋简体" w:eastAsia="方正小标宋简体"/>
          <w:color w:val="auto"/>
          <w:sz w:val="32"/>
          <w:highlight w:val="none"/>
          <w:lang w:val="en-US" w:eastAsia="zh-CN"/>
        </w:rPr>
      </w:pPr>
    </w:p>
    <w:p>
      <w:pPr>
        <w:spacing w:beforeLines="0" w:afterLines="0" w:line="560" w:lineRule="exact"/>
        <w:rPr>
          <w:rFonts w:hint="eastAsia" w:ascii="方正小标宋简体" w:eastAsia="方正小标宋简体"/>
          <w:color w:val="auto"/>
          <w:sz w:val="32"/>
          <w:highlight w:val="none"/>
          <w:lang w:val="en-US" w:eastAsia="zh-CN"/>
        </w:rPr>
      </w:pPr>
    </w:p>
    <w:p>
      <w:pPr>
        <w:pStyle w:val="13"/>
        <w:spacing w:before="0" w:beforeLines="0" w:after="0" w:afterLines="0" w:line="560" w:lineRule="exact"/>
        <w:rPr>
          <w:rFonts w:hint="eastAsia"/>
          <w:lang w:val="en-US" w:eastAsia="zh-CN"/>
        </w:rPr>
      </w:pPr>
    </w:p>
    <w:p>
      <w:pPr>
        <w:spacing w:beforeLines="0" w:afterLines="0" w:line="560" w:lineRule="exact"/>
        <w:jc w:val="center"/>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重庆机场空港服务有限责任公司</w:t>
      </w:r>
    </w:p>
    <w:p>
      <w:pPr>
        <w:spacing w:beforeLines="0" w:afterLines="0" w:line="560" w:lineRule="exact"/>
        <w:jc w:val="center"/>
        <w:rPr>
          <w:rFonts w:hint="default" w:ascii="Times New Roman" w:hAnsi="Times New Roman" w:eastAsia="方正仿宋_GBK" w:cs="Times New Roman"/>
          <w:b w:val="0"/>
          <w:bCs/>
          <w:color w:val="000000"/>
          <w:sz w:val="32"/>
          <w:szCs w:val="32"/>
        </w:rPr>
        <w:sectPr>
          <w:headerReference r:id="rId4" w:type="first"/>
          <w:footerReference r:id="rId6" w:type="first"/>
          <w:headerReference r:id="rId3" w:type="default"/>
          <w:footerReference r:id="rId5" w:type="default"/>
          <w:pgSz w:w="11906" w:h="16838"/>
          <w:pgMar w:top="1440" w:right="1644" w:bottom="1440" w:left="1644" w:header="851" w:footer="794" w:gutter="0"/>
          <w:pgNumType w:fmt="numberInDash"/>
          <w:cols w:space="720" w:num="1"/>
          <w:titlePg/>
          <w:docGrid w:linePitch="312" w:charSpace="0"/>
        </w:sectPr>
      </w:pPr>
      <w:r>
        <w:rPr>
          <w:rFonts w:hint="default" w:ascii="Times New Roman" w:hAnsi="Times New Roman" w:eastAsia="方正仿宋_GBK" w:cs="Times New Roman"/>
          <w:b w:val="0"/>
          <w:bCs/>
          <w:color w:val="000000"/>
          <w:sz w:val="32"/>
          <w:szCs w:val="32"/>
        </w:rPr>
        <w:t>20</w:t>
      </w:r>
      <w:r>
        <w:rPr>
          <w:rFonts w:hint="default" w:ascii="Times New Roman" w:hAnsi="Times New Roman" w:eastAsia="方正仿宋_GBK" w:cs="Times New Roman"/>
          <w:b w:val="0"/>
          <w:bCs/>
          <w:color w:val="000000"/>
          <w:sz w:val="32"/>
          <w:szCs w:val="32"/>
          <w:lang w:val="en-US" w:eastAsia="zh-CN"/>
        </w:rPr>
        <w:t>2</w:t>
      </w:r>
      <w:r>
        <w:rPr>
          <w:rFonts w:hint="eastAsia" w:ascii="Times New Roman" w:hAnsi="Times New Roman" w:eastAsia="方正仿宋_GBK" w:cs="Times New Roman"/>
          <w:b w:val="0"/>
          <w:bCs/>
          <w:color w:val="000000"/>
          <w:sz w:val="32"/>
          <w:szCs w:val="32"/>
          <w:lang w:val="en-US" w:eastAsia="zh-CN"/>
        </w:rPr>
        <w:t>2</w:t>
      </w:r>
      <w:r>
        <w:rPr>
          <w:rFonts w:hint="default" w:ascii="Times New Roman" w:hAnsi="Times New Roman" w:eastAsia="方正仿宋_GBK" w:cs="Times New Roman"/>
          <w:b w:val="0"/>
          <w:bCs/>
          <w:color w:val="000000"/>
          <w:sz w:val="32"/>
          <w:szCs w:val="32"/>
        </w:rPr>
        <w:t>年</w:t>
      </w:r>
      <w:r>
        <w:rPr>
          <w:rFonts w:hint="eastAsia" w:eastAsia="方正仿宋_GBK" w:cs="Times New Roman"/>
          <w:b w:val="0"/>
          <w:bCs/>
          <w:color w:val="000000"/>
          <w:sz w:val="32"/>
          <w:szCs w:val="32"/>
          <w:lang w:val="en-US" w:eastAsia="zh-CN"/>
        </w:rPr>
        <w:t>7</w:t>
      </w:r>
      <w:r>
        <w:rPr>
          <w:rFonts w:hint="default" w:ascii="Times New Roman" w:hAnsi="Times New Roman" w:eastAsia="方正仿宋_GBK" w:cs="Times New Roman"/>
          <w:b w:val="0"/>
          <w:bCs/>
          <w:color w:val="000000"/>
          <w:sz w:val="32"/>
          <w:szCs w:val="32"/>
        </w:rPr>
        <w:t>月</w:t>
      </w:r>
    </w:p>
    <w:p>
      <w:pPr>
        <w:adjustRightInd w:val="0"/>
        <w:snapToGrid w:val="0"/>
        <w:spacing w:beforeLines="0" w:afterLines="0" w:line="560" w:lineRule="exact"/>
        <w:jc w:val="center"/>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目     录</w:t>
      </w:r>
    </w:p>
    <w:p>
      <w:pPr>
        <w:spacing w:beforeLines="0" w:afterLines="0" w:line="560" w:lineRule="exact"/>
        <w:rPr>
          <w:rFonts w:hint="eastAsia" w:ascii="方正仿宋_GBK" w:hAnsi="方正仿宋_GBK" w:eastAsia="方正仿宋_GBK" w:cs="方正仿宋_GBK"/>
          <w:b/>
          <w:bCs/>
          <w:color w:val="auto"/>
          <w:sz w:val="32"/>
          <w:szCs w:val="32"/>
          <w:highlight w:val="none"/>
        </w:rPr>
      </w:pPr>
    </w:p>
    <w:p>
      <w:pPr>
        <w:adjustRightInd w:val="0"/>
        <w:snapToGrid w:val="0"/>
        <w:spacing w:beforeLines="0" w:afterLines="0" w:line="560" w:lineRule="exact"/>
        <w:jc w:val="both"/>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第一章  比选邀请</w:t>
      </w:r>
    </w:p>
    <w:p>
      <w:pPr>
        <w:adjustRightInd w:val="0"/>
        <w:snapToGrid w:val="0"/>
        <w:spacing w:beforeLines="0" w:afterLines="0" w:line="560" w:lineRule="exact"/>
        <w:jc w:val="both"/>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第</w:t>
      </w:r>
      <w:r>
        <w:rPr>
          <w:rFonts w:hint="eastAsia" w:ascii="方正仿宋_GBK" w:hAnsi="方正仿宋_GBK" w:eastAsia="方正仿宋_GBK" w:cs="方正仿宋_GBK"/>
          <w:b w:val="0"/>
          <w:bCs w:val="0"/>
          <w:color w:val="auto"/>
          <w:sz w:val="32"/>
          <w:szCs w:val="32"/>
          <w:highlight w:val="none"/>
          <w:lang w:eastAsia="zh-CN"/>
        </w:rPr>
        <w:t>二</w:t>
      </w:r>
      <w:r>
        <w:rPr>
          <w:rFonts w:hint="eastAsia" w:ascii="方正仿宋_GBK" w:hAnsi="方正仿宋_GBK" w:eastAsia="方正仿宋_GBK" w:cs="方正仿宋_GBK"/>
          <w:b w:val="0"/>
          <w:bCs w:val="0"/>
          <w:color w:val="auto"/>
          <w:sz w:val="32"/>
          <w:szCs w:val="32"/>
          <w:highlight w:val="none"/>
        </w:rPr>
        <w:t>章  比选办法（综合评</w:t>
      </w:r>
      <w:r>
        <w:rPr>
          <w:rFonts w:hint="eastAsia" w:ascii="方正仿宋_GBK" w:hAnsi="方正仿宋_GBK" w:eastAsia="方正仿宋_GBK" w:cs="方正仿宋_GBK"/>
          <w:b w:val="0"/>
          <w:bCs w:val="0"/>
          <w:color w:val="auto"/>
          <w:sz w:val="32"/>
          <w:szCs w:val="32"/>
          <w:highlight w:val="none"/>
          <w:lang w:eastAsia="zh-CN"/>
        </w:rPr>
        <w:t>估</w:t>
      </w:r>
      <w:r>
        <w:rPr>
          <w:rFonts w:hint="eastAsia" w:ascii="方正仿宋_GBK" w:hAnsi="方正仿宋_GBK" w:eastAsia="方正仿宋_GBK" w:cs="方正仿宋_GBK"/>
          <w:b w:val="0"/>
          <w:bCs w:val="0"/>
          <w:color w:val="auto"/>
          <w:sz w:val="32"/>
          <w:szCs w:val="32"/>
          <w:highlight w:val="none"/>
        </w:rPr>
        <w:t>法）</w:t>
      </w:r>
    </w:p>
    <w:p>
      <w:pPr>
        <w:adjustRightInd w:val="0"/>
        <w:snapToGrid w:val="0"/>
        <w:spacing w:beforeLines="0" w:afterLines="0" w:line="560" w:lineRule="exact"/>
        <w:jc w:val="both"/>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第</w:t>
      </w:r>
      <w:r>
        <w:rPr>
          <w:rFonts w:hint="eastAsia" w:ascii="方正仿宋_GBK" w:hAnsi="方正仿宋_GBK" w:eastAsia="方正仿宋_GBK" w:cs="方正仿宋_GBK"/>
          <w:b w:val="0"/>
          <w:bCs w:val="0"/>
          <w:color w:val="auto"/>
          <w:sz w:val="32"/>
          <w:szCs w:val="32"/>
          <w:highlight w:val="none"/>
          <w:lang w:eastAsia="zh-CN"/>
        </w:rPr>
        <w:t>三</w:t>
      </w:r>
      <w:r>
        <w:rPr>
          <w:rFonts w:hint="eastAsia" w:ascii="方正仿宋_GBK" w:hAnsi="方正仿宋_GBK" w:eastAsia="方正仿宋_GBK" w:cs="方正仿宋_GBK"/>
          <w:b w:val="0"/>
          <w:bCs w:val="0"/>
          <w:color w:val="auto"/>
          <w:sz w:val="32"/>
          <w:szCs w:val="32"/>
          <w:highlight w:val="none"/>
        </w:rPr>
        <w:t>章  合同书格式</w:t>
      </w:r>
    </w:p>
    <w:p>
      <w:pPr>
        <w:adjustRightInd w:val="0"/>
        <w:snapToGrid w:val="0"/>
        <w:spacing w:beforeLines="0" w:afterLines="0" w:line="560" w:lineRule="exact"/>
        <w:jc w:val="both"/>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第</w:t>
      </w:r>
      <w:r>
        <w:rPr>
          <w:rFonts w:hint="eastAsia" w:ascii="方正仿宋_GBK" w:hAnsi="方正仿宋_GBK" w:eastAsia="方正仿宋_GBK" w:cs="方正仿宋_GBK"/>
          <w:b w:val="0"/>
          <w:bCs w:val="0"/>
          <w:color w:val="auto"/>
          <w:sz w:val="32"/>
          <w:szCs w:val="32"/>
          <w:highlight w:val="none"/>
          <w:lang w:eastAsia="zh-CN"/>
        </w:rPr>
        <w:t>四</w:t>
      </w:r>
      <w:r>
        <w:rPr>
          <w:rFonts w:hint="eastAsia" w:ascii="方正仿宋_GBK" w:hAnsi="方正仿宋_GBK" w:eastAsia="方正仿宋_GBK" w:cs="方正仿宋_GBK"/>
          <w:b w:val="0"/>
          <w:bCs w:val="0"/>
          <w:color w:val="auto"/>
          <w:sz w:val="32"/>
          <w:szCs w:val="32"/>
          <w:highlight w:val="none"/>
        </w:rPr>
        <w:t>章  比选文件附件</w:t>
      </w:r>
    </w:p>
    <w:p>
      <w:pPr>
        <w:spacing w:beforeLines="0" w:afterLines="0" w:line="560" w:lineRule="exact"/>
        <w:ind w:firstLine="2880" w:firstLineChars="900"/>
        <w:rPr>
          <w:rFonts w:hint="eastAsia" w:ascii="方正小标宋简体" w:eastAsia="方正小标宋简体"/>
          <w:color w:val="auto"/>
          <w:sz w:val="32"/>
          <w:szCs w:val="32"/>
          <w:highlight w:val="none"/>
        </w:rPr>
      </w:pPr>
    </w:p>
    <w:p>
      <w:pPr>
        <w:spacing w:beforeLines="0" w:afterLines="0" w:line="560" w:lineRule="exact"/>
        <w:ind w:firstLine="2880" w:firstLineChars="900"/>
        <w:rPr>
          <w:rFonts w:hint="eastAsia" w:ascii="方正小标宋简体" w:eastAsia="方正小标宋简体"/>
          <w:color w:val="auto"/>
          <w:sz w:val="32"/>
          <w:szCs w:val="32"/>
          <w:highlight w:val="none"/>
        </w:rPr>
      </w:pPr>
    </w:p>
    <w:p>
      <w:pPr>
        <w:spacing w:beforeLines="0" w:afterLines="0" w:line="560" w:lineRule="exact"/>
        <w:ind w:firstLine="2880" w:firstLineChars="900"/>
        <w:rPr>
          <w:rFonts w:hint="eastAsia" w:ascii="方正小标宋简体" w:eastAsia="方正小标宋简体"/>
          <w:color w:val="auto"/>
          <w:sz w:val="32"/>
          <w:szCs w:val="32"/>
          <w:highlight w:val="none"/>
        </w:rPr>
      </w:pPr>
    </w:p>
    <w:p>
      <w:pPr>
        <w:spacing w:beforeLines="0" w:afterLines="0" w:line="560" w:lineRule="exact"/>
        <w:ind w:firstLine="2880" w:firstLineChars="900"/>
        <w:rPr>
          <w:rFonts w:hint="eastAsia" w:ascii="方正小标宋简体" w:eastAsia="方正小标宋简体"/>
          <w:color w:val="auto"/>
          <w:sz w:val="32"/>
          <w:szCs w:val="32"/>
          <w:highlight w:val="none"/>
        </w:rPr>
      </w:pPr>
    </w:p>
    <w:p>
      <w:pPr>
        <w:spacing w:beforeLines="0" w:afterLines="0" w:line="560" w:lineRule="exact"/>
        <w:ind w:firstLine="2880" w:firstLineChars="900"/>
        <w:rPr>
          <w:rFonts w:hint="eastAsia" w:ascii="方正小标宋简体" w:eastAsia="方正小标宋简体"/>
          <w:color w:val="auto"/>
          <w:sz w:val="32"/>
          <w:szCs w:val="32"/>
          <w:highlight w:val="none"/>
        </w:rPr>
      </w:pPr>
    </w:p>
    <w:p>
      <w:pPr>
        <w:spacing w:beforeLines="0" w:afterLines="0" w:line="560" w:lineRule="exact"/>
        <w:ind w:firstLine="2880" w:firstLineChars="900"/>
        <w:rPr>
          <w:rFonts w:hint="eastAsia" w:ascii="方正小标宋简体" w:eastAsia="方正小标宋简体"/>
          <w:color w:val="auto"/>
          <w:sz w:val="32"/>
          <w:szCs w:val="32"/>
          <w:highlight w:val="none"/>
        </w:rPr>
      </w:pPr>
    </w:p>
    <w:p>
      <w:pPr>
        <w:spacing w:beforeLines="0" w:afterLines="0" w:line="560" w:lineRule="exact"/>
        <w:ind w:firstLine="2880" w:firstLineChars="900"/>
        <w:rPr>
          <w:rFonts w:hint="eastAsia" w:ascii="方正小标宋简体" w:eastAsia="方正小标宋简体"/>
          <w:color w:val="auto"/>
          <w:sz w:val="32"/>
          <w:szCs w:val="32"/>
          <w:highlight w:val="none"/>
        </w:rPr>
      </w:pPr>
    </w:p>
    <w:p>
      <w:pPr>
        <w:spacing w:beforeLines="0" w:afterLines="0" w:line="560" w:lineRule="exact"/>
        <w:ind w:firstLine="2880" w:firstLineChars="900"/>
        <w:rPr>
          <w:rFonts w:hint="eastAsia" w:ascii="方正小标宋简体" w:eastAsia="方正小标宋简体"/>
          <w:color w:val="auto"/>
          <w:sz w:val="32"/>
          <w:szCs w:val="32"/>
          <w:highlight w:val="none"/>
        </w:rPr>
      </w:pPr>
    </w:p>
    <w:p>
      <w:pPr>
        <w:spacing w:beforeLines="0" w:afterLines="0" w:line="560" w:lineRule="exact"/>
        <w:ind w:firstLine="2880" w:firstLineChars="900"/>
        <w:rPr>
          <w:rFonts w:hint="eastAsia" w:ascii="方正小标宋简体" w:eastAsia="方正小标宋简体"/>
          <w:color w:val="auto"/>
          <w:sz w:val="32"/>
          <w:szCs w:val="32"/>
          <w:highlight w:val="none"/>
        </w:rPr>
      </w:pPr>
    </w:p>
    <w:p>
      <w:pPr>
        <w:spacing w:beforeLines="0" w:afterLines="0" w:line="560" w:lineRule="exact"/>
        <w:ind w:firstLine="2880" w:firstLineChars="900"/>
        <w:rPr>
          <w:rFonts w:hint="eastAsia" w:ascii="方正小标宋简体" w:eastAsia="方正小标宋简体"/>
          <w:color w:val="auto"/>
          <w:sz w:val="32"/>
          <w:szCs w:val="32"/>
          <w:highlight w:val="none"/>
        </w:rPr>
      </w:pPr>
    </w:p>
    <w:p>
      <w:pPr>
        <w:spacing w:beforeLines="0" w:afterLines="0" w:line="560" w:lineRule="exact"/>
        <w:ind w:firstLine="2880" w:firstLineChars="900"/>
        <w:rPr>
          <w:rFonts w:hint="eastAsia" w:ascii="方正小标宋简体" w:eastAsia="方正小标宋简体"/>
          <w:color w:val="auto"/>
          <w:sz w:val="32"/>
          <w:szCs w:val="32"/>
          <w:highlight w:val="none"/>
        </w:rPr>
      </w:pPr>
    </w:p>
    <w:p>
      <w:pPr>
        <w:spacing w:beforeLines="0" w:afterLines="0" w:line="560" w:lineRule="exact"/>
        <w:ind w:firstLine="2880" w:firstLineChars="900"/>
        <w:rPr>
          <w:rFonts w:hint="eastAsia" w:ascii="方正小标宋简体" w:eastAsia="方正小标宋简体"/>
          <w:color w:val="auto"/>
          <w:sz w:val="32"/>
          <w:szCs w:val="32"/>
          <w:highlight w:val="none"/>
        </w:rPr>
      </w:pPr>
    </w:p>
    <w:p>
      <w:pPr>
        <w:spacing w:beforeLines="0" w:afterLines="0" w:line="560" w:lineRule="exact"/>
        <w:ind w:firstLine="2880" w:firstLineChars="900"/>
        <w:rPr>
          <w:rFonts w:hint="eastAsia" w:ascii="方正小标宋简体" w:eastAsia="方正小标宋简体"/>
          <w:color w:val="auto"/>
          <w:sz w:val="32"/>
          <w:szCs w:val="32"/>
          <w:highlight w:val="none"/>
        </w:rPr>
      </w:pPr>
    </w:p>
    <w:p>
      <w:pPr>
        <w:spacing w:beforeLines="0" w:afterLines="0" w:line="560" w:lineRule="exact"/>
        <w:ind w:firstLine="2880" w:firstLineChars="900"/>
        <w:rPr>
          <w:rFonts w:hint="eastAsia" w:ascii="方正小标宋简体" w:eastAsia="方正小标宋简体"/>
          <w:color w:val="auto"/>
          <w:sz w:val="32"/>
          <w:szCs w:val="32"/>
          <w:highlight w:val="none"/>
        </w:rPr>
      </w:pPr>
    </w:p>
    <w:p>
      <w:pPr>
        <w:spacing w:beforeLines="0" w:afterLines="0" w:line="560" w:lineRule="exact"/>
        <w:ind w:firstLine="2880" w:firstLineChars="900"/>
        <w:rPr>
          <w:rFonts w:hint="eastAsia" w:ascii="方正小标宋简体" w:eastAsia="方正小标宋简体"/>
          <w:color w:val="auto"/>
          <w:sz w:val="32"/>
          <w:szCs w:val="32"/>
          <w:highlight w:val="none"/>
        </w:rPr>
      </w:pPr>
    </w:p>
    <w:p>
      <w:pPr>
        <w:spacing w:beforeLines="0" w:afterLines="0" w:line="560" w:lineRule="exact"/>
        <w:ind w:firstLine="2880" w:firstLineChars="900"/>
        <w:rPr>
          <w:rFonts w:hint="eastAsia" w:ascii="方正小标宋简体" w:eastAsia="方正小标宋简体"/>
          <w:color w:val="auto"/>
          <w:sz w:val="32"/>
          <w:szCs w:val="32"/>
          <w:highlight w:val="none"/>
        </w:rPr>
      </w:pPr>
    </w:p>
    <w:p>
      <w:pPr>
        <w:spacing w:beforeLines="0" w:afterLines="0" w:line="560" w:lineRule="exact"/>
        <w:ind w:firstLine="2880" w:firstLineChars="900"/>
        <w:rPr>
          <w:rFonts w:hint="eastAsia" w:ascii="方正小标宋简体" w:eastAsia="方正小标宋简体"/>
          <w:color w:val="auto"/>
          <w:sz w:val="32"/>
          <w:szCs w:val="32"/>
          <w:highlight w:val="none"/>
        </w:rPr>
      </w:pPr>
    </w:p>
    <w:p>
      <w:pPr>
        <w:spacing w:beforeLines="0" w:afterLines="0" w:line="560" w:lineRule="exact"/>
        <w:jc w:val="center"/>
        <w:rPr>
          <w:rFonts w:hint="eastAsia" w:ascii="方正小标宋_GBK" w:hAnsi="方正小标宋_GBK" w:eastAsia="方正小标宋_GBK" w:cs="方正小标宋_GBK"/>
          <w:color w:val="auto"/>
          <w:sz w:val="44"/>
          <w:szCs w:val="44"/>
          <w:highlight w:val="none"/>
          <w:lang w:val="en-US" w:eastAsia="zh-CN"/>
        </w:rPr>
      </w:pPr>
    </w:p>
    <w:p>
      <w:pPr>
        <w:spacing w:beforeLines="0" w:afterLines="0" w:line="560" w:lineRule="exact"/>
        <w:jc w:val="center"/>
        <w:rPr>
          <w:rFonts w:hint="eastAsia" w:ascii="方正小标宋_GBK" w:hAnsi="方正小标宋_GBK" w:eastAsia="方正小标宋_GBK" w:cs="方正小标宋_GBK"/>
          <w:color w:val="auto"/>
          <w:sz w:val="44"/>
          <w:szCs w:val="44"/>
          <w:highlight w:val="none"/>
          <w:lang w:val="en-US" w:eastAsia="zh-CN"/>
        </w:rPr>
        <w:sectPr>
          <w:pgSz w:w="11906" w:h="16838"/>
          <w:pgMar w:top="1440" w:right="1644" w:bottom="1440" w:left="1644" w:header="851" w:footer="794" w:gutter="0"/>
          <w:pgNumType w:fmt="numberInDash"/>
          <w:cols w:space="720" w:num="1"/>
          <w:docGrid w:linePitch="312" w:charSpace="0"/>
        </w:sectPr>
      </w:pPr>
    </w:p>
    <w:p>
      <w:pPr>
        <w:spacing w:beforeLines="0" w:afterLines="0" w:line="560" w:lineRule="exact"/>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第一章  比选邀请</w:t>
      </w:r>
    </w:p>
    <w:p>
      <w:pPr>
        <w:spacing w:beforeLines="0" w:afterLines="0" w:line="560" w:lineRule="exact"/>
        <w:jc w:val="both"/>
        <w:rPr>
          <w:rFonts w:hint="eastAsia" w:ascii="方正小标宋简体" w:hAnsi="仿宋" w:eastAsia="方正小标宋简体"/>
          <w:b w:val="0"/>
          <w:bCs w:val="0"/>
          <w:color w:val="auto"/>
          <w:sz w:val="44"/>
          <w:szCs w:val="44"/>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outlineLvl w:val="9"/>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rPr>
        <w:t>我司决定于近期通过比选采购的方式聘请第三方专业机构</w:t>
      </w:r>
      <w:r>
        <w:rPr>
          <w:rFonts w:hint="eastAsia" w:ascii="方正仿宋_GBK" w:hAnsi="方正仿宋_GBK" w:eastAsia="方正仿宋_GBK" w:cs="方正仿宋_GBK"/>
          <w:b w:val="0"/>
          <w:bCs w:val="0"/>
          <w:color w:val="auto"/>
          <w:kern w:val="0"/>
          <w:sz w:val="32"/>
          <w:szCs w:val="32"/>
          <w:highlight w:val="none"/>
          <w:lang w:eastAsia="zh-CN"/>
        </w:rPr>
        <w:t>开展</w:t>
      </w:r>
      <w:r>
        <w:rPr>
          <w:rFonts w:hint="eastAsia" w:ascii="方正仿宋_GBK" w:hAnsi="方正仿宋_GBK" w:eastAsia="方正仿宋_GBK" w:cs="方正仿宋_GBK"/>
          <w:b w:val="0"/>
          <w:bCs w:val="0"/>
          <w:color w:val="auto"/>
          <w:kern w:val="0"/>
          <w:sz w:val="32"/>
          <w:szCs w:val="32"/>
          <w:highlight w:val="none"/>
        </w:rPr>
        <w:t>重庆机场空港服务有限责任公司（以下简称空港服务公司）</w:t>
      </w:r>
      <w:r>
        <w:rPr>
          <w:rFonts w:hint="eastAsia" w:ascii="方正仿宋_GBK" w:hAnsi="方正仿宋_GBK" w:eastAsia="方正仿宋_GBK" w:cs="方正仿宋_GBK"/>
          <w:b w:val="0"/>
          <w:bCs w:val="0"/>
          <w:color w:val="auto"/>
          <w:kern w:val="0"/>
          <w:sz w:val="32"/>
          <w:szCs w:val="32"/>
          <w:highlight w:val="none"/>
          <w:lang w:val="en-US" w:eastAsia="zh-CN"/>
        </w:rPr>
        <w:t>人力资源管理咨询服务工作</w:t>
      </w:r>
      <w:r>
        <w:rPr>
          <w:rFonts w:hint="eastAsia" w:ascii="方正仿宋_GBK" w:hAnsi="方正仿宋_GBK" w:eastAsia="方正仿宋_GBK" w:cs="方正仿宋_GBK"/>
          <w:b w:val="0"/>
          <w:bCs w:val="0"/>
          <w:color w:val="auto"/>
          <w:kern w:val="0"/>
          <w:sz w:val="32"/>
          <w:szCs w:val="32"/>
          <w:highlight w:val="none"/>
        </w:rPr>
        <w:t>，现邀请符合条件的供应商参加比选。</w:t>
      </w:r>
      <w:r>
        <w:rPr>
          <w:rFonts w:hint="eastAsia" w:ascii="方正仿宋_GBK" w:hAnsi="方正仿宋_GBK" w:eastAsia="方正仿宋_GBK" w:cs="方正仿宋_GBK"/>
          <w:b w:val="0"/>
          <w:bCs w:val="0"/>
          <w:color w:val="auto"/>
          <w:kern w:val="0"/>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方正黑体_GBK" w:hAnsi="方正黑体_GBK" w:eastAsia="方正黑体_GBK" w:cs="方正黑体_GBK"/>
          <w:b w:val="0"/>
          <w:bCs w:val="0"/>
          <w:color w:val="auto"/>
          <w:kern w:val="0"/>
          <w:sz w:val="32"/>
          <w:szCs w:val="32"/>
          <w:highlight w:val="none"/>
          <w:lang w:val="en-US" w:eastAsia="zh-CN"/>
        </w:rPr>
      </w:pPr>
      <w:r>
        <w:rPr>
          <w:rFonts w:hint="eastAsia" w:ascii="方正黑体_GBK" w:hAnsi="方正黑体_GBK" w:eastAsia="方正黑体_GBK" w:cs="方正黑体_GBK"/>
          <w:b w:val="0"/>
          <w:bCs w:val="0"/>
          <w:color w:val="auto"/>
          <w:kern w:val="0"/>
          <w:sz w:val="32"/>
          <w:szCs w:val="32"/>
          <w:highlight w:val="none"/>
          <w:lang w:val="en-US" w:eastAsia="zh-CN"/>
        </w:rPr>
        <w:t>一、响应方资质要求</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（一）资质要求</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rPr>
      </w:pPr>
      <w:r>
        <w:rPr>
          <w:rFonts w:hint="eastAsia" w:eastAsia="方正仿宋_GBK" w:cs="Times New Roman"/>
          <w:b w:val="0"/>
          <w:bCs w:val="0"/>
          <w:color w:val="auto"/>
          <w:kern w:val="0"/>
          <w:sz w:val="32"/>
          <w:szCs w:val="32"/>
          <w:highlight w:val="none"/>
          <w:lang w:val="en-US" w:eastAsia="zh-CN"/>
        </w:rPr>
        <w:t>1</w:t>
      </w:r>
      <w:r>
        <w:rPr>
          <w:rFonts w:hint="default" w:ascii="Times New Roman" w:hAnsi="Times New Roman" w:eastAsia="方正仿宋_GBK" w:cs="Times New Roman"/>
          <w:b w:val="0"/>
          <w:bCs w:val="0"/>
          <w:color w:val="auto"/>
          <w:kern w:val="0"/>
          <w:sz w:val="32"/>
          <w:szCs w:val="32"/>
          <w:highlight w:val="none"/>
          <w:lang w:val="en-US" w:eastAsia="zh-CN"/>
        </w:rPr>
        <w:t>.具有独立法人资格，营业执照经营范围</w:t>
      </w:r>
      <w:r>
        <w:rPr>
          <w:rFonts w:hint="eastAsia" w:eastAsia="方正仿宋_GBK" w:cs="Times New Roman"/>
          <w:b w:val="0"/>
          <w:bCs w:val="0"/>
          <w:color w:val="auto"/>
          <w:kern w:val="0"/>
          <w:sz w:val="32"/>
          <w:szCs w:val="32"/>
          <w:highlight w:val="none"/>
          <w:lang w:val="en-US" w:eastAsia="zh-CN"/>
        </w:rPr>
        <w:t>必须同时</w:t>
      </w:r>
      <w:r>
        <w:rPr>
          <w:rFonts w:hint="default" w:ascii="Times New Roman" w:hAnsi="Times New Roman" w:eastAsia="方正仿宋_GBK" w:cs="Times New Roman"/>
          <w:b w:val="0"/>
          <w:bCs w:val="0"/>
          <w:color w:val="auto"/>
          <w:kern w:val="0"/>
          <w:sz w:val="32"/>
          <w:szCs w:val="32"/>
          <w:highlight w:val="none"/>
          <w:lang w:val="en-US" w:eastAsia="zh-CN"/>
        </w:rPr>
        <w:t>包括企业管理、企业咨询、人力资源信息服务等；</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rPr>
      </w:pPr>
      <w:r>
        <w:rPr>
          <w:rFonts w:hint="eastAsia" w:eastAsia="方正仿宋_GBK" w:cs="Times New Roman"/>
          <w:b w:val="0"/>
          <w:bCs w:val="0"/>
          <w:color w:val="auto"/>
          <w:kern w:val="0"/>
          <w:sz w:val="32"/>
          <w:szCs w:val="32"/>
          <w:highlight w:val="none"/>
          <w:lang w:val="en-US" w:eastAsia="zh-CN"/>
        </w:rPr>
        <w:t>2</w:t>
      </w:r>
      <w:r>
        <w:rPr>
          <w:rFonts w:hint="default" w:ascii="Times New Roman" w:hAnsi="Times New Roman" w:eastAsia="方正仿宋_GBK" w:cs="Times New Roman"/>
          <w:b w:val="0"/>
          <w:bCs w:val="0"/>
          <w:color w:val="auto"/>
          <w:kern w:val="0"/>
          <w:sz w:val="32"/>
          <w:szCs w:val="32"/>
          <w:highlight w:val="none"/>
          <w:lang w:val="en-US" w:eastAsia="zh-CN"/>
        </w:rPr>
        <w:t>.</w:t>
      </w:r>
      <w:r>
        <w:rPr>
          <w:rFonts w:hint="eastAsia" w:eastAsia="方正仿宋_GBK" w:cs="Times New Roman"/>
          <w:b w:val="0"/>
          <w:bCs w:val="0"/>
          <w:color w:val="auto"/>
          <w:kern w:val="0"/>
          <w:sz w:val="32"/>
          <w:szCs w:val="32"/>
          <w:highlight w:val="none"/>
          <w:lang w:val="en-US" w:eastAsia="zh-CN"/>
        </w:rPr>
        <w:t>2019年以来，</w:t>
      </w:r>
      <w:r>
        <w:rPr>
          <w:rFonts w:hint="default" w:ascii="Times New Roman" w:hAnsi="Times New Roman" w:eastAsia="方正仿宋_GBK" w:cs="Times New Roman"/>
          <w:b w:val="0"/>
          <w:bCs w:val="0"/>
          <w:color w:val="auto"/>
          <w:kern w:val="0"/>
          <w:sz w:val="32"/>
          <w:szCs w:val="32"/>
          <w:highlight w:val="none"/>
          <w:lang w:val="en-US" w:eastAsia="zh-CN"/>
        </w:rPr>
        <w:t>具有</w:t>
      </w:r>
      <w:r>
        <w:rPr>
          <w:rFonts w:hint="eastAsia" w:eastAsia="方正仿宋_GBK" w:cs="Times New Roman"/>
          <w:b w:val="0"/>
          <w:bCs w:val="0"/>
          <w:color w:val="auto"/>
          <w:kern w:val="0"/>
          <w:sz w:val="32"/>
          <w:szCs w:val="32"/>
          <w:highlight w:val="none"/>
          <w:lang w:val="en-US" w:eastAsia="zh-CN"/>
        </w:rPr>
        <w:t>100人以上</w:t>
      </w:r>
      <w:r>
        <w:rPr>
          <w:rFonts w:hint="default" w:ascii="Times New Roman" w:hAnsi="Times New Roman" w:eastAsia="方正仿宋_GBK" w:cs="Times New Roman"/>
          <w:b w:val="0"/>
          <w:bCs w:val="0"/>
          <w:color w:val="auto"/>
          <w:kern w:val="0"/>
          <w:sz w:val="32"/>
          <w:szCs w:val="32"/>
          <w:highlight w:val="none"/>
          <w:lang w:val="en-US" w:eastAsia="zh-CN"/>
        </w:rPr>
        <w:t>企业</w:t>
      </w:r>
      <w:r>
        <w:rPr>
          <w:rFonts w:hint="eastAsia" w:ascii="方正仿宋_GBK" w:hAnsi="方正仿宋_GBK" w:eastAsia="方正仿宋_GBK" w:cs="方正仿宋_GBK"/>
          <w:b w:val="0"/>
          <w:bCs w:val="0"/>
          <w:color w:val="auto"/>
          <w:kern w:val="0"/>
          <w:sz w:val="32"/>
          <w:szCs w:val="32"/>
          <w:highlight w:val="none"/>
          <w:lang w:val="en-US" w:eastAsia="zh-CN"/>
        </w:rPr>
        <w:t>人力资源管理咨询服务工作</w:t>
      </w:r>
      <w:r>
        <w:rPr>
          <w:rFonts w:hint="default" w:ascii="Times New Roman" w:hAnsi="Times New Roman" w:eastAsia="方正仿宋_GBK" w:cs="Times New Roman"/>
          <w:b w:val="0"/>
          <w:bCs w:val="0"/>
          <w:color w:val="auto"/>
          <w:kern w:val="0"/>
          <w:sz w:val="32"/>
          <w:szCs w:val="32"/>
          <w:highlight w:val="none"/>
          <w:lang w:val="en-US" w:eastAsia="zh-CN"/>
        </w:rPr>
        <w:t>经验，有至少</w:t>
      </w:r>
      <w:r>
        <w:rPr>
          <w:rFonts w:hint="eastAsia" w:eastAsia="方正仿宋_GBK" w:cs="Times New Roman"/>
          <w:b w:val="0"/>
          <w:bCs w:val="0"/>
          <w:color w:val="auto"/>
          <w:kern w:val="0"/>
          <w:sz w:val="32"/>
          <w:szCs w:val="32"/>
          <w:highlight w:val="none"/>
          <w:lang w:val="en-US" w:eastAsia="zh-CN"/>
        </w:rPr>
        <w:t>1</w:t>
      </w:r>
      <w:r>
        <w:rPr>
          <w:rFonts w:hint="default" w:ascii="Times New Roman" w:hAnsi="Times New Roman" w:eastAsia="方正仿宋_GBK" w:cs="Times New Roman"/>
          <w:b w:val="0"/>
          <w:bCs w:val="0"/>
          <w:color w:val="auto"/>
          <w:kern w:val="0"/>
          <w:sz w:val="32"/>
          <w:szCs w:val="32"/>
          <w:highlight w:val="none"/>
          <w:lang w:val="en-US" w:eastAsia="zh-CN"/>
        </w:rPr>
        <w:t>起案例。</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（二）其他要求</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1.自2019年1月1日至今在经营活动中没有行贿犯罪违法记录；</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2.该项目不得联合体投标，不得分包、转包；</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default" w:ascii="Times New Roman" w:hAnsi="Times New Roman" w:eastAsia="方正仿宋_GBK" w:cs="Times New Roman"/>
          <w:b/>
          <w:bCs/>
          <w:color w:val="auto"/>
          <w:kern w:val="0"/>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lang w:val="en-US" w:eastAsia="zh-CN"/>
        </w:rPr>
        <w:t>3.未</w:t>
      </w:r>
      <w:r>
        <w:rPr>
          <w:rFonts w:hint="eastAsia" w:ascii="方正仿宋_GBK" w:hAnsi="方正仿宋_GBK" w:eastAsia="方正仿宋_GBK" w:cs="方正仿宋_GBK"/>
          <w:b w:val="0"/>
          <w:bCs w:val="0"/>
          <w:color w:val="auto"/>
          <w:kern w:val="0"/>
          <w:sz w:val="32"/>
          <w:szCs w:val="32"/>
          <w:highlight w:val="none"/>
          <w:lang w:val="en-US" w:eastAsia="zh-CN"/>
        </w:rPr>
        <w:t>被“信用中国”网</w:t>
      </w:r>
      <w:r>
        <w:rPr>
          <w:rFonts w:hint="default" w:ascii="Times New Roman" w:hAnsi="Times New Roman" w:eastAsia="方正仿宋_GBK" w:cs="Times New Roman"/>
          <w:b w:val="0"/>
          <w:bCs w:val="0"/>
          <w:color w:val="auto"/>
          <w:kern w:val="0"/>
          <w:sz w:val="32"/>
          <w:szCs w:val="32"/>
          <w:highlight w:val="none"/>
          <w:lang w:val="en-US" w:eastAsia="zh-CN"/>
        </w:rPr>
        <w:t>站(www.creditchina.gov.cn)列入失信被执行人受惩黑名单（提供相关查询截图并加盖鲜章）。</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方正黑体_GBK" w:hAnsi="方正黑体_GBK" w:eastAsia="方正黑体_GBK" w:cs="方正黑体_GBK"/>
          <w:b w:val="0"/>
          <w:bCs w:val="0"/>
          <w:color w:val="auto"/>
          <w:kern w:val="0"/>
          <w:sz w:val="32"/>
          <w:szCs w:val="32"/>
          <w:highlight w:val="none"/>
          <w:lang w:val="en-US" w:eastAsia="zh-CN"/>
        </w:rPr>
      </w:pPr>
      <w:r>
        <w:rPr>
          <w:rFonts w:hint="eastAsia" w:ascii="方正黑体_GBK" w:hAnsi="方正黑体_GBK" w:eastAsia="方正黑体_GBK" w:cs="方正黑体_GBK"/>
          <w:b w:val="0"/>
          <w:bCs w:val="0"/>
          <w:color w:val="auto"/>
          <w:kern w:val="0"/>
          <w:sz w:val="32"/>
          <w:szCs w:val="32"/>
          <w:highlight w:val="none"/>
          <w:lang w:val="en-US" w:eastAsia="zh-CN"/>
        </w:rPr>
        <w:t>二、项目内容及要求</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both"/>
        <w:textAlignment w:val="auto"/>
        <w:rPr>
          <w:rFonts w:hint="default" w:ascii="Times New Roman" w:hAnsi="Times New Roman" w:eastAsia="方正仿宋_GBK" w:cs="Times New Roman"/>
          <w:b w:val="0"/>
          <w:bCs w:val="0"/>
          <w:color w:val="auto"/>
          <w:kern w:val="0"/>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lang w:eastAsia="zh-CN"/>
        </w:rPr>
        <w:t>（一）</w:t>
      </w:r>
      <w:r>
        <w:rPr>
          <w:rFonts w:hint="default" w:ascii="Times New Roman" w:hAnsi="Times New Roman" w:eastAsia="方正仿宋_GBK" w:cs="Times New Roman"/>
          <w:b w:val="0"/>
          <w:bCs w:val="0"/>
          <w:color w:val="auto"/>
          <w:kern w:val="0"/>
          <w:sz w:val="32"/>
          <w:szCs w:val="32"/>
          <w:highlight w:val="none"/>
        </w:rPr>
        <w:t>项目内容：</w:t>
      </w:r>
      <w:r>
        <w:rPr>
          <w:rFonts w:hint="default" w:ascii="Times New Roman" w:hAnsi="Times New Roman" w:eastAsia="方正仿宋_GBK" w:cs="Times New Roman"/>
          <w:sz w:val="32"/>
          <w:szCs w:val="32"/>
          <w:lang w:val="en-US" w:eastAsia="zh-CN"/>
        </w:rPr>
        <w:t>根据</w:t>
      </w:r>
      <w:r>
        <w:rPr>
          <w:rFonts w:hint="eastAsia" w:eastAsia="方正仿宋_GBK" w:cs="Times New Roman"/>
          <w:sz w:val="32"/>
          <w:szCs w:val="32"/>
          <w:lang w:val="en-US" w:eastAsia="zh-CN"/>
        </w:rPr>
        <w:t>重庆机场</w:t>
      </w:r>
      <w:r>
        <w:rPr>
          <w:rFonts w:hint="default" w:ascii="Times New Roman" w:hAnsi="Times New Roman" w:eastAsia="方正仿宋_GBK" w:cs="Times New Roman"/>
          <w:sz w:val="32"/>
          <w:szCs w:val="32"/>
          <w:lang w:val="en-US" w:eastAsia="zh-CN"/>
        </w:rPr>
        <w:t>集团公司相关要求，立足空港服务公司发展实际，进</w:t>
      </w:r>
      <w:r>
        <w:rPr>
          <w:rFonts w:hint="eastAsia" w:ascii="方正仿宋_GBK" w:hAnsi="方正仿宋_GBK" w:eastAsia="方正仿宋_GBK" w:cs="方正仿宋_GBK"/>
          <w:sz w:val="32"/>
          <w:szCs w:val="32"/>
          <w:lang w:val="en-US" w:eastAsia="zh-CN"/>
        </w:rPr>
        <w:t>行人力资源管理咨询服</w:t>
      </w:r>
      <w:r>
        <w:rPr>
          <w:rFonts w:hint="default" w:ascii="Times New Roman" w:hAnsi="Times New Roman" w:eastAsia="方正仿宋_GBK" w:cs="Times New Roman"/>
          <w:sz w:val="32"/>
          <w:szCs w:val="32"/>
          <w:lang w:val="en-US" w:eastAsia="zh-CN"/>
        </w:rPr>
        <w:t>务工作。</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lang w:eastAsia="zh-CN"/>
        </w:rPr>
        <w:t>（二）编制</w:t>
      </w:r>
      <w:r>
        <w:rPr>
          <w:rFonts w:hint="default" w:ascii="Times New Roman" w:hAnsi="Times New Roman" w:eastAsia="方正仿宋_GBK" w:cs="Times New Roman"/>
          <w:b w:val="0"/>
          <w:bCs w:val="0"/>
          <w:color w:val="auto"/>
          <w:kern w:val="0"/>
          <w:sz w:val="32"/>
          <w:szCs w:val="32"/>
          <w:highlight w:val="none"/>
        </w:rPr>
        <w:t>要求：</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977"/>
        <w:gridCol w:w="2379"/>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04" w:type="dxa"/>
            <w:vAlign w:val="center"/>
          </w:tcPr>
          <w:p>
            <w:pPr>
              <w:spacing w:beforeLines="0" w:afterLines="0" w:line="560" w:lineRule="exact"/>
              <w:jc w:val="center"/>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eastAsia="zh-CN"/>
              </w:rPr>
              <w:t>总类</w:t>
            </w:r>
          </w:p>
        </w:tc>
        <w:tc>
          <w:tcPr>
            <w:tcW w:w="977" w:type="dxa"/>
            <w:vAlign w:val="center"/>
          </w:tcPr>
          <w:p>
            <w:pPr>
              <w:spacing w:beforeLines="0" w:afterLines="0" w:line="560" w:lineRule="exact"/>
              <w:jc w:val="center"/>
              <w:rPr>
                <w:rFonts w:hint="eastAsia" w:ascii="方正黑体_GBK" w:hAnsi="方正黑体_GBK" w:eastAsia="方正黑体_GBK" w:cs="方正黑体_GBK"/>
                <w:sz w:val="30"/>
                <w:szCs w:val="30"/>
                <w:vertAlign w:val="baseline"/>
                <w:lang w:eastAsia="zh-CN"/>
              </w:rPr>
            </w:pPr>
            <w:r>
              <w:rPr>
                <w:rFonts w:hint="eastAsia" w:ascii="方正黑体_GBK" w:hAnsi="方正黑体_GBK" w:eastAsia="方正黑体_GBK" w:cs="方正黑体_GBK"/>
                <w:sz w:val="30"/>
                <w:szCs w:val="30"/>
                <w:vertAlign w:val="baseline"/>
                <w:lang w:val="en-US" w:eastAsia="zh-CN"/>
              </w:rPr>
              <w:t>序号</w:t>
            </w:r>
          </w:p>
        </w:tc>
        <w:tc>
          <w:tcPr>
            <w:tcW w:w="2379" w:type="dxa"/>
            <w:vAlign w:val="center"/>
          </w:tcPr>
          <w:p>
            <w:pPr>
              <w:spacing w:beforeLines="0" w:afterLines="0" w:line="560" w:lineRule="exact"/>
              <w:jc w:val="center"/>
              <w:rPr>
                <w:rFonts w:hint="eastAsia" w:ascii="方正黑体_GBK" w:hAnsi="方正黑体_GBK" w:eastAsia="方正黑体_GBK" w:cs="方正黑体_GBK"/>
                <w:sz w:val="30"/>
                <w:szCs w:val="30"/>
                <w:vertAlign w:val="baseline"/>
                <w:lang w:eastAsia="zh-CN"/>
              </w:rPr>
            </w:pPr>
            <w:r>
              <w:rPr>
                <w:rFonts w:hint="eastAsia" w:ascii="方正黑体_GBK" w:hAnsi="方正黑体_GBK" w:eastAsia="方正黑体_GBK" w:cs="方正黑体_GBK"/>
                <w:sz w:val="30"/>
                <w:szCs w:val="30"/>
                <w:vertAlign w:val="baseline"/>
                <w:lang w:eastAsia="zh-CN"/>
              </w:rPr>
              <w:t>制度名称概述</w:t>
            </w:r>
          </w:p>
        </w:tc>
        <w:tc>
          <w:tcPr>
            <w:tcW w:w="3462" w:type="dxa"/>
            <w:vAlign w:val="top"/>
          </w:tcPr>
          <w:p>
            <w:pPr>
              <w:spacing w:beforeLines="0" w:afterLines="0" w:line="560" w:lineRule="exact"/>
              <w:jc w:val="center"/>
              <w:rPr>
                <w:rFonts w:hint="eastAsia" w:ascii="方正黑体_GBK" w:hAnsi="方正黑体_GBK" w:eastAsia="方正黑体_GBK" w:cs="方正黑体_GBK"/>
                <w:sz w:val="30"/>
                <w:szCs w:val="30"/>
                <w:vertAlign w:val="baseline"/>
                <w:lang w:eastAsia="zh-CN"/>
              </w:rPr>
            </w:pPr>
            <w:r>
              <w:rPr>
                <w:rFonts w:hint="eastAsia" w:ascii="方正黑体_GBK" w:hAnsi="方正黑体_GBK" w:eastAsia="方正黑体_GBK" w:cs="方正黑体_GBK"/>
                <w:sz w:val="30"/>
                <w:szCs w:val="30"/>
                <w:vertAlign w:val="baseline"/>
                <w:lang w:eastAsia="zh-CN"/>
              </w:rPr>
              <w:t>具体内容</w:t>
            </w:r>
          </w:p>
          <w:p>
            <w:pPr>
              <w:spacing w:beforeLines="0" w:afterLines="0" w:line="560" w:lineRule="exact"/>
              <w:jc w:val="center"/>
              <w:rPr>
                <w:rFonts w:hint="eastAsia" w:ascii="方正黑体_GBK" w:hAnsi="方正黑体_GBK" w:eastAsia="方正黑体_GBK" w:cs="方正黑体_GBK"/>
                <w:sz w:val="30"/>
                <w:szCs w:val="30"/>
                <w:vertAlign w:val="baseline"/>
                <w:lang w:eastAsia="zh-CN"/>
              </w:rPr>
            </w:pPr>
            <w:r>
              <w:rPr>
                <w:rFonts w:hint="eastAsia"/>
                <w:vertAlign w:val="baseline"/>
                <w:lang w:val="en-US" w:eastAsia="zh-CN"/>
              </w:rPr>
              <w:t>（必须包含但不仅限于下述内容）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beforeLines="0" w:afterLines="0" w:line="560" w:lineRule="exact"/>
              <w:jc w:val="center"/>
              <w:rPr>
                <w:rFonts w:hint="eastAsia" w:eastAsia="宋体"/>
                <w:vertAlign w:val="baseline"/>
                <w:lang w:eastAsia="zh-CN"/>
              </w:rPr>
            </w:pPr>
            <w:r>
              <w:rPr>
                <w:rFonts w:hint="eastAsia"/>
                <w:vertAlign w:val="baseline"/>
                <w:lang w:eastAsia="zh-CN"/>
              </w:rPr>
              <w:t>调研类</w:t>
            </w:r>
          </w:p>
        </w:tc>
        <w:tc>
          <w:tcPr>
            <w:tcW w:w="977" w:type="dxa"/>
            <w:vAlign w:val="center"/>
          </w:tcPr>
          <w:p>
            <w:pPr>
              <w:spacing w:beforeLines="0" w:afterLines="0" w:line="560" w:lineRule="exact"/>
              <w:jc w:val="center"/>
              <w:rPr>
                <w:rFonts w:hint="eastAsia" w:eastAsia="宋体"/>
                <w:vertAlign w:val="baseline"/>
                <w:lang w:val="en-US" w:eastAsia="zh-CN"/>
              </w:rPr>
            </w:pPr>
            <w:r>
              <w:rPr>
                <w:rFonts w:hint="eastAsia"/>
                <w:vertAlign w:val="baseline"/>
                <w:lang w:val="en-US" w:eastAsia="zh-CN"/>
              </w:rPr>
              <w:t>1</w:t>
            </w:r>
          </w:p>
        </w:tc>
        <w:tc>
          <w:tcPr>
            <w:tcW w:w="2379" w:type="dxa"/>
            <w:vAlign w:val="center"/>
          </w:tcPr>
          <w:p>
            <w:pPr>
              <w:spacing w:beforeLines="0" w:afterLines="0" w:line="560" w:lineRule="exact"/>
              <w:jc w:val="center"/>
              <w:rPr>
                <w:rFonts w:hint="eastAsia" w:eastAsia="宋体"/>
                <w:vertAlign w:val="baseline"/>
                <w:lang w:eastAsia="zh-CN"/>
              </w:rPr>
            </w:pPr>
            <w:r>
              <w:rPr>
                <w:rFonts w:hint="eastAsia"/>
                <w:vertAlign w:val="baseline"/>
                <w:lang w:eastAsia="zh-CN"/>
              </w:rPr>
              <w:t>岗位评估报告</w:t>
            </w:r>
          </w:p>
        </w:tc>
        <w:tc>
          <w:tcPr>
            <w:tcW w:w="3462" w:type="dxa"/>
            <w:vAlign w:val="top"/>
          </w:tcPr>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1.岗位评估概述</w:t>
            </w:r>
          </w:p>
          <w:p>
            <w:pPr>
              <w:numPr>
                <w:ilvl w:val="0"/>
                <w:numId w:val="0"/>
              </w:numPr>
              <w:tabs>
                <w:tab w:val="left" w:pos="1260"/>
              </w:tabs>
              <w:spacing w:beforeLines="0" w:afterLines="0" w:line="560" w:lineRule="exact"/>
              <w:rPr>
                <w:rFonts w:hint="eastAsia"/>
                <w:vertAlign w:val="baseline"/>
                <w:lang w:val="en-US" w:eastAsia="zh-CN"/>
              </w:rPr>
            </w:pPr>
            <w:r>
              <w:rPr>
                <w:rFonts w:hint="eastAsia"/>
                <w:vertAlign w:val="baseline"/>
                <w:lang w:val="en-US" w:eastAsia="zh-CN"/>
              </w:rPr>
              <w:t>2.岗位评估原始数据</w:t>
            </w:r>
          </w:p>
          <w:p>
            <w:pPr>
              <w:numPr>
                <w:ilvl w:val="0"/>
                <w:numId w:val="0"/>
              </w:numPr>
              <w:tabs>
                <w:tab w:val="left" w:pos="1260"/>
              </w:tabs>
              <w:spacing w:beforeLines="0" w:afterLines="0" w:line="560" w:lineRule="exact"/>
              <w:rPr>
                <w:rFonts w:hint="eastAsia"/>
                <w:vertAlign w:val="baseline"/>
                <w:lang w:val="en-US" w:eastAsia="zh-CN"/>
              </w:rPr>
            </w:pPr>
            <w:r>
              <w:rPr>
                <w:rFonts w:hint="eastAsia"/>
                <w:vertAlign w:val="baseline"/>
                <w:lang w:val="en-US" w:eastAsia="zh-CN"/>
              </w:rPr>
              <w:t>3.岗位价值系数测算</w:t>
            </w:r>
          </w:p>
          <w:p>
            <w:pPr>
              <w:numPr>
                <w:ilvl w:val="0"/>
                <w:numId w:val="0"/>
              </w:numPr>
              <w:tabs>
                <w:tab w:val="left" w:pos="1260"/>
              </w:tabs>
              <w:spacing w:beforeLines="0" w:afterLines="0" w:line="560" w:lineRule="exact"/>
              <w:rPr>
                <w:rFonts w:hint="eastAsia"/>
                <w:vertAlign w:val="baseline"/>
                <w:lang w:val="en-US" w:eastAsia="zh-CN"/>
              </w:rPr>
            </w:pPr>
            <w:r>
              <w:rPr>
                <w:rFonts w:hint="eastAsia"/>
                <w:vertAlign w:val="baseline"/>
                <w:lang w:val="en-US" w:eastAsia="zh-CN"/>
              </w:rPr>
              <w:t>4.岗位薪酬层关系图</w:t>
            </w:r>
          </w:p>
          <w:p>
            <w:pPr>
              <w:numPr>
                <w:ilvl w:val="0"/>
                <w:numId w:val="0"/>
              </w:numPr>
              <w:tabs>
                <w:tab w:val="left" w:pos="1260"/>
              </w:tabs>
              <w:spacing w:beforeLines="0" w:afterLines="0" w:line="560" w:lineRule="exact"/>
              <w:rPr>
                <w:rFonts w:hint="eastAsia"/>
                <w:vertAlign w:val="baseline"/>
                <w:lang w:val="en-US" w:eastAsia="zh-CN"/>
              </w:rPr>
            </w:pPr>
            <w:r>
              <w:rPr>
                <w:rFonts w:hint="eastAsia"/>
                <w:vertAlign w:val="baseline"/>
                <w:lang w:val="en-US" w:eastAsia="zh-CN"/>
              </w:rPr>
              <w:t>5.岗位价值评估模型</w:t>
            </w:r>
          </w:p>
          <w:p>
            <w:pPr>
              <w:numPr>
                <w:ilvl w:val="0"/>
                <w:numId w:val="0"/>
              </w:numPr>
              <w:tabs>
                <w:tab w:val="left" w:pos="1260"/>
              </w:tabs>
              <w:spacing w:beforeLines="0" w:afterLines="0" w:line="560" w:lineRule="exact"/>
              <w:rPr>
                <w:rFonts w:hint="eastAsia"/>
                <w:vertAlign w:val="baseline"/>
                <w:lang w:val="en-US" w:eastAsia="zh-CN"/>
              </w:rPr>
            </w:pPr>
            <w:r>
              <w:rPr>
                <w:rFonts w:hint="eastAsia"/>
                <w:vertAlign w:val="baseline"/>
                <w:lang w:val="en-US" w:eastAsia="zh-CN"/>
              </w:rPr>
              <w:t>6.对优化组织设置及岗位设置建议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beforeLines="0" w:afterLines="0" w:line="560" w:lineRule="exact"/>
              <w:jc w:val="center"/>
              <w:rPr>
                <w:rFonts w:hint="eastAsia" w:eastAsia="宋体"/>
                <w:vertAlign w:val="baseline"/>
                <w:lang w:eastAsia="zh-CN"/>
              </w:rPr>
            </w:pPr>
            <w:r>
              <w:rPr>
                <w:rFonts w:hint="eastAsia"/>
                <w:vertAlign w:val="baseline"/>
                <w:lang w:eastAsia="zh-CN"/>
              </w:rPr>
              <w:t>规划类</w:t>
            </w:r>
          </w:p>
        </w:tc>
        <w:tc>
          <w:tcPr>
            <w:tcW w:w="977" w:type="dxa"/>
            <w:vAlign w:val="center"/>
          </w:tcPr>
          <w:p>
            <w:pPr>
              <w:spacing w:beforeLines="0" w:afterLines="0" w:line="560" w:lineRule="exact"/>
              <w:jc w:val="center"/>
              <w:rPr>
                <w:rFonts w:hint="eastAsia" w:eastAsia="宋体"/>
                <w:vertAlign w:val="baseline"/>
                <w:lang w:val="en-US" w:eastAsia="zh-CN"/>
              </w:rPr>
            </w:pPr>
            <w:r>
              <w:rPr>
                <w:rFonts w:hint="eastAsia"/>
                <w:vertAlign w:val="baseline"/>
                <w:lang w:val="en-US" w:eastAsia="zh-CN"/>
              </w:rPr>
              <w:t>2</w:t>
            </w:r>
          </w:p>
        </w:tc>
        <w:tc>
          <w:tcPr>
            <w:tcW w:w="2379" w:type="dxa"/>
            <w:vAlign w:val="center"/>
          </w:tcPr>
          <w:p>
            <w:pPr>
              <w:spacing w:beforeLines="0" w:afterLines="0" w:line="560" w:lineRule="exact"/>
              <w:jc w:val="center"/>
              <w:rPr>
                <w:rFonts w:hint="eastAsia" w:eastAsia="宋体"/>
                <w:vertAlign w:val="baseline"/>
                <w:lang w:eastAsia="zh-CN"/>
              </w:rPr>
            </w:pPr>
            <w:r>
              <w:rPr>
                <w:rFonts w:hint="eastAsia"/>
                <w:vertAlign w:val="baseline"/>
                <w:lang w:eastAsia="zh-CN"/>
              </w:rPr>
              <w:t>人力资源规划书</w:t>
            </w:r>
          </w:p>
        </w:tc>
        <w:tc>
          <w:tcPr>
            <w:tcW w:w="3462" w:type="dxa"/>
            <w:vAlign w:val="top"/>
          </w:tcPr>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1.未来五年人力资源需求预测</w:t>
            </w:r>
          </w:p>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2.对公司人力资源发展建议，含人才发展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spacing w:beforeLines="0" w:afterLines="0" w:line="560" w:lineRule="exact"/>
              <w:jc w:val="center"/>
              <w:rPr>
                <w:rFonts w:hint="eastAsia" w:eastAsia="宋体"/>
                <w:vertAlign w:val="baseline"/>
                <w:lang w:val="en-US" w:eastAsia="zh-CN"/>
              </w:rPr>
            </w:pPr>
            <w:r>
              <w:rPr>
                <w:rFonts w:hint="eastAsia"/>
                <w:vertAlign w:val="baseline"/>
                <w:lang w:val="en-US" w:eastAsia="zh-CN"/>
              </w:rPr>
              <w:t>薪酬福利类</w:t>
            </w:r>
          </w:p>
        </w:tc>
        <w:tc>
          <w:tcPr>
            <w:tcW w:w="977" w:type="dxa"/>
            <w:vAlign w:val="center"/>
          </w:tcPr>
          <w:p>
            <w:pPr>
              <w:spacing w:beforeLines="0" w:afterLines="0" w:line="560" w:lineRule="exact"/>
              <w:jc w:val="center"/>
              <w:rPr>
                <w:rFonts w:hint="eastAsia"/>
                <w:vertAlign w:val="baseline"/>
                <w:lang w:val="en-US" w:eastAsia="zh-CN"/>
              </w:rPr>
            </w:pPr>
            <w:r>
              <w:rPr>
                <w:rFonts w:hint="eastAsia"/>
                <w:vertAlign w:val="baseline"/>
                <w:lang w:val="en-US" w:eastAsia="zh-CN"/>
              </w:rPr>
              <w:t>3</w:t>
            </w:r>
          </w:p>
        </w:tc>
        <w:tc>
          <w:tcPr>
            <w:tcW w:w="2379" w:type="dxa"/>
            <w:vAlign w:val="center"/>
          </w:tcPr>
          <w:p>
            <w:pPr>
              <w:spacing w:beforeLines="0" w:afterLines="0" w:line="560" w:lineRule="exact"/>
              <w:jc w:val="center"/>
              <w:rPr>
                <w:rFonts w:hint="eastAsia"/>
                <w:vertAlign w:val="baseline"/>
                <w:lang w:eastAsia="zh-CN"/>
              </w:rPr>
            </w:pPr>
            <w:r>
              <w:rPr>
                <w:rFonts w:hint="eastAsia"/>
                <w:vertAlign w:val="baseline"/>
                <w:lang w:eastAsia="zh-CN"/>
              </w:rPr>
              <w:t>公司薪酬管理办法</w:t>
            </w:r>
          </w:p>
        </w:tc>
        <w:tc>
          <w:tcPr>
            <w:tcW w:w="3462" w:type="dxa"/>
            <w:vAlign w:val="top"/>
          </w:tcPr>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1.岗位薪酬体系设置</w:t>
            </w:r>
          </w:p>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2.岗位薪酬结构</w:t>
            </w:r>
          </w:p>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3.岗位薪酬调整（增长、减少原则及标准）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beforeLines="0" w:afterLines="0" w:line="560" w:lineRule="exact"/>
              <w:jc w:val="center"/>
              <w:rPr>
                <w:rFonts w:hint="eastAsia"/>
                <w:vertAlign w:val="baseline"/>
                <w:lang w:eastAsia="zh-CN"/>
              </w:rPr>
            </w:pPr>
          </w:p>
        </w:tc>
        <w:tc>
          <w:tcPr>
            <w:tcW w:w="977" w:type="dxa"/>
            <w:vAlign w:val="center"/>
          </w:tcPr>
          <w:p>
            <w:pPr>
              <w:spacing w:beforeLines="0" w:afterLines="0" w:line="560" w:lineRule="exact"/>
              <w:jc w:val="center"/>
              <w:rPr>
                <w:rFonts w:hint="eastAsia"/>
                <w:vertAlign w:val="baseline"/>
                <w:lang w:val="en-US" w:eastAsia="zh-CN"/>
              </w:rPr>
            </w:pPr>
            <w:r>
              <w:rPr>
                <w:rFonts w:hint="eastAsia"/>
                <w:vertAlign w:val="baseline"/>
                <w:lang w:val="en-US" w:eastAsia="zh-CN"/>
              </w:rPr>
              <w:t>4</w:t>
            </w:r>
          </w:p>
        </w:tc>
        <w:tc>
          <w:tcPr>
            <w:tcW w:w="2379" w:type="dxa"/>
            <w:vAlign w:val="center"/>
          </w:tcPr>
          <w:p>
            <w:pPr>
              <w:spacing w:beforeLines="0" w:afterLines="0" w:line="560" w:lineRule="exact"/>
              <w:jc w:val="center"/>
              <w:rPr>
                <w:rFonts w:hint="eastAsia"/>
                <w:vertAlign w:val="baseline"/>
                <w:lang w:eastAsia="zh-CN"/>
              </w:rPr>
            </w:pPr>
            <w:r>
              <w:rPr>
                <w:rFonts w:hint="eastAsia"/>
                <w:vertAlign w:val="baseline"/>
                <w:lang w:eastAsia="zh-CN"/>
              </w:rPr>
              <w:t>公司绩效管理办法</w:t>
            </w:r>
          </w:p>
        </w:tc>
        <w:tc>
          <w:tcPr>
            <w:tcW w:w="3462" w:type="dxa"/>
            <w:vAlign w:val="top"/>
          </w:tcPr>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1.分层级（管理人员、员工）年度、季度、专项绩效考核标准</w:t>
            </w:r>
          </w:p>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2.扣减、增发额度及发放流程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beforeLines="0" w:afterLines="0" w:line="560" w:lineRule="exact"/>
              <w:jc w:val="center"/>
              <w:rPr>
                <w:rFonts w:hint="eastAsia"/>
                <w:vertAlign w:val="baseline"/>
                <w:lang w:eastAsia="zh-CN"/>
              </w:rPr>
            </w:pPr>
          </w:p>
        </w:tc>
        <w:tc>
          <w:tcPr>
            <w:tcW w:w="977" w:type="dxa"/>
            <w:vAlign w:val="center"/>
          </w:tcPr>
          <w:p>
            <w:pPr>
              <w:spacing w:beforeLines="0" w:afterLines="0" w:line="560" w:lineRule="exact"/>
              <w:jc w:val="center"/>
              <w:rPr>
                <w:rFonts w:hint="eastAsia"/>
                <w:vertAlign w:val="baseline"/>
                <w:lang w:val="en-US" w:eastAsia="zh-CN"/>
              </w:rPr>
            </w:pPr>
            <w:r>
              <w:rPr>
                <w:rFonts w:hint="eastAsia"/>
                <w:vertAlign w:val="baseline"/>
                <w:lang w:val="en-US" w:eastAsia="zh-CN"/>
              </w:rPr>
              <w:t>5</w:t>
            </w:r>
          </w:p>
        </w:tc>
        <w:tc>
          <w:tcPr>
            <w:tcW w:w="2379" w:type="dxa"/>
            <w:vAlign w:val="center"/>
          </w:tcPr>
          <w:p>
            <w:pPr>
              <w:spacing w:beforeLines="0" w:afterLines="0" w:line="560" w:lineRule="exact"/>
              <w:jc w:val="center"/>
              <w:rPr>
                <w:rFonts w:hint="eastAsia"/>
                <w:vertAlign w:val="baseline"/>
                <w:lang w:eastAsia="zh-CN"/>
              </w:rPr>
            </w:pPr>
            <w:r>
              <w:rPr>
                <w:rFonts w:hint="eastAsia"/>
                <w:vertAlign w:val="baseline"/>
                <w:lang w:eastAsia="zh-CN"/>
              </w:rPr>
              <w:t>公司奖惩管理制度</w:t>
            </w:r>
          </w:p>
        </w:tc>
        <w:tc>
          <w:tcPr>
            <w:tcW w:w="3462" w:type="dxa"/>
            <w:vAlign w:val="top"/>
          </w:tcPr>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对现有制度提出优化建议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704" w:type="dxa"/>
            <w:vMerge w:val="restart"/>
            <w:vAlign w:val="center"/>
          </w:tcPr>
          <w:p>
            <w:pPr>
              <w:spacing w:beforeLines="0" w:afterLines="0" w:line="560" w:lineRule="exact"/>
              <w:jc w:val="center"/>
              <w:rPr>
                <w:rFonts w:hint="eastAsia"/>
                <w:vertAlign w:val="baseline"/>
                <w:lang w:eastAsia="zh-CN"/>
              </w:rPr>
            </w:pPr>
            <w:r>
              <w:rPr>
                <w:rFonts w:hint="eastAsia"/>
                <w:vertAlign w:val="baseline"/>
                <w:lang w:eastAsia="zh-CN"/>
              </w:rPr>
              <w:t>员工职业发展</w:t>
            </w:r>
            <w:r>
              <w:rPr>
                <w:rFonts w:hint="eastAsia"/>
                <w:vertAlign w:val="baseline"/>
                <w:lang w:val="en-US" w:eastAsia="zh-CN"/>
              </w:rPr>
              <w:t>/晋升</w:t>
            </w:r>
            <w:r>
              <w:rPr>
                <w:rFonts w:hint="eastAsia"/>
                <w:vertAlign w:val="baseline"/>
                <w:lang w:eastAsia="zh-CN"/>
              </w:rPr>
              <w:t>类</w:t>
            </w:r>
          </w:p>
        </w:tc>
        <w:tc>
          <w:tcPr>
            <w:tcW w:w="977" w:type="dxa"/>
            <w:vAlign w:val="center"/>
          </w:tcPr>
          <w:p>
            <w:pPr>
              <w:spacing w:beforeLines="0" w:afterLines="0" w:line="560" w:lineRule="exact"/>
              <w:jc w:val="center"/>
              <w:rPr>
                <w:rFonts w:hint="eastAsia"/>
                <w:vertAlign w:val="baseline"/>
                <w:lang w:val="en-US" w:eastAsia="zh-CN"/>
              </w:rPr>
            </w:pPr>
            <w:r>
              <w:rPr>
                <w:rFonts w:hint="eastAsia"/>
                <w:vertAlign w:val="baseline"/>
                <w:lang w:val="en-US" w:eastAsia="zh-CN"/>
              </w:rPr>
              <w:t>6</w:t>
            </w:r>
          </w:p>
        </w:tc>
        <w:tc>
          <w:tcPr>
            <w:tcW w:w="2379" w:type="dxa"/>
            <w:vAlign w:val="center"/>
          </w:tcPr>
          <w:p>
            <w:pPr>
              <w:spacing w:beforeLines="0" w:afterLines="0" w:line="560" w:lineRule="exact"/>
              <w:jc w:val="center"/>
              <w:rPr>
                <w:rFonts w:hint="eastAsia"/>
                <w:vertAlign w:val="baseline"/>
                <w:lang w:eastAsia="zh-CN"/>
              </w:rPr>
            </w:pPr>
            <w:r>
              <w:rPr>
                <w:rFonts w:hint="eastAsia"/>
                <w:vertAlign w:val="baseline"/>
                <w:lang w:eastAsia="zh-CN"/>
              </w:rPr>
              <w:t>公司职称管理办法</w:t>
            </w:r>
          </w:p>
        </w:tc>
        <w:tc>
          <w:tcPr>
            <w:tcW w:w="3462" w:type="dxa"/>
            <w:vAlign w:val="center"/>
          </w:tcPr>
          <w:p>
            <w:pPr>
              <w:numPr>
                <w:ilvl w:val="0"/>
                <w:numId w:val="0"/>
              </w:numPr>
              <w:spacing w:beforeLines="0" w:afterLines="0" w:line="560" w:lineRule="exact"/>
              <w:jc w:val="both"/>
              <w:rPr>
                <w:rFonts w:hint="eastAsia"/>
                <w:vertAlign w:val="baseline"/>
                <w:lang w:val="en-US" w:eastAsia="zh-CN"/>
              </w:rPr>
            </w:pPr>
            <w:r>
              <w:rPr>
                <w:rFonts w:hint="eastAsia"/>
                <w:vertAlign w:val="baseline"/>
                <w:lang w:val="en-US" w:eastAsia="zh-CN"/>
              </w:rPr>
              <w:t>1.各岗位职业资格、职称匹配范围</w:t>
            </w:r>
          </w:p>
          <w:p>
            <w:pPr>
              <w:numPr>
                <w:ilvl w:val="0"/>
                <w:numId w:val="0"/>
              </w:numPr>
              <w:spacing w:beforeLines="0" w:afterLines="0" w:line="560" w:lineRule="exact"/>
              <w:jc w:val="both"/>
              <w:rPr>
                <w:rFonts w:hint="eastAsia"/>
                <w:vertAlign w:val="baseline"/>
                <w:lang w:val="en-US" w:eastAsia="zh-CN"/>
              </w:rPr>
            </w:pPr>
            <w:r>
              <w:rPr>
                <w:rFonts w:hint="eastAsia"/>
                <w:vertAlign w:val="baseline"/>
                <w:lang w:val="en-US" w:eastAsia="zh-CN"/>
              </w:rPr>
              <w:t>2.考核聘任程序、标准</w:t>
            </w:r>
          </w:p>
          <w:p>
            <w:pPr>
              <w:numPr>
                <w:ilvl w:val="0"/>
                <w:numId w:val="0"/>
              </w:numPr>
              <w:spacing w:beforeLines="0" w:afterLines="0" w:line="560" w:lineRule="exact"/>
              <w:jc w:val="both"/>
              <w:rPr>
                <w:rFonts w:hint="eastAsia"/>
                <w:vertAlign w:val="baseline"/>
                <w:lang w:val="en-US" w:eastAsia="zh-CN"/>
              </w:rPr>
            </w:pPr>
            <w:r>
              <w:rPr>
                <w:rFonts w:hint="eastAsia"/>
                <w:vertAlign w:val="baseline"/>
                <w:lang w:val="en-US" w:eastAsia="zh-CN"/>
              </w:rPr>
              <w:t>3.薪资待遇增长标准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704" w:type="dxa"/>
            <w:vMerge w:val="continue"/>
            <w:vAlign w:val="center"/>
          </w:tcPr>
          <w:p>
            <w:pPr>
              <w:spacing w:beforeLines="0" w:afterLines="0" w:line="560" w:lineRule="exact"/>
              <w:jc w:val="center"/>
              <w:rPr>
                <w:rFonts w:hint="eastAsia"/>
                <w:vertAlign w:val="baseline"/>
                <w:lang w:eastAsia="zh-CN"/>
              </w:rPr>
            </w:pPr>
          </w:p>
        </w:tc>
        <w:tc>
          <w:tcPr>
            <w:tcW w:w="977" w:type="dxa"/>
            <w:vAlign w:val="center"/>
          </w:tcPr>
          <w:p>
            <w:pPr>
              <w:spacing w:beforeLines="0" w:afterLines="0" w:line="560" w:lineRule="exact"/>
              <w:jc w:val="center"/>
              <w:rPr>
                <w:rFonts w:hint="eastAsia"/>
                <w:vertAlign w:val="baseline"/>
                <w:lang w:val="en-US" w:eastAsia="zh-CN"/>
              </w:rPr>
            </w:pPr>
            <w:r>
              <w:rPr>
                <w:rFonts w:hint="eastAsia"/>
                <w:vertAlign w:val="baseline"/>
                <w:lang w:val="en-US" w:eastAsia="zh-CN"/>
              </w:rPr>
              <w:t>7</w:t>
            </w:r>
          </w:p>
        </w:tc>
        <w:tc>
          <w:tcPr>
            <w:tcW w:w="2379" w:type="dxa"/>
            <w:vAlign w:val="center"/>
          </w:tcPr>
          <w:p>
            <w:pPr>
              <w:spacing w:beforeLines="0" w:afterLines="0" w:line="560" w:lineRule="exact"/>
              <w:jc w:val="center"/>
              <w:rPr>
                <w:rFonts w:hint="eastAsia"/>
                <w:vertAlign w:val="baseline"/>
                <w:lang w:eastAsia="zh-CN"/>
              </w:rPr>
            </w:pPr>
            <w:r>
              <w:rPr>
                <w:rFonts w:hint="default"/>
                <w:vertAlign w:val="baseline"/>
                <w:lang w:val="en-US" w:eastAsia="zh-CN"/>
              </w:rPr>
              <w:t>公司晋升激励管理办法</w:t>
            </w:r>
          </w:p>
        </w:tc>
        <w:tc>
          <w:tcPr>
            <w:tcW w:w="3462" w:type="dxa"/>
            <w:vAlign w:val="center"/>
          </w:tcPr>
          <w:p>
            <w:pPr>
              <w:numPr>
                <w:ilvl w:val="0"/>
                <w:numId w:val="0"/>
              </w:numPr>
              <w:spacing w:beforeLines="0" w:afterLines="0" w:line="560" w:lineRule="exact"/>
              <w:jc w:val="both"/>
              <w:rPr>
                <w:rFonts w:hint="eastAsia"/>
                <w:vertAlign w:val="baseline"/>
                <w:lang w:val="en-US" w:eastAsia="zh-CN"/>
              </w:rPr>
            </w:pPr>
            <w:r>
              <w:rPr>
                <w:rFonts w:hint="default"/>
                <w:vertAlign w:val="baseline"/>
                <w:lang w:val="en-US" w:eastAsia="zh-CN"/>
              </w:rPr>
              <w:t>包含明确的任职资格条件、晋升程序、年度或任期考核等内容</w:t>
            </w:r>
            <w:r>
              <w:rPr>
                <w:rFonts w:hint="eastAsia"/>
                <w:vertAlign w:val="baseline"/>
                <w:lang w:val="en-US" w:eastAsia="zh-CN"/>
              </w:rPr>
              <w:t>（与管理人员、队室负责人、员工年度考核内容结合起来）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spacing w:beforeLines="0" w:afterLines="0" w:line="560" w:lineRule="exact"/>
              <w:jc w:val="center"/>
              <w:rPr>
                <w:rFonts w:hint="eastAsia"/>
                <w:vertAlign w:val="baseline"/>
                <w:lang w:eastAsia="zh-CN"/>
              </w:rPr>
            </w:pPr>
            <w:r>
              <w:rPr>
                <w:rFonts w:hint="eastAsia"/>
                <w:vertAlign w:val="baseline"/>
                <w:lang w:eastAsia="zh-CN"/>
              </w:rPr>
              <w:t>劳动关系管理</w:t>
            </w:r>
          </w:p>
        </w:tc>
        <w:tc>
          <w:tcPr>
            <w:tcW w:w="977" w:type="dxa"/>
            <w:vAlign w:val="center"/>
          </w:tcPr>
          <w:p>
            <w:pPr>
              <w:spacing w:beforeLines="0" w:afterLines="0" w:line="560" w:lineRule="exact"/>
              <w:jc w:val="center"/>
              <w:rPr>
                <w:rFonts w:hint="eastAsia"/>
                <w:vertAlign w:val="baseline"/>
                <w:lang w:val="en-US" w:eastAsia="zh-CN"/>
              </w:rPr>
            </w:pPr>
            <w:r>
              <w:rPr>
                <w:rFonts w:hint="eastAsia"/>
                <w:vertAlign w:val="baseline"/>
                <w:lang w:val="en-US" w:eastAsia="zh-CN"/>
              </w:rPr>
              <w:t>8</w:t>
            </w:r>
          </w:p>
        </w:tc>
        <w:tc>
          <w:tcPr>
            <w:tcW w:w="2379" w:type="dxa"/>
            <w:vAlign w:val="center"/>
          </w:tcPr>
          <w:p>
            <w:pPr>
              <w:spacing w:beforeLines="0" w:afterLines="0" w:line="560" w:lineRule="exact"/>
              <w:jc w:val="center"/>
              <w:rPr>
                <w:rFonts w:hint="eastAsia"/>
                <w:vertAlign w:val="baseline"/>
                <w:lang w:eastAsia="zh-CN"/>
              </w:rPr>
            </w:pPr>
            <w:r>
              <w:rPr>
                <w:rFonts w:hint="default"/>
                <w:vertAlign w:val="baseline"/>
                <w:lang w:val="en-US" w:eastAsia="zh-CN"/>
              </w:rPr>
              <w:t>人力资源外包管理办法</w:t>
            </w:r>
          </w:p>
        </w:tc>
        <w:tc>
          <w:tcPr>
            <w:tcW w:w="3462" w:type="dxa"/>
            <w:vAlign w:val="top"/>
          </w:tcPr>
          <w:p>
            <w:pPr>
              <w:numPr>
                <w:ilvl w:val="0"/>
                <w:numId w:val="0"/>
              </w:numPr>
              <w:spacing w:beforeLines="0" w:afterLines="0" w:line="560" w:lineRule="exact"/>
              <w:rPr>
                <w:rFonts w:hint="eastAsia"/>
                <w:vertAlign w:val="baseline"/>
                <w:lang w:val="en-US" w:eastAsia="zh-CN"/>
              </w:rPr>
            </w:pPr>
            <w:r>
              <w:rPr>
                <w:rFonts w:hint="default"/>
                <w:vertAlign w:val="baseline"/>
                <w:lang w:val="en-US" w:eastAsia="zh-CN"/>
              </w:rPr>
              <w:t>对不同类型人力资源外包人员</w:t>
            </w:r>
            <w:r>
              <w:rPr>
                <w:rFonts w:hint="eastAsia"/>
                <w:vertAlign w:val="baseline"/>
                <w:lang w:val="en-US" w:eastAsia="zh-CN"/>
              </w:rPr>
              <w:t>（含灵活用工）</w:t>
            </w:r>
            <w:r>
              <w:rPr>
                <w:rFonts w:hint="default"/>
                <w:vertAlign w:val="baseline"/>
                <w:lang w:val="en-US" w:eastAsia="zh-CN"/>
              </w:rPr>
              <w:t>的派入、日常管理、薪酬绩效、福利待遇、晋升激励、退回及离职等</w:t>
            </w:r>
            <w:r>
              <w:rPr>
                <w:rFonts w:hint="eastAsia"/>
                <w:vertAlign w:val="baseline"/>
                <w:lang w:val="en-US" w:eastAsia="zh-CN"/>
              </w:rPr>
              <w:t>管理内容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beforeLines="0" w:afterLines="0" w:line="560" w:lineRule="exact"/>
              <w:jc w:val="center"/>
              <w:rPr>
                <w:rFonts w:hint="eastAsia"/>
                <w:vertAlign w:val="baseline"/>
                <w:lang w:eastAsia="zh-CN"/>
              </w:rPr>
            </w:pPr>
          </w:p>
        </w:tc>
        <w:tc>
          <w:tcPr>
            <w:tcW w:w="977" w:type="dxa"/>
            <w:vAlign w:val="center"/>
          </w:tcPr>
          <w:p>
            <w:pPr>
              <w:spacing w:beforeLines="0" w:afterLines="0" w:line="560" w:lineRule="exact"/>
              <w:jc w:val="center"/>
              <w:rPr>
                <w:rFonts w:hint="eastAsia"/>
                <w:vertAlign w:val="baseline"/>
                <w:lang w:val="en-US" w:eastAsia="zh-CN"/>
              </w:rPr>
            </w:pPr>
            <w:r>
              <w:rPr>
                <w:rFonts w:hint="eastAsia"/>
                <w:vertAlign w:val="baseline"/>
                <w:lang w:val="en-US" w:eastAsia="zh-CN"/>
              </w:rPr>
              <w:t>9</w:t>
            </w:r>
          </w:p>
        </w:tc>
        <w:tc>
          <w:tcPr>
            <w:tcW w:w="2379" w:type="dxa"/>
            <w:vAlign w:val="center"/>
          </w:tcPr>
          <w:p>
            <w:pPr>
              <w:spacing w:beforeLines="0" w:afterLines="0" w:line="560" w:lineRule="exact"/>
              <w:jc w:val="center"/>
              <w:rPr>
                <w:rFonts w:hint="default"/>
                <w:vertAlign w:val="baseline"/>
                <w:lang w:val="en-US" w:eastAsia="zh-CN"/>
              </w:rPr>
            </w:pPr>
            <w:r>
              <w:rPr>
                <w:rFonts w:hint="default"/>
                <w:vertAlign w:val="baseline"/>
                <w:lang w:val="en-US" w:eastAsia="zh-CN"/>
              </w:rPr>
              <w:t>劳务派遣员工管理办法</w:t>
            </w:r>
          </w:p>
        </w:tc>
        <w:tc>
          <w:tcPr>
            <w:tcW w:w="3462" w:type="dxa"/>
            <w:vAlign w:val="top"/>
          </w:tcPr>
          <w:p>
            <w:pPr>
              <w:numPr>
                <w:ilvl w:val="0"/>
                <w:numId w:val="0"/>
              </w:numPr>
              <w:spacing w:beforeLines="0" w:afterLines="0" w:line="560" w:lineRule="exact"/>
              <w:rPr>
                <w:rFonts w:hint="default"/>
                <w:vertAlign w:val="baseline"/>
                <w:lang w:val="en-US" w:eastAsia="zh-CN"/>
              </w:rPr>
            </w:pPr>
            <w:r>
              <w:rPr>
                <w:rFonts w:hint="default"/>
                <w:vertAlign w:val="baseline"/>
                <w:lang w:val="en-US" w:eastAsia="zh-CN"/>
              </w:rPr>
              <w:t>对不同类型劳务派遣人员</w:t>
            </w:r>
            <w:r>
              <w:rPr>
                <w:rFonts w:hint="eastAsia"/>
                <w:vertAlign w:val="baseline"/>
                <w:lang w:val="en-US" w:eastAsia="zh-CN"/>
              </w:rPr>
              <w:t>（含灵活用工人员）</w:t>
            </w:r>
            <w:r>
              <w:rPr>
                <w:rFonts w:hint="default"/>
                <w:vertAlign w:val="baseline"/>
                <w:lang w:val="en-US" w:eastAsia="zh-CN"/>
              </w:rPr>
              <w:t>的派入、日常管理、薪酬绩效、福利待遇、晋升激励、退回及离职等</w:t>
            </w:r>
            <w:r>
              <w:rPr>
                <w:rFonts w:hint="eastAsia"/>
                <w:vertAlign w:val="baseline"/>
                <w:lang w:val="en-US" w:eastAsia="zh-CN"/>
              </w:rPr>
              <w:t>管理内容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1704" w:type="dxa"/>
            <w:vMerge w:val="continue"/>
            <w:vAlign w:val="center"/>
          </w:tcPr>
          <w:p>
            <w:pPr>
              <w:spacing w:beforeLines="0" w:afterLines="0" w:line="560" w:lineRule="exact"/>
              <w:jc w:val="center"/>
              <w:rPr>
                <w:rFonts w:hint="eastAsia"/>
                <w:vertAlign w:val="baseline"/>
                <w:lang w:eastAsia="zh-CN"/>
              </w:rPr>
            </w:pPr>
          </w:p>
        </w:tc>
        <w:tc>
          <w:tcPr>
            <w:tcW w:w="977" w:type="dxa"/>
            <w:vAlign w:val="center"/>
          </w:tcPr>
          <w:p>
            <w:pPr>
              <w:numPr>
                <w:ilvl w:val="0"/>
                <w:numId w:val="0"/>
              </w:numPr>
              <w:spacing w:beforeLines="0" w:afterLines="0" w:line="560" w:lineRule="exact"/>
              <w:jc w:val="center"/>
              <w:rPr>
                <w:rFonts w:hint="eastAsia"/>
                <w:vertAlign w:val="baseline"/>
                <w:lang w:val="en-US" w:eastAsia="zh-CN"/>
              </w:rPr>
            </w:pPr>
            <w:r>
              <w:rPr>
                <w:rFonts w:hint="eastAsia"/>
                <w:vertAlign w:val="baseline"/>
                <w:lang w:val="en-US" w:eastAsia="zh-CN"/>
              </w:rPr>
              <w:t>10</w:t>
            </w:r>
          </w:p>
        </w:tc>
        <w:tc>
          <w:tcPr>
            <w:tcW w:w="2379" w:type="dxa"/>
            <w:vAlign w:val="center"/>
          </w:tcPr>
          <w:p>
            <w:pPr>
              <w:numPr>
                <w:ilvl w:val="0"/>
                <w:numId w:val="0"/>
              </w:numPr>
              <w:spacing w:beforeLines="0" w:afterLines="0" w:line="560" w:lineRule="exact"/>
              <w:rPr>
                <w:rFonts w:hint="default"/>
                <w:vertAlign w:val="baseline"/>
                <w:lang w:val="en-US" w:eastAsia="zh-CN"/>
              </w:rPr>
            </w:pPr>
            <w:r>
              <w:rPr>
                <w:rFonts w:hint="default"/>
                <w:vertAlign w:val="baseline"/>
                <w:lang w:val="en-US" w:eastAsia="zh-CN"/>
              </w:rPr>
              <w:t>公司高层次人才引进方案及管理办法</w:t>
            </w:r>
          </w:p>
        </w:tc>
        <w:tc>
          <w:tcPr>
            <w:tcW w:w="3462" w:type="dxa"/>
            <w:vAlign w:val="top"/>
          </w:tcPr>
          <w:p>
            <w:pPr>
              <w:numPr>
                <w:ilvl w:val="0"/>
                <w:numId w:val="0"/>
              </w:numPr>
              <w:spacing w:beforeLines="0" w:afterLines="0" w:line="560" w:lineRule="exact"/>
              <w:rPr>
                <w:rFonts w:hint="default"/>
                <w:vertAlign w:val="baseline"/>
                <w:lang w:val="en-US" w:eastAsia="zh-CN"/>
              </w:rPr>
            </w:pPr>
            <w:r>
              <w:rPr>
                <w:rFonts w:hint="default"/>
                <w:vertAlign w:val="baseline"/>
                <w:lang w:val="en-US" w:eastAsia="zh-CN"/>
              </w:rPr>
              <w:t>对</w:t>
            </w:r>
            <w:r>
              <w:rPr>
                <w:rFonts w:hint="eastAsia"/>
                <w:vertAlign w:val="baseline"/>
                <w:lang w:val="en-US" w:eastAsia="zh-CN"/>
              </w:rPr>
              <w:t>社会化</w:t>
            </w:r>
            <w:r>
              <w:rPr>
                <w:rFonts w:hint="default"/>
                <w:vertAlign w:val="baseline"/>
                <w:lang w:val="en-US" w:eastAsia="zh-CN"/>
              </w:rPr>
              <w:t>高层次人才的选聘及退出机制、薪酬福利管理、年度及任期业绩目标考核指标等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beforeLines="0" w:afterLines="0" w:line="560" w:lineRule="exact"/>
              <w:jc w:val="center"/>
              <w:rPr>
                <w:rFonts w:hint="eastAsia"/>
                <w:vertAlign w:val="baseline"/>
                <w:lang w:eastAsia="zh-CN"/>
              </w:rPr>
            </w:pPr>
            <w:r>
              <w:rPr>
                <w:rFonts w:hint="eastAsia"/>
                <w:vertAlign w:val="baseline"/>
                <w:lang w:eastAsia="zh-CN"/>
              </w:rPr>
              <w:t>其他</w:t>
            </w:r>
          </w:p>
        </w:tc>
        <w:tc>
          <w:tcPr>
            <w:tcW w:w="6818" w:type="dxa"/>
            <w:gridSpan w:val="3"/>
            <w:vAlign w:val="center"/>
          </w:tcPr>
          <w:p>
            <w:pPr>
              <w:numPr>
                <w:ilvl w:val="0"/>
                <w:numId w:val="0"/>
              </w:numPr>
              <w:spacing w:beforeLines="0" w:afterLines="0" w:line="560" w:lineRule="exact"/>
              <w:rPr>
                <w:rFonts w:hint="default"/>
                <w:vertAlign w:val="baseline"/>
                <w:lang w:val="en-US" w:eastAsia="zh-CN"/>
              </w:rPr>
            </w:pPr>
            <w:r>
              <w:rPr>
                <w:rFonts w:hint="eastAsia"/>
                <w:vertAlign w:val="baseline"/>
                <w:lang w:val="en-US" w:eastAsia="zh-CN"/>
              </w:rPr>
              <w:t>其他有关人力资源发展方面的相关配套制度等</w:t>
            </w:r>
          </w:p>
        </w:tc>
      </w:tr>
    </w:tbl>
    <w:p>
      <w:pPr>
        <w:keepNext w:val="0"/>
        <w:keepLines w:val="0"/>
        <w:pageBreakBefore w:val="0"/>
        <w:kinsoku/>
        <w:wordWrap/>
        <w:overflowPunct/>
        <w:topLinePunct w:val="0"/>
        <w:autoSpaceDE/>
        <w:autoSpaceDN/>
        <w:bidi w:val="0"/>
        <w:adjustRightInd/>
        <w:snapToGrid/>
        <w:spacing w:beforeLines="0" w:afterLines="0" w:line="560" w:lineRule="exact"/>
        <w:ind w:firstLine="0"/>
        <w:jc w:val="both"/>
        <w:textAlignment w:val="auto"/>
        <w:rPr>
          <w:rFonts w:hint="default"/>
          <w:lang w:val="en-US" w:eastAsia="zh-CN"/>
        </w:rPr>
      </w:pPr>
      <w:r>
        <w:rPr>
          <w:rFonts w:hint="eastAsia" w:eastAsia="方正仿宋_GBK" w:cs="Times New Roman"/>
          <w:sz w:val="32"/>
          <w:szCs w:val="32"/>
          <w:lang w:val="en-US" w:eastAsia="zh-CN"/>
        </w:rPr>
        <w:t xml:space="preserve">    （三）乙方</w:t>
      </w:r>
      <w:r>
        <w:rPr>
          <w:rFonts w:hint="default" w:ascii="Times New Roman" w:hAnsi="Times New Roman" w:eastAsia="方正仿宋_GBK" w:cs="Times New Roman"/>
          <w:sz w:val="32"/>
          <w:szCs w:val="32"/>
          <w:lang w:val="en-US" w:eastAsia="zh-CN"/>
        </w:rPr>
        <w:t>对甲方相关工作人员进行必要的指导和专业培训，配合跟踪辅导项目落地，并提供</w:t>
      </w:r>
      <w:r>
        <w:rPr>
          <w:rFonts w:hint="eastAsia" w:eastAsia="方正仿宋_GBK" w:cs="Times New Roman"/>
          <w:sz w:val="32"/>
          <w:szCs w:val="32"/>
          <w:lang w:val="en-US" w:eastAsia="zh-CN"/>
        </w:rPr>
        <w:t>3年的</w:t>
      </w:r>
      <w:r>
        <w:rPr>
          <w:rFonts w:hint="default" w:ascii="Times New Roman" w:hAnsi="Times New Roman" w:eastAsia="方正仿宋_GBK" w:cs="Times New Roman"/>
          <w:sz w:val="32"/>
          <w:szCs w:val="32"/>
          <w:lang w:val="en-US" w:eastAsia="zh-CN"/>
        </w:rPr>
        <w:t>相应咨询服务。</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left"/>
        <w:textAlignment w:val="auto"/>
        <w:outlineLvl w:val="9"/>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lang w:eastAsia="zh-CN"/>
        </w:rPr>
        <w:t>三、</w:t>
      </w:r>
      <w:r>
        <w:rPr>
          <w:rFonts w:hint="eastAsia" w:ascii="方正仿宋_GBK" w:hAnsi="方正仿宋_GBK" w:eastAsia="方正仿宋_GBK" w:cs="方正仿宋_GBK"/>
          <w:b/>
          <w:bCs/>
          <w:color w:val="auto"/>
          <w:kern w:val="0"/>
          <w:sz w:val="32"/>
          <w:szCs w:val="32"/>
          <w:highlight w:val="none"/>
        </w:rPr>
        <w:t>报价要求</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highlight w:val="none"/>
        </w:rPr>
      </w:pPr>
      <w:r>
        <w:rPr>
          <w:rFonts w:hint="eastAsia" w:ascii="方正仿宋_GBK" w:hAnsi="方正仿宋_GBK" w:eastAsia="方正仿宋_GBK" w:cs="方正仿宋_GBK"/>
          <w:b w:val="0"/>
          <w:bCs w:val="0"/>
          <w:color w:val="auto"/>
          <w:kern w:val="0"/>
          <w:sz w:val="32"/>
          <w:szCs w:val="32"/>
          <w:highlight w:val="none"/>
          <w:lang w:eastAsia="zh-CN"/>
        </w:rPr>
        <w:t>（一）</w:t>
      </w:r>
      <w:r>
        <w:rPr>
          <w:rFonts w:hint="eastAsia" w:ascii="方正仿宋_GBK" w:hAnsi="方正仿宋_GBK" w:eastAsia="方正仿宋_GBK" w:cs="方正仿宋_GBK"/>
          <w:b w:val="0"/>
          <w:bCs w:val="0"/>
          <w:color w:val="auto"/>
          <w:kern w:val="0"/>
          <w:sz w:val="32"/>
          <w:szCs w:val="32"/>
          <w:highlight w:val="none"/>
        </w:rPr>
        <w:t>报价单位根据本采购文件提供的</w:t>
      </w:r>
      <w:r>
        <w:rPr>
          <w:rFonts w:hint="eastAsia" w:ascii="方正仿宋_GBK" w:hAnsi="方正仿宋_GBK" w:eastAsia="方正仿宋_GBK" w:cs="方正仿宋_GBK"/>
          <w:b w:val="0"/>
          <w:bCs w:val="0"/>
          <w:color w:val="auto"/>
          <w:kern w:val="0"/>
          <w:sz w:val="32"/>
          <w:szCs w:val="32"/>
          <w:highlight w:val="none"/>
          <w:lang w:eastAsia="zh-CN"/>
        </w:rPr>
        <w:t>编写要求和工期要求</w:t>
      </w:r>
      <w:r>
        <w:rPr>
          <w:rFonts w:hint="eastAsia" w:ascii="方正仿宋_GBK" w:hAnsi="方正仿宋_GBK" w:eastAsia="方正仿宋_GBK" w:cs="方正仿宋_GBK"/>
          <w:b w:val="0"/>
          <w:bCs w:val="0"/>
          <w:color w:val="auto"/>
          <w:kern w:val="0"/>
          <w:sz w:val="32"/>
          <w:szCs w:val="32"/>
          <w:highlight w:val="none"/>
        </w:rPr>
        <w:t>自行计算完成</w:t>
      </w:r>
      <w:r>
        <w:rPr>
          <w:rFonts w:hint="eastAsia" w:ascii="方正仿宋_GBK" w:hAnsi="方正仿宋_GBK" w:eastAsia="方正仿宋_GBK" w:cs="方正仿宋_GBK"/>
          <w:b w:val="0"/>
          <w:bCs w:val="0"/>
          <w:color w:val="auto"/>
          <w:kern w:val="0"/>
          <w:sz w:val="32"/>
          <w:szCs w:val="32"/>
          <w:highlight w:val="none"/>
          <w:lang w:eastAsia="zh-CN"/>
        </w:rPr>
        <w:t>该</w:t>
      </w:r>
      <w:r>
        <w:rPr>
          <w:rFonts w:hint="eastAsia" w:ascii="方正仿宋_GBK" w:hAnsi="方正仿宋_GBK" w:eastAsia="方正仿宋_GBK" w:cs="方正仿宋_GBK"/>
          <w:b w:val="0"/>
          <w:bCs w:val="0"/>
          <w:color w:val="auto"/>
          <w:kern w:val="0"/>
          <w:sz w:val="32"/>
          <w:szCs w:val="32"/>
          <w:highlight w:val="none"/>
        </w:rPr>
        <w:t>项目所需的</w:t>
      </w:r>
      <w:r>
        <w:rPr>
          <w:rFonts w:hint="eastAsia" w:ascii="方正仿宋_GBK" w:hAnsi="方正仿宋_GBK" w:eastAsia="方正仿宋_GBK" w:cs="方正仿宋_GBK"/>
          <w:b w:val="0"/>
          <w:bCs w:val="0"/>
          <w:color w:val="auto"/>
          <w:kern w:val="0"/>
          <w:sz w:val="32"/>
          <w:szCs w:val="32"/>
          <w:highlight w:val="none"/>
          <w:lang w:eastAsia="zh-CN"/>
        </w:rPr>
        <w:t>金额</w:t>
      </w:r>
      <w:r>
        <w:rPr>
          <w:rFonts w:hint="eastAsia" w:ascii="方正仿宋_GBK" w:hAnsi="方正仿宋_GBK" w:eastAsia="方正仿宋_GBK" w:cs="方正仿宋_GBK"/>
          <w:b w:val="0"/>
          <w:bCs w:val="0"/>
          <w:color w:val="auto"/>
          <w:kern w:val="0"/>
          <w:sz w:val="32"/>
          <w:szCs w:val="32"/>
          <w:highlight w:val="none"/>
        </w:rPr>
        <w:t>，</w:t>
      </w:r>
      <w:r>
        <w:rPr>
          <w:rFonts w:hint="eastAsia" w:ascii="方正仿宋_GBK" w:hAnsi="方正仿宋_GBK" w:eastAsia="方正仿宋_GBK" w:cs="方正仿宋_GBK"/>
          <w:b w:val="0"/>
          <w:bCs w:val="0"/>
          <w:color w:val="auto"/>
          <w:kern w:val="0"/>
          <w:sz w:val="32"/>
          <w:szCs w:val="32"/>
          <w:highlight w:val="none"/>
          <w:lang w:eastAsia="zh-CN"/>
        </w:rPr>
        <w:t>报价单内容包含</w:t>
      </w:r>
      <w:r>
        <w:rPr>
          <w:rFonts w:hint="eastAsia" w:ascii="方正仿宋_GBK" w:hAnsi="方正仿宋_GBK" w:eastAsia="方正仿宋_GBK" w:cs="方正仿宋_GBK"/>
          <w:b w:val="0"/>
          <w:bCs w:val="0"/>
          <w:color w:val="auto"/>
          <w:kern w:val="0"/>
          <w:sz w:val="32"/>
          <w:szCs w:val="32"/>
          <w:highlight w:val="none"/>
        </w:rPr>
        <w:t>含税报价</w:t>
      </w:r>
      <w:r>
        <w:rPr>
          <w:rFonts w:hint="eastAsia" w:ascii="方正仿宋_GBK" w:hAnsi="方正仿宋_GBK" w:eastAsia="方正仿宋_GBK" w:cs="方正仿宋_GBK"/>
          <w:b w:val="0"/>
          <w:bCs w:val="0"/>
          <w:color w:val="auto"/>
          <w:kern w:val="0"/>
          <w:sz w:val="32"/>
          <w:szCs w:val="32"/>
          <w:highlight w:val="none"/>
          <w:lang w:eastAsia="zh-CN"/>
        </w:rPr>
        <w:t>及税率</w:t>
      </w:r>
      <w:r>
        <w:rPr>
          <w:rFonts w:hint="eastAsia" w:ascii="方正仿宋_GBK" w:hAnsi="方正仿宋_GBK" w:eastAsia="方正仿宋_GBK" w:cs="方正仿宋_GBK"/>
          <w:b w:val="0"/>
          <w:bCs w:val="0"/>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lang w:eastAsia="zh-CN"/>
        </w:rPr>
        <w:t>（二）</w:t>
      </w:r>
      <w:r>
        <w:rPr>
          <w:rFonts w:hint="default" w:ascii="Times New Roman" w:hAnsi="Times New Roman" w:eastAsia="方正仿宋_GBK" w:cs="Times New Roman"/>
          <w:b w:val="0"/>
          <w:bCs w:val="0"/>
          <w:color w:val="auto"/>
          <w:kern w:val="0"/>
          <w:sz w:val="32"/>
          <w:szCs w:val="32"/>
          <w:highlight w:val="none"/>
        </w:rPr>
        <w:t>严禁响应人相互串通，哄抬标价。否则采购方有权宣布采购无效。其后果和损失由响应单位自负。</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lang w:eastAsia="zh-CN"/>
        </w:rPr>
        <w:t>（三）</w:t>
      </w:r>
      <w:r>
        <w:rPr>
          <w:rFonts w:hint="default" w:ascii="Times New Roman" w:hAnsi="Times New Roman" w:eastAsia="方正仿宋_GBK" w:cs="Times New Roman"/>
          <w:b w:val="0"/>
          <w:bCs w:val="0"/>
          <w:color w:val="auto"/>
          <w:kern w:val="0"/>
          <w:sz w:val="32"/>
          <w:szCs w:val="32"/>
          <w:highlight w:val="none"/>
        </w:rPr>
        <w:t>本项目最高限价为含税报价</w:t>
      </w:r>
      <w:r>
        <w:rPr>
          <w:rFonts w:hint="default" w:ascii="Times New Roman" w:hAnsi="Times New Roman" w:eastAsia="方正仿宋_GBK" w:cs="Times New Roman"/>
          <w:b w:val="0"/>
          <w:bCs w:val="0"/>
          <w:color w:val="auto"/>
          <w:kern w:val="0"/>
          <w:sz w:val="32"/>
          <w:szCs w:val="32"/>
          <w:highlight w:val="none"/>
          <w:lang w:val="en-US" w:eastAsia="zh-CN"/>
        </w:rPr>
        <w:t>30</w:t>
      </w:r>
      <w:r>
        <w:rPr>
          <w:rFonts w:hint="default" w:ascii="Times New Roman" w:hAnsi="Times New Roman" w:eastAsia="方正仿宋_GBK" w:cs="Times New Roman"/>
          <w:b w:val="0"/>
          <w:bCs w:val="0"/>
          <w:color w:val="auto"/>
          <w:kern w:val="0"/>
          <w:sz w:val="32"/>
          <w:szCs w:val="32"/>
          <w:highlight w:val="none"/>
        </w:rPr>
        <w:t>万元（大写金额：</w:t>
      </w:r>
      <w:r>
        <w:rPr>
          <w:rFonts w:hint="default" w:ascii="Times New Roman" w:hAnsi="Times New Roman" w:eastAsia="方正仿宋_GBK" w:cs="Times New Roman"/>
          <w:b w:val="0"/>
          <w:bCs w:val="0"/>
          <w:color w:val="auto"/>
          <w:kern w:val="0"/>
          <w:sz w:val="32"/>
          <w:szCs w:val="32"/>
          <w:highlight w:val="none"/>
          <w:lang w:val="en-US" w:eastAsia="zh-CN"/>
        </w:rPr>
        <w:t>叁拾万元</w:t>
      </w:r>
      <w:r>
        <w:rPr>
          <w:rFonts w:hint="default" w:ascii="Times New Roman" w:hAnsi="Times New Roman" w:eastAsia="方正仿宋_GBK" w:cs="Times New Roman"/>
          <w:b w:val="0"/>
          <w:bCs w:val="0"/>
          <w:color w:val="auto"/>
          <w:kern w:val="0"/>
          <w:sz w:val="32"/>
          <w:szCs w:val="32"/>
          <w:highlight w:val="none"/>
        </w:rPr>
        <w:t>整），报价采取含税报价，报价超过最高限价，视为废标。</w:t>
      </w:r>
    </w:p>
    <w:p>
      <w:pPr>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GB"/>
        </w:rPr>
      </w:pPr>
      <w:r>
        <w:rPr>
          <w:rFonts w:hint="eastAsia" w:ascii="方正仿宋_GBK" w:hAnsi="方正仿宋_GBK" w:eastAsia="方正仿宋_GBK" w:cs="方正仿宋_GBK"/>
          <w:color w:val="auto"/>
          <w:sz w:val="32"/>
          <w:szCs w:val="32"/>
          <w:highlight w:val="none"/>
          <w:lang w:val="en-GB"/>
        </w:rPr>
        <w:t>在修正范围内的以下情形不作为</w:t>
      </w:r>
      <w:r>
        <w:rPr>
          <w:rFonts w:hint="eastAsia" w:ascii="方正仿宋_GBK" w:hAnsi="方正仿宋_GBK" w:eastAsia="方正仿宋_GBK" w:cs="方正仿宋_GBK"/>
          <w:color w:val="auto"/>
          <w:sz w:val="32"/>
          <w:szCs w:val="32"/>
          <w:highlight w:val="none"/>
          <w:lang w:val="en-GB" w:eastAsia="zh-CN"/>
        </w:rPr>
        <w:t>比选响应</w:t>
      </w:r>
      <w:r>
        <w:rPr>
          <w:rFonts w:hint="eastAsia" w:ascii="方正仿宋_GBK" w:hAnsi="方正仿宋_GBK" w:eastAsia="方正仿宋_GBK" w:cs="方正仿宋_GBK"/>
          <w:color w:val="auto"/>
          <w:sz w:val="32"/>
          <w:szCs w:val="32"/>
          <w:highlight w:val="none"/>
          <w:lang w:val="en-GB"/>
        </w:rPr>
        <w:t>文件</w:t>
      </w:r>
      <w:r>
        <w:rPr>
          <w:rFonts w:hint="eastAsia" w:ascii="方正仿宋_GBK" w:hAnsi="方正仿宋_GBK" w:eastAsia="方正仿宋_GBK" w:cs="方正仿宋_GBK"/>
          <w:color w:val="auto"/>
          <w:sz w:val="32"/>
          <w:szCs w:val="32"/>
          <w:highlight w:val="none"/>
          <w:lang w:val="en-GB" w:eastAsia="zh-CN"/>
        </w:rPr>
        <w:t>作废</w:t>
      </w:r>
      <w:r>
        <w:rPr>
          <w:rFonts w:hint="eastAsia" w:ascii="方正仿宋_GBK" w:hAnsi="方正仿宋_GBK" w:eastAsia="方正仿宋_GBK" w:cs="方正仿宋_GBK"/>
          <w:color w:val="auto"/>
          <w:sz w:val="32"/>
          <w:szCs w:val="32"/>
          <w:highlight w:val="none"/>
          <w:lang w:val="en-GB"/>
        </w:rPr>
        <w:t>的依据：</w:t>
      </w:r>
    </w:p>
    <w:p>
      <w:pPr>
        <w:spacing w:beforeLines="0" w:afterLines="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GB" w:eastAsia="zh-CN"/>
        </w:rPr>
        <w:t>比选</w:t>
      </w:r>
      <w:r>
        <w:rPr>
          <w:rFonts w:hint="default" w:ascii="Times New Roman" w:hAnsi="Times New Roman" w:eastAsia="方正仿宋_GBK" w:cs="Times New Roman"/>
          <w:color w:val="auto"/>
          <w:sz w:val="32"/>
          <w:szCs w:val="32"/>
          <w:highlight w:val="none"/>
          <w:lang w:eastAsia="zh-CN"/>
        </w:rPr>
        <w:t>响应</w:t>
      </w:r>
      <w:r>
        <w:rPr>
          <w:rFonts w:hint="default" w:ascii="Times New Roman" w:hAnsi="Times New Roman" w:eastAsia="方正仿宋_GBK" w:cs="Times New Roman"/>
          <w:color w:val="auto"/>
          <w:sz w:val="32"/>
          <w:szCs w:val="32"/>
          <w:highlight w:val="none"/>
        </w:rPr>
        <w:t>文件中的大写金额与小写金额不一致的，以大写金额为准；</w:t>
      </w:r>
    </w:p>
    <w:p>
      <w:pPr>
        <w:spacing w:beforeLines="0" w:afterLines="0" w:line="56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数字表示的数额与用文字表示的数额不一致时，以文字数额为准</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left"/>
        <w:textAlignment w:val="auto"/>
        <w:outlineLvl w:val="9"/>
        <w:rPr>
          <w:rFonts w:hint="eastAsia" w:ascii="方正仿宋_GBK" w:hAnsi="方正仿宋_GBK" w:eastAsia="方正仿宋_GBK" w:cs="方正仿宋_GBK"/>
          <w:b/>
          <w:bCs/>
          <w:color w:val="auto"/>
          <w:kern w:val="0"/>
          <w:sz w:val="32"/>
          <w:szCs w:val="32"/>
          <w:highlight w:val="none"/>
          <w:lang w:eastAsia="zh-CN"/>
        </w:rPr>
      </w:pPr>
      <w:r>
        <w:rPr>
          <w:rFonts w:hint="eastAsia" w:ascii="方正仿宋_GBK" w:hAnsi="方正仿宋_GBK" w:eastAsia="方正仿宋_GBK" w:cs="方正仿宋_GBK"/>
          <w:b/>
          <w:bCs/>
          <w:color w:val="auto"/>
          <w:kern w:val="0"/>
          <w:sz w:val="32"/>
          <w:szCs w:val="32"/>
          <w:highlight w:val="none"/>
          <w:lang w:eastAsia="zh-CN"/>
        </w:rPr>
        <w:t>四、合格报价供应商</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（一）资质要求</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rPr>
      </w:pPr>
      <w:r>
        <w:rPr>
          <w:rFonts w:hint="eastAsia" w:eastAsia="方正仿宋_GBK" w:cs="Times New Roman"/>
          <w:b w:val="0"/>
          <w:bCs w:val="0"/>
          <w:color w:val="auto"/>
          <w:kern w:val="0"/>
          <w:sz w:val="32"/>
          <w:szCs w:val="32"/>
          <w:highlight w:val="none"/>
          <w:lang w:val="en-US" w:eastAsia="zh-CN"/>
        </w:rPr>
        <w:t>1</w:t>
      </w:r>
      <w:r>
        <w:rPr>
          <w:rFonts w:hint="default" w:ascii="Times New Roman" w:hAnsi="Times New Roman" w:eastAsia="方正仿宋_GBK" w:cs="Times New Roman"/>
          <w:b w:val="0"/>
          <w:bCs w:val="0"/>
          <w:color w:val="auto"/>
          <w:kern w:val="0"/>
          <w:sz w:val="32"/>
          <w:szCs w:val="32"/>
          <w:highlight w:val="none"/>
          <w:lang w:val="en-US" w:eastAsia="zh-CN"/>
        </w:rPr>
        <w:t>.具有独立法人资格，营业执照经营范围</w:t>
      </w:r>
      <w:r>
        <w:rPr>
          <w:rFonts w:hint="eastAsia" w:eastAsia="方正仿宋_GBK" w:cs="Times New Roman"/>
          <w:b w:val="0"/>
          <w:bCs w:val="0"/>
          <w:color w:val="auto"/>
          <w:kern w:val="0"/>
          <w:sz w:val="32"/>
          <w:szCs w:val="32"/>
          <w:highlight w:val="none"/>
          <w:lang w:val="en-US" w:eastAsia="zh-CN"/>
        </w:rPr>
        <w:t>必须同时</w:t>
      </w:r>
      <w:r>
        <w:rPr>
          <w:rFonts w:hint="default" w:ascii="Times New Roman" w:hAnsi="Times New Roman" w:eastAsia="方正仿宋_GBK" w:cs="Times New Roman"/>
          <w:b w:val="0"/>
          <w:bCs w:val="0"/>
          <w:color w:val="auto"/>
          <w:kern w:val="0"/>
          <w:sz w:val="32"/>
          <w:szCs w:val="32"/>
          <w:highlight w:val="none"/>
          <w:lang w:val="en-US" w:eastAsia="zh-CN"/>
        </w:rPr>
        <w:t>包括企业管理、企业咨询、人力资源信息服务等；</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rPr>
      </w:pPr>
      <w:r>
        <w:rPr>
          <w:rFonts w:hint="eastAsia" w:eastAsia="方正仿宋_GBK" w:cs="Times New Roman"/>
          <w:b w:val="0"/>
          <w:bCs w:val="0"/>
          <w:color w:val="auto"/>
          <w:kern w:val="0"/>
          <w:sz w:val="32"/>
          <w:szCs w:val="32"/>
          <w:highlight w:val="none"/>
          <w:lang w:val="en-US" w:eastAsia="zh-CN"/>
        </w:rPr>
        <w:t>2</w:t>
      </w:r>
      <w:r>
        <w:rPr>
          <w:rFonts w:hint="default" w:ascii="Times New Roman" w:hAnsi="Times New Roman" w:eastAsia="方正仿宋_GBK" w:cs="Times New Roman"/>
          <w:b w:val="0"/>
          <w:bCs w:val="0"/>
          <w:color w:val="auto"/>
          <w:kern w:val="0"/>
          <w:sz w:val="32"/>
          <w:szCs w:val="32"/>
          <w:highlight w:val="none"/>
          <w:lang w:val="en-US" w:eastAsia="zh-CN"/>
        </w:rPr>
        <w:t>.</w:t>
      </w:r>
      <w:r>
        <w:rPr>
          <w:rFonts w:hint="eastAsia" w:eastAsia="方正仿宋_GBK" w:cs="Times New Roman"/>
          <w:b w:val="0"/>
          <w:bCs w:val="0"/>
          <w:color w:val="auto"/>
          <w:kern w:val="0"/>
          <w:sz w:val="32"/>
          <w:szCs w:val="32"/>
          <w:highlight w:val="none"/>
          <w:lang w:val="en-US" w:eastAsia="zh-CN"/>
        </w:rPr>
        <w:t>2019年以来，</w:t>
      </w:r>
      <w:r>
        <w:rPr>
          <w:rFonts w:hint="default" w:ascii="Times New Roman" w:hAnsi="Times New Roman" w:eastAsia="方正仿宋_GBK" w:cs="Times New Roman"/>
          <w:b w:val="0"/>
          <w:bCs w:val="0"/>
          <w:color w:val="auto"/>
          <w:kern w:val="0"/>
          <w:sz w:val="32"/>
          <w:szCs w:val="32"/>
          <w:highlight w:val="none"/>
          <w:lang w:val="en-US" w:eastAsia="zh-CN"/>
        </w:rPr>
        <w:t>具有</w:t>
      </w:r>
      <w:r>
        <w:rPr>
          <w:rFonts w:hint="eastAsia" w:eastAsia="方正仿宋_GBK" w:cs="Times New Roman"/>
          <w:b w:val="0"/>
          <w:bCs w:val="0"/>
          <w:color w:val="auto"/>
          <w:kern w:val="0"/>
          <w:sz w:val="32"/>
          <w:szCs w:val="32"/>
          <w:highlight w:val="none"/>
          <w:lang w:val="en-US" w:eastAsia="zh-CN"/>
        </w:rPr>
        <w:t>100人以上</w:t>
      </w:r>
      <w:r>
        <w:rPr>
          <w:rFonts w:hint="default" w:ascii="Times New Roman" w:hAnsi="Times New Roman" w:eastAsia="方正仿宋_GBK" w:cs="Times New Roman"/>
          <w:b w:val="0"/>
          <w:bCs w:val="0"/>
          <w:color w:val="auto"/>
          <w:kern w:val="0"/>
          <w:sz w:val="32"/>
          <w:szCs w:val="32"/>
          <w:highlight w:val="none"/>
          <w:lang w:val="en-US" w:eastAsia="zh-CN"/>
        </w:rPr>
        <w:t>企业</w:t>
      </w:r>
      <w:r>
        <w:rPr>
          <w:rFonts w:hint="eastAsia" w:ascii="方正仿宋_GBK" w:hAnsi="方正仿宋_GBK" w:eastAsia="方正仿宋_GBK" w:cs="方正仿宋_GBK"/>
          <w:b w:val="0"/>
          <w:bCs w:val="0"/>
          <w:color w:val="auto"/>
          <w:kern w:val="0"/>
          <w:sz w:val="32"/>
          <w:szCs w:val="32"/>
          <w:highlight w:val="none"/>
          <w:lang w:val="en-US" w:eastAsia="zh-CN"/>
        </w:rPr>
        <w:t>人力资源管理咨询服务工作</w:t>
      </w:r>
      <w:r>
        <w:rPr>
          <w:rFonts w:hint="default" w:ascii="Times New Roman" w:hAnsi="Times New Roman" w:eastAsia="方正仿宋_GBK" w:cs="Times New Roman"/>
          <w:b w:val="0"/>
          <w:bCs w:val="0"/>
          <w:color w:val="auto"/>
          <w:kern w:val="0"/>
          <w:sz w:val="32"/>
          <w:szCs w:val="32"/>
          <w:highlight w:val="none"/>
          <w:lang w:val="en-US" w:eastAsia="zh-CN"/>
        </w:rPr>
        <w:t>经验，有至少</w:t>
      </w:r>
      <w:r>
        <w:rPr>
          <w:rFonts w:hint="eastAsia" w:eastAsia="方正仿宋_GBK" w:cs="Times New Roman"/>
          <w:b w:val="0"/>
          <w:bCs w:val="0"/>
          <w:color w:val="auto"/>
          <w:kern w:val="0"/>
          <w:sz w:val="32"/>
          <w:szCs w:val="32"/>
          <w:highlight w:val="none"/>
          <w:lang w:val="en-US" w:eastAsia="zh-CN"/>
        </w:rPr>
        <w:t>1</w:t>
      </w:r>
      <w:r>
        <w:rPr>
          <w:rFonts w:hint="default" w:ascii="Times New Roman" w:hAnsi="Times New Roman" w:eastAsia="方正仿宋_GBK" w:cs="Times New Roman"/>
          <w:b w:val="0"/>
          <w:bCs w:val="0"/>
          <w:color w:val="auto"/>
          <w:kern w:val="0"/>
          <w:sz w:val="32"/>
          <w:szCs w:val="32"/>
          <w:highlight w:val="none"/>
          <w:lang w:val="en-US" w:eastAsia="zh-CN"/>
        </w:rPr>
        <w:t>起案例。</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（二）其他要求</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1.自2019年1月1日至今在经营活动中没有行贿犯罪违法记录；</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2.该项目不得联合体投标，不得分包、转包；</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3.未</w:t>
      </w:r>
      <w:r>
        <w:rPr>
          <w:rFonts w:hint="eastAsia" w:ascii="方正仿宋_GBK" w:hAnsi="方正仿宋_GBK" w:eastAsia="方正仿宋_GBK" w:cs="方正仿宋_GBK"/>
          <w:b w:val="0"/>
          <w:bCs w:val="0"/>
          <w:color w:val="auto"/>
          <w:kern w:val="0"/>
          <w:sz w:val="32"/>
          <w:szCs w:val="32"/>
          <w:highlight w:val="none"/>
          <w:lang w:val="en-US" w:eastAsia="zh-CN"/>
        </w:rPr>
        <w:t>被“信用中国”网</w:t>
      </w:r>
      <w:r>
        <w:rPr>
          <w:rFonts w:hint="default" w:ascii="Times New Roman" w:hAnsi="Times New Roman" w:eastAsia="方正仿宋_GBK" w:cs="Times New Roman"/>
          <w:b w:val="0"/>
          <w:bCs w:val="0"/>
          <w:color w:val="auto"/>
          <w:kern w:val="0"/>
          <w:sz w:val="32"/>
          <w:szCs w:val="32"/>
          <w:highlight w:val="none"/>
          <w:lang w:val="en-US" w:eastAsia="zh-CN"/>
        </w:rPr>
        <w:t>站(www.creditchina.gov.cn)列入失信被执行人受惩黑名单（提供相关查询截图并加盖鲜章）。</w:t>
      </w:r>
    </w:p>
    <w:p>
      <w:pPr>
        <w:keepNext w:val="0"/>
        <w:keepLines w:val="0"/>
        <w:pageBreakBefore w:val="0"/>
        <w:kinsoku/>
        <w:wordWrap/>
        <w:overflowPunct/>
        <w:topLinePunct w:val="0"/>
        <w:bidi w:val="0"/>
        <w:spacing w:beforeLines="0" w:afterLines="0" w:line="560" w:lineRule="exact"/>
        <w:ind w:firstLine="643" w:firstLineChars="20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color w:val="auto"/>
          <w:sz w:val="32"/>
          <w:szCs w:val="32"/>
          <w:highlight w:val="none"/>
          <w:lang w:eastAsia="zh-CN"/>
        </w:rPr>
        <w:t>五</w:t>
      </w:r>
      <w:r>
        <w:rPr>
          <w:rFonts w:hint="eastAsia" w:ascii="方正仿宋_GBK" w:hAnsi="方正仿宋_GBK" w:eastAsia="方正仿宋_GBK" w:cs="方正仿宋_GBK"/>
          <w:b/>
          <w:color w:val="auto"/>
          <w:sz w:val="32"/>
          <w:szCs w:val="32"/>
          <w:highlight w:val="none"/>
        </w:rPr>
        <w:t>、</w:t>
      </w:r>
      <w:r>
        <w:rPr>
          <w:rFonts w:hint="eastAsia" w:ascii="方正仿宋_GBK" w:hAnsi="方正仿宋_GBK" w:eastAsia="方正仿宋_GBK" w:cs="方正仿宋_GBK"/>
          <w:b/>
          <w:bCs/>
          <w:color w:val="auto"/>
          <w:sz w:val="32"/>
          <w:szCs w:val="32"/>
          <w:highlight w:val="none"/>
        </w:rPr>
        <w:t>成交标准</w:t>
      </w:r>
    </w:p>
    <w:p>
      <w:pPr>
        <w:keepNext w:val="0"/>
        <w:keepLines w:val="0"/>
        <w:pageBreakBefore w:val="0"/>
        <w:kinsoku/>
        <w:wordWrap/>
        <w:overflowPunct/>
        <w:topLinePunct w:val="0"/>
        <w:bidi w:val="0"/>
        <w:spacing w:beforeLines="0" w:afterLines="0" w:line="560" w:lineRule="exact"/>
        <w:ind w:firstLine="640" w:firstLineChars="200"/>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rPr>
        <w:t>本次</w:t>
      </w:r>
      <w:r>
        <w:rPr>
          <w:rFonts w:hint="eastAsia" w:ascii="方正仿宋_GBK" w:hAnsi="方正仿宋_GBK" w:eastAsia="方正仿宋_GBK" w:cs="方正仿宋_GBK"/>
          <w:color w:val="auto"/>
          <w:sz w:val="32"/>
          <w:szCs w:val="32"/>
          <w:highlight w:val="none"/>
          <w:lang w:val="en-GB" w:eastAsia="zh-CN"/>
        </w:rPr>
        <w:t>比选</w:t>
      </w:r>
      <w:r>
        <w:rPr>
          <w:rFonts w:hint="eastAsia" w:ascii="方正仿宋_GBK" w:hAnsi="方正仿宋_GBK" w:eastAsia="方正仿宋_GBK" w:cs="方正仿宋_GBK"/>
          <w:bCs/>
          <w:color w:val="auto"/>
          <w:sz w:val="32"/>
          <w:szCs w:val="32"/>
          <w:highlight w:val="none"/>
        </w:rPr>
        <w:t>成交</w:t>
      </w:r>
      <w:r>
        <w:rPr>
          <w:rFonts w:hint="eastAsia" w:ascii="方正仿宋_GBK" w:hAnsi="方正仿宋_GBK" w:eastAsia="方正仿宋_GBK" w:cs="方正仿宋_GBK"/>
          <w:bCs/>
          <w:color w:val="auto"/>
          <w:sz w:val="32"/>
          <w:szCs w:val="32"/>
          <w:highlight w:val="none"/>
          <w:lang w:eastAsia="zh-CN"/>
        </w:rPr>
        <w:t>人</w:t>
      </w:r>
      <w:r>
        <w:rPr>
          <w:rFonts w:hint="eastAsia" w:ascii="方正仿宋_GBK" w:hAnsi="方正仿宋_GBK" w:eastAsia="方正仿宋_GBK" w:cs="方正仿宋_GBK"/>
          <w:bCs/>
          <w:color w:val="auto"/>
          <w:sz w:val="32"/>
          <w:szCs w:val="32"/>
          <w:highlight w:val="none"/>
        </w:rPr>
        <w:t>确定办法采用</w:t>
      </w:r>
      <w:r>
        <w:rPr>
          <w:rFonts w:hint="eastAsia" w:ascii="方正仿宋_GBK" w:hAnsi="方正仿宋_GBK" w:eastAsia="方正仿宋_GBK" w:cs="方正仿宋_GBK"/>
          <w:b/>
          <w:bCs w:val="0"/>
          <w:color w:val="auto"/>
          <w:sz w:val="32"/>
          <w:szCs w:val="32"/>
          <w:highlight w:val="none"/>
          <w:lang w:eastAsia="zh-CN"/>
        </w:rPr>
        <w:t>综合评估法</w:t>
      </w:r>
      <w:r>
        <w:rPr>
          <w:rFonts w:hint="eastAsia" w:ascii="方正仿宋_GBK" w:hAnsi="方正仿宋_GBK" w:eastAsia="方正仿宋_GBK" w:cs="方正仿宋_GBK"/>
          <w:bCs/>
          <w:color w:val="auto"/>
          <w:sz w:val="32"/>
          <w:szCs w:val="32"/>
          <w:highlight w:val="none"/>
        </w:rPr>
        <w:t>成交</w:t>
      </w:r>
      <w:r>
        <w:rPr>
          <w:rFonts w:hint="eastAsia" w:ascii="方正仿宋_GBK" w:hAnsi="方正仿宋_GBK" w:eastAsia="方正仿宋_GBK" w:cs="方正仿宋_GBK"/>
          <w:bCs/>
          <w:color w:val="auto"/>
          <w:sz w:val="32"/>
          <w:szCs w:val="32"/>
          <w:highlight w:val="none"/>
          <w:lang w:eastAsia="zh-CN"/>
        </w:rPr>
        <w:t>（具体详见第二章）。</w:t>
      </w:r>
    </w:p>
    <w:p>
      <w:pPr>
        <w:keepNext w:val="0"/>
        <w:keepLines w:val="0"/>
        <w:pageBreakBefore w:val="0"/>
        <w:widowControl/>
        <w:kinsoku/>
        <w:wordWrap/>
        <w:overflowPunct/>
        <w:topLinePunct w:val="0"/>
        <w:bidi w:val="0"/>
        <w:spacing w:beforeLines="0" w:afterLines="0" w:line="560" w:lineRule="exact"/>
        <w:ind w:firstLine="640" w:firstLineChars="200"/>
        <w:jc w:val="left"/>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具体</w:t>
      </w:r>
      <w:r>
        <w:rPr>
          <w:rFonts w:hint="eastAsia" w:ascii="方正仿宋_GBK" w:hAnsi="方正仿宋_GBK" w:eastAsia="方正仿宋_GBK" w:cs="方正仿宋_GBK"/>
          <w:color w:val="auto"/>
          <w:sz w:val="32"/>
          <w:szCs w:val="32"/>
          <w:highlight w:val="none"/>
        </w:rPr>
        <w:t>比选</w:t>
      </w:r>
      <w:r>
        <w:rPr>
          <w:rFonts w:hint="eastAsia" w:ascii="方正仿宋_GBK" w:hAnsi="方正仿宋_GBK" w:eastAsia="方正仿宋_GBK" w:cs="方正仿宋_GBK"/>
          <w:color w:val="auto"/>
          <w:sz w:val="32"/>
          <w:szCs w:val="32"/>
          <w:highlight w:val="none"/>
          <w:lang w:eastAsia="zh-CN"/>
        </w:rPr>
        <w:t>规则</w:t>
      </w:r>
      <w:r>
        <w:rPr>
          <w:rFonts w:hint="eastAsia" w:ascii="方正仿宋_GBK" w:hAnsi="方正仿宋_GBK" w:eastAsia="方正仿宋_GBK" w:cs="方正仿宋_GBK"/>
          <w:color w:val="auto"/>
          <w:kern w:val="0"/>
          <w:sz w:val="32"/>
          <w:szCs w:val="32"/>
          <w:highlight w:val="none"/>
        </w:rPr>
        <w:t>如下：</w:t>
      </w:r>
    </w:p>
    <w:p>
      <w:pPr>
        <w:keepNext w:val="0"/>
        <w:keepLines w:val="0"/>
        <w:pageBreakBefore w:val="0"/>
        <w:widowControl/>
        <w:kinsoku/>
        <w:wordWrap/>
        <w:overflowPunct/>
        <w:topLinePunct w:val="0"/>
        <w:bidi w:val="0"/>
        <w:spacing w:beforeLines="0" w:afterLines="0" w:line="560" w:lineRule="exact"/>
        <w:ind w:firstLine="640" w:firstLineChars="200"/>
        <w:jc w:val="left"/>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（一）</w:t>
      </w:r>
      <w:r>
        <w:rPr>
          <w:rFonts w:hint="default" w:ascii="Times New Roman" w:hAnsi="Times New Roman" w:eastAsia="方正仿宋_GBK" w:cs="Times New Roman"/>
          <w:color w:val="auto"/>
          <w:kern w:val="0"/>
          <w:sz w:val="32"/>
          <w:szCs w:val="32"/>
          <w:highlight w:val="none"/>
        </w:rPr>
        <w:t>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beforeLines="0" w:afterLines="0" w:line="560" w:lineRule="exact"/>
        <w:ind w:firstLine="640" w:firstLineChars="20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color w:val="auto"/>
          <w:kern w:val="0"/>
          <w:sz w:val="32"/>
          <w:szCs w:val="32"/>
          <w:highlight w:val="none"/>
          <w:lang w:eastAsia="zh-CN"/>
        </w:rPr>
        <w:t>（二）</w:t>
      </w:r>
      <w:r>
        <w:rPr>
          <w:rFonts w:hint="default" w:ascii="Times New Roman" w:hAnsi="Times New Roman" w:eastAsia="方正仿宋_GBK" w:cs="Times New Roman"/>
          <w:color w:val="auto"/>
          <w:kern w:val="0"/>
          <w:sz w:val="32"/>
          <w:szCs w:val="32"/>
          <w:highlight w:val="none"/>
        </w:rPr>
        <w:t>如有项目因专业性及特殊性，导致有效比选响应人不足3个的，评审委员会应当否决所有比选响应人。但是有效比选响应人的经济、技术等指标仍然具有市场竞争力，能够满足比选文件要求的，评</w:t>
      </w:r>
      <w:r>
        <w:rPr>
          <w:rFonts w:hint="default" w:ascii="Times New Roman" w:hAnsi="Times New Roman" w:eastAsia="方正仿宋_GBK" w:cs="Times New Roman"/>
          <w:bCs/>
          <w:color w:val="auto"/>
          <w:sz w:val="32"/>
          <w:szCs w:val="32"/>
          <w:highlight w:val="none"/>
        </w:rPr>
        <w:t>审委员会可以继续评审，根据符合采购需求、质量和服务，且</w:t>
      </w:r>
      <w:r>
        <w:rPr>
          <w:rFonts w:hint="default" w:ascii="Times New Roman" w:hAnsi="Times New Roman" w:eastAsia="方正仿宋_GBK" w:cs="Times New Roman"/>
          <w:bCs/>
          <w:color w:val="auto"/>
          <w:sz w:val="32"/>
          <w:szCs w:val="32"/>
          <w:highlight w:val="none"/>
          <w:lang w:eastAsia="zh-CN"/>
        </w:rPr>
        <w:t>得分</w:t>
      </w:r>
      <w:r>
        <w:rPr>
          <w:rFonts w:hint="default" w:ascii="Times New Roman" w:hAnsi="Times New Roman" w:eastAsia="方正仿宋_GBK" w:cs="Times New Roman"/>
          <w:bCs/>
          <w:color w:val="auto"/>
          <w:sz w:val="32"/>
          <w:szCs w:val="32"/>
          <w:highlight w:val="none"/>
        </w:rPr>
        <w:t>最</w:t>
      </w:r>
      <w:r>
        <w:rPr>
          <w:rFonts w:hint="default" w:ascii="Times New Roman" w:hAnsi="Times New Roman" w:eastAsia="方正仿宋_GBK" w:cs="Times New Roman"/>
          <w:bCs/>
          <w:color w:val="auto"/>
          <w:sz w:val="32"/>
          <w:szCs w:val="32"/>
          <w:highlight w:val="none"/>
          <w:lang w:eastAsia="zh-CN"/>
        </w:rPr>
        <w:t>高</w:t>
      </w:r>
      <w:r>
        <w:rPr>
          <w:rFonts w:hint="default" w:ascii="Times New Roman" w:hAnsi="Times New Roman" w:eastAsia="方正仿宋_GBK" w:cs="Times New Roman"/>
          <w:bCs/>
          <w:color w:val="auto"/>
          <w:sz w:val="32"/>
          <w:szCs w:val="32"/>
          <w:highlight w:val="none"/>
        </w:rPr>
        <w:t>的原则确定成交候选人。</w:t>
      </w:r>
    </w:p>
    <w:p>
      <w:pPr>
        <w:keepNext w:val="0"/>
        <w:keepLines w:val="0"/>
        <w:pageBreakBefore w:val="0"/>
        <w:kinsoku/>
        <w:wordWrap/>
        <w:overflowPunct/>
        <w:topLinePunct w:val="0"/>
        <w:bidi w:val="0"/>
        <w:spacing w:beforeLines="0" w:afterLines="0" w:line="560" w:lineRule="exact"/>
        <w:ind w:firstLine="640" w:firstLineChars="20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lang w:eastAsia="zh-CN"/>
        </w:rPr>
        <w:t>（三）</w:t>
      </w:r>
      <w:r>
        <w:rPr>
          <w:rFonts w:hint="default" w:ascii="Times New Roman" w:hAnsi="Times New Roman" w:eastAsia="方正仿宋_GBK" w:cs="Times New Roman"/>
          <w:bCs/>
          <w:color w:val="auto"/>
          <w:sz w:val="32"/>
          <w:szCs w:val="32"/>
          <w:highlight w:val="none"/>
        </w:rPr>
        <w:t>项目重新比选时，经评审有有效比选</w:t>
      </w:r>
      <w:r>
        <w:rPr>
          <w:rFonts w:hint="default" w:ascii="Times New Roman" w:hAnsi="Times New Roman" w:eastAsia="方正仿宋_GBK" w:cs="Times New Roman"/>
          <w:bCs/>
          <w:color w:val="auto"/>
          <w:sz w:val="32"/>
          <w:szCs w:val="32"/>
          <w:highlight w:val="none"/>
          <w:lang w:eastAsia="zh-CN"/>
        </w:rPr>
        <w:t>响应</w:t>
      </w:r>
      <w:r>
        <w:rPr>
          <w:rFonts w:hint="default" w:ascii="Times New Roman" w:hAnsi="Times New Roman" w:eastAsia="方正仿宋_GBK" w:cs="Times New Roman"/>
          <w:bCs/>
          <w:color w:val="auto"/>
          <w:sz w:val="32"/>
          <w:szCs w:val="32"/>
          <w:highlight w:val="none"/>
        </w:rPr>
        <w:t>人的，应当按规定程序，根据符合采购需求、质量和服务，且</w:t>
      </w:r>
      <w:r>
        <w:rPr>
          <w:rFonts w:hint="default" w:ascii="Times New Roman" w:hAnsi="Times New Roman" w:eastAsia="方正仿宋_GBK" w:cs="Times New Roman"/>
          <w:bCs/>
          <w:color w:val="auto"/>
          <w:sz w:val="32"/>
          <w:szCs w:val="32"/>
          <w:highlight w:val="none"/>
          <w:lang w:eastAsia="zh-CN"/>
        </w:rPr>
        <w:t>得分</w:t>
      </w:r>
      <w:r>
        <w:rPr>
          <w:rFonts w:hint="default" w:ascii="Times New Roman" w:hAnsi="Times New Roman" w:eastAsia="方正仿宋_GBK" w:cs="Times New Roman"/>
          <w:bCs/>
          <w:color w:val="auto"/>
          <w:sz w:val="32"/>
          <w:szCs w:val="32"/>
          <w:highlight w:val="none"/>
        </w:rPr>
        <w:t>最</w:t>
      </w:r>
      <w:r>
        <w:rPr>
          <w:rFonts w:hint="default" w:ascii="Times New Roman" w:hAnsi="Times New Roman" w:eastAsia="方正仿宋_GBK" w:cs="Times New Roman"/>
          <w:bCs/>
          <w:color w:val="auto"/>
          <w:sz w:val="32"/>
          <w:szCs w:val="32"/>
          <w:highlight w:val="none"/>
          <w:lang w:eastAsia="zh-CN"/>
        </w:rPr>
        <w:t>高</w:t>
      </w:r>
      <w:r>
        <w:rPr>
          <w:rFonts w:hint="default" w:ascii="Times New Roman" w:hAnsi="Times New Roman" w:eastAsia="方正仿宋_GBK" w:cs="Times New Roman"/>
          <w:bCs/>
          <w:color w:val="auto"/>
          <w:sz w:val="32"/>
          <w:szCs w:val="32"/>
          <w:highlight w:val="none"/>
        </w:rPr>
        <w:t>的原则确定成交候选人。</w:t>
      </w:r>
    </w:p>
    <w:p>
      <w:pPr>
        <w:keepNext w:val="0"/>
        <w:keepLines w:val="0"/>
        <w:pageBreakBefore w:val="0"/>
        <w:kinsoku/>
        <w:wordWrap/>
        <w:overflowPunct/>
        <w:topLinePunct w:val="0"/>
        <w:bidi w:val="0"/>
        <w:adjustRightInd w:val="0"/>
        <w:snapToGrid w:val="0"/>
        <w:spacing w:beforeLines="0" w:afterLines="0" w:line="560" w:lineRule="exact"/>
        <w:ind w:firstLine="643" w:firstLineChars="200"/>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kern w:val="0"/>
          <w:sz w:val="32"/>
          <w:szCs w:val="32"/>
          <w:highlight w:val="none"/>
          <w:lang w:eastAsia="zh-CN"/>
        </w:rPr>
        <w:t>六</w:t>
      </w:r>
      <w:r>
        <w:rPr>
          <w:rFonts w:hint="eastAsia" w:ascii="方正仿宋_GBK" w:hAnsi="方正仿宋_GBK" w:eastAsia="方正仿宋_GBK" w:cs="方正仿宋_GBK"/>
          <w:b/>
          <w:color w:val="auto"/>
          <w:kern w:val="0"/>
          <w:sz w:val="32"/>
          <w:szCs w:val="32"/>
          <w:highlight w:val="none"/>
        </w:rPr>
        <w:t>、</w:t>
      </w:r>
      <w:r>
        <w:rPr>
          <w:rFonts w:hint="eastAsia" w:ascii="方正仿宋_GBK" w:hAnsi="方正仿宋_GBK" w:eastAsia="方正仿宋_GBK" w:cs="方正仿宋_GBK"/>
          <w:b/>
          <w:color w:val="auto"/>
          <w:sz w:val="32"/>
          <w:szCs w:val="32"/>
          <w:highlight w:val="none"/>
        </w:rPr>
        <w:t>比选文件发</w:t>
      </w:r>
      <w:r>
        <w:rPr>
          <w:rFonts w:hint="eastAsia" w:ascii="方正仿宋_GBK" w:hAnsi="方正仿宋_GBK" w:eastAsia="方正仿宋_GBK" w:cs="方正仿宋_GBK"/>
          <w:b/>
          <w:color w:val="auto"/>
          <w:sz w:val="32"/>
          <w:szCs w:val="32"/>
          <w:highlight w:val="none"/>
          <w:lang w:eastAsia="zh-CN"/>
        </w:rPr>
        <w:t>放</w:t>
      </w:r>
      <w:r>
        <w:rPr>
          <w:rFonts w:hint="eastAsia" w:ascii="方正仿宋_GBK" w:hAnsi="方正仿宋_GBK" w:eastAsia="方正仿宋_GBK" w:cs="方正仿宋_GBK"/>
          <w:b/>
          <w:color w:val="auto"/>
          <w:sz w:val="32"/>
          <w:szCs w:val="32"/>
          <w:highlight w:val="none"/>
        </w:rPr>
        <w:t>的时间</w:t>
      </w:r>
      <w:r>
        <w:rPr>
          <w:rFonts w:hint="eastAsia" w:ascii="方正仿宋_GBK" w:hAnsi="方正仿宋_GBK" w:eastAsia="方正仿宋_GBK" w:cs="方正仿宋_GBK"/>
          <w:b/>
          <w:color w:val="auto"/>
          <w:sz w:val="32"/>
          <w:szCs w:val="32"/>
          <w:highlight w:val="none"/>
          <w:lang w:eastAsia="zh-CN"/>
        </w:rPr>
        <w:t>及</w:t>
      </w:r>
      <w:r>
        <w:rPr>
          <w:rFonts w:hint="eastAsia" w:ascii="方正仿宋_GBK" w:hAnsi="方正仿宋_GBK" w:eastAsia="方正仿宋_GBK" w:cs="方正仿宋_GBK"/>
          <w:b/>
          <w:color w:val="auto"/>
          <w:sz w:val="32"/>
          <w:szCs w:val="32"/>
          <w:highlight w:val="none"/>
        </w:rPr>
        <w:t>地点</w:t>
      </w:r>
    </w:p>
    <w:p>
      <w:pPr>
        <w:pageBreakBefore w:val="0"/>
        <w:widowControl w:val="0"/>
        <w:kinsoku/>
        <w:wordWrap/>
        <w:overflowPunct/>
        <w:topLinePunct w:val="0"/>
        <w:bidi w:val="0"/>
        <w:spacing w:beforeLines="0" w:afterLines="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比选文件及相关资料</w:t>
      </w:r>
      <w:r>
        <w:rPr>
          <w:rFonts w:hint="eastAsia" w:ascii="Times New Roman" w:hAnsi="Times New Roman" w:eastAsia="方正仿宋_GBK" w:cs="Times New Roman"/>
          <w:color w:val="auto"/>
          <w:sz w:val="32"/>
          <w:szCs w:val="32"/>
          <w:highlight w:val="none"/>
        </w:rPr>
        <w:t>于202</w:t>
      </w:r>
      <w:r>
        <w:rPr>
          <w:rFonts w:hint="eastAsia"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rPr>
        <w:t>年</w:t>
      </w:r>
      <w:r>
        <w:rPr>
          <w:rFonts w:hint="eastAsia" w:eastAsia="方正仿宋_GBK" w:cs="Times New Roman"/>
          <w:color w:val="auto"/>
          <w:sz w:val="32"/>
          <w:szCs w:val="32"/>
          <w:highlight w:val="none"/>
          <w:lang w:val="en-US" w:eastAsia="zh-CN"/>
        </w:rPr>
        <w:t>7</w:t>
      </w:r>
      <w:r>
        <w:rPr>
          <w:rFonts w:hint="eastAsia" w:ascii="Times New Roman" w:hAnsi="Times New Roman" w:eastAsia="方正仿宋_GBK" w:cs="Times New Roman"/>
          <w:color w:val="auto"/>
          <w:sz w:val="32"/>
          <w:szCs w:val="32"/>
          <w:highlight w:val="none"/>
        </w:rPr>
        <w:t>月</w:t>
      </w:r>
      <w:r>
        <w:rPr>
          <w:rFonts w:hint="eastAsia" w:eastAsia="方正仿宋_GBK" w:cs="Times New Roman"/>
          <w:color w:val="auto"/>
          <w:sz w:val="32"/>
          <w:szCs w:val="32"/>
          <w:highlight w:val="none"/>
          <w:lang w:val="en-US" w:eastAsia="zh-CN"/>
        </w:rPr>
        <w:t>25</w:t>
      </w:r>
      <w:bookmarkStart w:id="35" w:name="_GoBack"/>
      <w:bookmarkEnd w:id="35"/>
      <w:r>
        <w:rPr>
          <w:rFonts w:hint="eastAsia" w:ascii="Times New Roman" w:hAnsi="Times New Roman" w:eastAsia="方正仿宋_GBK" w:cs="Times New Roman"/>
          <w:color w:val="auto"/>
          <w:sz w:val="32"/>
          <w:szCs w:val="32"/>
          <w:highlight w:val="none"/>
        </w:rPr>
        <w:t>日在重庆机场官网招标招商板块中自行下载。</w:t>
      </w:r>
    </w:p>
    <w:p>
      <w:pPr>
        <w:keepNext w:val="0"/>
        <w:keepLines w:val="0"/>
        <w:pageBreakBefore w:val="0"/>
        <w:kinsoku/>
        <w:wordWrap/>
        <w:overflowPunct/>
        <w:topLinePunct w:val="0"/>
        <w:bidi w:val="0"/>
        <w:snapToGrid w:val="0"/>
        <w:spacing w:beforeLines="0" w:afterLines="0" w:line="560" w:lineRule="exact"/>
        <w:ind w:firstLine="636" w:firstLineChars="198"/>
        <w:rPr>
          <w:rFonts w:hint="eastAsia" w:ascii="方正仿宋_GBK" w:hAnsi="方正仿宋_GBK" w:eastAsia="方正仿宋_GBK" w:cs="方正仿宋_GBK"/>
          <w:b/>
          <w:color w:val="auto"/>
          <w:kern w:val="0"/>
          <w:sz w:val="32"/>
          <w:szCs w:val="32"/>
          <w:highlight w:val="none"/>
          <w:lang w:eastAsia="zh-CN"/>
        </w:rPr>
      </w:pPr>
      <w:r>
        <w:rPr>
          <w:rFonts w:hint="eastAsia" w:ascii="方正仿宋_GBK" w:hAnsi="方正仿宋_GBK" w:eastAsia="方正仿宋_GBK" w:cs="方正仿宋_GBK"/>
          <w:b/>
          <w:color w:val="auto"/>
          <w:kern w:val="0"/>
          <w:sz w:val="32"/>
          <w:szCs w:val="32"/>
          <w:highlight w:val="none"/>
          <w:lang w:eastAsia="zh-CN"/>
        </w:rPr>
        <w:t>七</w:t>
      </w:r>
      <w:r>
        <w:rPr>
          <w:rFonts w:hint="eastAsia" w:ascii="方正仿宋_GBK" w:hAnsi="方正仿宋_GBK" w:eastAsia="方正仿宋_GBK" w:cs="方正仿宋_GBK"/>
          <w:b/>
          <w:color w:val="auto"/>
          <w:kern w:val="0"/>
          <w:sz w:val="32"/>
          <w:szCs w:val="32"/>
          <w:highlight w:val="none"/>
        </w:rPr>
        <w:t>、项目比选响应保证金</w:t>
      </w:r>
      <w:r>
        <w:rPr>
          <w:rFonts w:hint="eastAsia" w:ascii="方正仿宋_GBK" w:hAnsi="方正仿宋_GBK" w:eastAsia="方正仿宋_GBK" w:cs="方正仿宋_GBK"/>
          <w:b/>
          <w:color w:val="auto"/>
          <w:kern w:val="0"/>
          <w:sz w:val="32"/>
          <w:szCs w:val="32"/>
          <w:highlight w:val="none"/>
          <w:lang w:eastAsia="zh-CN"/>
        </w:rPr>
        <w:t>及履约保证金</w:t>
      </w:r>
    </w:p>
    <w:p>
      <w:pPr>
        <w:keepNext w:val="0"/>
        <w:keepLines w:val="0"/>
        <w:pageBreakBefore w:val="0"/>
        <w:kinsoku/>
        <w:wordWrap/>
        <w:overflowPunct/>
        <w:topLinePunct w:val="0"/>
        <w:bidi w:val="0"/>
        <w:adjustRightInd w:val="0"/>
        <w:snapToGrid w:val="0"/>
        <w:spacing w:beforeLines="0" w:afterLines="0" w:line="560" w:lineRule="exact"/>
        <w:ind w:firstLine="640" w:firstLineChars="200"/>
        <w:rPr>
          <w:rFonts w:hint="default" w:ascii="Times New Roman" w:hAnsi="Times New Roman" w:eastAsia="方正仿宋_GBK" w:cs="Times New Roman"/>
          <w:b w:val="0"/>
          <w:bCs/>
          <w:color w:val="auto"/>
          <w:kern w:val="0"/>
          <w:sz w:val="32"/>
          <w:szCs w:val="32"/>
          <w:highlight w:val="none"/>
          <w:lang w:eastAsia="zh-CN"/>
        </w:rPr>
      </w:pPr>
      <w:r>
        <w:rPr>
          <w:rFonts w:hint="default" w:ascii="Times New Roman" w:hAnsi="Times New Roman" w:eastAsia="方正仿宋_GBK" w:cs="Times New Roman"/>
          <w:b w:val="0"/>
          <w:bCs/>
          <w:color w:val="auto"/>
          <w:kern w:val="0"/>
          <w:sz w:val="32"/>
          <w:szCs w:val="32"/>
          <w:highlight w:val="none"/>
          <w:lang w:eastAsia="zh-CN"/>
        </w:rPr>
        <w:t>（一）项目比选响应保证金：金额为人民币 20000元整。</w:t>
      </w:r>
    </w:p>
    <w:p>
      <w:pPr>
        <w:keepNext w:val="0"/>
        <w:keepLines w:val="0"/>
        <w:pageBreakBefore w:val="0"/>
        <w:kinsoku/>
        <w:wordWrap/>
        <w:overflowPunct/>
        <w:topLinePunct w:val="0"/>
        <w:bidi w:val="0"/>
        <w:adjustRightInd w:val="0"/>
        <w:snapToGrid w:val="0"/>
        <w:spacing w:beforeLines="0" w:afterLines="0" w:line="560" w:lineRule="exact"/>
        <w:ind w:firstLine="640" w:firstLineChars="200"/>
        <w:rPr>
          <w:rFonts w:hint="default" w:ascii="Times New Roman" w:hAnsi="Times New Roman" w:eastAsia="方正仿宋_GBK" w:cs="Times New Roman"/>
          <w:b w:val="0"/>
          <w:bCs/>
          <w:color w:val="auto"/>
          <w:kern w:val="0"/>
          <w:sz w:val="32"/>
          <w:szCs w:val="32"/>
          <w:highlight w:val="none"/>
          <w:lang w:eastAsia="zh-CN"/>
        </w:rPr>
      </w:pPr>
      <w:r>
        <w:rPr>
          <w:rFonts w:hint="default" w:ascii="Times New Roman" w:hAnsi="Times New Roman" w:eastAsia="方正仿宋_GBK" w:cs="Times New Roman"/>
          <w:b w:val="0"/>
          <w:bCs/>
          <w:color w:val="auto"/>
          <w:kern w:val="0"/>
          <w:sz w:val="32"/>
          <w:szCs w:val="32"/>
          <w:highlight w:val="none"/>
          <w:lang w:eastAsia="zh-CN"/>
        </w:rPr>
        <w:t>（二）提交方式：银行转账，将转账成功截图作为凭证使之成为</w:t>
      </w:r>
      <w:r>
        <w:rPr>
          <w:rFonts w:hint="eastAsia" w:eastAsia="方正仿宋_GBK" w:cs="Times New Roman"/>
          <w:b w:val="0"/>
          <w:bCs/>
          <w:color w:val="auto"/>
          <w:kern w:val="0"/>
          <w:sz w:val="32"/>
          <w:szCs w:val="32"/>
          <w:highlight w:val="none"/>
          <w:lang w:eastAsia="zh-CN"/>
        </w:rPr>
        <w:t>比选</w:t>
      </w:r>
      <w:r>
        <w:rPr>
          <w:rFonts w:hint="default" w:ascii="Times New Roman" w:hAnsi="Times New Roman" w:eastAsia="方正仿宋_GBK" w:cs="Times New Roman"/>
          <w:b w:val="0"/>
          <w:bCs/>
          <w:color w:val="auto"/>
          <w:kern w:val="0"/>
          <w:sz w:val="32"/>
          <w:szCs w:val="32"/>
          <w:highlight w:val="none"/>
          <w:lang w:eastAsia="zh-CN"/>
        </w:rPr>
        <w:t>响应文件的组成部分。</w:t>
      </w:r>
    </w:p>
    <w:p>
      <w:pPr>
        <w:keepNext w:val="0"/>
        <w:keepLines w:val="0"/>
        <w:pageBreakBefore w:val="0"/>
        <w:kinsoku/>
        <w:wordWrap/>
        <w:overflowPunct/>
        <w:topLinePunct w:val="0"/>
        <w:bidi w:val="0"/>
        <w:adjustRightInd w:val="0"/>
        <w:snapToGrid w:val="0"/>
        <w:spacing w:beforeLines="0" w:afterLines="0" w:line="560" w:lineRule="exact"/>
        <w:ind w:firstLine="640" w:firstLineChars="200"/>
        <w:rPr>
          <w:rFonts w:hint="default" w:ascii="Times New Roman" w:hAnsi="Times New Roman" w:eastAsia="方正仿宋_GBK" w:cs="Times New Roman"/>
          <w:b w:val="0"/>
          <w:bCs/>
          <w:color w:val="auto"/>
          <w:kern w:val="0"/>
          <w:sz w:val="32"/>
          <w:szCs w:val="32"/>
          <w:highlight w:val="none"/>
          <w:lang w:eastAsia="zh-CN"/>
        </w:rPr>
      </w:pPr>
      <w:r>
        <w:rPr>
          <w:rFonts w:hint="default" w:ascii="Times New Roman" w:hAnsi="Times New Roman" w:eastAsia="方正仿宋_GBK" w:cs="Times New Roman"/>
          <w:b w:val="0"/>
          <w:bCs/>
          <w:color w:val="auto"/>
          <w:kern w:val="0"/>
          <w:sz w:val="32"/>
          <w:szCs w:val="32"/>
          <w:highlight w:val="none"/>
          <w:lang w:eastAsia="zh-CN"/>
        </w:rPr>
        <w:t>收款单位：重庆机场空港服务有限责任公司</w:t>
      </w:r>
    </w:p>
    <w:p>
      <w:pPr>
        <w:keepNext w:val="0"/>
        <w:keepLines w:val="0"/>
        <w:pageBreakBefore w:val="0"/>
        <w:kinsoku/>
        <w:wordWrap/>
        <w:overflowPunct/>
        <w:topLinePunct w:val="0"/>
        <w:bidi w:val="0"/>
        <w:adjustRightInd w:val="0"/>
        <w:snapToGrid w:val="0"/>
        <w:spacing w:beforeLines="0" w:afterLines="0" w:line="560" w:lineRule="exact"/>
        <w:ind w:firstLine="640" w:firstLineChars="200"/>
        <w:rPr>
          <w:rFonts w:hint="default" w:ascii="Times New Roman" w:hAnsi="Times New Roman" w:eastAsia="方正仿宋_GBK" w:cs="Times New Roman"/>
          <w:b w:val="0"/>
          <w:bCs/>
          <w:color w:val="auto"/>
          <w:kern w:val="0"/>
          <w:sz w:val="32"/>
          <w:szCs w:val="32"/>
          <w:highlight w:val="none"/>
          <w:lang w:eastAsia="zh-CN"/>
        </w:rPr>
      </w:pPr>
      <w:r>
        <w:rPr>
          <w:rFonts w:hint="default" w:ascii="Times New Roman" w:hAnsi="Times New Roman" w:eastAsia="方正仿宋_GBK" w:cs="Times New Roman"/>
          <w:b w:val="0"/>
          <w:bCs/>
          <w:color w:val="auto"/>
          <w:kern w:val="0"/>
          <w:sz w:val="32"/>
          <w:szCs w:val="32"/>
          <w:highlight w:val="none"/>
          <w:lang w:eastAsia="zh-CN"/>
        </w:rPr>
        <w:t>开 户 行：建行渝北机场支行</w:t>
      </w:r>
    </w:p>
    <w:p>
      <w:pPr>
        <w:keepNext w:val="0"/>
        <w:keepLines w:val="0"/>
        <w:pageBreakBefore w:val="0"/>
        <w:kinsoku/>
        <w:wordWrap/>
        <w:overflowPunct/>
        <w:topLinePunct w:val="0"/>
        <w:bidi w:val="0"/>
        <w:adjustRightInd w:val="0"/>
        <w:snapToGrid w:val="0"/>
        <w:spacing w:beforeLines="0" w:afterLines="0" w:line="560" w:lineRule="exact"/>
        <w:ind w:firstLine="640" w:firstLineChars="200"/>
        <w:rPr>
          <w:rFonts w:hint="default" w:ascii="Times New Roman" w:hAnsi="Times New Roman" w:eastAsia="方正仿宋_GBK" w:cs="Times New Roman"/>
          <w:b w:val="0"/>
          <w:bCs/>
          <w:color w:val="auto"/>
          <w:kern w:val="0"/>
          <w:sz w:val="32"/>
          <w:szCs w:val="32"/>
          <w:highlight w:val="none"/>
          <w:lang w:eastAsia="zh-CN"/>
        </w:rPr>
      </w:pPr>
      <w:r>
        <w:rPr>
          <w:rFonts w:hint="default" w:ascii="Times New Roman" w:hAnsi="Times New Roman" w:eastAsia="方正仿宋_GBK" w:cs="Times New Roman"/>
          <w:b w:val="0"/>
          <w:bCs/>
          <w:color w:val="auto"/>
          <w:kern w:val="0"/>
          <w:sz w:val="32"/>
          <w:szCs w:val="32"/>
          <w:highlight w:val="none"/>
          <w:lang w:eastAsia="zh-CN"/>
        </w:rPr>
        <w:t>银行账号：50001083800050200557</w:t>
      </w:r>
    </w:p>
    <w:p>
      <w:pPr>
        <w:keepNext w:val="0"/>
        <w:keepLines w:val="0"/>
        <w:pageBreakBefore w:val="0"/>
        <w:kinsoku/>
        <w:wordWrap/>
        <w:overflowPunct/>
        <w:topLinePunct w:val="0"/>
        <w:bidi w:val="0"/>
        <w:adjustRightInd w:val="0"/>
        <w:snapToGrid w:val="0"/>
        <w:spacing w:beforeLines="0" w:afterLines="0" w:line="560" w:lineRule="exact"/>
        <w:ind w:firstLine="640" w:firstLineChars="200"/>
        <w:rPr>
          <w:rFonts w:hint="default" w:ascii="Times New Roman" w:hAnsi="Times New Roman" w:eastAsia="方正仿宋_GBK" w:cs="Times New Roman"/>
          <w:b w:val="0"/>
          <w:bCs/>
          <w:color w:val="auto"/>
          <w:kern w:val="0"/>
          <w:sz w:val="32"/>
          <w:szCs w:val="32"/>
          <w:highlight w:val="none"/>
          <w:lang w:eastAsia="zh-CN"/>
        </w:rPr>
      </w:pPr>
      <w:r>
        <w:rPr>
          <w:rFonts w:hint="default" w:ascii="Times New Roman" w:hAnsi="Times New Roman" w:eastAsia="方正仿宋_GBK" w:cs="Times New Roman"/>
          <w:b w:val="0"/>
          <w:bCs/>
          <w:color w:val="auto"/>
          <w:kern w:val="0"/>
          <w:sz w:val="32"/>
          <w:szCs w:val="32"/>
          <w:highlight w:val="none"/>
          <w:lang w:eastAsia="zh-CN"/>
        </w:rPr>
        <w:t>（三）提交时间：比选</w:t>
      </w:r>
      <w:r>
        <w:rPr>
          <w:rFonts w:hint="eastAsia" w:eastAsia="方正仿宋_GBK" w:cs="Times New Roman"/>
          <w:b w:val="0"/>
          <w:bCs/>
          <w:color w:val="auto"/>
          <w:kern w:val="0"/>
          <w:sz w:val="32"/>
          <w:szCs w:val="32"/>
          <w:highlight w:val="none"/>
          <w:lang w:eastAsia="zh-CN"/>
        </w:rPr>
        <w:t>会议</w:t>
      </w:r>
      <w:r>
        <w:rPr>
          <w:rFonts w:hint="default" w:ascii="Times New Roman" w:hAnsi="Times New Roman" w:eastAsia="方正仿宋_GBK" w:cs="Times New Roman"/>
          <w:b w:val="0"/>
          <w:bCs/>
          <w:color w:val="auto"/>
          <w:kern w:val="0"/>
          <w:sz w:val="32"/>
          <w:szCs w:val="32"/>
          <w:highlight w:val="none"/>
          <w:lang w:eastAsia="zh-CN"/>
        </w:rPr>
        <w:t>开始前</w:t>
      </w:r>
    </w:p>
    <w:p>
      <w:pPr>
        <w:keepNext w:val="0"/>
        <w:keepLines w:val="0"/>
        <w:pageBreakBefore w:val="0"/>
        <w:kinsoku/>
        <w:wordWrap/>
        <w:overflowPunct/>
        <w:topLinePunct w:val="0"/>
        <w:bidi w:val="0"/>
        <w:adjustRightInd w:val="0"/>
        <w:snapToGrid w:val="0"/>
        <w:spacing w:beforeLines="0" w:afterLines="0" w:line="560" w:lineRule="exact"/>
        <w:ind w:firstLine="640" w:firstLineChars="200"/>
        <w:rPr>
          <w:rFonts w:hint="default" w:ascii="Times New Roman" w:hAnsi="Times New Roman" w:eastAsia="方正仿宋_GBK" w:cs="Times New Roman"/>
          <w:b w:val="0"/>
          <w:bCs/>
          <w:color w:val="auto"/>
          <w:kern w:val="0"/>
          <w:sz w:val="32"/>
          <w:szCs w:val="32"/>
          <w:highlight w:val="none"/>
          <w:lang w:eastAsia="zh-CN"/>
        </w:rPr>
      </w:pPr>
      <w:r>
        <w:rPr>
          <w:rFonts w:hint="default" w:ascii="Times New Roman" w:hAnsi="Times New Roman" w:eastAsia="方正仿宋_GBK" w:cs="Times New Roman"/>
          <w:b w:val="0"/>
          <w:bCs/>
          <w:color w:val="auto"/>
          <w:kern w:val="0"/>
          <w:sz w:val="32"/>
          <w:szCs w:val="32"/>
          <w:highlight w:val="none"/>
          <w:lang w:eastAsia="zh-CN"/>
        </w:rPr>
        <w:t>（四）项目比选响应保证金的退还：项目比选响应保证金在拟成交结果公示期结束且无异议后，比选响应人提供本公司账户信息，我司在20个工作日内将项目比选响应保证金以银行转账方式退还至比选响应人，该项目比选响应保证金递交期间不计利息。</w:t>
      </w:r>
    </w:p>
    <w:p>
      <w:pPr>
        <w:keepNext w:val="0"/>
        <w:keepLines w:val="0"/>
        <w:pageBreakBefore w:val="0"/>
        <w:kinsoku/>
        <w:wordWrap/>
        <w:overflowPunct/>
        <w:topLinePunct w:val="0"/>
        <w:bidi w:val="0"/>
        <w:adjustRightInd w:val="0"/>
        <w:snapToGrid w:val="0"/>
        <w:spacing w:beforeLines="0" w:afterLines="0" w:line="560" w:lineRule="exact"/>
        <w:ind w:firstLine="643" w:firstLineChars="200"/>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kern w:val="0"/>
          <w:sz w:val="32"/>
          <w:szCs w:val="32"/>
          <w:highlight w:val="none"/>
          <w:lang w:eastAsia="zh-CN"/>
        </w:rPr>
        <w:t>八</w:t>
      </w:r>
      <w:r>
        <w:rPr>
          <w:rFonts w:hint="eastAsia" w:ascii="方正仿宋_GBK" w:hAnsi="方正仿宋_GBK" w:eastAsia="方正仿宋_GBK" w:cs="方正仿宋_GBK"/>
          <w:b/>
          <w:color w:val="auto"/>
          <w:kern w:val="0"/>
          <w:sz w:val="32"/>
          <w:szCs w:val="32"/>
          <w:highlight w:val="none"/>
        </w:rPr>
        <w:t>、</w:t>
      </w:r>
      <w:r>
        <w:rPr>
          <w:rFonts w:hint="eastAsia" w:ascii="方正仿宋_GBK" w:hAnsi="方正仿宋_GBK" w:eastAsia="方正仿宋_GBK" w:cs="方正仿宋_GBK"/>
          <w:b/>
          <w:color w:val="auto"/>
          <w:sz w:val="32"/>
          <w:szCs w:val="32"/>
          <w:highlight w:val="none"/>
        </w:rPr>
        <w:t>支付方式</w:t>
      </w:r>
    </w:p>
    <w:p>
      <w:pPr>
        <w:keepNext w:val="0"/>
        <w:keepLines w:val="0"/>
        <w:pageBreakBefore w:val="0"/>
        <w:kinsoku/>
        <w:wordWrap/>
        <w:overflowPunct/>
        <w:topLinePunct w:val="0"/>
        <w:bidi w:val="0"/>
        <w:spacing w:beforeLines="0" w:afterLines="0" w:line="560" w:lineRule="exact"/>
        <w:ind w:firstLine="640" w:firstLineChars="200"/>
        <w:rPr>
          <w:rFonts w:hint="default" w:ascii="Times New Roman" w:hAnsi="Times New Roman" w:eastAsia="方正仿宋_GBK" w:cs="Times New Roman"/>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我司收到成交人最终报告并通过空港服务公司审核后，成交人开具合同金额的增值税专用发票，我司</w:t>
      </w:r>
      <w:r>
        <w:rPr>
          <w:rFonts w:hint="default" w:ascii="Times New Roman" w:hAnsi="Times New Roman" w:eastAsia="方正仿宋_GBK" w:cs="Times New Roman"/>
          <w:color w:val="auto"/>
          <w:sz w:val="32"/>
          <w:szCs w:val="32"/>
          <w:highlight w:val="none"/>
          <w:lang w:eastAsia="zh-CN"/>
        </w:rPr>
        <w:t>于</w:t>
      </w: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0个工作日内支付合同款项的</w:t>
      </w:r>
      <w:r>
        <w:rPr>
          <w:rFonts w:hint="eastAsia" w:eastAsia="方正仿宋_GBK" w:cs="Times New Roman"/>
          <w:color w:val="auto"/>
          <w:sz w:val="32"/>
          <w:szCs w:val="32"/>
          <w:highlight w:val="none"/>
          <w:lang w:val="en-US" w:eastAsia="zh-CN"/>
        </w:rPr>
        <w:t>70</w:t>
      </w:r>
      <w:r>
        <w:rPr>
          <w:rFonts w:hint="default" w:ascii="Times New Roman" w:hAnsi="Times New Roman" w:eastAsia="方正仿宋_GBK" w:cs="Times New Roman"/>
          <w:color w:val="auto"/>
          <w:sz w:val="32"/>
          <w:szCs w:val="32"/>
          <w:highlight w:val="none"/>
          <w:lang w:val="en-US" w:eastAsia="zh-CN"/>
        </w:rPr>
        <w:t>%款项。待通过我司</w:t>
      </w:r>
      <w:r>
        <w:rPr>
          <w:rFonts w:hint="eastAsia" w:eastAsia="方正仿宋_GBK" w:cs="Times New Roman"/>
          <w:color w:val="auto"/>
          <w:sz w:val="32"/>
          <w:szCs w:val="32"/>
          <w:highlight w:val="none"/>
          <w:lang w:val="en-US" w:eastAsia="zh-CN"/>
        </w:rPr>
        <w:t>成果验收</w:t>
      </w:r>
      <w:r>
        <w:rPr>
          <w:rFonts w:hint="default" w:ascii="Times New Roman" w:hAnsi="Times New Roman" w:eastAsia="方正仿宋_GBK" w:cs="Times New Roman"/>
          <w:color w:val="auto"/>
          <w:sz w:val="32"/>
          <w:szCs w:val="32"/>
          <w:highlight w:val="none"/>
          <w:lang w:val="en-US" w:eastAsia="zh-CN"/>
        </w:rPr>
        <w:t>后，支付剩余</w:t>
      </w:r>
      <w:r>
        <w:rPr>
          <w:rFonts w:hint="eastAsia" w:eastAsia="方正仿宋_GBK" w:cs="Times New Roman"/>
          <w:color w:val="auto"/>
          <w:sz w:val="32"/>
          <w:szCs w:val="32"/>
          <w:highlight w:val="none"/>
          <w:lang w:val="en-US" w:eastAsia="zh-CN"/>
        </w:rPr>
        <w:t>30</w:t>
      </w:r>
      <w:r>
        <w:rPr>
          <w:rFonts w:hint="default" w:ascii="Times New Roman" w:hAnsi="Times New Roman" w:eastAsia="方正仿宋_GBK" w:cs="Times New Roman"/>
          <w:color w:val="auto"/>
          <w:sz w:val="32"/>
          <w:szCs w:val="32"/>
          <w:highlight w:val="none"/>
          <w:lang w:val="en-US" w:eastAsia="zh-CN"/>
        </w:rPr>
        <w:t>%款项</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bidi w:val="0"/>
        <w:spacing w:beforeLines="0" w:afterLines="0" w:line="560" w:lineRule="exact"/>
        <w:ind w:firstLine="630" w:firstLineChars="196"/>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lang w:eastAsia="zh-CN"/>
        </w:rPr>
        <w:t>九</w:t>
      </w:r>
      <w:r>
        <w:rPr>
          <w:rFonts w:hint="eastAsia" w:ascii="方正仿宋_GBK" w:hAnsi="方正仿宋_GBK" w:eastAsia="方正仿宋_GBK" w:cs="方正仿宋_GBK"/>
          <w:b/>
          <w:color w:val="auto"/>
          <w:sz w:val="32"/>
          <w:szCs w:val="32"/>
          <w:highlight w:val="none"/>
        </w:rPr>
        <w:t>、工期</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eastAsia="zh-CN"/>
        </w:rPr>
        <w:t>合同签订后</w:t>
      </w:r>
      <w:r>
        <w:rPr>
          <w:rFonts w:hint="default" w:ascii="Times New Roman" w:hAnsi="Times New Roman" w:eastAsia="方正仿宋_GBK" w:cs="Times New Roman"/>
          <w:b w:val="0"/>
          <w:bCs w:val="0"/>
          <w:color w:val="auto"/>
          <w:kern w:val="0"/>
          <w:sz w:val="32"/>
          <w:szCs w:val="32"/>
          <w:highlight w:val="none"/>
          <w:lang w:val="en-US" w:eastAsia="zh-CN"/>
        </w:rPr>
        <w:t>120个日历天。</w:t>
      </w:r>
    </w:p>
    <w:p>
      <w:pPr>
        <w:keepNext w:val="0"/>
        <w:keepLines w:val="0"/>
        <w:pageBreakBefore w:val="0"/>
        <w:widowControl/>
        <w:kinsoku/>
        <w:wordWrap/>
        <w:overflowPunct/>
        <w:topLinePunct w:val="0"/>
        <w:bidi w:val="0"/>
        <w:adjustRightInd w:val="0"/>
        <w:snapToGrid w:val="0"/>
        <w:spacing w:beforeLines="0" w:afterLines="0" w:line="560" w:lineRule="exact"/>
        <w:ind w:firstLine="630" w:firstLineChars="196"/>
        <w:jc w:val="left"/>
        <w:textAlignment w:val="bottom"/>
        <w:rPr>
          <w:rFonts w:hint="eastAsia" w:ascii="方正仿宋_GBK" w:hAnsi="方正仿宋_GBK" w:eastAsia="方正仿宋_GBK" w:cs="方正仿宋_GBK"/>
          <w:b/>
          <w:bCs w:val="0"/>
          <w:color w:val="auto"/>
          <w:sz w:val="32"/>
          <w:szCs w:val="32"/>
          <w:highlight w:val="none"/>
          <w:lang w:eastAsia="zh-CN"/>
        </w:rPr>
      </w:pPr>
      <w:r>
        <w:rPr>
          <w:rFonts w:hint="eastAsia" w:ascii="方正仿宋_GBK" w:hAnsi="方正仿宋_GBK" w:eastAsia="方正仿宋_GBK" w:cs="方正仿宋_GBK"/>
          <w:b/>
          <w:bCs w:val="0"/>
          <w:color w:val="auto"/>
          <w:sz w:val="32"/>
          <w:szCs w:val="32"/>
          <w:highlight w:val="none"/>
          <w:lang w:eastAsia="zh-CN"/>
        </w:rPr>
        <w:t>十、</w:t>
      </w:r>
      <w:r>
        <w:rPr>
          <w:rFonts w:hint="eastAsia" w:ascii="方正仿宋_GBK" w:hAnsi="方正仿宋_GBK" w:eastAsia="方正仿宋_GBK" w:cs="方正仿宋_GBK"/>
          <w:b/>
          <w:bCs w:val="0"/>
          <w:color w:val="auto"/>
          <w:kern w:val="0"/>
          <w:sz w:val="32"/>
          <w:szCs w:val="32"/>
          <w:highlight w:val="none"/>
          <w:lang w:eastAsia="zh-CN"/>
        </w:rPr>
        <w:t>比选</w:t>
      </w:r>
      <w:r>
        <w:rPr>
          <w:rFonts w:hint="eastAsia" w:ascii="方正仿宋_GBK" w:hAnsi="方正仿宋_GBK" w:eastAsia="方正仿宋_GBK" w:cs="方正仿宋_GBK"/>
          <w:b/>
          <w:bCs w:val="0"/>
          <w:color w:val="auto"/>
          <w:sz w:val="32"/>
          <w:szCs w:val="32"/>
          <w:highlight w:val="none"/>
          <w:lang w:eastAsia="zh-CN"/>
        </w:rPr>
        <w:t>响应有效期</w:t>
      </w:r>
    </w:p>
    <w:p>
      <w:pPr>
        <w:keepNext w:val="0"/>
        <w:keepLines w:val="0"/>
        <w:pageBreakBefore w:val="0"/>
        <w:kinsoku/>
        <w:wordWrap/>
        <w:overflowPunct/>
        <w:topLinePunct w:val="0"/>
        <w:autoSpaceDE w:val="0"/>
        <w:autoSpaceDN w:val="0"/>
        <w:bidi w:val="0"/>
        <w:adjustRightInd w:val="0"/>
        <w:spacing w:beforeLines="0" w:afterLines="0" w:line="560" w:lineRule="exact"/>
        <w:ind w:firstLine="720" w:firstLineChars="225"/>
        <w:rPr>
          <w:rFonts w:hint="default" w:ascii="Times New Roman" w:hAnsi="Times New Roman" w:eastAsia="方正仿宋_GBK" w:cs="Times New Roman"/>
          <w:color w:val="auto"/>
          <w:sz w:val="32"/>
          <w:szCs w:val="32"/>
          <w:highlight w:val="yellow"/>
          <w:lang w:val="en-US" w:eastAsia="zh-CN"/>
        </w:rPr>
      </w:pPr>
      <w:r>
        <w:rPr>
          <w:rFonts w:hint="default" w:ascii="Times New Roman" w:hAnsi="Times New Roman" w:eastAsia="方正仿宋_GBK" w:cs="Times New Roman"/>
          <w:color w:val="auto"/>
          <w:sz w:val="32"/>
          <w:szCs w:val="32"/>
          <w:highlight w:val="none"/>
          <w:lang w:val="en-US" w:eastAsia="zh-CN"/>
        </w:rPr>
        <w:t>90天（自</w:t>
      </w:r>
      <w:r>
        <w:rPr>
          <w:rFonts w:hint="default" w:ascii="Times New Roman" w:hAnsi="Times New Roman" w:eastAsia="方正仿宋_GBK" w:cs="Times New Roman"/>
          <w:color w:val="auto"/>
          <w:kern w:val="0"/>
          <w:sz w:val="32"/>
          <w:szCs w:val="32"/>
          <w:highlight w:val="none"/>
          <w:lang w:eastAsia="zh-CN"/>
        </w:rPr>
        <w:t>比选</w:t>
      </w:r>
      <w:r>
        <w:rPr>
          <w:rFonts w:hint="default" w:ascii="Times New Roman" w:hAnsi="Times New Roman" w:eastAsia="方正仿宋_GBK" w:cs="Times New Roman"/>
          <w:color w:val="auto"/>
          <w:sz w:val="32"/>
          <w:szCs w:val="32"/>
          <w:highlight w:val="none"/>
          <w:lang w:val="en-US" w:eastAsia="zh-CN"/>
        </w:rPr>
        <w:t>响应人提交</w:t>
      </w:r>
      <w:r>
        <w:rPr>
          <w:rFonts w:hint="default" w:ascii="Times New Roman" w:hAnsi="Times New Roman" w:eastAsia="方正仿宋_GBK" w:cs="Times New Roman"/>
          <w:color w:val="auto"/>
          <w:kern w:val="0"/>
          <w:sz w:val="32"/>
          <w:szCs w:val="32"/>
          <w:highlight w:val="none"/>
          <w:lang w:eastAsia="zh-CN"/>
        </w:rPr>
        <w:t>比选</w:t>
      </w:r>
      <w:r>
        <w:rPr>
          <w:rFonts w:hint="default" w:ascii="Times New Roman" w:hAnsi="Times New Roman" w:eastAsia="方正仿宋_GBK" w:cs="Times New Roman"/>
          <w:color w:val="auto"/>
          <w:sz w:val="32"/>
          <w:szCs w:val="32"/>
          <w:highlight w:val="none"/>
          <w:lang w:val="en-US" w:eastAsia="zh-CN"/>
        </w:rPr>
        <w:t>响应文件截止之日起计算）。</w:t>
      </w:r>
    </w:p>
    <w:p>
      <w:pPr>
        <w:keepNext w:val="0"/>
        <w:keepLines w:val="0"/>
        <w:pageBreakBefore w:val="0"/>
        <w:widowControl/>
        <w:numPr>
          <w:ilvl w:val="0"/>
          <w:numId w:val="1"/>
        </w:numPr>
        <w:kinsoku/>
        <w:wordWrap/>
        <w:overflowPunct/>
        <w:topLinePunct w:val="0"/>
        <w:bidi w:val="0"/>
        <w:adjustRightInd w:val="0"/>
        <w:snapToGrid w:val="0"/>
        <w:spacing w:beforeLines="0" w:afterLines="0" w:line="560" w:lineRule="exact"/>
        <w:ind w:firstLine="630" w:firstLineChars="196"/>
        <w:jc w:val="left"/>
        <w:textAlignment w:val="bottom"/>
        <w:rPr>
          <w:rFonts w:hint="eastAsia" w:ascii="方正仿宋_GBK" w:hAnsi="方正仿宋_GBK" w:eastAsia="方正仿宋_GBK" w:cs="方正仿宋_GBK"/>
          <w:b/>
          <w:bCs w:val="0"/>
          <w:color w:val="auto"/>
          <w:kern w:val="0"/>
          <w:sz w:val="32"/>
          <w:szCs w:val="32"/>
          <w:highlight w:val="none"/>
        </w:rPr>
      </w:pPr>
      <w:r>
        <w:rPr>
          <w:rFonts w:hint="eastAsia" w:ascii="方正仿宋_GBK" w:hAnsi="方正仿宋_GBK" w:eastAsia="方正仿宋_GBK" w:cs="方正仿宋_GBK"/>
          <w:b/>
          <w:bCs w:val="0"/>
          <w:color w:val="auto"/>
          <w:kern w:val="0"/>
          <w:sz w:val="32"/>
          <w:szCs w:val="32"/>
          <w:highlight w:val="none"/>
          <w:lang w:eastAsia="zh-CN"/>
        </w:rPr>
        <w:t>比选</w:t>
      </w:r>
      <w:r>
        <w:rPr>
          <w:rFonts w:hint="eastAsia" w:ascii="方正仿宋_GBK" w:hAnsi="方正仿宋_GBK" w:eastAsia="方正仿宋_GBK" w:cs="方正仿宋_GBK"/>
          <w:b/>
          <w:bCs w:val="0"/>
          <w:color w:val="auto"/>
          <w:sz w:val="32"/>
          <w:szCs w:val="32"/>
          <w:highlight w:val="none"/>
        </w:rPr>
        <w:t>响应</w:t>
      </w:r>
      <w:r>
        <w:rPr>
          <w:rFonts w:hint="eastAsia" w:ascii="方正仿宋_GBK" w:hAnsi="方正仿宋_GBK" w:eastAsia="方正仿宋_GBK" w:cs="方正仿宋_GBK"/>
          <w:b/>
          <w:bCs w:val="0"/>
          <w:color w:val="auto"/>
          <w:kern w:val="0"/>
          <w:sz w:val="32"/>
          <w:szCs w:val="32"/>
          <w:highlight w:val="none"/>
        </w:rPr>
        <w:t>文件的编制和提交</w:t>
      </w:r>
    </w:p>
    <w:p>
      <w:pPr>
        <w:keepNext w:val="0"/>
        <w:keepLines w:val="0"/>
        <w:pageBreakBefore w:val="0"/>
        <w:kinsoku/>
        <w:wordWrap/>
        <w:overflowPunct/>
        <w:topLinePunct w:val="0"/>
        <w:autoSpaceDE w:val="0"/>
        <w:autoSpaceDN w:val="0"/>
        <w:bidi w:val="0"/>
        <w:adjustRightInd w:val="0"/>
        <w:spacing w:beforeLines="0" w:afterLines="0" w:line="560" w:lineRule="exact"/>
        <w:ind w:firstLine="720" w:firstLineChars="225"/>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kern w:val="0"/>
          <w:sz w:val="32"/>
          <w:szCs w:val="32"/>
          <w:highlight w:val="none"/>
          <w:lang w:eastAsia="zh-CN"/>
        </w:rPr>
        <w:t>比选</w:t>
      </w:r>
      <w:r>
        <w:rPr>
          <w:rFonts w:hint="eastAsia" w:ascii="方正仿宋_GBK" w:hAnsi="方正仿宋_GBK" w:eastAsia="方正仿宋_GBK" w:cs="方正仿宋_GBK"/>
          <w:color w:val="auto"/>
          <w:sz w:val="32"/>
          <w:szCs w:val="32"/>
          <w:highlight w:val="none"/>
        </w:rPr>
        <w:t>响应方</w:t>
      </w:r>
      <w:r>
        <w:rPr>
          <w:rFonts w:hint="eastAsia" w:ascii="方正仿宋_GBK" w:hAnsi="方正仿宋_GBK" w:eastAsia="方正仿宋_GBK" w:cs="方正仿宋_GBK"/>
          <w:color w:val="auto"/>
          <w:sz w:val="32"/>
          <w:szCs w:val="32"/>
          <w:highlight w:val="none"/>
          <w:lang w:val="zh-CN"/>
        </w:rPr>
        <w:t>应当按照</w:t>
      </w:r>
      <w:r>
        <w:rPr>
          <w:rFonts w:hint="eastAsia" w:ascii="方正仿宋_GBK" w:hAnsi="方正仿宋_GBK" w:eastAsia="方正仿宋_GBK" w:cs="方正仿宋_GBK"/>
          <w:color w:val="auto"/>
          <w:kern w:val="0"/>
          <w:sz w:val="32"/>
          <w:szCs w:val="32"/>
          <w:highlight w:val="none"/>
          <w:lang w:eastAsia="zh-CN"/>
        </w:rPr>
        <w:t>比选</w:t>
      </w:r>
      <w:r>
        <w:rPr>
          <w:rFonts w:hint="eastAsia" w:ascii="方正仿宋_GBK" w:hAnsi="方正仿宋_GBK" w:eastAsia="方正仿宋_GBK" w:cs="方正仿宋_GBK"/>
          <w:color w:val="auto"/>
          <w:sz w:val="32"/>
          <w:szCs w:val="32"/>
          <w:highlight w:val="none"/>
          <w:lang w:val="zh-CN"/>
        </w:rPr>
        <w:t>采购文件的要求编制</w:t>
      </w:r>
      <w:r>
        <w:rPr>
          <w:rFonts w:hint="eastAsia" w:ascii="方正仿宋_GBK" w:hAnsi="方正仿宋_GBK" w:eastAsia="方正仿宋_GBK" w:cs="方正仿宋_GBK"/>
          <w:color w:val="auto"/>
          <w:kern w:val="0"/>
          <w:sz w:val="32"/>
          <w:szCs w:val="32"/>
          <w:highlight w:val="none"/>
          <w:lang w:eastAsia="zh-CN"/>
        </w:rPr>
        <w:t>比选</w:t>
      </w:r>
      <w:r>
        <w:rPr>
          <w:rFonts w:hint="eastAsia" w:ascii="方正仿宋_GBK" w:hAnsi="方正仿宋_GBK" w:eastAsia="方正仿宋_GBK" w:cs="方正仿宋_GBK"/>
          <w:color w:val="auto"/>
          <w:sz w:val="32"/>
          <w:szCs w:val="32"/>
          <w:highlight w:val="none"/>
          <w:lang w:val="zh-CN"/>
        </w:rPr>
        <w:t>响应文件，</w:t>
      </w:r>
      <w:r>
        <w:rPr>
          <w:rFonts w:hint="eastAsia" w:ascii="方正仿宋_GBK" w:hAnsi="方正仿宋_GBK" w:eastAsia="方正仿宋_GBK" w:cs="方正仿宋_GBK"/>
          <w:color w:val="auto"/>
          <w:kern w:val="0"/>
          <w:sz w:val="32"/>
          <w:szCs w:val="32"/>
          <w:highlight w:val="none"/>
          <w:lang w:eastAsia="zh-CN"/>
        </w:rPr>
        <w:t>比选</w:t>
      </w:r>
      <w:r>
        <w:rPr>
          <w:rFonts w:hint="eastAsia" w:ascii="方正仿宋_GBK" w:hAnsi="方正仿宋_GBK" w:eastAsia="方正仿宋_GBK" w:cs="方正仿宋_GBK"/>
          <w:color w:val="auto"/>
          <w:sz w:val="32"/>
          <w:szCs w:val="32"/>
          <w:highlight w:val="none"/>
          <w:lang w:val="zh-CN"/>
        </w:rPr>
        <w:t>响应文件应当对</w:t>
      </w:r>
      <w:r>
        <w:rPr>
          <w:rFonts w:hint="eastAsia" w:ascii="方正仿宋_GBK" w:hAnsi="方正仿宋_GBK" w:eastAsia="方正仿宋_GBK" w:cs="方正仿宋_GBK"/>
          <w:color w:val="auto"/>
          <w:kern w:val="0"/>
          <w:sz w:val="32"/>
          <w:szCs w:val="32"/>
          <w:highlight w:val="none"/>
          <w:lang w:eastAsia="zh-CN"/>
        </w:rPr>
        <w:t>比选</w:t>
      </w:r>
      <w:r>
        <w:rPr>
          <w:rFonts w:hint="eastAsia" w:ascii="方正仿宋_GBK" w:hAnsi="方正仿宋_GBK" w:eastAsia="方正仿宋_GBK" w:cs="方正仿宋_GBK"/>
          <w:color w:val="auto"/>
          <w:sz w:val="32"/>
          <w:szCs w:val="32"/>
          <w:highlight w:val="none"/>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beforeLines="0" w:afterLines="0" w:line="560" w:lineRule="exact"/>
        <w:ind w:firstLine="720" w:firstLineChars="225"/>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kern w:val="0"/>
          <w:sz w:val="32"/>
          <w:szCs w:val="32"/>
          <w:highlight w:val="none"/>
          <w:lang w:eastAsia="zh-CN"/>
        </w:rPr>
        <w:t>比选</w:t>
      </w:r>
      <w:r>
        <w:rPr>
          <w:rFonts w:hint="default" w:ascii="Times New Roman" w:hAnsi="Times New Roman" w:eastAsia="方正仿宋_GBK" w:cs="Times New Roman"/>
          <w:color w:val="auto"/>
          <w:sz w:val="32"/>
          <w:szCs w:val="32"/>
          <w:highlight w:val="none"/>
          <w:lang w:val="zh-CN"/>
        </w:rPr>
        <w:t>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zh-CN"/>
        </w:rPr>
        <w:t>封面。</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2.报价函部分。</w:t>
      </w:r>
    </w:p>
    <w:p>
      <w:pPr>
        <w:autoSpaceDE w:val="0"/>
        <w:autoSpaceDN w:val="0"/>
        <w:adjustRightInd w:val="0"/>
        <w:spacing w:beforeLines="0" w:afterLines="0" w:line="560" w:lineRule="exact"/>
        <w:ind w:firstLine="720" w:firstLineChars="225"/>
        <w:rPr>
          <w:rFonts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zh-CN"/>
        </w:rPr>
        <w:t>（</w:t>
      </w:r>
      <w:r>
        <w:rPr>
          <w:rFonts w:hint="default" w:ascii="Times New Roman" w:hAnsi="Times New Roman" w:eastAsia="方正仿宋_GBK" w:cs="Times New Roman"/>
          <w:color w:val="auto"/>
          <w:kern w:val="0"/>
          <w:sz w:val="32"/>
          <w:szCs w:val="32"/>
          <w:highlight w:val="none"/>
        </w:rPr>
        <w:t>1</w:t>
      </w:r>
      <w:r>
        <w:rPr>
          <w:rFonts w:hint="default" w:ascii="Times New Roman" w:hAnsi="Times New Roman" w:eastAsia="方正仿宋_GBK" w:cs="Times New Roman"/>
          <w:color w:val="auto"/>
          <w:kern w:val="0"/>
          <w:sz w:val="32"/>
          <w:szCs w:val="32"/>
          <w:highlight w:val="none"/>
          <w:lang w:val="zh-CN"/>
        </w:rPr>
        <w:t>）</w:t>
      </w:r>
      <w:r>
        <w:rPr>
          <w:rFonts w:hint="default" w:ascii="Times New Roman" w:hAnsi="Times New Roman" w:eastAsia="方正仿宋_GBK" w:cs="Times New Roman"/>
          <w:color w:val="auto"/>
          <w:kern w:val="0"/>
          <w:sz w:val="32"/>
          <w:szCs w:val="32"/>
          <w:highlight w:val="none"/>
        </w:rPr>
        <w:t>报价函</w:t>
      </w:r>
    </w:p>
    <w:p>
      <w:pPr>
        <w:autoSpaceDE w:val="0"/>
        <w:autoSpaceDN w:val="0"/>
        <w:adjustRightInd w:val="0"/>
        <w:spacing w:beforeLines="0" w:afterLines="0" w:line="560" w:lineRule="exact"/>
        <w:ind w:firstLine="720" w:firstLineChars="225"/>
        <w:rPr>
          <w:rFonts w:ascii="Times New Roman" w:hAnsi="Times New Roman" w:eastAsia="方正仿宋_GBK" w:cs="Times New Roman"/>
          <w:color w:val="auto"/>
          <w:kern w:val="0"/>
          <w:sz w:val="32"/>
          <w:szCs w:val="32"/>
          <w:highlight w:val="none"/>
          <w:lang w:val="zh-CN"/>
        </w:rPr>
      </w:pPr>
      <w:r>
        <w:rPr>
          <w:rFonts w:hint="default" w:ascii="Times New Roman" w:hAnsi="Times New Roman" w:eastAsia="方正仿宋_GBK" w:cs="Times New Roman"/>
          <w:color w:val="auto"/>
          <w:kern w:val="0"/>
          <w:sz w:val="32"/>
          <w:szCs w:val="32"/>
          <w:highlight w:val="none"/>
        </w:rPr>
        <w:t>（2）盖鲜章的营业执照复印件</w:t>
      </w:r>
    </w:p>
    <w:p>
      <w:pPr>
        <w:autoSpaceDE w:val="0"/>
        <w:autoSpaceDN w:val="0"/>
        <w:adjustRightInd w:val="0"/>
        <w:spacing w:beforeLines="0" w:afterLines="0" w:line="560" w:lineRule="exact"/>
        <w:ind w:firstLine="720" w:firstLineChars="225"/>
        <w:rPr>
          <w:rFonts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（3）法定代表人身份证明</w:t>
      </w:r>
    </w:p>
    <w:p>
      <w:pPr>
        <w:autoSpaceDE w:val="0"/>
        <w:autoSpaceDN w:val="0"/>
        <w:adjustRightInd w:val="0"/>
        <w:spacing w:beforeLines="0" w:afterLines="0" w:line="560" w:lineRule="exact"/>
        <w:ind w:firstLine="720" w:firstLineChars="225"/>
        <w:rPr>
          <w:rFonts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（4）授权委托书</w:t>
      </w:r>
    </w:p>
    <w:p>
      <w:pPr>
        <w:autoSpaceDE w:val="0"/>
        <w:autoSpaceDN w:val="0"/>
        <w:adjustRightInd w:val="0"/>
        <w:spacing w:beforeLines="0" w:afterLines="0" w:line="560" w:lineRule="exact"/>
        <w:ind w:firstLine="720" w:firstLineChars="225"/>
        <w:rPr>
          <w:rFonts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w:t>
      </w:r>
      <w:r>
        <w:rPr>
          <w:rFonts w:hint="eastAsia" w:eastAsia="方正仿宋_GBK" w:cs="Times New Roman"/>
          <w:color w:val="auto"/>
          <w:kern w:val="0"/>
          <w:sz w:val="32"/>
          <w:szCs w:val="32"/>
          <w:highlight w:val="none"/>
          <w:lang w:eastAsia="zh-CN"/>
        </w:rPr>
        <w:t>比选</w:t>
      </w:r>
      <w:r>
        <w:rPr>
          <w:rFonts w:hint="default" w:ascii="Times New Roman" w:hAnsi="Times New Roman" w:eastAsia="方正仿宋_GBK" w:cs="Times New Roman"/>
          <w:color w:val="auto"/>
          <w:kern w:val="0"/>
          <w:sz w:val="32"/>
          <w:szCs w:val="32"/>
          <w:highlight w:val="none"/>
        </w:rPr>
        <w:t>响应保证金转账截图</w:t>
      </w:r>
    </w:p>
    <w:p>
      <w:pPr>
        <w:autoSpaceDE w:val="0"/>
        <w:autoSpaceDN w:val="0"/>
        <w:adjustRightInd w:val="0"/>
        <w:spacing w:beforeLines="0" w:afterLines="0" w:line="560" w:lineRule="exact"/>
        <w:ind w:firstLine="720" w:firstLineChars="225"/>
        <w:rPr>
          <w:rFonts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（6）</w:t>
      </w:r>
      <w:r>
        <w:rPr>
          <w:rFonts w:hint="default" w:ascii="Times New Roman" w:hAnsi="Times New Roman" w:eastAsia="方正仿宋_GBK" w:cs="Times New Roman"/>
          <w:color w:val="auto"/>
          <w:spacing w:val="0"/>
          <w:kern w:val="0"/>
          <w:sz w:val="32"/>
          <w:szCs w:val="32"/>
          <w:highlight w:val="none"/>
        </w:rPr>
        <w:t>未被“信用中国”网站（www.creditchina.gov.cn）列为失信被执行人（提供相关查询截图并加盖鲜章）</w:t>
      </w:r>
      <w:r>
        <w:rPr>
          <w:rFonts w:hint="default" w:ascii="Times New Roman" w:hAnsi="Times New Roman" w:eastAsia="方正仿宋_GBK" w:cs="Times New Roman"/>
          <w:color w:val="auto"/>
          <w:kern w:val="0"/>
          <w:sz w:val="32"/>
          <w:szCs w:val="32"/>
          <w:highlight w:val="none"/>
        </w:rPr>
        <w:t>。</w:t>
      </w:r>
    </w:p>
    <w:p>
      <w:pPr>
        <w:keepNext w:val="0"/>
        <w:keepLines w:val="0"/>
        <w:pageBreakBefore w:val="0"/>
        <w:kinsoku/>
        <w:wordWrap/>
        <w:overflowPunct/>
        <w:topLinePunct w:val="0"/>
        <w:autoSpaceDE w:val="0"/>
        <w:autoSpaceDN w:val="0"/>
        <w:bidi w:val="0"/>
        <w:adjustRightInd w:val="0"/>
        <w:spacing w:beforeLines="0" w:afterLines="0" w:line="560" w:lineRule="exact"/>
        <w:ind w:firstLine="720" w:firstLineChars="225"/>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pacing w:val="0"/>
          <w:kern w:val="0"/>
          <w:sz w:val="32"/>
          <w:szCs w:val="32"/>
          <w:highlight w:val="none"/>
        </w:rPr>
        <w:t>（7）提供以下承诺书：响应人没有处于被责令停业、财产被接管、冻结、破产等不良状态；自2019年1月1日至今在经营活动中没有行贿犯罪违法记录；若本项目成交，不分包不转包。</w:t>
      </w:r>
    </w:p>
    <w:p>
      <w:pPr>
        <w:keepNext w:val="0"/>
        <w:keepLines w:val="0"/>
        <w:pageBreakBefore w:val="0"/>
        <w:widowControl/>
        <w:kinsoku/>
        <w:wordWrap/>
        <w:overflowPunct/>
        <w:topLinePunct w:val="0"/>
        <w:bidi w:val="0"/>
        <w:spacing w:beforeLines="0" w:afterLines="0" w:line="560" w:lineRule="exact"/>
        <w:ind w:firstLine="640" w:firstLineChars="200"/>
        <w:jc w:val="left"/>
        <w:outlineLvl w:val="9"/>
        <w:rPr>
          <w:rFonts w:hint="default" w:ascii="Times New Roman" w:hAnsi="Times New Roman" w:eastAsia="方正仿宋_GBK" w:cs="Times New Roman"/>
          <w:color w:val="auto"/>
          <w:sz w:val="32"/>
          <w:szCs w:val="32"/>
          <w:highlight w:val="none"/>
          <w:lang w:val="zh-CN"/>
        </w:rPr>
      </w:pPr>
      <w:r>
        <w:rPr>
          <w:rFonts w:hint="eastAsia"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zh-CN"/>
        </w:rPr>
        <w:t>商务部分。</w:t>
      </w:r>
    </w:p>
    <w:p>
      <w:pPr>
        <w:keepNext w:val="0"/>
        <w:keepLines w:val="0"/>
        <w:pageBreakBefore w:val="0"/>
        <w:widowControl/>
        <w:kinsoku/>
        <w:wordWrap/>
        <w:overflowPunct/>
        <w:topLinePunct w:val="0"/>
        <w:bidi w:val="0"/>
        <w:spacing w:beforeLines="0" w:afterLines="0" w:line="560" w:lineRule="exact"/>
        <w:ind w:firstLine="640" w:firstLineChars="200"/>
        <w:jc w:val="left"/>
        <w:outlineLvl w:val="9"/>
        <w:rPr>
          <w:rFonts w:hint="eastAsia" w:eastAsia="方正仿宋_GBK" w:cs="Times New Roman"/>
          <w:color w:val="auto"/>
          <w:sz w:val="32"/>
          <w:szCs w:val="32"/>
          <w:highlight w:val="none"/>
          <w:lang w:val="zh-CN"/>
        </w:rPr>
      </w:pPr>
      <w:r>
        <w:rPr>
          <w:rFonts w:hint="eastAsia" w:eastAsia="方正仿宋_GBK" w:cs="Times New Roman"/>
          <w:color w:val="auto"/>
          <w:sz w:val="32"/>
          <w:szCs w:val="32"/>
          <w:highlight w:val="none"/>
          <w:lang w:val="zh-CN"/>
        </w:rPr>
        <w:t>（</w:t>
      </w:r>
      <w:r>
        <w:rPr>
          <w:rFonts w:hint="eastAsia" w:eastAsia="方正仿宋_GBK" w:cs="Times New Roman"/>
          <w:color w:val="auto"/>
          <w:sz w:val="32"/>
          <w:szCs w:val="32"/>
          <w:highlight w:val="none"/>
          <w:lang w:val="en-US" w:eastAsia="zh-CN"/>
        </w:rPr>
        <w:t>1</w:t>
      </w:r>
      <w:r>
        <w:rPr>
          <w:rFonts w:hint="eastAsia" w:eastAsia="方正仿宋_GBK" w:cs="Times New Roman"/>
          <w:color w:val="auto"/>
          <w:sz w:val="32"/>
          <w:szCs w:val="32"/>
          <w:highlight w:val="none"/>
          <w:lang w:val="zh-CN"/>
        </w:rPr>
        <w:t>）响应人基本情况表</w:t>
      </w:r>
    </w:p>
    <w:p>
      <w:pPr>
        <w:keepNext w:val="0"/>
        <w:keepLines w:val="0"/>
        <w:pageBreakBefore w:val="0"/>
        <w:widowControl/>
        <w:kinsoku/>
        <w:wordWrap/>
        <w:overflowPunct/>
        <w:topLinePunct w:val="0"/>
        <w:bidi w:val="0"/>
        <w:spacing w:beforeLines="0" w:afterLines="0" w:line="560" w:lineRule="exact"/>
        <w:ind w:firstLine="640" w:firstLineChars="200"/>
        <w:jc w:val="left"/>
        <w:outlineLvl w:val="9"/>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zh-CN"/>
        </w:rPr>
        <w:t>（</w:t>
      </w:r>
      <w:r>
        <w:rPr>
          <w:rFonts w:hint="eastAsia" w:eastAsia="方正仿宋_GBK" w:cs="Times New Roman"/>
          <w:color w:val="auto"/>
          <w:sz w:val="32"/>
          <w:szCs w:val="32"/>
          <w:highlight w:val="none"/>
          <w:lang w:val="en-US" w:eastAsia="zh-CN"/>
        </w:rPr>
        <w:t>2</w:t>
      </w:r>
      <w:r>
        <w:rPr>
          <w:rFonts w:hint="eastAsia" w:eastAsia="方正仿宋_GBK" w:cs="Times New Roman"/>
          <w:color w:val="auto"/>
          <w:sz w:val="32"/>
          <w:szCs w:val="32"/>
          <w:highlight w:val="none"/>
          <w:lang w:val="zh-CN"/>
        </w:rPr>
        <w:t>）</w:t>
      </w:r>
      <w:r>
        <w:rPr>
          <w:rFonts w:hint="eastAsia" w:eastAsia="方正仿宋_GBK" w:cs="Times New Roman"/>
          <w:b w:val="0"/>
          <w:bCs w:val="0"/>
          <w:color w:val="auto"/>
          <w:kern w:val="0"/>
          <w:sz w:val="32"/>
          <w:szCs w:val="32"/>
          <w:highlight w:val="none"/>
          <w:lang w:val="en-US" w:eastAsia="zh-CN"/>
        </w:rPr>
        <w:t>2019年以来，</w:t>
      </w:r>
      <w:r>
        <w:rPr>
          <w:rFonts w:hint="default" w:ascii="Times New Roman" w:hAnsi="Times New Roman" w:eastAsia="方正仿宋_GBK" w:cs="Times New Roman"/>
          <w:b w:val="0"/>
          <w:bCs w:val="0"/>
          <w:color w:val="auto"/>
          <w:kern w:val="0"/>
          <w:sz w:val="32"/>
          <w:szCs w:val="32"/>
          <w:highlight w:val="none"/>
          <w:lang w:val="en-US" w:eastAsia="zh-CN"/>
        </w:rPr>
        <w:t>具有</w:t>
      </w:r>
      <w:r>
        <w:rPr>
          <w:rFonts w:hint="eastAsia" w:eastAsia="方正仿宋_GBK" w:cs="Times New Roman"/>
          <w:b w:val="0"/>
          <w:bCs w:val="0"/>
          <w:color w:val="auto"/>
          <w:kern w:val="0"/>
          <w:sz w:val="32"/>
          <w:szCs w:val="32"/>
          <w:highlight w:val="none"/>
          <w:lang w:val="en-US" w:eastAsia="zh-CN"/>
        </w:rPr>
        <w:t>100人以上</w:t>
      </w:r>
      <w:r>
        <w:rPr>
          <w:rFonts w:hint="default" w:ascii="Times New Roman" w:hAnsi="Times New Roman" w:eastAsia="方正仿宋_GBK" w:cs="Times New Roman"/>
          <w:b w:val="0"/>
          <w:bCs w:val="0"/>
          <w:color w:val="auto"/>
          <w:kern w:val="0"/>
          <w:sz w:val="32"/>
          <w:szCs w:val="32"/>
          <w:highlight w:val="none"/>
          <w:lang w:val="en-US" w:eastAsia="zh-CN"/>
        </w:rPr>
        <w:t>企业</w:t>
      </w:r>
      <w:r>
        <w:rPr>
          <w:rFonts w:hint="eastAsia" w:ascii="方正仿宋_GBK" w:hAnsi="方正仿宋_GBK" w:eastAsia="方正仿宋_GBK" w:cs="方正仿宋_GBK"/>
          <w:b w:val="0"/>
          <w:bCs w:val="0"/>
          <w:color w:val="auto"/>
          <w:kern w:val="0"/>
          <w:sz w:val="32"/>
          <w:szCs w:val="32"/>
          <w:highlight w:val="none"/>
          <w:lang w:val="en-US" w:eastAsia="zh-CN"/>
        </w:rPr>
        <w:t>人力资源管理咨询服务工作</w:t>
      </w:r>
      <w:r>
        <w:rPr>
          <w:rFonts w:hint="default" w:ascii="Times New Roman" w:hAnsi="Times New Roman" w:eastAsia="方正仿宋_GBK" w:cs="Times New Roman"/>
          <w:b w:val="0"/>
          <w:bCs w:val="0"/>
          <w:color w:val="auto"/>
          <w:kern w:val="0"/>
          <w:sz w:val="32"/>
          <w:szCs w:val="32"/>
          <w:highlight w:val="none"/>
          <w:lang w:val="en-US" w:eastAsia="zh-CN"/>
        </w:rPr>
        <w:t>，有至少</w:t>
      </w:r>
      <w:r>
        <w:rPr>
          <w:rFonts w:hint="eastAsia" w:eastAsia="方正仿宋_GBK" w:cs="Times New Roman"/>
          <w:b w:val="0"/>
          <w:bCs w:val="0"/>
          <w:color w:val="auto"/>
          <w:kern w:val="0"/>
          <w:sz w:val="32"/>
          <w:szCs w:val="32"/>
          <w:highlight w:val="none"/>
          <w:lang w:val="en-US" w:eastAsia="zh-CN"/>
        </w:rPr>
        <w:t>1</w:t>
      </w:r>
      <w:r>
        <w:rPr>
          <w:rFonts w:hint="default" w:ascii="Times New Roman" w:hAnsi="Times New Roman" w:eastAsia="方正仿宋_GBK" w:cs="Times New Roman"/>
          <w:b w:val="0"/>
          <w:bCs w:val="0"/>
          <w:color w:val="auto"/>
          <w:kern w:val="0"/>
          <w:sz w:val="32"/>
          <w:szCs w:val="32"/>
          <w:highlight w:val="none"/>
          <w:lang w:val="en-US" w:eastAsia="zh-CN"/>
        </w:rPr>
        <w:t>起案例。</w:t>
      </w:r>
      <w:r>
        <w:rPr>
          <w:rFonts w:hint="eastAsia" w:eastAsia="方正仿宋_GBK" w:cs="Times New Roman"/>
          <w:b w:val="0"/>
          <w:bCs w:val="0"/>
          <w:color w:val="auto"/>
          <w:kern w:val="0"/>
          <w:sz w:val="32"/>
          <w:szCs w:val="32"/>
          <w:highlight w:val="none"/>
          <w:lang w:val="en-US" w:eastAsia="zh-CN"/>
        </w:rPr>
        <w:t>提供合同复印件，原件备查。</w:t>
      </w:r>
    </w:p>
    <w:p>
      <w:pPr>
        <w:keepNext w:val="0"/>
        <w:keepLines w:val="0"/>
        <w:pageBreakBefore w:val="0"/>
        <w:widowControl/>
        <w:kinsoku/>
        <w:wordWrap/>
        <w:overflowPunct/>
        <w:topLinePunct w:val="0"/>
        <w:bidi w:val="0"/>
        <w:spacing w:beforeLines="0" w:afterLines="0" w:line="560" w:lineRule="exact"/>
        <w:ind w:firstLine="640" w:firstLineChars="200"/>
        <w:jc w:val="left"/>
        <w:outlineLvl w:val="9"/>
        <w:rPr>
          <w:rFonts w:hint="default" w:ascii="Times New Roman" w:hAnsi="Times New Roman" w:eastAsia="方正仿宋_GBK" w:cs="Times New Roman"/>
          <w:color w:val="auto"/>
          <w:sz w:val="32"/>
          <w:szCs w:val="32"/>
          <w:highlight w:val="none"/>
          <w:lang w:val="zh-CN"/>
        </w:rPr>
      </w:pPr>
      <w:r>
        <w:rPr>
          <w:rFonts w:hint="eastAsia"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zh-CN"/>
        </w:rPr>
        <w:t>技术部分。提供该项目的提纲或大纲等。</w:t>
      </w:r>
      <w:r>
        <w:rPr>
          <w:rFonts w:hint="default" w:ascii="Times New Roman" w:hAnsi="Times New Roman" w:eastAsia="方正仿宋_GBK" w:cs="Times New Roman"/>
          <w:color w:val="auto"/>
          <w:sz w:val="32"/>
          <w:szCs w:val="32"/>
          <w:highlight w:val="none"/>
        </w:rPr>
        <w:t>(表格自制)</w:t>
      </w:r>
    </w:p>
    <w:p>
      <w:pPr>
        <w:autoSpaceDE w:val="0"/>
        <w:autoSpaceDN w:val="0"/>
        <w:adjustRightInd w:val="0"/>
        <w:spacing w:beforeLines="0" w:afterLines="0" w:line="560" w:lineRule="exact"/>
        <w:ind w:firstLine="640" w:firstLineChars="200"/>
        <w:rPr>
          <w:rFonts w:hint="eastAsia"/>
        </w:rPr>
      </w:pPr>
      <w:r>
        <w:rPr>
          <w:rFonts w:hint="eastAsia"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eastAsia="zh-CN"/>
        </w:rPr>
        <w:t>比选</w:t>
      </w:r>
      <w:r>
        <w:rPr>
          <w:rFonts w:hint="default" w:ascii="Times New Roman" w:hAnsi="Times New Roman" w:eastAsia="方正仿宋_GBK" w:cs="Times New Roman"/>
          <w:color w:val="auto"/>
          <w:sz w:val="32"/>
          <w:szCs w:val="32"/>
          <w:highlight w:val="none"/>
          <w:u w:val="none"/>
          <w:lang w:val="zh-CN"/>
        </w:rPr>
        <w:t>响应文件可合并装订成册，</w:t>
      </w:r>
      <w:r>
        <w:rPr>
          <w:rFonts w:hint="default" w:ascii="Times New Roman" w:hAnsi="Times New Roman" w:eastAsia="方正仿宋_GBK" w:cs="Times New Roman"/>
          <w:b w:val="0"/>
          <w:bCs w:val="0"/>
          <w:color w:val="auto"/>
          <w:sz w:val="32"/>
          <w:szCs w:val="32"/>
          <w:highlight w:val="none"/>
          <w:u w:val="none"/>
          <w:lang w:val="zh-CN"/>
        </w:rPr>
        <w:t>纸质文件一式</w:t>
      </w:r>
      <w:r>
        <w:rPr>
          <w:rFonts w:hint="default" w:ascii="Times New Roman" w:hAnsi="Times New Roman" w:eastAsia="方正仿宋_GBK" w:cs="Times New Roman"/>
          <w:b w:val="0"/>
          <w:bCs w:val="0"/>
          <w:color w:val="auto"/>
          <w:sz w:val="32"/>
          <w:szCs w:val="32"/>
          <w:highlight w:val="none"/>
          <w:u w:val="none"/>
          <w:lang w:val="en-US" w:eastAsia="zh-CN"/>
        </w:rPr>
        <w:t>5</w:t>
      </w:r>
      <w:r>
        <w:rPr>
          <w:rFonts w:hint="default" w:ascii="Times New Roman" w:hAnsi="Times New Roman" w:eastAsia="方正仿宋_GBK" w:cs="Times New Roman"/>
          <w:b w:val="0"/>
          <w:bCs w:val="0"/>
          <w:color w:val="auto"/>
          <w:sz w:val="32"/>
          <w:szCs w:val="32"/>
          <w:highlight w:val="none"/>
          <w:u w:val="none"/>
          <w:lang w:val="zh-CN"/>
        </w:rPr>
        <w:t>份，其中正本1份，副本</w:t>
      </w:r>
      <w:r>
        <w:rPr>
          <w:rFonts w:hint="default" w:ascii="Times New Roman" w:hAnsi="Times New Roman" w:eastAsia="方正仿宋_GBK" w:cs="Times New Roman"/>
          <w:b w:val="0"/>
          <w:bCs w:val="0"/>
          <w:color w:val="auto"/>
          <w:sz w:val="32"/>
          <w:szCs w:val="32"/>
          <w:highlight w:val="none"/>
          <w:u w:val="none"/>
          <w:lang w:val="en-US" w:eastAsia="zh-CN"/>
        </w:rPr>
        <w:t>4</w:t>
      </w:r>
      <w:r>
        <w:rPr>
          <w:rFonts w:hint="default" w:ascii="Times New Roman" w:hAnsi="Times New Roman" w:eastAsia="方正仿宋_GBK" w:cs="Times New Roman"/>
          <w:b w:val="0"/>
          <w:bCs w:val="0"/>
          <w:color w:val="auto"/>
          <w:sz w:val="32"/>
          <w:szCs w:val="32"/>
          <w:highlight w:val="none"/>
          <w:u w:val="none"/>
          <w:lang w:val="zh-CN"/>
        </w:rPr>
        <w:t>份。</w:t>
      </w:r>
    </w:p>
    <w:p>
      <w:pPr>
        <w:keepNext w:val="0"/>
        <w:keepLines w:val="0"/>
        <w:pageBreakBefore w:val="0"/>
        <w:kinsoku/>
        <w:wordWrap/>
        <w:overflowPunct/>
        <w:topLinePunct w:val="0"/>
        <w:autoSpaceDE w:val="0"/>
        <w:autoSpaceDN w:val="0"/>
        <w:bidi w:val="0"/>
        <w:adjustRightInd w:val="0"/>
        <w:spacing w:beforeLines="0" w:afterLines="0" w:line="560" w:lineRule="exact"/>
        <w:ind w:firstLine="630" w:firstLineChars="196"/>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lang w:val="zh-CN"/>
        </w:rPr>
        <w:t>十二、</w:t>
      </w:r>
      <w:r>
        <w:rPr>
          <w:rFonts w:hint="eastAsia" w:ascii="方正仿宋_GBK" w:hAnsi="方正仿宋_GBK" w:eastAsia="方正仿宋_GBK" w:cs="方正仿宋_GBK"/>
          <w:b/>
          <w:bCs/>
          <w:color w:val="auto"/>
          <w:kern w:val="0"/>
          <w:sz w:val="32"/>
          <w:szCs w:val="32"/>
          <w:highlight w:val="none"/>
          <w:lang w:eastAsia="zh-CN"/>
        </w:rPr>
        <w:t>比选</w:t>
      </w:r>
      <w:r>
        <w:rPr>
          <w:rFonts w:hint="eastAsia" w:ascii="方正仿宋_GBK" w:hAnsi="方正仿宋_GBK" w:eastAsia="方正仿宋_GBK" w:cs="方正仿宋_GBK"/>
          <w:b/>
          <w:color w:val="auto"/>
          <w:sz w:val="32"/>
          <w:szCs w:val="32"/>
          <w:highlight w:val="none"/>
          <w:lang w:val="zh-CN"/>
        </w:rPr>
        <w:t>响应文件作废条款</w:t>
      </w:r>
    </w:p>
    <w:p>
      <w:pPr>
        <w:keepNext w:val="0"/>
        <w:keepLines w:val="0"/>
        <w:pageBreakBefore w:val="0"/>
        <w:kinsoku/>
        <w:wordWrap/>
        <w:overflowPunct/>
        <w:topLinePunct w:val="0"/>
        <w:autoSpaceDE w:val="0"/>
        <w:autoSpaceDN w:val="0"/>
        <w:bidi w:val="0"/>
        <w:adjustRightInd w:val="0"/>
        <w:spacing w:beforeLines="0" w:afterLines="0" w:line="560" w:lineRule="exact"/>
        <w:ind w:firstLine="720" w:firstLineChars="225"/>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（一）</w:t>
      </w:r>
      <w:r>
        <w:rPr>
          <w:rFonts w:hint="default" w:ascii="Times New Roman" w:hAnsi="Times New Roman" w:eastAsia="方正仿宋_GBK" w:cs="Times New Roman"/>
          <w:color w:val="auto"/>
          <w:sz w:val="32"/>
          <w:szCs w:val="32"/>
          <w:highlight w:val="none"/>
          <w:lang w:val="zh-CN"/>
        </w:rPr>
        <w:t>未按照规定交纳</w:t>
      </w:r>
      <w:r>
        <w:rPr>
          <w:rFonts w:hint="default" w:ascii="Times New Roman" w:hAnsi="Times New Roman" w:eastAsia="方正仿宋_GBK" w:cs="Times New Roman"/>
          <w:color w:val="auto"/>
          <w:sz w:val="32"/>
          <w:szCs w:val="32"/>
          <w:highlight w:val="none"/>
          <w:lang w:val="zh-CN" w:eastAsia="zh-CN"/>
        </w:rPr>
        <w:t>比选响应</w:t>
      </w:r>
      <w:r>
        <w:rPr>
          <w:rFonts w:hint="default" w:ascii="Times New Roman" w:hAnsi="Times New Roman" w:eastAsia="方正仿宋_GBK" w:cs="Times New Roman"/>
          <w:color w:val="auto"/>
          <w:sz w:val="32"/>
          <w:szCs w:val="32"/>
          <w:highlight w:val="none"/>
          <w:lang w:val="zh-CN"/>
        </w:rPr>
        <w:t>保证金的</w:t>
      </w:r>
      <w:r>
        <w:rPr>
          <w:rFonts w:hint="default" w:ascii="Times New Roman" w:hAnsi="Times New Roman" w:eastAsia="方正仿宋_GBK" w:cs="Times New Roman"/>
          <w:color w:val="auto"/>
          <w:sz w:val="32"/>
          <w:szCs w:val="32"/>
          <w:highlight w:val="none"/>
          <w:lang w:val="zh-CN" w:eastAsia="zh-CN"/>
        </w:rPr>
        <w:t>。</w:t>
      </w:r>
    </w:p>
    <w:p>
      <w:pPr>
        <w:keepNext w:val="0"/>
        <w:keepLines w:val="0"/>
        <w:pageBreakBefore w:val="0"/>
        <w:kinsoku/>
        <w:wordWrap/>
        <w:overflowPunct/>
        <w:topLinePunct w:val="0"/>
        <w:autoSpaceDE w:val="0"/>
        <w:autoSpaceDN w:val="0"/>
        <w:bidi w:val="0"/>
        <w:adjustRightInd w:val="0"/>
        <w:spacing w:beforeLines="0" w:afterLines="0" w:line="560" w:lineRule="exact"/>
        <w:ind w:firstLine="720" w:firstLineChars="225"/>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（二）比选响应人的报价超过比选最高限价的。</w:t>
      </w:r>
    </w:p>
    <w:p>
      <w:pPr>
        <w:keepNext w:val="0"/>
        <w:keepLines w:val="0"/>
        <w:pageBreakBefore w:val="0"/>
        <w:kinsoku/>
        <w:wordWrap/>
        <w:overflowPunct/>
        <w:topLinePunct w:val="0"/>
        <w:autoSpaceDE w:val="0"/>
        <w:autoSpaceDN w:val="0"/>
        <w:bidi w:val="0"/>
        <w:adjustRightInd w:val="0"/>
        <w:snapToGrid/>
        <w:spacing w:beforeLines="0" w:afterLines="0" w:line="560" w:lineRule="exact"/>
        <w:ind w:firstLine="720" w:firstLineChars="225"/>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eastAsia="zh-CN"/>
        </w:rPr>
        <w:t>（三）比选</w:t>
      </w:r>
      <w:r>
        <w:rPr>
          <w:rFonts w:hint="default" w:ascii="Times New Roman" w:hAnsi="Times New Roman" w:eastAsia="方正仿宋_GBK" w:cs="Times New Roman"/>
          <w:color w:val="auto"/>
          <w:spacing w:val="0"/>
          <w:sz w:val="32"/>
          <w:szCs w:val="32"/>
          <w:highlight w:val="none"/>
          <w:lang w:val="zh-CN"/>
        </w:rPr>
        <w:t>响应</w:t>
      </w:r>
      <w:r>
        <w:rPr>
          <w:rFonts w:hint="default" w:ascii="Times New Roman" w:hAnsi="Times New Roman" w:eastAsia="方正仿宋_GBK" w:cs="Times New Roman"/>
          <w:color w:val="auto"/>
          <w:spacing w:val="0"/>
          <w:sz w:val="32"/>
          <w:szCs w:val="32"/>
          <w:highlight w:val="none"/>
          <w:lang w:val="zh-CN" w:eastAsia="zh-CN"/>
        </w:rPr>
        <w:t>文件</w:t>
      </w:r>
      <w:r>
        <w:rPr>
          <w:rFonts w:hint="default" w:ascii="Times New Roman" w:hAnsi="Times New Roman" w:eastAsia="方正仿宋_GBK" w:cs="Times New Roman"/>
          <w:color w:val="auto"/>
          <w:sz w:val="32"/>
          <w:szCs w:val="32"/>
          <w:highlight w:val="none"/>
          <w:lang w:val="zh-CN"/>
        </w:rPr>
        <w:t>未</w:t>
      </w:r>
      <w:r>
        <w:rPr>
          <w:rFonts w:hint="default" w:ascii="Times New Roman" w:hAnsi="Times New Roman" w:eastAsia="方正仿宋_GBK" w:cs="Times New Roman"/>
          <w:color w:val="auto"/>
          <w:sz w:val="32"/>
          <w:szCs w:val="32"/>
          <w:highlight w:val="none"/>
          <w:lang w:val="zh-CN" w:eastAsia="zh-CN"/>
        </w:rPr>
        <w:t>装袋</w:t>
      </w:r>
      <w:r>
        <w:rPr>
          <w:rFonts w:hint="default" w:ascii="Times New Roman" w:hAnsi="Times New Roman" w:eastAsia="方正仿宋_GBK" w:cs="Times New Roman"/>
          <w:color w:val="auto"/>
          <w:sz w:val="32"/>
          <w:szCs w:val="32"/>
          <w:highlight w:val="none"/>
          <w:lang w:val="zh-CN"/>
        </w:rPr>
        <w:t>密封</w:t>
      </w:r>
      <w:r>
        <w:rPr>
          <w:rFonts w:hint="default" w:ascii="Times New Roman" w:hAnsi="Times New Roman" w:eastAsia="方正仿宋_GBK" w:cs="Times New Roman"/>
          <w:color w:val="auto"/>
          <w:sz w:val="32"/>
          <w:szCs w:val="32"/>
          <w:highlight w:val="none"/>
          <w:lang w:val="zh-CN" w:eastAsia="zh-CN"/>
        </w:rPr>
        <w:t>的。比选响应文件封面及密封袋</w:t>
      </w:r>
      <w:r>
        <w:rPr>
          <w:rFonts w:hint="default" w:ascii="Times New Roman" w:hAnsi="Times New Roman" w:eastAsia="方正仿宋_GBK" w:cs="Times New Roman"/>
          <w:color w:val="auto"/>
          <w:kern w:val="2"/>
          <w:sz w:val="32"/>
          <w:szCs w:val="32"/>
          <w:highlight w:val="none"/>
          <w:lang w:val="zh-CN"/>
        </w:rPr>
        <w:t>封面上须注明“项目名称”</w:t>
      </w:r>
      <w:r>
        <w:rPr>
          <w:rFonts w:hint="default" w:ascii="Times New Roman" w:hAnsi="Times New Roman" w:eastAsia="方正仿宋_GBK" w:cs="Times New Roman"/>
          <w:color w:val="auto"/>
          <w:kern w:val="2"/>
          <w:sz w:val="32"/>
          <w:szCs w:val="32"/>
          <w:highlight w:val="none"/>
          <w:lang w:val="zh-CN" w:eastAsia="zh-CN"/>
        </w:rPr>
        <w:t>、</w:t>
      </w:r>
      <w:r>
        <w:rPr>
          <w:rFonts w:hint="default" w:ascii="Times New Roman" w:hAnsi="Times New Roman" w:eastAsia="方正仿宋_GBK" w:cs="Times New Roman"/>
          <w:color w:val="auto"/>
          <w:kern w:val="2"/>
          <w:sz w:val="32"/>
          <w:szCs w:val="32"/>
          <w:highlight w:val="none"/>
          <w:lang w:val="zh-CN"/>
        </w:rPr>
        <w:t>“</w:t>
      </w:r>
      <w:r>
        <w:rPr>
          <w:rFonts w:hint="default" w:ascii="Times New Roman" w:hAnsi="Times New Roman" w:eastAsia="方正仿宋_GBK" w:cs="Times New Roman"/>
          <w:color w:val="auto"/>
          <w:kern w:val="2"/>
          <w:sz w:val="32"/>
          <w:szCs w:val="32"/>
          <w:highlight w:val="none"/>
          <w:lang w:val="zh-CN" w:eastAsia="zh-CN"/>
        </w:rPr>
        <w:t>项目</w:t>
      </w:r>
      <w:r>
        <w:rPr>
          <w:rFonts w:hint="default" w:ascii="Times New Roman" w:hAnsi="Times New Roman" w:eastAsia="方正仿宋_GBK" w:cs="Times New Roman"/>
          <w:color w:val="auto"/>
          <w:kern w:val="2"/>
          <w:sz w:val="32"/>
          <w:szCs w:val="32"/>
          <w:highlight w:val="none"/>
          <w:lang w:val="zh-CN"/>
        </w:rPr>
        <w:t>编号”</w:t>
      </w:r>
      <w:r>
        <w:rPr>
          <w:rFonts w:hint="default" w:ascii="Times New Roman" w:hAnsi="Times New Roman" w:eastAsia="方正仿宋_GBK" w:cs="Times New Roman"/>
          <w:color w:val="auto"/>
          <w:kern w:val="2"/>
          <w:sz w:val="32"/>
          <w:szCs w:val="32"/>
          <w:highlight w:val="none"/>
          <w:lang w:val="zh-CN" w:eastAsia="zh-CN"/>
        </w:rPr>
        <w:t>、“</w:t>
      </w:r>
      <w:r>
        <w:rPr>
          <w:rFonts w:hint="default" w:ascii="Times New Roman" w:hAnsi="Times New Roman" w:eastAsia="方正仿宋_GBK" w:cs="Times New Roman"/>
          <w:color w:val="auto"/>
          <w:sz w:val="32"/>
          <w:szCs w:val="32"/>
          <w:highlight w:val="none"/>
          <w:lang w:val="zh-CN" w:eastAsia="zh-CN"/>
        </w:rPr>
        <w:t>比选</w:t>
      </w:r>
      <w:r>
        <w:rPr>
          <w:rFonts w:hint="default" w:ascii="Times New Roman" w:hAnsi="Times New Roman" w:eastAsia="方正仿宋_GBK" w:cs="Times New Roman"/>
          <w:color w:val="auto"/>
          <w:kern w:val="2"/>
          <w:sz w:val="32"/>
          <w:szCs w:val="32"/>
          <w:highlight w:val="none"/>
          <w:lang w:val="zh-CN" w:eastAsia="zh-CN"/>
        </w:rPr>
        <w:t>响应人名称”，并加盖单位公章</w:t>
      </w:r>
      <w:r>
        <w:rPr>
          <w:rFonts w:hint="default" w:ascii="Times New Roman" w:hAnsi="Times New Roman" w:eastAsia="方正仿宋_GBK" w:cs="Times New Roman"/>
          <w:color w:val="auto"/>
          <w:spacing w:val="0"/>
          <w:sz w:val="32"/>
          <w:szCs w:val="32"/>
          <w:highlight w:val="none"/>
          <w:lang w:val="zh-CN"/>
        </w:rPr>
        <w:t>。</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 xml:space="preserve">（四） </w:t>
      </w:r>
      <w:r>
        <w:rPr>
          <w:rFonts w:hint="eastAsia" w:ascii="方正仿宋_GBK" w:hAnsi="方正仿宋_GBK" w:eastAsia="方正仿宋_GBK" w:cs="方正仿宋_GBK"/>
          <w:color w:val="auto"/>
          <w:sz w:val="32"/>
          <w:szCs w:val="32"/>
          <w:highlight w:val="none"/>
          <w:lang w:eastAsia="zh-CN"/>
        </w:rPr>
        <w:t>比选</w:t>
      </w:r>
      <w:r>
        <w:rPr>
          <w:rFonts w:hint="eastAsia" w:ascii="方正仿宋_GBK" w:hAnsi="方正仿宋_GBK" w:eastAsia="方正仿宋_GBK" w:cs="方正仿宋_GBK"/>
          <w:color w:val="auto"/>
          <w:sz w:val="32"/>
          <w:szCs w:val="32"/>
          <w:highlight w:val="none"/>
        </w:rPr>
        <w:t>响应文件</w:t>
      </w:r>
      <w:r>
        <w:rPr>
          <w:rFonts w:hint="eastAsia" w:ascii="方正仿宋_GBK" w:hAnsi="方正仿宋_GBK" w:eastAsia="方正仿宋_GBK" w:cs="方正仿宋_GBK"/>
          <w:color w:val="auto"/>
          <w:sz w:val="32"/>
          <w:szCs w:val="32"/>
          <w:highlight w:val="none"/>
          <w:lang w:eastAsia="zh-CN"/>
        </w:rPr>
        <w:t>装订要求不符：</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散装或者活页装订的；</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比选</w:t>
      </w:r>
      <w:r>
        <w:rPr>
          <w:rFonts w:hint="default" w:ascii="Times New Roman" w:hAnsi="Times New Roman" w:eastAsia="方正仿宋_GBK" w:cs="Times New Roman"/>
          <w:color w:val="auto"/>
          <w:sz w:val="32"/>
          <w:szCs w:val="32"/>
          <w:highlight w:val="none"/>
        </w:rPr>
        <w:t>响应</w:t>
      </w:r>
      <w:r>
        <w:rPr>
          <w:rFonts w:hint="default" w:ascii="Times New Roman" w:hAnsi="Times New Roman" w:eastAsia="方正仿宋_GBK" w:cs="Times New Roman"/>
          <w:color w:val="auto"/>
          <w:sz w:val="32"/>
          <w:szCs w:val="32"/>
          <w:highlight w:val="none"/>
          <w:lang w:val="en-US" w:eastAsia="zh-CN"/>
        </w:rPr>
        <w:t>文件份数不足的；</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比选</w:t>
      </w:r>
      <w:r>
        <w:rPr>
          <w:rFonts w:hint="default" w:ascii="Times New Roman" w:hAnsi="Times New Roman" w:eastAsia="方正仿宋_GBK" w:cs="Times New Roman"/>
          <w:color w:val="auto"/>
          <w:sz w:val="32"/>
          <w:szCs w:val="32"/>
          <w:highlight w:val="none"/>
          <w:lang w:val="en-US" w:eastAsia="zh-CN"/>
        </w:rPr>
        <w:t>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比选</w:t>
      </w:r>
      <w:r>
        <w:rPr>
          <w:rFonts w:hint="default" w:ascii="Times New Roman" w:hAnsi="Times New Roman" w:eastAsia="方正仿宋_GBK" w:cs="Times New Roman"/>
          <w:color w:val="auto"/>
          <w:sz w:val="32"/>
          <w:szCs w:val="32"/>
          <w:highlight w:val="none"/>
        </w:rPr>
        <w:t>响应文件</w:t>
      </w:r>
      <w:r>
        <w:rPr>
          <w:rFonts w:hint="default" w:ascii="Times New Roman" w:hAnsi="Times New Roman" w:eastAsia="方正仿宋_GBK" w:cs="Times New Roman"/>
          <w:color w:val="auto"/>
          <w:sz w:val="32"/>
          <w:szCs w:val="32"/>
          <w:highlight w:val="none"/>
          <w:lang w:eastAsia="zh-CN"/>
        </w:rPr>
        <w:t>中报价函部分、授权部分等</w:t>
      </w:r>
      <w:r>
        <w:rPr>
          <w:rFonts w:hint="default" w:ascii="Times New Roman" w:hAnsi="Times New Roman" w:eastAsia="方正仿宋_GBK" w:cs="Times New Roman"/>
          <w:color w:val="auto"/>
          <w:sz w:val="32"/>
          <w:szCs w:val="32"/>
          <w:highlight w:val="none"/>
        </w:rPr>
        <w:t>无法定代表</w:t>
      </w:r>
      <w:r>
        <w:rPr>
          <w:rFonts w:hint="default" w:ascii="Times New Roman" w:hAnsi="Times New Roman" w:eastAsia="方正仿宋_GBK" w:cs="Times New Roman"/>
          <w:color w:val="auto"/>
          <w:sz w:val="32"/>
          <w:szCs w:val="32"/>
          <w:highlight w:val="none"/>
          <w:lang w:eastAsia="zh-CN"/>
        </w:rPr>
        <w:t>人</w:t>
      </w:r>
      <w:r>
        <w:rPr>
          <w:rFonts w:hint="default" w:ascii="Times New Roman" w:hAnsi="Times New Roman" w:eastAsia="方正仿宋_GBK" w:cs="Times New Roman"/>
          <w:color w:val="auto"/>
          <w:sz w:val="32"/>
          <w:szCs w:val="32"/>
          <w:highlight w:val="none"/>
        </w:rPr>
        <w:t>签字</w:t>
      </w:r>
      <w:r>
        <w:rPr>
          <w:rFonts w:hint="default" w:ascii="Times New Roman" w:hAnsi="Times New Roman" w:eastAsia="方正仿宋_GBK" w:cs="Times New Roman"/>
          <w:color w:val="auto"/>
          <w:sz w:val="32"/>
          <w:szCs w:val="32"/>
          <w:highlight w:val="none"/>
          <w:lang w:eastAsia="zh-CN"/>
        </w:rPr>
        <w:t>（签章）</w:t>
      </w:r>
      <w:r>
        <w:rPr>
          <w:rFonts w:hint="default" w:ascii="Times New Roman" w:hAnsi="Times New Roman" w:eastAsia="方正仿宋_GBK" w:cs="Times New Roman"/>
          <w:color w:val="auto"/>
          <w:sz w:val="32"/>
          <w:szCs w:val="32"/>
          <w:highlight w:val="none"/>
        </w:rPr>
        <w:t>或签字人无有效授权书的</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5.报价函部分</w:t>
      </w:r>
      <w:r>
        <w:rPr>
          <w:rFonts w:hint="default" w:ascii="Times New Roman" w:hAnsi="Times New Roman" w:eastAsia="方正仿宋_GBK" w:cs="Times New Roman"/>
          <w:color w:val="auto"/>
          <w:sz w:val="32"/>
          <w:szCs w:val="32"/>
          <w:highlight w:val="none"/>
        </w:rPr>
        <w:t>未按规定的格式</w:t>
      </w:r>
      <w:r>
        <w:rPr>
          <w:rFonts w:hint="default" w:ascii="Times New Roman" w:hAnsi="Times New Roman" w:eastAsia="方正仿宋_GBK" w:cs="Times New Roman"/>
          <w:color w:val="auto"/>
          <w:sz w:val="32"/>
          <w:szCs w:val="32"/>
          <w:highlight w:val="none"/>
          <w:lang w:eastAsia="zh-CN"/>
        </w:rPr>
        <w:t>完整</w:t>
      </w:r>
      <w:r>
        <w:rPr>
          <w:rFonts w:hint="default" w:ascii="Times New Roman" w:hAnsi="Times New Roman" w:eastAsia="方正仿宋_GBK" w:cs="Times New Roman"/>
          <w:color w:val="auto"/>
          <w:sz w:val="32"/>
          <w:szCs w:val="32"/>
          <w:highlight w:val="none"/>
        </w:rPr>
        <w:t>填写</w:t>
      </w:r>
      <w:r>
        <w:rPr>
          <w:rFonts w:hint="default" w:ascii="Times New Roman" w:hAnsi="Times New Roman" w:eastAsia="方正仿宋_GBK" w:cs="Times New Roman"/>
          <w:color w:val="auto"/>
          <w:sz w:val="32"/>
          <w:szCs w:val="32"/>
          <w:highlight w:val="none"/>
          <w:lang w:eastAsia="zh-CN"/>
        </w:rPr>
        <w:t>（增项填写不作为作废条款）。</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评审委员会审查发现</w:t>
      </w:r>
      <w:r>
        <w:rPr>
          <w:rFonts w:hint="default" w:ascii="Times New Roman" w:hAnsi="Times New Roman" w:eastAsia="方正仿宋_GBK" w:cs="Times New Roman"/>
          <w:color w:val="auto"/>
          <w:sz w:val="32"/>
          <w:szCs w:val="32"/>
          <w:highlight w:val="none"/>
          <w:lang w:eastAsia="zh-CN"/>
        </w:rPr>
        <w:t>比选</w:t>
      </w:r>
      <w:r>
        <w:rPr>
          <w:rFonts w:hint="default" w:ascii="Times New Roman" w:hAnsi="Times New Roman" w:eastAsia="方正仿宋_GBK" w:cs="Times New Roman"/>
          <w:color w:val="auto"/>
          <w:sz w:val="32"/>
          <w:szCs w:val="32"/>
          <w:highlight w:val="none"/>
        </w:rPr>
        <w:t>响应文件未能对</w:t>
      </w:r>
      <w:r>
        <w:rPr>
          <w:rFonts w:hint="default" w:ascii="Times New Roman" w:hAnsi="Times New Roman" w:eastAsia="方正仿宋_GBK" w:cs="Times New Roman"/>
          <w:color w:val="auto"/>
          <w:sz w:val="32"/>
          <w:szCs w:val="32"/>
          <w:highlight w:val="none"/>
          <w:lang w:eastAsia="zh-CN"/>
        </w:rPr>
        <w:t>比选</w:t>
      </w:r>
      <w:r>
        <w:rPr>
          <w:rFonts w:hint="default" w:ascii="Times New Roman" w:hAnsi="Times New Roman" w:eastAsia="方正仿宋_GBK" w:cs="Times New Roman"/>
          <w:color w:val="auto"/>
          <w:sz w:val="32"/>
          <w:szCs w:val="32"/>
          <w:highlight w:val="none"/>
        </w:rPr>
        <w:t>文件提出的所有实质性要求和条件作出响应的。</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有串通比选或弄虚作假或有其他违法行为的</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val="0"/>
        <w:autoSpaceDN w:val="0"/>
        <w:bidi w:val="0"/>
        <w:adjustRightInd w:val="0"/>
        <w:snapToGrid w:val="0"/>
        <w:spacing w:beforeLines="0" w:afterLines="0" w:line="560" w:lineRule="exact"/>
        <w:ind w:firstLine="630" w:firstLineChars="196"/>
        <w:textAlignment w:val="bottom"/>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十</w:t>
      </w:r>
      <w:r>
        <w:rPr>
          <w:rFonts w:hint="eastAsia" w:ascii="方正仿宋_GBK" w:hAnsi="方正仿宋_GBK" w:eastAsia="方正仿宋_GBK" w:cs="方正仿宋_GBK"/>
          <w:b/>
          <w:color w:val="auto"/>
          <w:sz w:val="32"/>
          <w:szCs w:val="32"/>
          <w:highlight w:val="none"/>
          <w:lang w:eastAsia="zh-CN"/>
        </w:rPr>
        <w:t>三</w:t>
      </w:r>
      <w:r>
        <w:rPr>
          <w:rFonts w:hint="eastAsia" w:ascii="方正仿宋_GBK" w:hAnsi="方正仿宋_GBK" w:eastAsia="方正仿宋_GBK" w:cs="方正仿宋_GBK"/>
          <w:b/>
          <w:color w:val="auto"/>
          <w:sz w:val="32"/>
          <w:szCs w:val="32"/>
          <w:highlight w:val="none"/>
        </w:rPr>
        <w:t>、</w:t>
      </w:r>
      <w:r>
        <w:rPr>
          <w:rFonts w:hint="eastAsia" w:ascii="方正仿宋_GBK" w:hAnsi="方正仿宋_GBK" w:eastAsia="方正仿宋_GBK" w:cs="方正仿宋_GBK"/>
          <w:b/>
          <w:bCs/>
          <w:color w:val="auto"/>
          <w:kern w:val="0"/>
          <w:sz w:val="32"/>
          <w:szCs w:val="32"/>
          <w:highlight w:val="none"/>
          <w:lang w:eastAsia="zh-CN"/>
        </w:rPr>
        <w:t>比选</w:t>
      </w:r>
      <w:r>
        <w:rPr>
          <w:rFonts w:hint="eastAsia" w:ascii="方正仿宋_GBK" w:hAnsi="方正仿宋_GBK" w:eastAsia="方正仿宋_GBK" w:cs="方正仿宋_GBK"/>
          <w:b/>
          <w:color w:val="auto"/>
          <w:sz w:val="32"/>
          <w:szCs w:val="32"/>
          <w:highlight w:val="none"/>
        </w:rPr>
        <w:t>时间、地点及结果通知</w:t>
      </w:r>
    </w:p>
    <w:p>
      <w:pPr>
        <w:keepNext w:val="0"/>
        <w:keepLines w:val="0"/>
        <w:pageBreakBefore w:val="0"/>
        <w:widowControl/>
        <w:kinsoku/>
        <w:wordWrap/>
        <w:overflowPunct/>
        <w:topLinePunct w:val="0"/>
        <w:bidi w:val="0"/>
        <w:adjustRightInd w:val="0"/>
        <w:snapToGrid w:val="0"/>
        <w:spacing w:beforeLines="0" w:afterLines="0" w:line="560" w:lineRule="exact"/>
        <w:ind w:firstLine="640" w:firstLineChars="200"/>
        <w:jc w:val="left"/>
        <w:textAlignment w:val="bottom"/>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lang w:val="en-US" w:eastAsia="zh-CN"/>
        </w:rPr>
        <w:t>比选</w:t>
      </w:r>
      <w:r>
        <w:rPr>
          <w:rFonts w:hint="default" w:ascii="Times New Roman" w:hAnsi="Times New Roman" w:eastAsia="方正仿宋_GBK" w:cs="Times New Roman"/>
          <w:color w:val="auto"/>
          <w:sz w:val="32"/>
          <w:szCs w:val="32"/>
          <w:highlight w:val="none"/>
          <w:lang w:val="zh-CN"/>
        </w:rPr>
        <w:t>响应文件</w:t>
      </w:r>
      <w:r>
        <w:rPr>
          <w:rFonts w:hint="default" w:ascii="Times New Roman" w:hAnsi="Times New Roman" w:eastAsia="方正仿宋_GBK" w:cs="Times New Roman"/>
          <w:color w:val="auto"/>
          <w:kern w:val="0"/>
          <w:sz w:val="32"/>
          <w:szCs w:val="32"/>
          <w:highlight w:val="none"/>
        </w:rPr>
        <w:t>必须在</w:t>
      </w:r>
      <w:r>
        <w:rPr>
          <w:rFonts w:hint="default" w:ascii="Times New Roman" w:hAnsi="Times New Roman" w:eastAsia="方正仿宋_GBK" w:cs="Times New Roman"/>
          <w:color w:val="auto"/>
          <w:kern w:val="0"/>
          <w:sz w:val="32"/>
          <w:szCs w:val="32"/>
          <w:highlight w:val="none"/>
          <w:u w:val="single"/>
        </w:rPr>
        <w:t>20</w:t>
      </w:r>
      <w:r>
        <w:rPr>
          <w:rFonts w:hint="default" w:ascii="Times New Roman" w:hAnsi="Times New Roman" w:eastAsia="方正仿宋_GBK" w:cs="Times New Roman"/>
          <w:color w:val="auto"/>
          <w:kern w:val="0"/>
          <w:sz w:val="32"/>
          <w:szCs w:val="32"/>
          <w:highlight w:val="none"/>
          <w:u w:val="single"/>
          <w:lang w:val="en-US" w:eastAsia="zh-CN"/>
        </w:rPr>
        <w:t>22</w:t>
      </w:r>
      <w:r>
        <w:rPr>
          <w:rFonts w:hint="default" w:ascii="Times New Roman" w:hAnsi="Times New Roman" w:eastAsia="方正仿宋_GBK" w:cs="Times New Roman"/>
          <w:color w:val="auto"/>
          <w:kern w:val="0"/>
          <w:sz w:val="32"/>
          <w:szCs w:val="32"/>
          <w:highlight w:val="none"/>
          <w:u w:val="single"/>
        </w:rPr>
        <w:t>年</w:t>
      </w:r>
      <w:r>
        <w:rPr>
          <w:rFonts w:hint="eastAsia" w:eastAsia="方正仿宋_GBK" w:cs="Times New Roman"/>
          <w:color w:val="auto"/>
          <w:kern w:val="0"/>
          <w:sz w:val="32"/>
          <w:szCs w:val="32"/>
          <w:highlight w:val="none"/>
          <w:u w:val="single"/>
          <w:lang w:val="en-US" w:eastAsia="zh-CN"/>
        </w:rPr>
        <w:t>8</w:t>
      </w:r>
      <w:r>
        <w:rPr>
          <w:rFonts w:hint="default" w:ascii="Times New Roman" w:hAnsi="Times New Roman" w:eastAsia="方正仿宋_GBK" w:cs="Times New Roman"/>
          <w:color w:val="auto"/>
          <w:kern w:val="0"/>
          <w:sz w:val="32"/>
          <w:szCs w:val="32"/>
          <w:highlight w:val="none"/>
          <w:u w:val="single"/>
        </w:rPr>
        <w:t>月</w:t>
      </w:r>
      <w:r>
        <w:rPr>
          <w:rFonts w:hint="eastAsia" w:eastAsia="方正仿宋_GBK" w:cs="Times New Roman"/>
          <w:color w:val="auto"/>
          <w:kern w:val="0"/>
          <w:sz w:val="32"/>
          <w:szCs w:val="32"/>
          <w:highlight w:val="none"/>
          <w:u w:val="single"/>
          <w:lang w:val="en-US" w:eastAsia="zh-CN"/>
        </w:rPr>
        <w:t>5</w:t>
      </w:r>
      <w:r>
        <w:rPr>
          <w:rFonts w:hint="default" w:ascii="Times New Roman" w:hAnsi="Times New Roman" w:eastAsia="方正仿宋_GBK" w:cs="Times New Roman"/>
          <w:color w:val="auto"/>
          <w:kern w:val="0"/>
          <w:sz w:val="32"/>
          <w:szCs w:val="32"/>
          <w:highlight w:val="none"/>
          <w:u w:val="single"/>
        </w:rPr>
        <w:t>日10:00</w:t>
      </w:r>
      <w:r>
        <w:rPr>
          <w:rFonts w:hint="default" w:ascii="Times New Roman" w:hAnsi="Times New Roman" w:eastAsia="方正仿宋_GBK" w:cs="Times New Roman"/>
          <w:color w:val="auto"/>
          <w:kern w:val="0"/>
          <w:sz w:val="32"/>
          <w:szCs w:val="32"/>
          <w:highlight w:val="none"/>
          <w:u w:val="none"/>
        </w:rPr>
        <w:t>前按要求密封后送达重庆市渝北区机场东二路19号重庆机场集团办公楼601会议室，过期不予受理。</w:t>
      </w:r>
    </w:p>
    <w:p>
      <w:pPr>
        <w:keepNext w:val="0"/>
        <w:keepLines w:val="0"/>
        <w:pageBreakBefore w:val="0"/>
        <w:widowControl/>
        <w:kinsoku/>
        <w:wordWrap/>
        <w:overflowPunct/>
        <w:topLinePunct w:val="0"/>
        <w:bidi w:val="0"/>
        <w:adjustRightInd w:val="0"/>
        <w:snapToGrid w:val="0"/>
        <w:spacing w:beforeLines="0" w:afterLines="0" w:line="560" w:lineRule="exact"/>
        <w:ind w:firstLine="640" w:firstLineChars="200"/>
        <w:jc w:val="left"/>
        <w:textAlignment w:val="bottom"/>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kern w:val="0"/>
          <w:sz w:val="32"/>
          <w:szCs w:val="32"/>
          <w:highlight w:val="none"/>
          <w:u w:val="none"/>
          <w:lang w:eastAsia="zh-CN"/>
        </w:rPr>
        <w:t>（二）</w:t>
      </w:r>
      <w:r>
        <w:rPr>
          <w:rFonts w:hint="eastAsia" w:eastAsia="方正仿宋_GBK" w:cs="Times New Roman"/>
          <w:color w:val="auto"/>
          <w:kern w:val="0"/>
          <w:sz w:val="32"/>
          <w:szCs w:val="32"/>
          <w:highlight w:val="none"/>
          <w:u w:val="none"/>
          <w:lang w:eastAsia="zh-CN"/>
        </w:rPr>
        <w:t>比选会议于</w:t>
      </w:r>
      <w:r>
        <w:rPr>
          <w:rFonts w:hint="default" w:ascii="Times New Roman" w:hAnsi="Times New Roman" w:eastAsia="方正仿宋_GBK" w:cs="Times New Roman"/>
          <w:color w:val="auto"/>
          <w:kern w:val="0"/>
          <w:sz w:val="32"/>
          <w:szCs w:val="32"/>
          <w:highlight w:val="none"/>
          <w:u w:val="single"/>
        </w:rPr>
        <w:t>20</w:t>
      </w:r>
      <w:r>
        <w:rPr>
          <w:rFonts w:hint="default" w:ascii="Times New Roman" w:hAnsi="Times New Roman" w:eastAsia="方正仿宋_GBK" w:cs="Times New Roman"/>
          <w:color w:val="auto"/>
          <w:kern w:val="0"/>
          <w:sz w:val="32"/>
          <w:szCs w:val="32"/>
          <w:highlight w:val="none"/>
          <w:u w:val="single"/>
          <w:lang w:val="en-US" w:eastAsia="zh-CN"/>
        </w:rPr>
        <w:t>22</w:t>
      </w:r>
      <w:r>
        <w:rPr>
          <w:rFonts w:hint="default" w:ascii="Times New Roman" w:hAnsi="Times New Roman" w:eastAsia="方正仿宋_GBK" w:cs="Times New Roman"/>
          <w:color w:val="auto"/>
          <w:kern w:val="0"/>
          <w:sz w:val="32"/>
          <w:szCs w:val="32"/>
          <w:highlight w:val="none"/>
          <w:u w:val="single"/>
        </w:rPr>
        <w:t>年</w:t>
      </w:r>
      <w:r>
        <w:rPr>
          <w:rFonts w:hint="eastAsia" w:eastAsia="方正仿宋_GBK" w:cs="Times New Roman"/>
          <w:color w:val="auto"/>
          <w:kern w:val="0"/>
          <w:sz w:val="32"/>
          <w:szCs w:val="32"/>
          <w:highlight w:val="none"/>
          <w:u w:val="single"/>
          <w:lang w:val="en-US" w:eastAsia="zh-CN"/>
        </w:rPr>
        <w:t>8</w:t>
      </w:r>
      <w:r>
        <w:rPr>
          <w:rFonts w:hint="default" w:ascii="Times New Roman" w:hAnsi="Times New Roman" w:eastAsia="方正仿宋_GBK" w:cs="Times New Roman"/>
          <w:color w:val="auto"/>
          <w:kern w:val="0"/>
          <w:sz w:val="32"/>
          <w:szCs w:val="32"/>
          <w:highlight w:val="none"/>
          <w:u w:val="single"/>
        </w:rPr>
        <w:t>月</w:t>
      </w:r>
      <w:r>
        <w:rPr>
          <w:rFonts w:hint="eastAsia" w:eastAsia="方正仿宋_GBK" w:cs="Times New Roman"/>
          <w:color w:val="auto"/>
          <w:kern w:val="0"/>
          <w:sz w:val="32"/>
          <w:szCs w:val="32"/>
          <w:highlight w:val="none"/>
          <w:u w:val="single"/>
          <w:lang w:val="en-US" w:eastAsia="zh-CN"/>
        </w:rPr>
        <w:t>5</w:t>
      </w:r>
      <w:r>
        <w:rPr>
          <w:rFonts w:hint="default" w:ascii="Times New Roman" w:hAnsi="Times New Roman" w:eastAsia="方正仿宋_GBK" w:cs="Times New Roman"/>
          <w:color w:val="auto"/>
          <w:kern w:val="0"/>
          <w:sz w:val="32"/>
          <w:szCs w:val="32"/>
          <w:highlight w:val="none"/>
          <w:u w:val="single"/>
        </w:rPr>
        <w:t>日10:00</w:t>
      </w:r>
      <w:r>
        <w:rPr>
          <w:rFonts w:hint="default" w:ascii="Times New Roman" w:hAnsi="Times New Roman" w:eastAsia="方正仿宋_GBK" w:cs="Times New Roman"/>
          <w:color w:val="auto"/>
          <w:kern w:val="0"/>
          <w:sz w:val="32"/>
          <w:szCs w:val="32"/>
          <w:highlight w:val="none"/>
          <w:u w:val="none"/>
        </w:rPr>
        <w:t>在重庆市渝北区机场东二路19号重庆机场集团办公楼601会议室召开，各比选响应人须参加。</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bottom"/>
        <w:rPr>
          <w:rFonts w:hint="eastAsia" w:ascii="方正仿宋_GBK" w:hAnsi="方正仿宋_GBK" w:eastAsia="方正仿宋_GBK" w:cs="方正仿宋_GBK"/>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u w:val="none"/>
          <w:lang w:val="en-US" w:eastAsia="zh-CN"/>
        </w:rPr>
        <w:t>（三）比选响应人若未派法定代表人或委托代理人出席比选会议，视为该比选响应人默认比选唱价结果。</w:t>
      </w:r>
    </w:p>
    <w:p>
      <w:pPr>
        <w:keepNext w:val="0"/>
        <w:keepLines w:val="0"/>
        <w:pageBreakBefore w:val="0"/>
        <w:kinsoku/>
        <w:wordWrap/>
        <w:overflowPunct/>
        <w:topLinePunct w:val="0"/>
        <w:autoSpaceDE w:val="0"/>
        <w:autoSpaceDN w:val="0"/>
        <w:bidi w:val="0"/>
        <w:adjustRightInd w:val="0"/>
        <w:snapToGrid w:val="0"/>
        <w:spacing w:beforeLines="0" w:afterLines="0" w:line="560" w:lineRule="exact"/>
        <w:ind w:firstLine="640" w:firstLineChars="200"/>
        <w:textAlignment w:val="bottom"/>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kern w:val="0"/>
          <w:sz w:val="32"/>
          <w:szCs w:val="32"/>
          <w:highlight w:val="none"/>
          <w:lang w:eastAsia="zh-CN"/>
        </w:rPr>
        <w:t>（四）比选结果通知：待结果确定后，拟成交结果公示在重庆机场官网招标招商板块，原则上只通知被选中的比选响应人，对未被选中的比选响应人不通知、不解释。</w:t>
      </w:r>
    </w:p>
    <w:p>
      <w:pPr>
        <w:keepNext w:val="0"/>
        <w:keepLines w:val="0"/>
        <w:pageBreakBefore w:val="0"/>
        <w:kinsoku/>
        <w:wordWrap/>
        <w:overflowPunct/>
        <w:topLinePunct w:val="0"/>
        <w:autoSpaceDE w:val="0"/>
        <w:autoSpaceDN w:val="0"/>
        <w:bidi w:val="0"/>
        <w:adjustRightInd w:val="0"/>
        <w:snapToGrid w:val="0"/>
        <w:spacing w:beforeLines="0" w:afterLines="0" w:line="560" w:lineRule="exact"/>
        <w:ind w:firstLine="630" w:firstLineChars="196"/>
        <w:textAlignment w:val="bottom"/>
        <w:rPr>
          <w:rFonts w:hint="eastAsia" w:ascii="方正仿宋_GBK" w:hAnsi="方正仿宋_GBK" w:eastAsia="方正仿宋_GBK" w:cs="方正仿宋_GBK"/>
          <w:b/>
          <w:color w:val="auto"/>
          <w:sz w:val="32"/>
          <w:szCs w:val="32"/>
          <w:highlight w:val="none"/>
          <w:lang w:val="en-US" w:eastAsia="zh-CN"/>
        </w:rPr>
      </w:pPr>
      <w:r>
        <w:rPr>
          <w:rFonts w:hint="eastAsia" w:ascii="方正仿宋_GBK" w:hAnsi="方正仿宋_GBK" w:eastAsia="方正仿宋_GBK" w:cs="方正仿宋_GBK"/>
          <w:b/>
          <w:color w:val="auto"/>
          <w:sz w:val="32"/>
          <w:szCs w:val="32"/>
          <w:highlight w:val="none"/>
          <w:lang w:val="en-US" w:eastAsia="zh-CN"/>
        </w:rPr>
        <w:t>十四、异议</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（一）比选响应人或其他利害关系人认为采购活动不符合法律、行政等规定的，应当在采购结果公示期之内以书面形式向采购人提出异议（以采购人收到书面异议之日为准）。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（二）异议提出人向采购人提起异议时，应当提交异议书。异议书应当包括下列内容：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1.异议提出人的名称、地址及有效联系方式。</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2.异议事项的基本事实。</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3.异议请求及主张。</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4.有效线索和相关证据、证明材料。</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（三）异议提出人对异议事项提出的请求和主张，有责任提供证据；只有自己陈述而不能提出其他相关证据的，对其请求和主张不予支持。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（四）异议提出人不得虚假异议、恶意异议，不得以异议为名排挤竞争对手，阻碍采购活动的正常进行。若出现该情况，视为无效异议，不再受理。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五）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1.招标投标法第二十二条规定的比选响应保密信息。</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3.招标投标法第四十四条规定保密的响应文件评审和比较情况、中标候选人推荐情况和评标有关的其他情况。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4.其他依法应当保密的信息和资料。</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（六）有下列情形之一的异议，不予受理：</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4.不在结果公示期内的。</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5.已对异议事项做出答复的。</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beforeLines="0" w:afterLines="0" w:line="560" w:lineRule="exact"/>
        <w:ind w:firstLine="630" w:firstLineChars="196"/>
        <w:textAlignment w:val="bottom"/>
        <w:rPr>
          <w:rFonts w:hint="eastAsia" w:ascii="方正仿宋_GBK" w:hAnsi="方正仿宋_GBK" w:eastAsia="方正仿宋_GBK" w:cs="方正仿宋_GBK"/>
          <w:b/>
          <w:color w:val="auto"/>
          <w:sz w:val="32"/>
          <w:szCs w:val="32"/>
          <w:highlight w:val="none"/>
          <w:lang w:eastAsia="zh-CN"/>
        </w:rPr>
      </w:pPr>
      <w:r>
        <w:rPr>
          <w:rFonts w:hint="eastAsia" w:ascii="方正仿宋_GBK" w:hAnsi="方正仿宋_GBK" w:eastAsia="方正仿宋_GBK" w:cs="方正仿宋_GBK"/>
          <w:b/>
          <w:color w:val="auto"/>
          <w:sz w:val="32"/>
          <w:szCs w:val="32"/>
          <w:highlight w:val="none"/>
          <w:lang w:eastAsia="zh-CN"/>
        </w:rPr>
        <w:t>十</w:t>
      </w:r>
      <w:r>
        <w:rPr>
          <w:rFonts w:hint="eastAsia" w:ascii="方正仿宋_GBK" w:hAnsi="方正仿宋_GBK" w:eastAsia="方正仿宋_GBK" w:cs="方正仿宋_GBK"/>
          <w:b/>
          <w:color w:val="auto"/>
          <w:sz w:val="32"/>
          <w:szCs w:val="32"/>
          <w:highlight w:val="none"/>
          <w:lang w:val="en-US" w:eastAsia="zh-CN"/>
        </w:rPr>
        <w:t>五</w:t>
      </w:r>
      <w:r>
        <w:rPr>
          <w:rFonts w:hint="eastAsia" w:ascii="方正仿宋_GBK" w:hAnsi="方正仿宋_GBK" w:eastAsia="方正仿宋_GBK" w:cs="方正仿宋_GBK"/>
          <w:b/>
          <w:color w:val="auto"/>
          <w:sz w:val="32"/>
          <w:szCs w:val="32"/>
          <w:highlight w:val="none"/>
          <w:lang w:eastAsia="zh-CN"/>
        </w:rPr>
        <w:t>、监督部门</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eastAsia="zh-CN"/>
        </w:rPr>
        <w:t>重庆机场空港服务有限责任公司业务监督小组</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地址：</w:t>
      </w:r>
      <w:r>
        <w:rPr>
          <w:rFonts w:hint="eastAsia" w:ascii="方正仿宋_GBK" w:hAnsi="方正仿宋_GBK" w:eastAsia="方正仿宋_GBK" w:cs="方正仿宋_GBK"/>
          <w:color w:val="auto"/>
          <w:kern w:val="0"/>
          <w:sz w:val="32"/>
          <w:szCs w:val="32"/>
          <w:highlight w:val="none"/>
          <w:lang w:eastAsia="zh-CN"/>
        </w:rPr>
        <w:t>重庆市渝北区机场东二</w:t>
      </w:r>
      <w:r>
        <w:rPr>
          <w:rFonts w:hint="default" w:ascii="Times New Roman" w:hAnsi="Times New Roman" w:eastAsia="方正仿宋_GBK" w:cs="Times New Roman"/>
          <w:color w:val="auto"/>
          <w:kern w:val="0"/>
          <w:sz w:val="32"/>
          <w:szCs w:val="32"/>
          <w:highlight w:val="none"/>
          <w:lang w:eastAsia="zh-CN"/>
        </w:rPr>
        <w:t>路19号重庆机场</w:t>
      </w:r>
      <w:r>
        <w:rPr>
          <w:rFonts w:hint="eastAsia" w:ascii="方正仿宋_GBK" w:hAnsi="方正仿宋_GBK" w:eastAsia="方正仿宋_GBK" w:cs="方正仿宋_GBK"/>
          <w:color w:val="auto"/>
          <w:kern w:val="0"/>
          <w:sz w:val="32"/>
          <w:szCs w:val="32"/>
          <w:highlight w:val="none"/>
          <w:lang w:eastAsia="zh-CN"/>
        </w:rPr>
        <w:t>集团办公楼</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电话：</w:t>
      </w:r>
      <w:r>
        <w:rPr>
          <w:rFonts w:hint="default" w:ascii="Times New Roman" w:hAnsi="Times New Roman" w:eastAsia="方正仿宋_GBK" w:cs="Times New Roman"/>
          <w:color w:val="auto"/>
          <w:sz w:val="32"/>
          <w:szCs w:val="32"/>
          <w:highlight w:val="none"/>
          <w:lang w:val="en-US" w:eastAsia="zh-CN"/>
        </w:rPr>
        <w:t>023-</w:t>
      </w:r>
      <w:r>
        <w:rPr>
          <w:rFonts w:hint="eastAsia" w:ascii="Times New Roman" w:hAnsi="Times New Roman" w:eastAsia="方正仿宋_GBK" w:cs="Times New Roman"/>
          <w:color w:val="auto"/>
          <w:sz w:val="32"/>
          <w:szCs w:val="32"/>
          <w:highlight w:val="none"/>
          <w:lang w:val="en-US" w:eastAsia="zh-CN"/>
        </w:rPr>
        <w:t>67153</w:t>
      </w:r>
      <w:r>
        <w:rPr>
          <w:rFonts w:hint="eastAsia"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lang w:val="en-US" w:eastAsia="zh-CN"/>
        </w:rPr>
        <w:t>55</w:t>
      </w:r>
    </w:p>
    <w:p>
      <w:pPr>
        <w:keepNext w:val="0"/>
        <w:keepLines w:val="0"/>
        <w:pageBreakBefore w:val="0"/>
        <w:kinsoku/>
        <w:wordWrap/>
        <w:overflowPunct/>
        <w:topLinePunct w:val="0"/>
        <w:bidi w:val="0"/>
        <w:snapToGrid w:val="0"/>
        <w:spacing w:beforeLines="0" w:afterLines="0" w:line="560" w:lineRule="exact"/>
        <w:ind w:firstLine="630" w:firstLineChars="196"/>
        <w:rPr>
          <w:rFonts w:hint="default" w:ascii="Times New Roman" w:hAnsi="Times New Roman" w:eastAsia="方正仿宋_GBK" w:cs="Times New Roman"/>
          <w:b/>
          <w:color w:val="auto"/>
          <w:sz w:val="32"/>
          <w:szCs w:val="32"/>
          <w:highlight w:val="none"/>
        </w:rPr>
      </w:pPr>
      <w:r>
        <w:rPr>
          <w:rFonts w:hint="default" w:ascii="Times New Roman" w:hAnsi="Times New Roman" w:eastAsia="方正仿宋_GBK" w:cs="Times New Roman"/>
          <w:b/>
          <w:color w:val="auto"/>
          <w:sz w:val="32"/>
          <w:szCs w:val="32"/>
          <w:highlight w:val="none"/>
        </w:rPr>
        <w:t>十</w:t>
      </w:r>
      <w:r>
        <w:rPr>
          <w:rFonts w:hint="default" w:ascii="Times New Roman" w:hAnsi="Times New Roman" w:eastAsia="方正仿宋_GBK" w:cs="Times New Roman"/>
          <w:b/>
          <w:color w:val="auto"/>
          <w:sz w:val="32"/>
          <w:szCs w:val="32"/>
          <w:highlight w:val="none"/>
          <w:lang w:eastAsia="zh-CN"/>
        </w:rPr>
        <w:t>六</w:t>
      </w:r>
      <w:r>
        <w:rPr>
          <w:rFonts w:hint="default" w:ascii="Times New Roman" w:hAnsi="Times New Roman" w:eastAsia="方正仿宋_GBK" w:cs="Times New Roman"/>
          <w:b/>
          <w:color w:val="auto"/>
          <w:sz w:val="32"/>
          <w:szCs w:val="32"/>
          <w:highlight w:val="none"/>
        </w:rPr>
        <w:t>、联系方式</w:t>
      </w:r>
    </w:p>
    <w:p>
      <w:pPr>
        <w:keepNext w:val="0"/>
        <w:keepLines w:val="0"/>
        <w:pageBreakBefore w:val="0"/>
        <w:kinsoku/>
        <w:wordWrap/>
        <w:overflowPunct/>
        <w:topLinePunct w:val="0"/>
        <w:bidi w:val="0"/>
        <w:snapToGrid w:val="0"/>
        <w:spacing w:beforeLines="0" w:afterLines="0" w:line="56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eastAsia" w:eastAsia="方正仿宋_GBK" w:cs="Times New Roman"/>
          <w:color w:val="auto"/>
          <w:sz w:val="32"/>
          <w:szCs w:val="32"/>
          <w:highlight w:val="none"/>
          <w:lang w:eastAsia="zh-CN"/>
        </w:rPr>
        <w:t>采购人</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重庆机场空港服务有限责任公司</w:t>
      </w:r>
    </w:p>
    <w:p>
      <w:pPr>
        <w:keepNext w:val="0"/>
        <w:keepLines w:val="0"/>
        <w:pageBreakBefore w:val="0"/>
        <w:kinsoku/>
        <w:wordWrap/>
        <w:overflowPunct/>
        <w:topLinePunct w:val="0"/>
        <w:bidi w:val="0"/>
        <w:snapToGrid w:val="0"/>
        <w:spacing w:beforeLines="0" w:afterLines="0" w:line="56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联系人：</w:t>
      </w:r>
      <w:r>
        <w:rPr>
          <w:rFonts w:hint="default" w:ascii="Times New Roman" w:hAnsi="Times New Roman" w:eastAsia="方正仿宋_GBK" w:cs="Times New Roman"/>
          <w:color w:val="auto"/>
          <w:sz w:val="32"/>
          <w:szCs w:val="32"/>
          <w:highlight w:val="none"/>
          <w:lang w:eastAsia="zh-CN"/>
        </w:rPr>
        <w:t>周老师</w:t>
      </w:r>
    </w:p>
    <w:p>
      <w:pPr>
        <w:keepNext w:val="0"/>
        <w:keepLines w:val="0"/>
        <w:pageBreakBefore w:val="0"/>
        <w:kinsoku/>
        <w:wordWrap/>
        <w:overflowPunct/>
        <w:topLinePunct w:val="0"/>
        <w:bidi w:val="0"/>
        <w:snapToGrid w:val="0"/>
        <w:spacing w:beforeLines="0" w:afterLines="0"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电话：</w:t>
      </w:r>
      <w:r>
        <w:rPr>
          <w:rFonts w:hint="default" w:ascii="Times New Roman" w:hAnsi="Times New Roman" w:eastAsia="方正仿宋_GBK" w:cs="Times New Roman"/>
          <w:color w:val="auto"/>
          <w:sz w:val="32"/>
          <w:szCs w:val="32"/>
          <w:highlight w:val="none"/>
          <w:lang w:val="en-US" w:eastAsia="zh-CN"/>
        </w:rPr>
        <w:t>023-67152738</w:t>
      </w:r>
    </w:p>
    <w:p>
      <w:pPr>
        <w:keepNext w:val="0"/>
        <w:keepLines w:val="0"/>
        <w:pageBreakBefore w:val="0"/>
        <w:kinsoku/>
        <w:wordWrap/>
        <w:overflowPunct/>
        <w:topLinePunct w:val="0"/>
        <w:bidi w:val="0"/>
        <w:snapToGrid w:val="0"/>
        <w:spacing w:beforeLines="0" w:afterLines="0" w:line="560" w:lineRule="exact"/>
        <w:ind w:firstLine="640" w:firstLineChars="200"/>
        <w:rPr>
          <w:rFonts w:hint="default" w:ascii="Times New Roman" w:hAnsi="Times New Roman" w:eastAsia="方正仿宋_GBK" w:cs="Times New Roman"/>
          <w:color w:val="auto"/>
          <w:sz w:val="32"/>
          <w:szCs w:val="32"/>
          <w:highlight w:val="none"/>
        </w:rPr>
        <w:sectPr>
          <w:pgSz w:w="11906" w:h="16838"/>
          <w:pgMar w:top="1440" w:right="1644" w:bottom="1440" w:left="1644" w:header="851" w:footer="794" w:gutter="0"/>
          <w:pgNumType w:fmt="numberInDash"/>
          <w:cols w:space="720" w:num="1"/>
          <w:docGrid w:linePitch="312" w:charSpace="0"/>
        </w:sectPr>
      </w:pPr>
      <w:r>
        <w:rPr>
          <w:rFonts w:hint="default" w:ascii="Times New Roman" w:hAnsi="Times New Roman" w:eastAsia="方正仿宋_GBK" w:cs="Times New Roman"/>
          <w:color w:val="auto"/>
          <w:sz w:val="32"/>
          <w:szCs w:val="32"/>
          <w:highlight w:val="none"/>
        </w:rPr>
        <w:t>邮编：401120</w:t>
      </w:r>
    </w:p>
    <w:p>
      <w:pPr>
        <w:spacing w:beforeLines="0" w:afterLines="0" w:line="560" w:lineRule="exact"/>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第二章  比选办法（综合评估法）</w:t>
      </w:r>
    </w:p>
    <w:p>
      <w:pPr>
        <w:widowControl/>
        <w:adjustRightInd w:val="0"/>
        <w:snapToGrid w:val="0"/>
        <w:spacing w:beforeLines="0" w:afterLines="0" w:line="560" w:lineRule="exact"/>
        <w:ind w:firstLine="640" w:firstLineChars="200"/>
        <w:jc w:val="left"/>
        <w:textAlignment w:val="bottom"/>
        <w:rPr>
          <w:rFonts w:hint="eastAsia" w:ascii="方正仿宋_GBK" w:hAnsi="方正仿宋_GBK" w:eastAsia="方正仿宋_GBK" w:cs="方正仿宋_GBK"/>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bottom"/>
        <w:outlineLvl w:val="9"/>
        <w:rPr>
          <w:rFonts w:hint="default" w:ascii="Times New Roman" w:hAnsi="Times New Roman" w:eastAsia="方正仿宋_GBK" w:cs="Times New Roman"/>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本次比选采取综合评估法。在经过初步审查后对符合本文件基本要求的比选响应人进行详细评审，总得分为经济、技术、商务</w:t>
      </w:r>
      <w:r>
        <w:rPr>
          <w:rFonts w:hint="default" w:ascii="Times New Roman" w:hAnsi="Times New Roman" w:eastAsia="方正仿宋_GBK" w:cs="Times New Roman"/>
          <w:color w:val="auto"/>
          <w:sz w:val="32"/>
          <w:szCs w:val="32"/>
          <w:highlight w:val="none"/>
          <w:lang w:eastAsia="zh-CN"/>
        </w:rPr>
        <w:t>三种评定因素分别按照相应分值计算分项得分后相加，满分为100分，得分最高的比选响应人作为成交供应商，综合得分从高到低排名前</w:t>
      </w:r>
      <w:r>
        <w:rPr>
          <w:rFonts w:hint="default" w:ascii="Times New Roman" w:hAnsi="Times New Roman" w:eastAsia="方正仿宋_GBK" w:cs="Times New Roman"/>
          <w:color w:val="auto"/>
          <w:sz w:val="32"/>
          <w:szCs w:val="32"/>
          <w:highlight w:val="none"/>
          <w:lang w:val="en-US" w:eastAsia="zh-CN"/>
        </w:rPr>
        <w:t>1-3名的</w:t>
      </w:r>
      <w:r>
        <w:rPr>
          <w:rFonts w:hint="default" w:ascii="Times New Roman" w:hAnsi="Times New Roman" w:eastAsia="方正仿宋_GBK" w:cs="Times New Roman"/>
          <w:color w:val="auto"/>
          <w:sz w:val="32"/>
          <w:szCs w:val="32"/>
          <w:highlight w:val="none"/>
          <w:lang w:eastAsia="zh-CN"/>
        </w:rPr>
        <w:t>比选响应人作为成交候选人。</w:t>
      </w:r>
    </w:p>
    <w:tbl>
      <w:tblPr>
        <w:tblStyle w:val="16"/>
        <w:tblW w:w="85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7"/>
        <w:gridCol w:w="613"/>
        <w:gridCol w:w="975"/>
        <w:gridCol w:w="708"/>
        <w:gridCol w:w="4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520" w:type="dxa"/>
            <w:gridSpan w:val="2"/>
            <w:vAlign w:val="center"/>
          </w:tcPr>
          <w:p>
            <w:pPr>
              <w:keepNext w:val="0"/>
              <w:keepLines w:val="0"/>
              <w:pageBreakBefore w:val="0"/>
              <w:tabs>
                <w:tab w:val="left" w:pos="1875"/>
              </w:tabs>
              <w:kinsoku/>
              <w:wordWrap/>
              <w:overflowPunct/>
              <w:topLinePunct w:val="0"/>
              <w:autoSpaceDE/>
              <w:autoSpaceDN/>
              <w:bidi w:val="0"/>
              <w:spacing w:beforeLines="0" w:afterLines="0" w:line="560" w:lineRule="exact"/>
              <w:jc w:val="center"/>
              <w:outlineLvl w:val="9"/>
              <w:rPr>
                <w:rFonts w:hint="eastAsia" w:ascii="方正仿宋_GBK" w:hAnsi="方正仿宋_GBK" w:eastAsia="方正仿宋_GBK" w:cs="方正仿宋_GBK"/>
                <w:b/>
                <w:color w:val="auto"/>
                <w:kern w:val="0"/>
                <w:sz w:val="32"/>
                <w:szCs w:val="32"/>
                <w:highlight w:val="none"/>
              </w:rPr>
            </w:pPr>
            <w:r>
              <w:rPr>
                <w:rFonts w:hint="eastAsia" w:ascii="方正仿宋_GBK" w:hAnsi="方正仿宋_GBK" w:eastAsia="方正仿宋_GBK" w:cs="方正仿宋_GBK"/>
                <w:b/>
                <w:color w:val="auto"/>
                <w:kern w:val="0"/>
                <w:sz w:val="32"/>
                <w:szCs w:val="32"/>
                <w:highlight w:val="none"/>
              </w:rPr>
              <w:t>条款内容</w:t>
            </w:r>
          </w:p>
        </w:tc>
        <w:tc>
          <w:tcPr>
            <w:tcW w:w="6049" w:type="dxa"/>
            <w:gridSpan w:val="3"/>
            <w:vAlign w:val="center"/>
          </w:tcPr>
          <w:p>
            <w:pPr>
              <w:keepNext w:val="0"/>
              <w:keepLines w:val="0"/>
              <w:pageBreakBefore w:val="0"/>
              <w:tabs>
                <w:tab w:val="left" w:pos="1875"/>
              </w:tabs>
              <w:kinsoku/>
              <w:wordWrap/>
              <w:overflowPunct/>
              <w:topLinePunct w:val="0"/>
              <w:autoSpaceDE/>
              <w:autoSpaceDN/>
              <w:bidi w:val="0"/>
              <w:spacing w:beforeLines="0" w:afterLines="0" w:line="560" w:lineRule="exact"/>
              <w:jc w:val="center"/>
              <w:outlineLvl w:val="9"/>
              <w:rPr>
                <w:rFonts w:hint="eastAsia" w:ascii="方正仿宋_GBK" w:hAnsi="方正仿宋_GBK" w:eastAsia="方正仿宋_GBK" w:cs="方正仿宋_GBK"/>
                <w:b/>
                <w:color w:val="auto"/>
                <w:kern w:val="0"/>
                <w:sz w:val="32"/>
                <w:szCs w:val="32"/>
                <w:highlight w:val="none"/>
              </w:rPr>
            </w:pPr>
            <w:r>
              <w:rPr>
                <w:rFonts w:hint="eastAsia" w:ascii="方正仿宋_GBK" w:hAnsi="方正仿宋_GBK" w:eastAsia="方正仿宋_GBK" w:cs="方正仿宋_GBK"/>
                <w:b/>
                <w:color w:val="auto"/>
                <w:kern w:val="0"/>
                <w:sz w:val="32"/>
                <w:szCs w:val="32"/>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0" w:hRule="exact"/>
        </w:trPr>
        <w:tc>
          <w:tcPr>
            <w:tcW w:w="2520" w:type="dxa"/>
            <w:gridSpan w:val="2"/>
            <w:tcBorders>
              <w:bottom w:val="single" w:color="auto" w:sz="4" w:space="0"/>
            </w:tcBorders>
            <w:vAlign w:val="center"/>
          </w:tcPr>
          <w:p>
            <w:pPr>
              <w:keepNext w:val="0"/>
              <w:keepLines w:val="0"/>
              <w:pageBreakBefore w:val="0"/>
              <w:kinsoku/>
              <w:wordWrap/>
              <w:overflowPunct/>
              <w:topLinePunct w:val="0"/>
              <w:autoSpaceDE/>
              <w:autoSpaceDN/>
              <w:bidi w:val="0"/>
              <w:snapToGrid w:val="0"/>
              <w:spacing w:beforeLines="0" w:afterLines="0" w:line="560" w:lineRule="exact"/>
              <w:jc w:val="center"/>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分值构成</w:t>
            </w:r>
          </w:p>
          <w:p>
            <w:pPr>
              <w:keepNext w:val="0"/>
              <w:keepLines w:val="0"/>
              <w:pageBreakBefore w:val="0"/>
              <w:kinsoku/>
              <w:wordWrap/>
              <w:overflowPunct/>
              <w:topLinePunct w:val="0"/>
              <w:autoSpaceDE/>
              <w:autoSpaceDN/>
              <w:bidi w:val="0"/>
              <w:snapToGrid w:val="0"/>
              <w:spacing w:beforeLines="0" w:afterLines="0" w:line="560" w:lineRule="exact"/>
              <w:jc w:val="center"/>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（总分100分）</w:t>
            </w:r>
          </w:p>
        </w:tc>
        <w:tc>
          <w:tcPr>
            <w:tcW w:w="6049" w:type="dxa"/>
            <w:gridSpan w:val="3"/>
            <w:tcBorders>
              <w:bottom w:val="single" w:color="auto" w:sz="4" w:space="0"/>
            </w:tcBorders>
            <w:vAlign w:val="center"/>
          </w:tcPr>
          <w:p>
            <w:pPr>
              <w:keepNext w:val="0"/>
              <w:keepLines w:val="0"/>
              <w:pageBreakBefore w:val="0"/>
              <w:kinsoku/>
              <w:wordWrap/>
              <w:overflowPunct/>
              <w:topLinePunct w:val="0"/>
              <w:autoSpaceDE/>
              <w:autoSpaceDN/>
              <w:bidi w:val="0"/>
              <w:spacing w:beforeLines="0" w:afterLines="0" w:line="560" w:lineRule="exact"/>
              <w:ind w:firstLine="320" w:firstLineChars="100"/>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总分=</w:t>
            </w:r>
            <w:r>
              <w:rPr>
                <w:rFonts w:hint="default" w:ascii="Times New Roman" w:hAnsi="Times New Roman" w:eastAsia="方正仿宋_GBK" w:cs="Times New Roman"/>
                <w:color w:val="auto"/>
                <w:sz w:val="32"/>
                <w:szCs w:val="32"/>
                <w:highlight w:val="none"/>
                <w:lang w:eastAsia="zh-CN"/>
              </w:rPr>
              <w:t>技术部分</w:t>
            </w:r>
            <w:r>
              <w:rPr>
                <w:rFonts w:hint="default" w:ascii="Times New Roman" w:hAnsi="Times New Roman" w:eastAsia="方正仿宋_GBK" w:cs="Times New Roman"/>
                <w:color w:val="auto"/>
                <w:sz w:val="32"/>
                <w:szCs w:val="32"/>
                <w:highlight w:val="none"/>
              </w:rPr>
              <w:t>得分+商务部分得分+</w:t>
            </w:r>
            <w:r>
              <w:rPr>
                <w:rFonts w:hint="default" w:ascii="Times New Roman" w:hAnsi="Times New Roman" w:eastAsia="方正仿宋_GBK" w:cs="Times New Roman"/>
                <w:color w:val="auto"/>
                <w:sz w:val="32"/>
                <w:szCs w:val="32"/>
                <w:highlight w:val="none"/>
                <w:lang w:eastAsia="zh-CN"/>
              </w:rPr>
              <w:t>经济部分</w:t>
            </w:r>
            <w:r>
              <w:rPr>
                <w:rFonts w:hint="default" w:ascii="Times New Roman" w:hAnsi="Times New Roman" w:eastAsia="方正仿宋_GBK" w:cs="Times New Roman"/>
                <w:color w:val="auto"/>
                <w:sz w:val="32"/>
                <w:szCs w:val="32"/>
                <w:highlight w:val="none"/>
              </w:rPr>
              <w:t>得分</w:t>
            </w:r>
          </w:p>
          <w:p>
            <w:pPr>
              <w:keepNext w:val="0"/>
              <w:keepLines w:val="0"/>
              <w:pageBreakBefore w:val="0"/>
              <w:kinsoku/>
              <w:wordWrap/>
              <w:overflowPunct/>
              <w:topLinePunct w:val="0"/>
              <w:autoSpaceDE/>
              <w:autoSpaceDN/>
              <w:bidi w:val="0"/>
              <w:spacing w:beforeLines="0" w:afterLines="0" w:line="560" w:lineRule="exact"/>
              <w:ind w:firstLine="480" w:firstLineChars="150"/>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技术部分</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u w:val="single"/>
                <w:lang w:val="en-US" w:eastAsia="zh-CN"/>
              </w:rPr>
              <w:t>15</w:t>
            </w:r>
            <w:r>
              <w:rPr>
                <w:rFonts w:hint="default" w:ascii="Times New Roman" w:hAnsi="Times New Roman" w:eastAsia="方正仿宋_GBK" w:cs="Times New Roman"/>
                <w:color w:val="auto"/>
                <w:sz w:val="32"/>
                <w:szCs w:val="32"/>
                <w:highlight w:val="none"/>
              </w:rPr>
              <w:t>分。</w:t>
            </w:r>
          </w:p>
          <w:p>
            <w:pPr>
              <w:keepNext w:val="0"/>
              <w:keepLines w:val="0"/>
              <w:pageBreakBefore w:val="0"/>
              <w:kinsoku/>
              <w:wordWrap/>
              <w:overflowPunct/>
              <w:topLinePunct w:val="0"/>
              <w:autoSpaceDE/>
              <w:autoSpaceDN/>
              <w:bidi w:val="0"/>
              <w:snapToGrid w:val="0"/>
              <w:spacing w:beforeLines="0" w:afterLines="0" w:line="560" w:lineRule="exact"/>
              <w:ind w:firstLine="480" w:firstLineChars="150"/>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商务部分：</w:t>
            </w:r>
            <w:r>
              <w:rPr>
                <w:rFonts w:hint="eastAsia" w:ascii="Times New Roman" w:hAnsi="Times New Roman" w:eastAsia="方正仿宋_GBK" w:cs="Times New Roman"/>
                <w:color w:val="auto"/>
                <w:sz w:val="32"/>
                <w:szCs w:val="32"/>
                <w:highlight w:val="none"/>
                <w:u w:val="single"/>
                <w:lang w:val="en-US" w:eastAsia="zh-CN"/>
              </w:rPr>
              <w:t>25</w:t>
            </w:r>
            <w:r>
              <w:rPr>
                <w:rFonts w:hint="default" w:ascii="Times New Roman" w:hAnsi="Times New Roman" w:eastAsia="方正仿宋_GBK" w:cs="Times New Roman"/>
                <w:color w:val="auto"/>
                <w:sz w:val="32"/>
                <w:szCs w:val="32"/>
                <w:highlight w:val="none"/>
              </w:rPr>
              <w:t>分。</w:t>
            </w:r>
          </w:p>
          <w:p>
            <w:pPr>
              <w:keepNext w:val="0"/>
              <w:keepLines w:val="0"/>
              <w:pageBreakBefore w:val="0"/>
              <w:kinsoku/>
              <w:wordWrap/>
              <w:overflowPunct/>
              <w:topLinePunct w:val="0"/>
              <w:autoSpaceDE/>
              <w:autoSpaceDN/>
              <w:bidi w:val="0"/>
              <w:snapToGrid w:val="0"/>
              <w:spacing w:beforeLines="0" w:afterLines="0" w:line="560" w:lineRule="exact"/>
              <w:ind w:firstLine="480" w:firstLineChars="150"/>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经济</w:t>
            </w:r>
            <w:r>
              <w:rPr>
                <w:rFonts w:hint="default" w:ascii="Times New Roman" w:hAnsi="Times New Roman" w:eastAsia="方正仿宋_GBK" w:cs="Times New Roman"/>
                <w:color w:val="auto"/>
                <w:sz w:val="32"/>
                <w:szCs w:val="32"/>
                <w:highlight w:val="none"/>
              </w:rPr>
              <w:t>部分：</w:t>
            </w:r>
            <w:r>
              <w:rPr>
                <w:rFonts w:hint="eastAsia" w:eastAsia="方正仿宋_GBK" w:cs="Times New Roman"/>
                <w:color w:val="auto"/>
                <w:sz w:val="32"/>
                <w:szCs w:val="32"/>
                <w:highlight w:val="none"/>
                <w:u w:val="single"/>
                <w:lang w:val="en-US" w:eastAsia="zh-CN"/>
              </w:rPr>
              <w:t>60</w:t>
            </w:r>
            <w:r>
              <w:rPr>
                <w:rFonts w:hint="default" w:ascii="Times New Roman" w:hAnsi="Times New Roman" w:eastAsia="方正仿宋_GBK" w:cs="Times New Roman"/>
                <w:color w:val="auto"/>
                <w:sz w:val="32"/>
                <w:szCs w:val="3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exact"/>
        </w:trPr>
        <w:tc>
          <w:tcPr>
            <w:tcW w:w="3495" w:type="dxa"/>
            <w:gridSpan w:val="3"/>
            <w:vAlign w:val="center"/>
          </w:tcPr>
          <w:p>
            <w:pPr>
              <w:keepNext w:val="0"/>
              <w:keepLines w:val="0"/>
              <w:pageBreakBefore w:val="0"/>
              <w:kinsoku/>
              <w:wordWrap/>
              <w:overflowPunct/>
              <w:topLinePunct w:val="0"/>
              <w:autoSpaceDE/>
              <w:autoSpaceDN/>
              <w:bidi w:val="0"/>
              <w:spacing w:beforeLines="0" w:afterLines="0" w:line="560" w:lineRule="exact"/>
              <w:jc w:val="center"/>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color w:val="auto"/>
                <w:sz w:val="32"/>
                <w:szCs w:val="32"/>
                <w:highlight w:val="none"/>
              </w:rPr>
              <w:t>评审因素</w:t>
            </w:r>
          </w:p>
        </w:tc>
        <w:tc>
          <w:tcPr>
            <w:tcW w:w="708" w:type="dxa"/>
            <w:tcBorders>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beforeLines="0" w:afterLines="0" w:line="560" w:lineRule="exact"/>
              <w:jc w:val="center"/>
              <w:outlineLvl w:val="9"/>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分值</w:t>
            </w:r>
          </w:p>
        </w:tc>
        <w:tc>
          <w:tcPr>
            <w:tcW w:w="4366" w:type="dxa"/>
            <w:tcBorders>
              <w:lef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beforeLines="0" w:afterLines="0" w:line="560" w:lineRule="exact"/>
              <w:jc w:val="center"/>
              <w:outlineLvl w:val="9"/>
              <w:rPr>
                <w:rFonts w:hint="eastAsia" w:ascii="方正仿宋_GBK" w:hAnsi="方正仿宋_GBK" w:eastAsia="方正仿宋_GBK" w:cs="方正仿宋_GBK"/>
                <w:b/>
                <w:color w:val="auto"/>
                <w:kern w:val="0"/>
                <w:sz w:val="32"/>
                <w:szCs w:val="32"/>
                <w:highlight w:val="none"/>
              </w:rPr>
            </w:pPr>
            <w:r>
              <w:rPr>
                <w:rFonts w:hint="eastAsia" w:ascii="方正仿宋_GBK" w:hAnsi="方正仿宋_GBK" w:eastAsia="方正仿宋_GBK" w:cs="方正仿宋_GBK"/>
                <w:b/>
                <w:color w:val="auto"/>
                <w:kern w:val="0"/>
                <w:sz w:val="32"/>
                <w:szCs w:val="32"/>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46" w:hRule="exact"/>
        </w:trPr>
        <w:tc>
          <w:tcPr>
            <w:tcW w:w="1907" w:type="dxa"/>
            <w:vMerge w:val="restart"/>
            <w:tcBorders>
              <w:right w:val="single" w:color="auto" w:sz="4" w:space="0"/>
            </w:tcBorders>
            <w:vAlign w:val="center"/>
          </w:tcPr>
          <w:p>
            <w:pPr>
              <w:keepNext w:val="0"/>
              <w:keepLines w:val="0"/>
              <w:pageBreakBefore w:val="0"/>
              <w:kinsoku/>
              <w:wordWrap/>
              <w:overflowPunct/>
              <w:topLinePunct w:val="0"/>
              <w:autoSpaceDE/>
              <w:autoSpaceDN/>
              <w:bidi w:val="0"/>
              <w:spacing w:beforeLines="0" w:afterLines="0" w:line="560" w:lineRule="exact"/>
              <w:jc w:val="center"/>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技术部分</w:t>
            </w:r>
            <w:r>
              <w:rPr>
                <w:rFonts w:hint="default" w:ascii="Times New Roman" w:hAnsi="Times New Roman" w:eastAsia="方正仿宋_GBK" w:cs="Times New Roman"/>
                <w:color w:val="auto"/>
                <w:sz w:val="32"/>
                <w:szCs w:val="32"/>
                <w:highlight w:val="none"/>
              </w:rPr>
              <w:t xml:space="preserve">   </w:t>
            </w:r>
          </w:p>
          <w:p>
            <w:pPr>
              <w:keepNext w:val="0"/>
              <w:keepLines w:val="0"/>
              <w:pageBreakBefore w:val="0"/>
              <w:kinsoku/>
              <w:wordWrap/>
              <w:overflowPunct/>
              <w:topLinePunct w:val="0"/>
              <w:autoSpaceDE/>
              <w:autoSpaceDN/>
              <w:bidi w:val="0"/>
              <w:spacing w:beforeLines="0" w:afterLines="0" w:line="560" w:lineRule="exact"/>
              <w:jc w:val="center"/>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评分标准</w:t>
            </w:r>
          </w:p>
          <w:p>
            <w:pPr>
              <w:keepNext w:val="0"/>
              <w:keepLines w:val="0"/>
              <w:pageBreakBefore w:val="0"/>
              <w:kinsoku/>
              <w:wordWrap/>
              <w:overflowPunct/>
              <w:topLinePunct w:val="0"/>
              <w:autoSpaceDE/>
              <w:autoSpaceDN/>
              <w:bidi w:val="0"/>
              <w:spacing w:beforeLines="0" w:afterLines="0" w:line="560" w:lineRule="exact"/>
              <w:jc w:val="center"/>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32"/>
                <w:highlight w:val="none"/>
              </w:rPr>
              <w:t>分）</w:t>
            </w:r>
          </w:p>
          <w:p>
            <w:pPr>
              <w:keepNext w:val="0"/>
              <w:keepLines w:val="0"/>
              <w:pageBreakBefore w:val="0"/>
              <w:kinsoku/>
              <w:wordWrap/>
              <w:overflowPunct/>
              <w:topLinePunct w:val="0"/>
              <w:autoSpaceDE/>
              <w:autoSpaceDN/>
              <w:bidi w:val="0"/>
              <w:spacing w:beforeLines="0" w:afterLines="0" w:line="560" w:lineRule="exact"/>
              <w:jc w:val="center"/>
              <w:outlineLvl w:val="9"/>
              <w:rPr>
                <w:rFonts w:hint="default" w:ascii="Times New Roman" w:hAnsi="Times New Roman" w:eastAsia="方正仿宋_GBK" w:cs="Times New Roman"/>
                <w:color w:val="auto"/>
                <w:sz w:val="32"/>
                <w:szCs w:val="32"/>
                <w:highlight w:val="none"/>
              </w:rPr>
            </w:pPr>
          </w:p>
        </w:tc>
        <w:tc>
          <w:tcPr>
            <w:tcW w:w="1588" w:type="dxa"/>
            <w:gridSpan w:val="2"/>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beforeLines="0" w:afterLines="0" w:line="560" w:lineRule="exact"/>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工作方案</w:t>
            </w:r>
          </w:p>
        </w:tc>
        <w:tc>
          <w:tcPr>
            <w:tcW w:w="708" w:type="dxa"/>
            <w:tcBorders>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beforeLines="0" w:afterLines="0" w:line="560" w:lineRule="exact"/>
              <w:jc w:val="center"/>
              <w:outlineLvl w:val="9"/>
              <w:rPr>
                <w:rFonts w:hint="default" w:ascii="Times New Roman" w:hAnsi="Times New Roman"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分</w:t>
            </w:r>
          </w:p>
        </w:tc>
        <w:tc>
          <w:tcPr>
            <w:tcW w:w="4366" w:type="dxa"/>
            <w:tcBorders>
              <w:left w:val="single" w:color="auto" w:sz="4" w:space="0"/>
              <w:bottom w:val="single" w:color="auto" w:sz="4" w:space="0"/>
            </w:tcBorders>
            <w:shd w:val="clear" w:color="auto" w:fill="auto"/>
            <w:vAlign w:val="center"/>
          </w:tcPr>
          <w:p>
            <w:pPr>
              <w:keepNext w:val="0"/>
              <w:keepLines w:val="0"/>
              <w:pageBreakBefore w:val="0"/>
              <w:kinsoku/>
              <w:wordWrap/>
              <w:overflowPunct/>
              <w:topLinePunct w:val="0"/>
              <w:autoSpaceDE/>
              <w:autoSpaceDN/>
              <w:bidi w:val="0"/>
              <w:spacing w:beforeLines="0" w:afterLines="0" w:line="560" w:lineRule="exact"/>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如承接该项目后，拟完成该项目的工作方案。（内容包含人员配备方案、时间节点、工作流程等）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1" w:hRule="exact"/>
        </w:trPr>
        <w:tc>
          <w:tcPr>
            <w:tcW w:w="1907"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beforeLines="0" w:afterLines="0" w:line="560" w:lineRule="exact"/>
              <w:jc w:val="center"/>
              <w:outlineLvl w:val="9"/>
              <w:rPr>
                <w:rFonts w:hint="default" w:ascii="Times New Roman" w:hAnsi="Times New Roman" w:eastAsia="方正仿宋_GBK" w:cs="Times New Roman"/>
                <w:color w:val="auto"/>
                <w:sz w:val="32"/>
                <w:szCs w:val="32"/>
                <w:highlight w:val="none"/>
              </w:rPr>
            </w:pPr>
          </w:p>
        </w:tc>
        <w:tc>
          <w:tcPr>
            <w:tcW w:w="1588" w:type="dxa"/>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beforeLines="0" w:afterLines="0" w:line="560" w:lineRule="exact"/>
              <w:jc w:val="center"/>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zh-CN" w:eastAsia="zh-CN"/>
              </w:rPr>
              <w:t>规划大纲</w:t>
            </w:r>
          </w:p>
        </w:tc>
        <w:tc>
          <w:tcPr>
            <w:tcW w:w="708" w:type="dxa"/>
            <w:tcBorders>
              <w:top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beforeLines="0" w:afterLines="0" w:line="560" w:lineRule="exact"/>
              <w:jc w:val="center"/>
              <w:outlineLvl w:val="9"/>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1</w:t>
            </w:r>
            <w:r>
              <w:rPr>
                <w:rFonts w:hint="eastAsia"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lang w:eastAsia="zh-CN"/>
              </w:rPr>
              <w:t>分</w:t>
            </w:r>
          </w:p>
        </w:tc>
        <w:tc>
          <w:tcPr>
            <w:tcW w:w="4366" w:type="dxa"/>
            <w:tcBorders>
              <w:top w:val="single" w:color="auto" w:sz="4" w:space="0"/>
              <w:left w:val="single" w:color="auto" w:sz="4" w:space="0"/>
            </w:tcBorders>
            <w:shd w:val="clear" w:color="auto" w:fill="auto"/>
            <w:vAlign w:val="center"/>
          </w:tcPr>
          <w:p>
            <w:pPr>
              <w:keepNext w:val="0"/>
              <w:keepLines w:val="0"/>
              <w:pageBreakBefore w:val="0"/>
              <w:kinsoku/>
              <w:wordWrap/>
              <w:overflowPunct/>
              <w:topLinePunct w:val="0"/>
              <w:autoSpaceDE/>
              <w:autoSpaceDN/>
              <w:bidi w:val="0"/>
              <w:spacing w:beforeLines="0" w:afterLines="0" w:line="560" w:lineRule="exact"/>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根据项目内容及要求，出具规划大纲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6" w:hRule="atLeast"/>
        </w:trPr>
        <w:tc>
          <w:tcPr>
            <w:tcW w:w="1907" w:type="dxa"/>
            <w:vAlign w:val="center"/>
          </w:tcPr>
          <w:p>
            <w:pPr>
              <w:keepNext w:val="0"/>
              <w:keepLines w:val="0"/>
              <w:pageBreakBefore w:val="0"/>
              <w:kinsoku/>
              <w:wordWrap/>
              <w:overflowPunct/>
              <w:topLinePunct w:val="0"/>
              <w:autoSpaceDE/>
              <w:autoSpaceDN/>
              <w:bidi w:val="0"/>
              <w:spacing w:beforeLines="0" w:afterLines="0" w:line="560" w:lineRule="exact"/>
              <w:jc w:val="center"/>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商务部分       评分标准</w:t>
            </w:r>
          </w:p>
          <w:p>
            <w:pPr>
              <w:keepNext w:val="0"/>
              <w:keepLines w:val="0"/>
              <w:pageBreakBefore w:val="0"/>
              <w:kinsoku/>
              <w:wordWrap/>
              <w:overflowPunct/>
              <w:topLinePunct w:val="0"/>
              <w:autoSpaceDE/>
              <w:autoSpaceDN/>
              <w:bidi w:val="0"/>
              <w:spacing w:beforeLines="0" w:afterLines="0" w:line="560" w:lineRule="exact"/>
              <w:jc w:val="center"/>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w:t>
            </w:r>
            <w:r>
              <w:rPr>
                <w:rFonts w:hint="eastAsia"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分）</w:t>
            </w:r>
          </w:p>
        </w:tc>
        <w:tc>
          <w:tcPr>
            <w:tcW w:w="1588" w:type="dxa"/>
            <w:gridSpan w:val="2"/>
            <w:tcBorders>
              <w:right w:val="single" w:color="auto" w:sz="4" w:space="0"/>
            </w:tcBorders>
            <w:vAlign w:val="center"/>
          </w:tcPr>
          <w:p>
            <w:pPr>
              <w:keepNext w:val="0"/>
              <w:keepLines w:val="0"/>
              <w:pageBreakBefore w:val="0"/>
              <w:kinsoku/>
              <w:wordWrap/>
              <w:overflowPunct/>
              <w:topLinePunct w:val="0"/>
              <w:autoSpaceDE/>
              <w:autoSpaceDN/>
              <w:bidi w:val="0"/>
              <w:spacing w:beforeLines="0" w:afterLines="0" w:line="560" w:lineRule="exact"/>
              <w:jc w:val="center"/>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企业实际业绩</w:t>
            </w:r>
          </w:p>
          <w:p>
            <w:pPr>
              <w:keepNext w:val="0"/>
              <w:keepLines w:val="0"/>
              <w:pageBreakBefore w:val="0"/>
              <w:kinsoku/>
              <w:wordWrap/>
              <w:overflowPunct/>
              <w:topLinePunct w:val="0"/>
              <w:autoSpaceDE/>
              <w:autoSpaceDN/>
              <w:bidi w:val="0"/>
              <w:spacing w:beforeLines="0" w:afterLines="0" w:line="560" w:lineRule="exact"/>
              <w:jc w:val="center"/>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（2</w:t>
            </w:r>
            <w:r>
              <w:rPr>
                <w:rFonts w:hint="eastAsia"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分）</w:t>
            </w:r>
          </w:p>
        </w:tc>
        <w:tc>
          <w:tcPr>
            <w:tcW w:w="5074" w:type="dxa"/>
            <w:gridSpan w:val="2"/>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beforeLines="0" w:afterLines="0" w:line="560" w:lineRule="exact"/>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提供201</w:t>
            </w:r>
            <w:r>
              <w:rPr>
                <w:rFonts w:hint="eastAsia"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lang w:val="en-US" w:eastAsia="zh-CN"/>
              </w:rPr>
              <w:t>年</w:t>
            </w:r>
            <w:r>
              <w:rPr>
                <w:rFonts w:hint="eastAsia" w:eastAsia="方正仿宋_GBK" w:cs="Times New Roman"/>
                <w:color w:val="auto"/>
                <w:sz w:val="32"/>
                <w:szCs w:val="32"/>
                <w:highlight w:val="none"/>
                <w:lang w:val="en-US" w:eastAsia="zh-CN"/>
              </w:rPr>
              <w:t>具有100人</w:t>
            </w:r>
            <w:r>
              <w:rPr>
                <w:rFonts w:hint="default" w:ascii="Times New Roman" w:hAnsi="Times New Roman" w:eastAsia="方正仿宋_GBK" w:cs="Times New Roman"/>
                <w:color w:val="auto"/>
                <w:sz w:val="32"/>
                <w:szCs w:val="32"/>
                <w:highlight w:val="none"/>
                <w:lang w:val="en-US" w:eastAsia="zh-CN"/>
              </w:rPr>
              <w:t>以上的</w:t>
            </w:r>
            <w:r>
              <w:rPr>
                <w:rFonts w:hint="eastAsia" w:eastAsia="方正仿宋_GBK" w:cs="Times New Roman"/>
                <w:color w:val="auto"/>
                <w:sz w:val="32"/>
                <w:szCs w:val="32"/>
                <w:highlight w:val="none"/>
                <w:lang w:val="en-US" w:eastAsia="zh-CN"/>
              </w:rPr>
              <w:t>企业的案例资料</w:t>
            </w:r>
            <w:r>
              <w:rPr>
                <w:rFonts w:hint="default" w:ascii="Times New Roman" w:hAnsi="Times New Roman" w:eastAsia="方正仿宋_GBK" w:cs="Times New Roman"/>
                <w:color w:val="auto"/>
                <w:sz w:val="32"/>
                <w:szCs w:val="32"/>
                <w:highlight w:val="none"/>
                <w:lang w:val="en-US" w:eastAsia="zh-CN"/>
              </w:rPr>
              <w:t>。每提供一个得</w:t>
            </w:r>
            <w:r>
              <w:rPr>
                <w:rFonts w:hint="eastAsia"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分，最高</w:t>
            </w:r>
            <w:r>
              <w:rPr>
                <w:rFonts w:hint="eastAsia" w:eastAsia="方正仿宋_GBK" w:cs="Times New Roman"/>
                <w:color w:val="auto"/>
                <w:sz w:val="32"/>
                <w:szCs w:val="32"/>
                <w:highlight w:val="none"/>
                <w:lang w:val="en-US" w:eastAsia="zh-CN"/>
              </w:rPr>
              <w:t>25</w:t>
            </w:r>
            <w:r>
              <w:rPr>
                <w:rFonts w:hint="default" w:ascii="Times New Roman" w:hAnsi="Times New Roman" w:eastAsia="方正仿宋_GBK" w:cs="Times New Roman"/>
                <w:color w:val="auto"/>
                <w:sz w:val="32"/>
                <w:szCs w:val="32"/>
                <w:highlight w:val="none"/>
                <w:lang w:val="en-US" w:eastAsia="zh-CN"/>
              </w:rPr>
              <w:t>分（以合同复印件为准，原合同备查</w:t>
            </w:r>
            <w:r>
              <w:rPr>
                <w:rFonts w:hint="eastAsia" w:eastAsia="方正仿宋_GBK" w:cs="Times New Roman"/>
                <w:color w:val="auto"/>
                <w:sz w:val="32"/>
                <w:szCs w:val="32"/>
                <w:highlight w:val="none"/>
                <w:lang w:val="en-US" w:eastAsia="zh-CN"/>
              </w:rPr>
              <w:t>。从1开始列为加分项。</w:t>
            </w:r>
            <w:r>
              <w:rPr>
                <w:rFonts w:hint="default" w:ascii="Times New Roman" w:hAnsi="Times New Roman" w:eastAsia="方正仿宋_GBK" w:cs="Times New Roman"/>
                <w:color w:val="auto"/>
                <w:sz w:val="32"/>
                <w:szCs w:val="32"/>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6" w:hRule="exact"/>
        </w:trPr>
        <w:tc>
          <w:tcPr>
            <w:tcW w:w="1907" w:type="dxa"/>
            <w:tcBorders>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beforeLines="0" w:afterLines="0" w:line="560" w:lineRule="exact"/>
              <w:jc w:val="center"/>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经济部分</w:t>
            </w:r>
          </w:p>
          <w:p>
            <w:pPr>
              <w:keepNext w:val="0"/>
              <w:keepLines w:val="0"/>
              <w:pageBreakBefore w:val="0"/>
              <w:kinsoku/>
              <w:wordWrap/>
              <w:overflowPunct/>
              <w:topLinePunct w:val="0"/>
              <w:autoSpaceDE/>
              <w:autoSpaceDN/>
              <w:bidi w:val="0"/>
              <w:spacing w:beforeLines="0" w:afterLines="0" w:line="560" w:lineRule="exact"/>
              <w:jc w:val="center"/>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评分标准</w:t>
            </w:r>
          </w:p>
          <w:p>
            <w:pPr>
              <w:keepNext w:val="0"/>
              <w:keepLines w:val="0"/>
              <w:pageBreakBefore w:val="0"/>
              <w:kinsoku/>
              <w:wordWrap/>
              <w:overflowPunct/>
              <w:topLinePunct w:val="0"/>
              <w:autoSpaceDE/>
              <w:autoSpaceDN/>
              <w:bidi w:val="0"/>
              <w:spacing w:beforeLines="0" w:afterLines="0" w:line="560" w:lineRule="exact"/>
              <w:jc w:val="center"/>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分）</w:t>
            </w:r>
          </w:p>
          <w:p>
            <w:pPr>
              <w:keepNext w:val="0"/>
              <w:keepLines w:val="0"/>
              <w:pageBreakBefore w:val="0"/>
              <w:kinsoku/>
              <w:wordWrap/>
              <w:overflowPunct/>
              <w:topLinePunct w:val="0"/>
              <w:autoSpaceDE/>
              <w:autoSpaceDN/>
              <w:bidi w:val="0"/>
              <w:spacing w:beforeLines="0" w:afterLines="0" w:line="560" w:lineRule="exact"/>
              <w:jc w:val="center"/>
              <w:outlineLvl w:val="9"/>
              <w:rPr>
                <w:rFonts w:hint="default" w:ascii="Times New Roman" w:hAnsi="Times New Roman" w:eastAsia="方正仿宋_GBK" w:cs="Times New Roman"/>
                <w:color w:val="auto"/>
                <w:sz w:val="32"/>
                <w:szCs w:val="32"/>
                <w:highlight w:val="none"/>
              </w:rPr>
            </w:pPr>
          </w:p>
        </w:tc>
        <w:tc>
          <w:tcPr>
            <w:tcW w:w="1588" w:type="dxa"/>
            <w:gridSpan w:val="2"/>
            <w:tcBorders>
              <w:right w:val="single" w:color="auto" w:sz="4" w:space="0"/>
            </w:tcBorders>
            <w:vAlign w:val="center"/>
          </w:tcPr>
          <w:p>
            <w:pPr>
              <w:keepNext w:val="0"/>
              <w:keepLines w:val="0"/>
              <w:pageBreakBefore w:val="0"/>
              <w:kinsoku/>
              <w:wordWrap/>
              <w:overflowPunct/>
              <w:topLinePunct w:val="0"/>
              <w:autoSpaceDE/>
              <w:autoSpaceDN/>
              <w:bidi w:val="0"/>
              <w:spacing w:beforeLines="0" w:afterLines="0" w:line="560" w:lineRule="exact"/>
              <w:jc w:val="center"/>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总报价</w:t>
            </w:r>
            <w:r>
              <w:rPr>
                <w:rFonts w:hint="default" w:ascii="Times New Roman" w:hAnsi="Times New Roman" w:eastAsia="方正仿宋_GBK" w:cs="Times New Roman"/>
                <w:color w:val="auto"/>
                <w:sz w:val="32"/>
                <w:szCs w:val="32"/>
                <w:highlight w:val="none"/>
                <w:lang w:eastAsia="zh-CN"/>
              </w:rPr>
              <w:br w:type="textWrapping"/>
            </w:r>
            <w:r>
              <w:rPr>
                <w:rFonts w:hint="default" w:ascii="Times New Roman" w:hAnsi="Times New Roman"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0分</w:t>
            </w:r>
            <w:r>
              <w:rPr>
                <w:rFonts w:hint="default" w:ascii="Times New Roman" w:hAnsi="Times New Roman" w:eastAsia="方正仿宋_GBK" w:cs="Times New Roman"/>
                <w:color w:val="auto"/>
                <w:sz w:val="32"/>
                <w:szCs w:val="32"/>
                <w:highlight w:val="none"/>
                <w:lang w:eastAsia="zh-CN"/>
              </w:rPr>
              <w:t>）</w:t>
            </w:r>
          </w:p>
        </w:tc>
        <w:tc>
          <w:tcPr>
            <w:tcW w:w="5074" w:type="dxa"/>
            <w:gridSpan w:val="2"/>
            <w:tcBorders>
              <w:left w:val="single" w:color="auto" w:sz="4" w:space="0"/>
            </w:tcBorders>
            <w:vAlign w:val="center"/>
          </w:tcPr>
          <w:p>
            <w:pPr>
              <w:keepNext w:val="0"/>
              <w:keepLines w:val="0"/>
              <w:pageBreakBefore w:val="0"/>
              <w:kinsoku/>
              <w:wordWrap/>
              <w:overflowPunct/>
              <w:topLinePunct w:val="0"/>
              <w:autoSpaceDE/>
              <w:autoSpaceDN/>
              <w:bidi w:val="0"/>
              <w:spacing w:beforeLines="0" w:afterLines="0" w:line="560" w:lineRule="exact"/>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未超过</w:t>
            </w:r>
            <w:r>
              <w:rPr>
                <w:rFonts w:hint="default" w:ascii="Times New Roman" w:hAnsi="Times New Roman" w:eastAsia="方正仿宋_GBK" w:cs="Times New Roman"/>
                <w:color w:val="auto"/>
                <w:sz w:val="32"/>
                <w:szCs w:val="32"/>
                <w:highlight w:val="none"/>
                <w:lang w:val="en-US" w:eastAsia="zh-CN"/>
              </w:rPr>
              <w:t>5家报价时，计算</w:t>
            </w:r>
            <w:r>
              <w:rPr>
                <w:rFonts w:hint="default" w:ascii="Times New Roman" w:hAnsi="Times New Roman" w:eastAsia="方正仿宋_GBK" w:cs="Times New Roman"/>
                <w:color w:val="auto"/>
                <w:sz w:val="32"/>
                <w:szCs w:val="32"/>
                <w:highlight w:val="none"/>
                <w:lang w:eastAsia="zh-CN"/>
              </w:rPr>
              <w:t>算术平均价。超过</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家（含）报价时，去掉一个最低和一个最高报价再计算算术平均价。各响应单位报价超过响应限价则为无效报价。等于算数平均价价格得</w:t>
            </w:r>
            <w:r>
              <w:rPr>
                <w:rFonts w:hint="eastAsia" w:eastAsia="方正仿宋_GBK" w:cs="Times New Roman"/>
                <w:color w:val="auto"/>
                <w:sz w:val="32"/>
                <w:szCs w:val="32"/>
                <w:highlight w:val="none"/>
                <w:lang w:val="en-US" w:eastAsia="zh-CN"/>
              </w:rPr>
              <w:t>6</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lang w:eastAsia="zh-CN"/>
              </w:rPr>
              <w:t>分；有效报价与算数平均价相比，每增加1%扣1分，每降低1%扣0.5分；无效报价将被否决，不参与评分。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3" w:hRule="exact"/>
        </w:trPr>
        <w:tc>
          <w:tcPr>
            <w:tcW w:w="1907" w:type="dxa"/>
            <w:tcBorders>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beforeLines="0" w:afterLines="0" w:line="560" w:lineRule="exact"/>
              <w:jc w:val="center"/>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评审程序</w:t>
            </w:r>
          </w:p>
        </w:tc>
        <w:tc>
          <w:tcPr>
            <w:tcW w:w="6662" w:type="dxa"/>
            <w:gridSpan w:val="4"/>
            <w:tcBorders>
              <w:bottom w:val="single" w:color="auto" w:sz="4" w:space="0"/>
            </w:tcBorders>
            <w:vAlign w:val="center"/>
          </w:tcPr>
          <w:p>
            <w:pPr>
              <w:keepNext w:val="0"/>
              <w:keepLines w:val="0"/>
              <w:pageBreakBefore w:val="0"/>
              <w:kinsoku/>
              <w:wordWrap/>
              <w:overflowPunct/>
              <w:topLinePunct w:val="0"/>
              <w:autoSpaceDE/>
              <w:autoSpaceDN/>
              <w:bidi w:val="0"/>
              <w:spacing w:beforeLines="0" w:afterLines="0" w:line="560" w:lineRule="exact"/>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评分分值计算保留小数点后两位。比选响应人最终得分=技术部分得分+商务部分得分+经济部分得分。</w:t>
            </w:r>
          </w:p>
          <w:p>
            <w:pPr>
              <w:keepNext w:val="0"/>
              <w:keepLines w:val="0"/>
              <w:pageBreakBefore w:val="0"/>
              <w:kinsoku/>
              <w:wordWrap/>
              <w:overflowPunct/>
              <w:topLinePunct w:val="0"/>
              <w:autoSpaceDE/>
              <w:autoSpaceDN/>
              <w:bidi w:val="0"/>
              <w:spacing w:beforeLines="0" w:afterLines="0" w:line="560" w:lineRule="exact"/>
              <w:ind w:firstLine="480" w:firstLineChars="150"/>
              <w:outlineLvl w:val="9"/>
              <w:rPr>
                <w:rFonts w:hint="eastAsia" w:ascii="方正仿宋_GBK" w:hAnsi="方正仿宋_GBK" w:eastAsia="方正仿宋_GBK" w:cs="方正仿宋_GBK"/>
                <w:color w:val="auto"/>
                <w:sz w:val="32"/>
                <w:szCs w:val="32"/>
                <w:highlight w:val="none"/>
                <w:lang w:eastAsia="zh-CN"/>
              </w:rPr>
            </w:pPr>
          </w:p>
        </w:tc>
      </w:tr>
    </w:tbl>
    <w:p>
      <w:pPr>
        <w:spacing w:beforeLines="0" w:afterLines="0" w:line="560" w:lineRule="exact"/>
        <w:jc w:val="center"/>
        <w:rPr>
          <w:rFonts w:hint="eastAsia" w:ascii="方正小标宋_GBK" w:hAnsi="方正小标宋_GBK" w:eastAsia="方正小标宋_GBK" w:cs="方正小标宋_GBK"/>
          <w:color w:val="auto"/>
          <w:sz w:val="44"/>
          <w:szCs w:val="44"/>
          <w:highlight w:val="none"/>
          <w:lang w:val="en-US" w:eastAsia="zh-CN"/>
        </w:rPr>
        <w:sectPr>
          <w:pgSz w:w="11906" w:h="16838"/>
          <w:pgMar w:top="1440" w:right="1644" w:bottom="1440" w:left="1644" w:header="851" w:footer="794" w:gutter="0"/>
          <w:pgNumType w:fmt="numberInDash"/>
          <w:cols w:space="720" w:num="1"/>
          <w:titlePg/>
          <w:docGrid w:linePitch="312" w:charSpace="0"/>
        </w:sectPr>
      </w:pPr>
    </w:p>
    <w:p>
      <w:pPr>
        <w:spacing w:beforeLines="0" w:afterLines="0" w:line="560" w:lineRule="exact"/>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第三章  合同书格式</w:t>
      </w:r>
    </w:p>
    <w:p>
      <w:pPr>
        <w:pStyle w:val="13"/>
        <w:spacing w:before="0" w:beforeLines="0" w:after="0" w:afterLines="0" w:line="560" w:lineRule="exact"/>
        <w:rPr>
          <w:rFonts w:hint="eastAsia" w:ascii="方正仿宋_GBK" w:hAnsi="方正仿宋_GBK" w:eastAsia="方正仿宋_GBK" w:cs="方正仿宋_GBK"/>
          <w:color w:val="auto"/>
          <w:sz w:val="32"/>
          <w:szCs w:val="32"/>
          <w:highlight w:val="none"/>
          <w:lang w:val="en-US" w:eastAsia="zh-CN"/>
        </w:rPr>
      </w:pPr>
    </w:p>
    <w:p>
      <w:pPr>
        <w:spacing w:beforeLines="0" w:afterLines="0" w:line="560" w:lineRule="exact"/>
        <w:jc w:val="center"/>
        <w:rPr>
          <w:rFonts w:hint="eastAsia" w:ascii="方正小标宋_GBK" w:hAnsi="方正小标宋_GBK" w:eastAsia="方正小标宋_GBK" w:cs="方正小标宋_GBK"/>
          <w:b w:val="0"/>
          <w:bCs/>
          <w:color w:val="auto"/>
          <w:kern w:val="2"/>
          <w:sz w:val="44"/>
          <w:szCs w:val="44"/>
          <w:highlight w:val="none"/>
          <w:lang w:val="en-US" w:eastAsia="zh-CN"/>
        </w:rPr>
      </w:pPr>
      <w:r>
        <w:rPr>
          <w:rFonts w:hint="eastAsia" w:ascii="方正小标宋_GBK" w:hAnsi="方正小标宋_GBK" w:eastAsia="方正小标宋_GBK" w:cs="方正小标宋_GBK"/>
          <w:b w:val="0"/>
          <w:bCs/>
          <w:color w:val="auto"/>
          <w:sz w:val="44"/>
          <w:szCs w:val="44"/>
          <w:highlight w:val="none"/>
        </w:rPr>
        <w:t>空港服务公司</w:t>
      </w:r>
      <w:r>
        <w:rPr>
          <w:rFonts w:hint="eastAsia" w:ascii="方正小标宋_GBK" w:hAnsi="方正小标宋_GBK" w:eastAsia="方正小标宋_GBK" w:cs="方正小标宋_GBK"/>
          <w:b w:val="0"/>
          <w:bCs/>
          <w:color w:val="auto"/>
          <w:kern w:val="2"/>
          <w:sz w:val="44"/>
          <w:szCs w:val="44"/>
          <w:highlight w:val="none"/>
          <w:lang w:val="en-US" w:eastAsia="zh-CN"/>
        </w:rPr>
        <w:t>人力资源管理</w:t>
      </w:r>
    </w:p>
    <w:p>
      <w:pPr>
        <w:spacing w:beforeLines="0" w:afterLines="0" w:line="560" w:lineRule="exact"/>
        <w:jc w:val="center"/>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kern w:val="2"/>
          <w:sz w:val="44"/>
          <w:szCs w:val="44"/>
          <w:highlight w:val="none"/>
          <w:lang w:val="en-US" w:eastAsia="zh-CN"/>
        </w:rPr>
        <w:t>咨询服务工作</w:t>
      </w:r>
      <w:r>
        <w:rPr>
          <w:rFonts w:hint="eastAsia" w:ascii="方正小标宋_GBK" w:hAnsi="方正小标宋_GBK" w:eastAsia="方正小标宋_GBK" w:cs="方正小标宋_GBK"/>
          <w:b w:val="0"/>
          <w:bCs/>
          <w:color w:val="auto"/>
          <w:sz w:val="44"/>
          <w:szCs w:val="44"/>
          <w:highlight w:val="none"/>
        </w:rPr>
        <w:t>合同</w:t>
      </w:r>
    </w:p>
    <w:p>
      <w:pPr>
        <w:spacing w:beforeLines="0" w:afterLines="0" w:line="560" w:lineRule="exact"/>
        <w:jc w:val="center"/>
        <w:rPr>
          <w:rFonts w:hint="eastAsia" w:ascii="方正仿宋_GBK" w:hAnsi="方正仿宋_GBK" w:eastAsia="方正仿宋_GBK" w:cs="方正仿宋_GBK"/>
          <w:b/>
          <w:color w:val="auto"/>
          <w:sz w:val="32"/>
          <w:szCs w:val="32"/>
          <w:highlight w:val="none"/>
        </w:rPr>
      </w:pPr>
    </w:p>
    <w:p>
      <w:pPr>
        <w:spacing w:beforeLines="0" w:afterLines="0" w:line="560" w:lineRule="exact"/>
        <w:jc w:val="center"/>
        <w:rPr>
          <w:rFonts w:hint="eastAsia" w:ascii="方正仿宋_GBK" w:hAnsi="方正仿宋_GBK" w:eastAsia="方正仿宋_GBK" w:cs="方正仿宋_GBK"/>
          <w:b/>
          <w:color w:val="auto"/>
          <w:sz w:val="32"/>
          <w:szCs w:val="32"/>
          <w:highlight w:val="none"/>
        </w:rPr>
      </w:pPr>
    </w:p>
    <w:p>
      <w:pPr>
        <w:pStyle w:val="13"/>
        <w:spacing w:before="0" w:beforeLines="0" w:after="0" w:afterLines="0" w:line="560" w:lineRule="exact"/>
        <w:rPr>
          <w:rFonts w:hint="eastAsia" w:ascii="方正仿宋_GBK" w:hAnsi="方正仿宋_GBK" w:eastAsia="方正仿宋_GBK" w:cs="方正仿宋_GBK"/>
          <w:b/>
          <w:color w:val="auto"/>
          <w:sz w:val="32"/>
          <w:szCs w:val="32"/>
          <w:highlight w:val="none"/>
        </w:rPr>
      </w:pPr>
    </w:p>
    <w:p>
      <w:pPr>
        <w:spacing w:beforeLines="0" w:afterLines="0" w:line="560" w:lineRule="exact"/>
        <w:rPr>
          <w:rFonts w:hint="eastAsia" w:ascii="方正仿宋_GBK" w:hAnsi="方正仿宋_GBK" w:eastAsia="方正仿宋_GBK" w:cs="方正仿宋_GBK"/>
          <w:sz w:val="32"/>
          <w:szCs w:val="32"/>
        </w:rPr>
      </w:pPr>
    </w:p>
    <w:p>
      <w:pPr>
        <w:spacing w:beforeLines="0" w:afterLines="0" w:line="560" w:lineRule="exact"/>
        <w:jc w:val="center"/>
        <w:rPr>
          <w:rFonts w:hint="eastAsia" w:ascii="方正仿宋_GBK" w:hAnsi="方正仿宋_GBK" w:eastAsia="方正仿宋_GBK" w:cs="方正仿宋_GBK"/>
          <w:b/>
          <w:color w:val="auto"/>
          <w:sz w:val="32"/>
          <w:szCs w:val="32"/>
          <w:highlight w:val="none"/>
        </w:rPr>
      </w:pPr>
    </w:p>
    <w:p>
      <w:pPr>
        <w:spacing w:beforeLines="0" w:afterLines="0" w:line="560" w:lineRule="exact"/>
        <w:rPr>
          <w:rFonts w:hint="eastAsia" w:ascii="方正仿宋_GBK" w:hAnsi="方正仿宋_GBK" w:eastAsia="方正仿宋_GBK" w:cs="方正仿宋_GBK"/>
          <w:b/>
          <w:color w:val="auto"/>
          <w:sz w:val="32"/>
          <w:szCs w:val="32"/>
          <w:highlight w:val="none"/>
        </w:rPr>
      </w:pPr>
    </w:p>
    <w:p>
      <w:pPr>
        <w:spacing w:beforeLines="0" w:afterLines="0" w:line="560" w:lineRule="exact"/>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lang w:val="en-US" w:eastAsia="zh-CN"/>
        </w:rPr>
        <w:t xml:space="preserve">   </w:t>
      </w:r>
      <w:r>
        <w:rPr>
          <w:rFonts w:hint="eastAsia" w:ascii="方正仿宋_GBK" w:hAnsi="方正仿宋_GBK" w:eastAsia="方正仿宋_GBK" w:cs="方正仿宋_GBK"/>
          <w:b/>
          <w:color w:val="auto"/>
          <w:sz w:val="32"/>
          <w:szCs w:val="32"/>
          <w:highlight w:val="none"/>
        </w:rPr>
        <w:t>甲    方：</w:t>
      </w:r>
      <w:r>
        <w:rPr>
          <w:rFonts w:hint="eastAsia" w:ascii="方正仿宋_GBK" w:hAnsi="方正仿宋_GBK" w:eastAsia="方正仿宋_GBK" w:cs="方正仿宋_GBK"/>
          <w:b/>
          <w:color w:val="auto"/>
          <w:sz w:val="32"/>
          <w:szCs w:val="32"/>
          <w:highlight w:val="none"/>
          <w:u w:val="single"/>
        </w:rPr>
        <w:t xml:space="preserve">  重庆机场空港服务有限责任公司</w:t>
      </w:r>
    </w:p>
    <w:p>
      <w:pPr>
        <w:spacing w:beforeLines="0" w:afterLines="0" w:line="560" w:lineRule="exact"/>
        <w:ind w:firstLine="1748" w:firstLineChars="544"/>
        <w:jc w:val="center"/>
        <w:rPr>
          <w:rFonts w:hint="eastAsia" w:ascii="方正仿宋_GBK" w:hAnsi="方正仿宋_GBK" w:eastAsia="方正仿宋_GBK" w:cs="方正仿宋_GBK"/>
          <w:b/>
          <w:color w:val="auto"/>
          <w:sz w:val="32"/>
          <w:szCs w:val="32"/>
          <w:highlight w:val="none"/>
        </w:rPr>
      </w:pPr>
    </w:p>
    <w:p>
      <w:pPr>
        <w:spacing w:beforeLines="0" w:afterLines="0" w:line="560" w:lineRule="exact"/>
        <w:ind w:firstLine="1285" w:firstLineChars="400"/>
        <w:jc w:val="both"/>
        <w:rPr>
          <w:rFonts w:hint="eastAsia" w:ascii="方正仿宋_GBK" w:hAnsi="方正仿宋_GBK" w:eastAsia="方正仿宋_GBK" w:cs="方正仿宋_GBK"/>
          <w:b/>
          <w:color w:val="auto"/>
          <w:sz w:val="32"/>
          <w:szCs w:val="32"/>
          <w:highlight w:val="none"/>
          <w:u w:val="single"/>
          <w:lang w:val="en-US" w:eastAsia="zh-CN"/>
        </w:rPr>
      </w:pPr>
      <w:r>
        <w:rPr>
          <w:rFonts w:hint="eastAsia" w:ascii="方正仿宋_GBK" w:hAnsi="方正仿宋_GBK" w:eastAsia="方正仿宋_GBK" w:cs="方正仿宋_GBK"/>
          <w:b/>
          <w:color w:val="auto"/>
          <w:sz w:val="32"/>
          <w:szCs w:val="32"/>
          <w:highlight w:val="none"/>
        </w:rPr>
        <w:t>乙    方：</w:t>
      </w:r>
      <w:r>
        <w:rPr>
          <w:rFonts w:hint="eastAsia" w:ascii="方正仿宋_GBK" w:hAnsi="方正仿宋_GBK" w:eastAsia="方正仿宋_GBK" w:cs="方正仿宋_GBK"/>
          <w:b/>
          <w:color w:val="auto"/>
          <w:sz w:val="32"/>
          <w:szCs w:val="32"/>
          <w:highlight w:val="none"/>
          <w:u w:val="single"/>
          <w:lang w:val="en-US" w:eastAsia="zh-CN"/>
        </w:rPr>
        <w:t xml:space="preserve">                               </w:t>
      </w:r>
    </w:p>
    <w:p>
      <w:pPr>
        <w:spacing w:beforeLines="0" w:afterLines="0" w:line="560" w:lineRule="exact"/>
        <w:jc w:val="center"/>
        <w:rPr>
          <w:rFonts w:hint="eastAsia" w:ascii="方正仿宋_GBK" w:hAnsi="方正仿宋_GBK" w:eastAsia="方正仿宋_GBK" w:cs="方正仿宋_GBK"/>
          <w:b/>
          <w:color w:val="auto"/>
          <w:sz w:val="32"/>
          <w:szCs w:val="32"/>
          <w:highlight w:val="none"/>
        </w:rPr>
      </w:pPr>
    </w:p>
    <w:p>
      <w:pPr>
        <w:tabs>
          <w:tab w:val="left" w:pos="1440"/>
          <w:tab w:val="left" w:pos="3240"/>
          <w:tab w:val="left" w:pos="7200"/>
          <w:tab w:val="left" w:pos="7380"/>
          <w:tab w:val="left" w:pos="7560"/>
        </w:tabs>
        <w:spacing w:beforeLines="0" w:afterLines="0" w:line="560" w:lineRule="exact"/>
        <w:ind w:firstLine="1285" w:firstLineChars="400"/>
        <w:jc w:val="both"/>
        <w:rPr>
          <w:rFonts w:hint="eastAsia" w:ascii="方正仿宋_GBK" w:hAnsi="方正仿宋_GBK" w:eastAsia="方正仿宋_GBK" w:cs="方正仿宋_GBK"/>
          <w:b/>
          <w:color w:val="auto"/>
          <w:sz w:val="32"/>
          <w:szCs w:val="32"/>
          <w:highlight w:val="none"/>
          <w:lang w:val="en-US" w:eastAsia="zh-CN"/>
        </w:rPr>
      </w:pPr>
      <w:r>
        <w:rPr>
          <w:rFonts w:hint="eastAsia" w:ascii="方正仿宋_GBK" w:hAnsi="方正仿宋_GBK" w:eastAsia="方正仿宋_GBK" w:cs="方正仿宋_GBK"/>
          <w:b/>
          <w:color w:val="auto"/>
          <w:sz w:val="32"/>
          <w:szCs w:val="32"/>
          <w:highlight w:val="none"/>
        </w:rPr>
        <w:t>签订日期：</w:t>
      </w:r>
      <w:r>
        <w:rPr>
          <w:rFonts w:hint="eastAsia" w:ascii="方正仿宋_GBK" w:hAnsi="方正仿宋_GBK" w:eastAsia="方正仿宋_GBK" w:cs="方正仿宋_GBK"/>
          <w:b/>
          <w:color w:val="auto"/>
          <w:sz w:val="32"/>
          <w:szCs w:val="32"/>
          <w:highlight w:val="none"/>
          <w:lang w:val="en-US" w:eastAsia="zh-CN"/>
        </w:rPr>
        <w:t xml:space="preserve"> </w:t>
      </w:r>
      <w:r>
        <w:rPr>
          <w:rFonts w:hint="eastAsia" w:ascii="方正仿宋_GBK" w:hAnsi="方正仿宋_GBK" w:eastAsia="方正仿宋_GBK" w:cs="方正仿宋_GBK"/>
          <w:b w:val="0"/>
          <w:bCs/>
          <w:color w:val="auto"/>
          <w:sz w:val="32"/>
          <w:szCs w:val="32"/>
          <w:highlight w:val="none"/>
          <w:u w:val="single"/>
          <w:lang w:val="en-US" w:eastAsia="zh-CN"/>
        </w:rPr>
        <w:t xml:space="preserve">                              </w:t>
      </w:r>
      <w:r>
        <w:rPr>
          <w:rFonts w:hint="eastAsia" w:ascii="方正仿宋_GBK" w:hAnsi="方正仿宋_GBK" w:eastAsia="方正仿宋_GBK" w:cs="方正仿宋_GBK"/>
          <w:b/>
          <w:color w:val="auto"/>
          <w:sz w:val="32"/>
          <w:szCs w:val="32"/>
          <w:highlight w:val="none"/>
          <w:lang w:val="en-US" w:eastAsia="zh-CN"/>
        </w:rPr>
        <w:t xml:space="preserve"> </w:t>
      </w:r>
    </w:p>
    <w:p>
      <w:pPr>
        <w:spacing w:beforeLines="0" w:afterLines="0" w:line="560" w:lineRule="exact"/>
        <w:rPr>
          <w:rFonts w:hint="eastAsia" w:ascii="方正仿宋_GBK" w:hAnsi="方正仿宋_GBK" w:eastAsia="方正仿宋_GBK" w:cs="方正仿宋_GBK"/>
          <w:color w:val="auto"/>
          <w:sz w:val="32"/>
          <w:szCs w:val="32"/>
          <w:highlight w:val="none"/>
        </w:rPr>
      </w:pPr>
    </w:p>
    <w:p>
      <w:pPr>
        <w:spacing w:beforeLines="0" w:afterLines="0" w:line="560" w:lineRule="exact"/>
        <w:rPr>
          <w:rFonts w:hint="eastAsia" w:ascii="方正仿宋_GBK" w:hAnsi="方正仿宋_GBK" w:eastAsia="方正仿宋_GBK" w:cs="方正仿宋_GBK"/>
          <w:color w:val="auto"/>
          <w:sz w:val="32"/>
          <w:szCs w:val="32"/>
          <w:highlight w:val="none"/>
        </w:rPr>
      </w:pPr>
    </w:p>
    <w:p>
      <w:pPr>
        <w:spacing w:beforeLines="0" w:afterLines="0" w:line="560" w:lineRule="exact"/>
        <w:rPr>
          <w:rFonts w:hint="eastAsia" w:ascii="方正仿宋_GBK" w:hAnsi="方正仿宋_GBK" w:eastAsia="方正仿宋_GBK" w:cs="方正仿宋_GBK"/>
          <w:color w:val="auto"/>
          <w:sz w:val="32"/>
          <w:szCs w:val="32"/>
          <w:highlight w:val="none"/>
        </w:rPr>
      </w:pPr>
    </w:p>
    <w:p>
      <w:pPr>
        <w:spacing w:beforeLines="0" w:afterLines="0" w:line="560" w:lineRule="exact"/>
        <w:rPr>
          <w:rFonts w:hint="eastAsia" w:ascii="方正仿宋_GBK" w:hAnsi="方正仿宋_GBK" w:eastAsia="方正仿宋_GBK" w:cs="方正仿宋_GBK"/>
          <w:color w:val="auto"/>
          <w:sz w:val="32"/>
          <w:szCs w:val="32"/>
          <w:highlight w:val="none"/>
        </w:rPr>
      </w:pPr>
    </w:p>
    <w:p>
      <w:pPr>
        <w:spacing w:beforeLines="0" w:afterLines="0" w:line="560" w:lineRule="exact"/>
        <w:rPr>
          <w:rFonts w:hint="eastAsia" w:ascii="方正仿宋_GBK" w:hAnsi="方正仿宋_GBK" w:eastAsia="方正仿宋_GBK" w:cs="方正仿宋_GBK"/>
          <w:color w:val="auto"/>
          <w:sz w:val="32"/>
          <w:szCs w:val="32"/>
          <w:highlight w:val="none"/>
        </w:rPr>
      </w:pPr>
    </w:p>
    <w:p>
      <w:pPr>
        <w:spacing w:beforeLines="0" w:afterLines="0" w:line="560" w:lineRule="exact"/>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color w:val="auto"/>
          <w:sz w:val="32"/>
          <w:szCs w:val="32"/>
          <w:highlight w:val="none"/>
        </w:rPr>
        <w:br w:type="page"/>
      </w:r>
      <w:r>
        <w:rPr>
          <w:rFonts w:hint="eastAsia" w:ascii="方正仿宋_GBK" w:hAnsi="方正仿宋_GBK" w:eastAsia="方正仿宋_GBK" w:cs="方正仿宋_GBK"/>
          <w:b/>
          <w:color w:val="auto"/>
          <w:sz w:val="32"/>
          <w:szCs w:val="32"/>
          <w:highlight w:val="none"/>
        </w:rPr>
        <w:t>发包方（以下简称甲方）</w:t>
      </w:r>
    </w:p>
    <w:p>
      <w:pPr>
        <w:spacing w:beforeLines="0" w:afterLines="0" w:line="56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单位名称：</w:t>
      </w:r>
      <w:r>
        <w:rPr>
          <w:rFonts w:hint="eastAsia" w:ascii="方正仿宋_GBK" w:hAnsi="方正仿宋_GBK" w:eastAsia="方正仿宋_GBK" w:cs="方正仿宋_GBK"/>
          <w:color w:val="auto"/>
          <w:sz w:val="32"/>
          <w:szCs w:val="32"/>
          <w:highlight w:val="none"/>
          <w:u w:val="single"/>
        </w:rPr>
        <w:t xml:space="preserve">   重庆机场空港服务有限责任公司  </w:t>
      </w:r>
      <w:r>
        <w:rPr>
          <w:rFonts w:hint="eastAsia" w:ascii="方正仿宋_GBK" w:hAnsi="方正仿宋_GBK" w:eastAsia="方正仿宋_GBK" w:cs="方正仿宋_GBK"/>
          <w:color w:val="auto"/>
          <w:sz w:val="32"/>
          <w:szCs w:val="32"/>
          <w:highlight w:val="none"/>
        </w:rPr>
        <w:t xml:space="preserve"> </w:t>
      </w:r>
    </w:p>
    <w:p>
      <w:pPr>
        <w:spacing w:beforeLines="0" w:afterLines="0" w:line="560" w:lineRule="exact"/>
        <w:rPr>
          <w:rFonts w:hint="default" w:ascii="Times New Roman" w:hAnsi="Times New Roman" w:eastAsia="方正仿宋_GBK" w:cs="Times New Roman"/>
          <w:color w:val="auto"/>
          <w:sz w:val="32"/>
          <w:szCs w:val="32"/>
          <w:highlight w:val="none"/>
          <w:u w:val="single"/>
        </w:rPr>
      </w:pPr>
      <w:r>
        <w:rPr>
          <w:rFonts w:hint="eastAsia" w:ascii="方正仿宋_GBK" w:hAnsi="方正仿宋_GBK" w:eastAsia="方正仿宋_GBK" w:cs="方正仿宋_GBK"/>
          <w:color w:val="auto"/>
          <w:sz w:val="32"/>
          <w:szCs w:val="32"/>
          <w:highlight w:val="none"/>
        </w:rPr>
        <w:t>营业执照号：</w:t>
      </w:r>
      <w:r>
        <w:rPr>
          <w:rFonts w:hint="eastAsia" w:ascii="方正仿宋_GBK" w:hAnsi="方正仿宋_GBK" w:eastAsia="方正仿宋_GBK" w:cs="方正仿宋_GBK"/>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u w:val="single"/>
        </w:rPr>
        <w:t xml:space="preserve">  915001127626661327    </w:t>
      </w:r>
    </w:p>
    <w:p>
      <w:pPr>
        <w:spacing w:beforeLines="0" w:afterLines="0" w:line="560" w:lineRule="exact"/>
        <w:rPr>
          <w:rFonts w:hint="default" w:ascii="Times New Roman" w:hAnsi="Times New Roman" w:eastAsia="方正仿宋_GBK" w:cs="Times New Roman"/>
          <w:color w:val="auto"/>
          <w:sz w:val="32"/>
          <w:szCs w:val="32"/>
          <w:highlight w:val="none"/>
          <w:u w:val="single"/>
        </w:rPr>
      </w:pPr>
      <w:r>
        <w:rPr>
          <w:rFonts w:hint="default" w:ascii="Times New Roman" w:hAnsi="Times New Roman" w:eastAsia="方正仿宋_GBK" w:cs="Times New Roman"/>
          <w:color w:val="auto"/>
          <w:sz w:val="32"/>
          <w:szCs w:val="32"/>
          <w:highlight w:val="none"/>
        </w:rPr>
        <w:t>联系电话：</w:t>
      </w:r>
      <w:r>
        <w:rPr>
          <w:rFonts w:hint="default" w:ascii="Times New Roman" w:hAnsi="Times New Roman" w:eastAsia="方正仿宋_GBK" w:cs="Times New Roman"/>
          <w:color w:val="auto"/>
          <w:sz w:val="32"/>
          <w:szCs w:val="32"/>
          <w:highlight w:val="none"/>
          <w:u w:val="single"/>
        </w:rPr>
        <w:t xml:space="preserve">   </w:t>
      </w:r>
      <w:r>
        <w:rPr>
          <w:rFonts w:hint="eastAsia"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u w:val="single"/>
        </w:rPr>
        <w:t xml:space="preserve">    </w:t>
      </w:r>
    </w:p>
    <w:p>
      <w:pPr>
        <w:spacing w:beforeLines="0" w:afterLines="0" w:line="56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E-mail地址：</w:t>
      </w:r>
      <w:r>
        <w:rPr>
          <w:rFonts w:hint="default" w:ascii="Times New Roman" w:hAnsi="Times New Roman" w:eastAsia="方正仿宋_GBK" w:cs="Times New Roman"/>
          <w:color w:val="auto"/>
          <w:sz w:val="32"/>
          <w:szCs w:val="32"/>
          <w:highlight w:val="none"/>
          <w:u w:val="single"/>
        </w:rPr>
        <w:t xml:space="preserve">   </w:t>
      </w:r>
      <w:r>
        <w:rPr>
          <w:rFonts w:hint="eastAsia"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u w:val="single"/>
        </w:rPr>
        <w:t xml:space="preserve">  </w:t>
      </w:r>
    </w:p>
    <w:p>
      <w:pPr>
        <w:spacing w:beforeLines="0" w:afterLines="0" w:line="56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单位地址：</w:t>
      </w:r>
      <w:r>
        <w:rPr>
          <w:rFonts w:hint="default" w:ascii="Times New Roman" w:hAnsi="Times New Roman" w:eastAsia="方正仿宋_GBK" w:cs="Times New Roman"/>
          <w:color w:val="auto"/>
          <w:sz w:val="32"/>
          <w:szCs w:val="32"/>
          <w:highlight w:val="none"/>
          <w:u w:val="single"/>
        </w:rPr>
        <w:t xml:space="preserve">  重庆</w:t>
      </w:r>
      <w:r>
        <w:rPr>
          <w:rFonts w:hint="eastAsia" w:eastAsia="方正仿宋_GBK" w:cs="Times New Roman"/>
          <w:color w:val="auto"/>
          <w:sz w:val="32"/>
          <w:szCs w:val="32"/>
          <w:highlight w:val="none"/>
          <w:u w:val="single"/>
          <w:lang w:eastAsia="zh-CN"/>
        </w:rPr>
        <w:t>市</w:t>
      </w:r>
      <w:r>
        <w:rPr>
          <w:rFonts w:hint="default" w:ascii="Times New Roman" w:hAnsi="Times New Roman" w:eastAsia="方正仿宋_GBK" w:cs="Times New Roman"/>
          <w:color w:val="auto"/>
          <w:sz w:val="32"/>
          <w:szCs w:val="32"/>
          <w:highlight w:val="none"/>
          <w:u w:val="single"/>
        </w:rPr>
        <w:t xml:space="preserve">江北国际机场内    </w:t>
      </w:r>
    </w:p>
    <w:p>
      <w:pPr>
        <w:spacing w:beforeLines="0" w:afterLines="0" w:line="560" w:lineRule="exact"/>
        <w:rPr>
          <w:rFonts w:hint="eastAsia" w:ascii="方正仿宋_GBK" w:hAnsi="方正仿宋_GBK" w:eastAsia="方正仿宋_GBK" w:cs="方正仿宋_GBK"/>
          <w:color w:val="auto"/>
          <w:sz w:val="32"/>
          <w:szCs w:val="32"/>
          <w:highlight w:val="none"/>
        </w:rPr>
      </w:pPr>
    </w:p>
    <w:p>
      <w:pPr>
        <w:spacing w:beforeLines="0" w:afterLines="0" w:line="560" w:lineRule="exact"/>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承包方（以下简称乙方）</w:t>
      </w:r>
    </w:p>
    <w:p>
      <w:pPr>
        <w:spacing w:beforeLines="0" w:afterLines="0" w:line="56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单位名称：</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 </w:t>
      </w:r>
    </w:p>
    <w:p>
      <w:pPr>
        <w:spacing w:beforeLines="0" w:afterLines="0" w:line="56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营业执照号：</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 </w:t>
      </w:r>
    </w:p>
    <w:p>
      <w:pPr>
        <w:spacing w:beforeLines="0" w:afterLines="0" w:line="560" w:lineRule="exact"/>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rPr>
        <w:t>联系电话：</w:t>
      </w:r>
      <w:r>
        <w:rPr>
          <w:rFonts w:hint="eastAsia" w:ascii="方正仿宋_GBK" w:hAnsi="方正仿宋_GBK" w:eastAsia="方正仿宋_GBK" w:cs="方正仿宋_GBK"/>
          <w:color w:val="auto"/>
          <w:sz w:val="32"/>
          <w:szCs w:val="32"/>
          <w:highlight w:val="none"/>
          <w:u w:val="single"/>
        </w:rPr>
        <w:t xml:space="preserve">                                    </w:t>
      </w:r>
    </w:p>
    <w:p>
      <w:pPr>
        <w:spacing w:beforeLines="0" w:afterLines="0" w:line="56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E-mail地址：</w:t>
      </w:r>
      <w:r>
        <w:rPr>
          <w:rFonts w:hint="eastAsia" w:ascii="方正仿宋_GBK" w:hAnsi="方正仿宋_GBK" w:eastAsia="方正仿宋_GBK" w:cs="方正仿宋_GBK"/>
          <w:color w:val="auto"/>
          <w:sz w:val="32"/>
          <w:szCs w:val="32"/>
          <w:highlight w:val="none"/>
          <w:u w:val="single"/>
        </w:rPr>
        <w:t xml:space="preserve">                                  </w:t>
      </w:r>
    </w:p>
    <w:p>
      <w:pPr>
        <w:spacing w:beforeLines="0" w:afterLines="0" w:line="56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单位地址：</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b/>
          <w:color w:val="auto"/>
          <w:sz w:val="32"/>
          <w:szCs w:val="32"/>
          <w:highlight w:val="none"/>
          <w:u w:val="single"/>
        </w:rPr>
        <w:t xml:space="preserve"> </w:t>
      </w:r>
    </w:p>
    <w:p>
      <w:pPr>
        <w:spacing w:beforeLines="0" w:afterLines="0" w:line="560" w:lineRule="exact"/>
        <w:rPr>
          <w:rFonts w:hint="eastAsia" w:ascii="方正仿宋_GBK" w:hAnsi="方正仿宋_GBK" w:eastAsia="方正仿宋_GBK" w:cs="方正仿宋_GBK"/>
          <w:color w:val="auto"/>
          <w:sz w:val="32"/>
          <w:szCs w:val="32"/>
          <w:highlight w:val="none"/>
        </w:rPr>
      </w:pP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p>
    <w:p>
      <w:pPr>
        <w:spacing w:beforeLines="0" w:afterLines="0" w:line="560" w:lineRule="exact"/>
        <w:ind w:firstLine="0" w:firstLineChars="0"/>
        <w:jc w:val="both"/>
        <w:rPr>
          <w:rFonts w:hint="eastAsia" w:ascii="方正仿宋_GBK" w:hAnsi="方正仿宋_GBK" w:eastAsia="方正仿宋_GBK" w:cs="方正仿宋_GBK"/>
          <w:color w:val="000000"/>
          <w:sz w:val="32"/>
          <w:szCs w:val="32"/>
          <w:lang w:eastAsia="zh-CN"/>
        </w:rPr>
      </w:pP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双方经过平等协商，在真实、充分地表达各自意愿的基础上，乙方愿意接受甲方的委托并提供</w:t>
      </w:r>
      <w:r>
        <w:rPr>
          <w:rFonts w:hint="eastAsia" w:ascii="方正仿宋_GBK" w:hAnsi="方正仿宋_GBK" w:eastAsia="方正仿宋_GBK" w:cs="方正仿宋_GBK"/>
          <w:b w:val="0"/>
          <w:bCs w:val="0"/>
          <w:color w:val="auto"/>
          <w:kern w:val="0"/>
          <w:sz w:val="32"/>
          <w:szCs w:val="32"/>
          <w:highlight w:val="none"/>
          <w:lang w:val="en-US" w:eastAsia="zh-CN"/>
        </w:rPr>
        <w:t>人力资源管理咨询服务工作</w:t>
      </w:r>
      <w:r>
        <w:rPr>
          <w:rFonts w:hint="eastAsia" w:ascii="方正仿宋_GBK" w:hAnsi="方正仿宋_GBK" w:eastAsia="方正仿宋_GBK" w:cs="方正仿宋_GBK"/>
          <w:color w:val="000000"/>
          <w:sz w:val="32"/>
          <w:szCs w:val="32"/>
          <w:lang w:eastAsia="zh-CN"/>
        </w:rPr>
        <w:t>，由甲方支付相应的技术服务报酬。根据《中华人民共和国民法典》等相关法律法规规定，达成本协议，并由双方共同恪守。</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第一条</w:t>
      </w:r>
      <w:r>
        <w:rPr>
          <w:rFonts w:hint="eastAsia" w:ascii="方正仿宋_GBK" w:hAnsi="方正仿宋_GBK" w:eastAsia="方正仿宋_GBK" w:cs="方正仿宋_GBK"/>
          <w:b/>
          <w:bCs/>
          <w:color w:val="000000"/>
          <w:sz w:val="32"/>
          <w:szCs w:val="32"/>
          <w:lang w:eastAsia="zh-CN"/>
        </w:rPr>
        <w:t xml:space="preserve"> </w:t>
      </w:r>
      <w:r>
        <w:rPr>
          <w:rFonts w:hint="eastAsia" w:ascii="方正仿宋_GBK" w:hAnsi="方正仿宋_GBK" w:eastAsia="方正仿宋_GBK" w:cs="方正仿宋_GBK"/>
          <w:color w:val="000000"/>
          <w:sz w:val="32"/>
          <w:szCs w:val="32"/>
          <w:lang w:eastAsia="zh-CN"/>
        </w:rPr>
        <w:t>技术服务的内容、方式和要求</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1.1技术服务的内容：</w:t>
      </w:r>
      <w:r>
        <w:rPr>
          <w:rFonts w:hint="eastAsia" w:ascii="方正仿宋_GBK" w:hAnsi="方正仿宋_GBK" w:eastAsia="方正仿宋_GBK" w:cs="方正仿宋_GBK"/>
          <w:strike w:val="0"/>
          <w:dstrike w:val="0"/>
          <w:color w:val="000000"/>
          <w:sz w:val="32"/>
          <w:szCs w:val="32"/>
          <w:u w:val="single"/>
          <w:lang w:eastAsia="zh-CN"/>
        </w:rPr>
        <w:t>开展空港服务公司</w:t>
      </w:r>
      <w:r>
        <w:rPr>
          <w:rFonts w:hint="eastAsia" w:ascii="方正仿宋_GBK" w:hAnsi="方正仿宋_GBK" w:eastAsia="方正仿宋_GBK" w:cs="方正仿宋_GBK"/>
          <w:b w:val="0"/>
          <w:bCs w:val="0"/>
          <w:strike w:val="0"/>
          <w:dstrike w:val="0"/>
          <w:color w:val="auto"/>
          <w:kern w:val="0"/>
          <w:sz w:val="32"/>
          <w:szCs w:val="32"/>
          <w:highlight w:val="none"/>
          <w:u w:val="single"/>
          <w:lang w:val="en-US" w:eastAsia="zh-CN"/>
        </w:rPr>
        <w:t>人力资源管理咨询服务工作</w:t>
      </w:r>
      <w:r>
        <w:rPr>
          <w:rFonts w:hint="eastAsia" w:ascii="方正仿宋_GBK" w:hAnsi="方正仿宋_GBK" w:eastAsia="方正仿宋_GBK" w:cs="方正仿宋_GBK"/>
          <w:color w:val="000000"/>
          <w:sz w:val="32"/>
          <w:szCs w:val="32"/>
          <w:lang w:eastAsia="zh-CN"/>
        </w:rPr>
        <w:t>。</w:t>
      </w:r>
    </w:p>
    <w:p>
      <w:pPr>
        <w:spacing w:beforeLines="0" w:afterLines="0" w:line="560" w:lineRule="exact"/>
        <w:rPr>
          <w:rFonts w:hint="eastAsia"/>
          <w:lang w:eastAsia="zh-CN"/>
        </w:rPr>
      </w:pPr>
      <w:r>
        <w:rPr>
          <w:rFonts w:hint="eastAsia" w:ascii="方正仿宋_GBK" w:hAnsi="方正仿宋_GBK" w:eastAsia="方正仿宋_GBK" w:cs="方正仿宋_GBK"/>
          <w:color w:val="000000"/>
          <w:sz w:val="32"/>
          <w:szCs w:val="32"/>
          <w:lang w:eastAsia="zh-CN"/>
        </w:rPr>
        <w:t>1.</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lang w:eastAsia="zh-CN"/>
        </w:rPr>
        <w:t>技术服务的要求 ：</w:t>
      </w:r>
      <w:r>
        <w:rPr>
          <w:rFonts w:hint="eastAsia" w:ascii="方正仿宋_GBK" w:hAnsi="方正仿宋_GBK" w:eastAsia="方正仿宋_GBK" w:cs="方正仿宋_GBK"/>
          <w:b w:val="0"/>
          <w:bCs w:val="0"/>
          <w:i w:val="0"/>
          <w:iCs w:val="0"/>
          <w:color w:val="auto"/>
          <w:kern w:val="0"/>
          <w:sz w:val="32"/>
          <w:szCs w:val="32"/>
          <w:highlight w:val="none"/>
          <w:u w:val="single"/>
          <w:lang w:eastAsia="zh-CN"/>
        </w:rPr>
        <w:t>按照空港服务公司相关要求，编制、修订完成以下制度</w:t>
      </w:r>
      <w:r>
        <w:rPr>
          <w:rFonts w:hint="eastAsia" w:ascii="方正仿宋_GBK" w:hAnsi="方正仿宋_GBK" w:eastAsia="方正仿宋_GBK" w:cs="方正仿宋_GBK"/>
          <w:i w:val="0"/>
          <w:iCs w:val="0"/>
          <w:color w:val="000000"/>
          <w:sz w:val="32"/>
          <w:szCs w:val="32"/>
          <w:u w:val="single"/>
          <w:lang w:eastAsia="zh-CN"/>
        </w:rPr>
        <w:t>：</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977"/>
        <w:gridCol w:w="2379"/>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beforeLines="0" w:afterLines="0" w:line="560" w:lineRule="exact"/>
              <w:jc w:val="center"/>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eastAsia="zh-CN"/>
              </w:rPr>
              <w:t>总类</w:t>
            </w:r>
          </w:p>
        </w:tc>
        <w:tc>
          <w:tcPr>
            <w:tcW w:w="977" w:type="dxa"/>
            <w:vAlign w:val="center"/>
          </w:tcPr>
          <w:p>
            <w:pPr>
              <w:spacing w:beforeLines="0" w:afterLines="0" w:line="560" w:lineRule="exact"/>
              <w:jc w:val="center"/>
              <w:rPr>
                <w:rFonts w:hint="eastAsia" w:ascii="方正黑体_GBK" w:hAnsi="方正黑体_GBK" w:eastAsia="方正黑体_GBK" w:cs="方正黑体_GBK"/>
                <w:sz w:val="30"/>
                <w:szCs w:val="30"/>
                <w:vertAlign w:val="baseline"/>
                <w:lang w:eastAsia="zh-CN"/>
              </w:rPr>
            </w:pPr>
            <w:r>
              <w:rPr>
                <w:rFonts w:hint="eastAsia" w:ascii="方正黑体_GBK" w:hAnsi="方正黑体_GBK" w:eastAsia="方正黑体_GBK" w:cs="方正黑体_GBK"/>
                <w:sz w:val="30"/>
                <w:szCs w:val="30"/>
                <w:vertAlign w:val="baseline"/>
                <w:lang w:val="en-US" w:eastAsia="zh-CN"/>
              </w:rPr>
              <w:t>序号</w:t>
            </w:r>
          </w:p>
        </w:tc>
        <w:tc>
          <w:tcPr>
            <w:tcW w:w="2379" w:type="dxa"/>
            <w:vAlign w:val="center"/>
          </w:tcPr>
          <w:p>
            <w:pPr>
              <w:spacing w:beforeLines="0" w:afterLines="0" w:line="560" w:lineRule="exact"/>
              <w:jc w:val="center"/>
              <w:rPr>
                <w:rFonts w:hint="eastAsia" w:ascii="方正黑体_GBK" w:hAnsi="方正黑体_GBK" w:eastAsia="方正黑体_GBK" w:cs="方正黑体_GBK"/>
                <w:sz w:val="30"/>
                <w:szCs w:val="30"/>
                <w:vertAlign w:val="baseline"/>
                <w:lang w:eastAsia="zh-CN"/>
              </w:rPr>
            </w:pPr>
            <w:r>
              <w:rPr>
                <w:rFonts w:hint="eastAsia" w:ascii="方正黑体_GBK" w:hAnsi="方正黑体_GBK" w:eastAsia="方正黑体_GBK" w:cs="方正黑体_GBK"/>
                <w:sz w:val="30"/>
                <w:szCs w:val="30"/>
                <w:vertAlign w:val="baseline"/>
                <w:lang w:eastAsia="zh-CN"/>
              </w:rPr>
              <w:t>制度名称概述</w:t>
            </w:r>
          </w:p>
        </w:tc>
        <w:tc>
          <w:tcPr>
            <w:tcW w:w="3462" w:type="dxa"/>
            <w:vAlign w:val="top"/>
          </w:tcPr>
          <w:p>
            <w:pPr>
              <w:spacing w:beforeLines="0" w:afterLines="0" w:line="560" w:lineRule="exact"/>
              <w:jc w:val="center"/>
              <w:rPr>
                <w:rFonts w:hint="eastAsia" w:ascii="方正黑体_GBK" w:hAnsi="方正黑体_GBK" w:eastAsia="方正黑体_GBK" w:cs="方正黑体_GBK"/>
                <w:sz w:val="30"/>
                <w:szCs w:val="30"/>
                <w:vertAlign w:val="baseline"/>
                <w:lang w:eastAsia="zh-CN"/>
              </w:rPr>
            </w:pPr>
            <w:r>
              <w:rPr>
                <w:rFonts w:hint="eastAsia" w:ascii="方正黑体_GBK" w:hAnsi="方正黑体_GBK" w:eastAsia="方正黑体_GBK" w:cs="方正黑体_GBK"/>
                <w:sz w:val="30"/>
                <w:szCs w:val="30"/>
                <w:vertAlign w:val="baseline"/>
                <w:lang w:eastAsia="zh-CN"/>
              </w:rPr>
              <w:t>具体内容</w:t>
            </w:r>
          </w:p>
          <w:p>
            <w:pPr>
              <w:spacing w:beforeLines="0" w:afterLines="0" w:line="560" w:lineRule="exact"/>
              <w:jc w:val="center"/>
              <w:rPr>
                <w:rFonts w:hint="eastAsia" w:ascii="方正黑体_GBK" w:hAnsi="方正黑体_GBK" w:eastAsia="方正黑体_GBK" w:cs="方正黑体_GBK"/>
                <w:sz w:val="30"/>
                <w:szCs w:val="30"/>
                <w:vertAlign w:val="baseline"/>
                <w:lang w:eastAsia="zh-CN"/>
              </w:rPr>
            </w:pPr>
            <w:r>
              <w:rPr>
                <w:rFonts w:hint="eastAsia"/>
                <w:vertAlign w:val="baseline"/>
                <w:lang w:val="en-US" w:eastAsia="zh-CN"/>
              </w:rPr>
              <w:t>（必须包含但不仅限于下述内容）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beforeLines="0" w:afterLines="0" w:line="560" w:lineRule="exact"/>
              <w:jc w:val="center"/>
              <w:rPr>
                <w:rFonts w:hint="eastAsia" w:eastAsia="宋体"/>
                <w:vertAlign w:val="baseline"/>
                <w:lang w:eastAsia="zh-CN"/>
              </w:rPr>
            </w:pPr>
            <w:r>
              <w:rPr>
                <w:rFonts w:hint="eastAsia"/>
                <w:vertAlign w:val="baseline"/>
                <w:lang w:eastAsia="zh-CN"/>
              </w:rPr>
              <w:t>调研类</w:t>
            </w:r>
          </w:p>
        </w:tc>
        <w:tc>
          <w:tcPr>
            <w:tcW w:w="977" w:type="dxa"/>
            <w:vAlign w:val="center"/>
          </w:tcPr>
          <w:p>
            <w:pPr>
              <w:spacing w:beforeLines="0" w:afterLines="0" w:line="560" w:lineRule="exact"/>
              <w:jc w:val="center"/>
              <w:rPr>
                <w:rFonts w:hint="eastAsia" w:eastAsia="宋体"/>
                <w:vertAlign w:val="baseline"/>
                <w:lang w:val="en-US" w:eastAsia="zh-CN"/>
              </w:rPr>
            </w:pPr>
            <w:r>
              <w:rPr>
                <w:rFonts w:hint="eastAsia"/>
                <w:vertAlign w:val="baseline"/>
                <w:lang w:val="en-US" w:eastAsia="zh-CN"/>
              </w:rPr>
              <w:t>1</w:t>
            </w:r>
          </w:p>
        </w:tc>
        <w:tc>
          <w:tcPr>
            <w:tcW w:w="2379" w:type="dxa"/>
            <w:vAlign w:val="center"/>
          </w:tcPr>
          <w:p>
            <w:pPr>
              <w:spacing w:beforeLines="0" w:afterLines="0" w:line="560" w:lineRule="exact"/>
              <w:jc w:val="center"/>
              <w:rPr>
                <w:rFonts w:hint="eastAsia" w:eastAsia="宋体"/>
                <w:vertAlign w:val="baseline"/>
                <w:lang w:eastAsia="zh-CN"/>
              </w:rPr>
            </w:pPr>
            <w:r>
              <w:rPr>
                <w:rFonts w:hint="eastAsia"/>
                <w:vertAlign w:val="baseline"/>
                <w:lang w:eastAsia="zh-CN"/>
              </w:rPr>
              <w:t>岗位评估报告</w:t>
            </w:r>
          </w:p>
        </w:tc>
        <w:tc>
          <w:tcPr>
            <w:tcW w:w="3462" w:type="dxa"/>
            <w:vAlign w:val="top"/>
          </w:tcPr>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1.岗位评估概述</w:t>
            </w:r>
          </w:p>
          <w:p>
            <w:pPr>
              <w:numPr>
                <w:ilvl w:val="0"/>
                <w:numId w:val="0"/>
              </w:numPr>
              <w:tabs>
                <w:tab w:val="left" w:pos="1260"/>
              </w:tabs>
              <w:spacing w:beforeLines="0" w:afterLines="0" w:line="560" w:lineRule="exact"/>
              <w:rPr>
                <w:rFonts w:hint="eastAsia"/>
                <w:vertAlign w:val="baseline"/>
                <w:lang w:val="en-US" w:eastAsia="zh-CN"/>
              </w:rPr>
            </w:pPr>
            <w:r>
              <w:rPr>
                <w:rFonts w:hint="eastAsia"/>
                <w:vertAlign w:val="baseline"/>
                <w:lang w:val="en-US" w:eastAsia="zh-CN"/>
              </w:rPr>
              <w:t>2.岗位评估原始数据</w:t>
            </w:r>
          </w:p>
          <w:p>
            <w:pPr>
              <w:numPr>
                <w:ilvl w:val="0"/>
                <w:numId w:val="0"/>
              </w:numPr>
              <w:tabs>
                <w:tab w:val="left" w:pos="1260"/>
              </w:tabs>
              <w:spacing w:beforeLines="0" w:afterLines="0" w:line="560" w:lineRule="exact"/>
              <w:rPr>
                <w:rFonts w:hint="eastAsia"/>
                <w:vertAlign w:val="baseline"/>
                <w:lang w:val="en-US" w:eastAsia="zh-CN"/>
              </w:rPr>
            </w:pPr>
            <w:r>
              <w:rPr>
                <w:rFonts w:hint="eastAsia"/>
                <w:vertAlign w:val="baseline"/>
                <w:lang w:val="en-US" w:eastAsia="zh-CN"/>
              </w:rPr>
              <w:t>3.岗位价值系数测算</w:t>
            </w:r>
          </w:p>
          <w:p>
            <w:pPr>
              <w:numPr>
                <w:ilvl w:val="0"/>
                <w:numId w:val="0"/>
              </w:numPr>
              <w:tabs>
                <w:tab w:val="left" w:pos="1260"/>
              </w:tabs>
              <w:spacing w:beforeLines="0" w:afterLines="0" w:line="560" w:lineRule="exact"/>
              <w:rPr>
                <w:rFonts w:hint="eastAsia"/>
                <w:vertAlign w:val="baseline"/>
                <w:lang w:val="en-US" w:eastAsia="zh-CN"/>
              </w:rPr>
            </w:pPr>
            <w:r>
              <w:rPr>
                <w:rFonts w:hint="eastAsia"/>
                <w:vertAlign w:val="baseline"/>
                <w:lang w:val="en-US" w:eastAsia="zh-CN"/>
              </w:rPr>
              <w:t>4.岗位薪酬层关系图</w:t>
            </w:r>
          </w:p>
          <w:p>
            <w:pPr>
              <w:numPr>
                <w:ilvl w:val="0"/>
                <w:numId w:val="0"/>
              </w:numPr>
              <w:tabs>
                <w:tab w:val="left" w:pos="1260"/>
              </w:tabs>
              <w:spacing w:beforeLines="0" w:afterLines="0" w:line="560" w:lineRule="exact"/>
              <w:rPr>
                <w:rFonts w:hint="eastAsia"/>
                <w:vertAlign w:val="baseline"/>
                <w:lang w:val="en-US" w:eastAsia="zh-CN"/>
              </w:rPr>
            </w:pPr>
            <w:r>
              <w:rPr>
                <w:rFonts w:hint="eastAsia"/>
                <w:vertAlign w:val="baseline"/>
                <w:lang w:val="en-US" w:eastAsia="zh-CN"/>
              </w:rPr>
              <w:t>5.岗位价值评估模型</w:t>
            </w:r>
          </w:p>
          <w:p>
            <w:pPr>
              <w:numPr>
                <w:ilvl w:val="0"/>
                <w:numId w:val="0"/>
              </w:numPr>
              <w:tabs>
                <w:tab w:val="left" w:pos="1260"/>
              </w:tabs>
              <w:spacing w:beforeLines="0" w:afterLines="0" w:line="560" w:lineRule="exact"/>
              <w:rPr>
                <w:rFonts w:hint="eastAsia"/>
                <w:vertAlign w:val="baseline"/>
                <w:lang w:val="en-US" w:eastAsia="zh-CN"/>
              </w:rPr>
            </w:pPr>
            <w:r>
              <w:rPr>
                <w:rFonts w:hint="eastAsia"/>
                <w:vertAlign w:val="baseline"/>
                <w:lang w:val="en-US" w:eastAsia="zh-CN"/>
              </w:rPr>
              <w:t>6.对优化组织设置及岗位设置建议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beforeLines="0" w:afterLines="0" w:line="560" w:lineRule="exact"/>
              <w:jc w:val="center"/>
              <w:rPr>
                <w:rFonts w:hint="eastAsia" w:eastAsia="宋体"/>
                <w:vertAlign w:val="baseline"/>
                <w:lang w:eastAsia="zh-CN"/>
              </w:rPr>
            </w:pPr>
            <w:r>
              <w:rPr>
                <w:rFonts w:hint="eastAsia"/>
                <w:vertAlign w:val="baseline"/>
                <w:lang w:eastAsia="zh-CN"/>
              </w:rPr>
              <w:t>规划类</w:t>
            </w:r>
          </w:p>
        </w:tc>
        <w:tc>
          <w:tcPr>
            <w:tcW w:w="977" w:type="dxa"/>
            <w:vAlign w:val="center"/>
          </w:tcPr>
          <w:p>
            <w:pPr>
              <w:spacing w:beforeLines="0" w:afterLines="0" w:line="560" w:lineRule="exact"/>
              <w:jc w:val="center"/>
              <w:rPr>
                <w:rFonts w:hint="eastAsia" w:eastAsia="宋体"/>
                <w:vertAlign w:val="baseline"/>
                <w:lang w:val="en-US" w:eastAsia="zh-CN"/>
              </w:rPr>
            </w:pPr>
            <w:r>
              <w:rPr>
                <w:rFonts w:hint="eastAsia"/>
                <w:vertAlign w:val="baseline"/>
                <w:lang w:val="en-US" w:eastAsia="zh-CN"/>
              </w:rPr>
              <w:t>2</w:t>
            </w:r>
          </w:p>
        </w:tc>
        <w:tc>
          <w:tcPr>
            <w:tcW w:w="2379" w:type="dxa"/>
            <w:vAlign w:val="center"/>
          </w:tcPr>
          <w:p>
            <w:pPr>
              <w:spacing w:beforeLines="0" w:afterLines="0" w:line="560" w:lineRule="exact"/>
              <w:jc w:val="center"/>
              <w:rPr>
                <w:rFonts w:hint="eastAsia" w:eastAsia="宋体"/>
                <w:vertAlign w:val="baseline"/>
                <w:lang w:eastAsia="zh-CN"/>
              </w:rPr>
            </w:pPr>
            <w:r>
              <w:rPr>
                <w:rFonts w:hint="eastAsia"/>
                <w:vertAlign w:val="baseline"/>
                <w:lang w:eastAsia="zh-CN"/>
              </w:rPr>
              <w:t>人力资源规划书</w:t>
            </w:r>
          </w:p>
        </w:tc>
        <w:tc>
          <w:tcPr>
            <w:tcW w:w="3462" w:type="dxa"/>
            <w:vAlign w:val="top"/>
          </w:tcPr>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1.未来五年人力资源需求预测</w:t>
            </w:r>
          </w:p>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2.对公司人力资源发展建议，含人才发展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spacing w:beforeLines="0" w:afterLines="0" w:line="560" w:lineRule="exact"/>
              <w:jc w:val="center"/>
              <w:rPr>
                <w:rFonts w:hint="eastAsia" w:eastAsia="宋体"/>
                <w:vertAlign w:val="baseline"/>
                <w:lang w:val="en-US" w:eastAsia="zh-CN"/>
              </w:rPr>
            </w:pPr>
            <w:r>
              <w:rPr>
                <w:rFonts w:hint="eastAsia"/>
                <w:vertAlign w:val="baseline"/>
                <w:lang w:val="en-US" w:eastAsia="zh-CN"/>
              </w:rPr>
              <w:t>薪酬福利类</w:t>
            </w:r>
          </w:p>
        </w:tc>
        <w:tc>
          <w:tcPr>
            <w:tcW w:w="977" w:type="dxa"/>
            <w:vAlign w:val="center"/>
          </w:tcPr>
          <w:p>
            <w:pPr>
              <w:spacing w:beforeLines="0" w:afterLines="0" w:line="560" w:lineRule="exact"/>
              <w:jc w:val="center"/>
              <w:rPr>
                <w:rFonts w:hint="eastAsia"/>
                <w:vertAlign w:val="baseline"/>
                <w:lang w:val="en-US" w:eastAsia="zh-CN"/>
              </w:rPr>
            </w:pPr>
            <w:r>
              <w:rPr>
                <w:rFonts w:hint="eastAsia"/>
                <w:vertAlign w:val="baseline"/>
                <w:lang w:val="en-US" w:eastAsia="zh-CN"/>
              </w:rPr>
              <w:t>3</w:t>
            </w:r>
          </w:p>
        </w:tc>
        <w:tc>
          <w:tcPr>
            <w:tcW w:w="2379" w:type="dxa"/>
            <w:vAlign w:val="center"/>
          </w:tcPr>
          <w:p>
            <w:pPr>
              <w:spacing w:beforeLines="0" w:afterLines="0" w:line="560" w:lineRule="exact"/>
              <w:jc w:val="center"/>
              <w:rPr>
                <w:rFonts w:hint="eastAsia"/>
                <w:vertAlign w:val="baseline"/>
                <w:lang w:eastAsia="zh-CN"/>
              </w:rPr>
            </w:pPr>
            <w:r>
              <w:rPr>
                <w:rFonts w:hint="eastAsia"/>
                <w:vertAlign w:val="baseline"/>
                <w:lang w:eastAsia="zh-CN"/>
              </w:rPr>
              <w:t>公司薪酬管理办法</w:t>
            </w:r>
          </w:p>
        </w:tc>
        <w:tc>
          <w:tcPr>
            <w:tcW w:w="3462" w:type="dxa"/>
            <w:vAlign w:val="top"/>
          </w:tcPr>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1.岗位薪酬体系设置</w:t>
            </w:r>
          </w:p>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2.岗位薪酬结构</w:t>
            </w:r>
          </w:p>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3.岗位薪酬调整（增长、减少原则及标准）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beforeLines="0" w:afterLines="0" w:line="560" w:lineRule="exact"/>
              <w:jc w:val="center"/>
              <w:rPr>
                <w:rFonts w:hint="eastAsia"/>
                <w:vertAlign w:val="baseline"/>
                <w:lang w:eastAsia="zh-CN"/>
              </w:rPr>
            </w:pPr>
          </w:p>
        </w:tc>
        <w:tc>
          <w:tcPr>
            <w:tcW w:w="977" w:type="dxa"/>
            <w:vAlign w:val="center"/>
          </w:tcPr>
          <w:p>
            <w:pPr>
              <w:spacing w:beforeLines="0" w:afterLines="0" w:line="560" w:lineRule="exact"/>
              <w:jc w:val="center"/>
              <w:rPr>
                <w:rFonts w:hint="eastAsia"/>
                <w:vertAlign w:val="baseline"/>
                <w:lang w:val="en-US" w:eastAsia="zh-CN"/>
              </w:rPr>
            </w:pPr>
            <w:r>
              <w:rPr>
                <w:rFonts w:hint="eastAsia"/>
                <w:vertAlign w:val="baseline"/>
                <w:lang w:val="en-US" w:eastAsia="zh-CN"/>
              </w:rPr>
              <w:t>4</w:t>
            </w:r>
          </w:p>
        </w:tc>
        <w:tc>
          <w:tcPr>
            <w:tcW w:w="2379" w:type="dxa"/>
            <w:vAlign w:val="center"/>
          </w:tcPr>
          <w:p>
            <w:pPr>
              <w:spacing w:beforeLines="0" w:afterLines="0" w:line="560" w:lineRule="exact"/>
              <w:jc w:val="center"/>
              <w:rPr>
                <w:rFonts w:hint="eastAsia"/>
                <w:vertAlign w:val="baseline"/>
                <w:lang w:eastAsia="zh-CN"/>
              </w:rPr>
            </w:pPr>
            <w:r>
              <w:rPr>
                <w:rFonts w:hint="eastAsia"/>
                <w:vertAlign w:val="baseline"/>
                <w:lang w:eastAsia="zh-CN"/>
              </w:rPr>
              <w:t>公司绩效管理办法</w:t>
            </w:r>
          </w:p>
        </w:tc>
        <w:tc>
          <w:tcPr>
            <w:tcW w:w="3462" w:type="dxa"/>
            <w:vAlign w:val="top"/>
          </w:tcPr>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1.分层级（管理人员、员工）年度、季度、专项绩效考核标准</w:t>
            </w:r>
          </w:p>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2.扣减、增发额度及发放流程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beforeLines="0" w:afterLines="0" w:line="560" w:lineRule="exact"/>
              <w:jc w:val="center"/>
              <w:rPr>
                <w:rFonts w:hint="eastAsia"/>
                <w:vertAlign w:val="baseline"/>
                <w:lang w:eastAsia="zh-CN"/>
              </w:rPr>
            </w:pPr>
          </w:p>
        </w:tc>
        <w:tc>
          <w:tcPr>
            <w:tcW w:w="977" w:type="dxa"/>
            <w:vAlign w:val="center"/>
          </w:tcPr>
          <w:p>
            <w:pPr>
              <w:spacing w:beforeLines="0" w:afterLines="0" w:line="560" w:lineRule="exact"/>
              <w:jc w:val="center"/>
              <w:rPr>
                <w:rFonts w:hint="eastAsia"/>
                <w:vertAlign w:val="baseline"/>
                <w:lang w:val="en-US" w:eastAsia="zh-CN"/>
              </w:rPr>
            </w:pPr>
            <w:r>
              <w:rPr>
                <w:rFonts w:hint="eastAsia"/>
                <w:vertAlign w:val="baseline"/>
                <w:lang w:val="en-US" w:eastAsia="zh-CN"/>
              </w:rPr>
              <w:t>5</w:t>
            </w:r>
          </w:p>
        </w:tc>
        <w:tc>
          <w:tcPr>
            <w:tcW w:w="2379" w:type="dxa"/>
            <w:vAlign w:val="center"/>
          </w:tcPr>
          <w:p>
            <w:pPr>
              <w:spacing w:beforeLines="0" w:afterLines="0" w:line="560" w:lineRule="exact"/>
              <w:jc w:val="center"/>
              <w:rPr>
                <w:rFonts w:hint="eastAsia"/>
                <w:vertAlign w:val="baseline"/>
                <w:lang w:eastAsia="zh-CN"/>
              </w:rPr>
            </w:pPr>
            <w:r>
              <w:rPr>
                <w:rFonts w:hint="eastAsia"/>
                <w:vertAlign w:val="baseline"/>
                <w:lang w:eastAsia="zh-CN"/>
              </w:rPr>
              <w:t>公司奖惩管理制度</w:t>
            </w:r>
          </w:p>
        </w:tc>
        <w:tc>
          <w:tcPr>
            <w:tcW w:w="3462" w:type="dxa"/>
            <w:vAlign w:val="top"/>
          </w:tcPr>
          <w:p>
            <w:pPr>
              <w:numPr>
                <w:ilvl w:val="0"/>
                <w:numId w:val="0"/>
              </w:numPr>
              <w:spacing w:beforeLines="0" w:afterLines="0" w:line="560" w:lineRule="exact"/>
              <w:rPr>
                <w:rFonts w:hint="eastAsia"/>
                <w:vertAlign w:val="baseline"/>
                <w:lang w:val="en-US" w:eastAsia="zh-CN"/>
              </w:rPr>
            </w:pPr>
            <w:r>
              <w:rPr>
                <w:rFonts w:hint="eastAsia"/>
                <w:vertAlign w:val="baseline"/>
                <w:lang w:val="en-US" w:eastAsia="zh-CN"/>
              </w:rPr>
              <w:t>对现有制度提出优化建议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704" w:type="dxa"/>
            <w:vMerge w:val="restart"/>
            <w:vAlign w:val="center"/>
          </w:tcPr>
          <w:p>
            <w:pPr>
              <w:spacing w:beforeLines="0" w:afterLines="0" w:line="560" w:lineRule="exact"/>
              <w:jc w:val="center"/>
              <w:rPr>
                <w:rFonts w:hint="eastAsia"/>
                <w:vertAlign w:val="baseline"/>
                <w:lang w:eastAsia="zh-CN"/>
              </w:rPr>
            </w:pPr>
            <w:r>
              <w:rPr>
                <w:rFonts w:hint="eastAsia"/>
                <w:vertAlign w:val="baseline"/>
                <w:lang w:eastAsia="zh-CN"/>
              </w:rPr>
              <w:t>员工职业发展</w:t>
            </w:r>
            <w:r>
              <w:rPr>
                <w:rFonts w:hint="eastAsia"/>
                <w:vertAlign w:val="baseline"/>
                <w:lang w:val="en-US" w:eastAsia="zh-CN"/>
              </w:rPr>
              <w:t>/晋升</w:t>
            </w:r>
            <w:r>
              <w:rPr>
                <w:rFonts w:hint="eastAsia"/>
                <w:vertAlign w:val="baseline"/>
                <w:lang w:eastAsia="zh-CN"/>
              </w:rPr>
              <w:t>类</w:t>
            </w:r>
          </w:p>
        </w:tc>
        <w:tc>
          <w:tcPr>
            <w:tcW w:w="977" w:type="dxa"/>
            <w:vAlign w:val="center"/>
          </w:tcPr>
          <w:p>
            <w:pPr>
              <w:spacing w:beforeLines="0" w:afterLines="0" w:line="560" w:lineRule="exact"/>
              <w:jc w:val="center"/>
              <w:rPr>
                <w:rFonts w:hint="eastAsia"/>
                <w:vertAlign w:val="baseline"/>
                <w:lang w:val="en-US" w:eastAsia="zh-CN"/>
              </w:rPr>
            </w:pPr>
            <w:r>
              <w:rPr>
                <w:rFonts w:hint="eastAsia"/>
                <w:vertAlign w:val="baseline"/>
                <w:lang w:val="en-US" w:eastAsia="zh-CN"/>
              </w:rPr>
              <w:t>6</w:t>
            </w:r>
          </w:p>
        </w:tc>
        <w:tc>
          <w:tcPr>
            <w:tcW w:w="2379" w:type="dxa"/>
            <w:vAlign w:val="center"/>
          </w:tcPr>
          <w:p>
            <w:pPr>
              <w:spacing w:beforeLines="0" w:afterLines="0" w:line="560" w:lineRule="exact"/>
              <w:jc w:val="center"/>
              <w:rPr>
                <w:rFonts w:hint="eastAsia"/>
                <w:vertAlign w:val="baseline"/>
                <w:lang w:eastAsia="zh-CN"/>
              </w:rPr>
            </w:pPr>
            <w:r>
              <w:rPr>
                <w:rFonts w:hint="eastAsia"/>
                <w:vertAlign w:val="baseline"/>
                <w:lang w:eastAsia="zh-CN"/>
              </w:rPr>
              <w:t>公司职称管理办法</w:t>
            </w:r>
          </w:p>
        </w:tc>
        <w:tc>
          <w:tcPr>
            <w:tcW w:w="3462" w:type="dxa"/>
            <w:vAlign w:val="center"/>
          </w:tcPr>
          <w:p>
            <w:pPr>
              <w:numPr>
                <w:ilvl w:val="0"/>
                <w:numId w:val="0"/>
              </w:numPr>
              <w:spacing w:beforeLines="0" w:afterLines="0" w:line="560" w:lineRule="exact"/>
              <w:jc w:val="both"/>
              <w:rPr>
                <w:rFonts w:hint="eastAsia"/>
                <w:vertAlign w:val="baseline"/>
                <w:lang w:val="en-US" w:eastAsia="zh-CN"/>
              </w:rPr>
            </w:pPr>
            <w:r>
              <w:rPr>
                <w:rFonts w:hint="eastAsia"/>
                <w:vertAlign w:val="baseline"/>
                <w:lang w:val="en-US" w:eastAsia="zh-CN"/>
              </w:rPr>
              <w:t>1.各岗位职业资格、职称匹配范围</w:t>
            </w:r>
          </w:p>
          <w:p>
            <w:pPr>
              <w:numPr>
                <w:ilvl w:val="0"/>
                <w:numId w:val="0"/>
              </w:numPr>
              <w:spacing w:beforeLines="0" w:afterLines="0" w:line="560" w:lineRule="exact"/>
              <w:jc w:val="both"/>
              <w:rPr>
                <w:rFonts w:hint="eastAsia"/>
                <w:vertAlign w:val="baseline"/>
                <w:lang w:val="en-US" w:eastAsia="zh-CN"/>
              </w:rPr>
            </w:pPr>
            <w:r>
              <w:rPr>
                <w:rFonts w:hint="eastAsia"/>
                <w:vertAlign w:val="baseline"/>
                <w:lang w:val="en-US" w:eastAsia="zh-CN"/>
              </w:rPr>
              <w:t>2.考核聘任程序、标准</w:t>
            </w:r>
          </w:p>
          <w:p>
            <w:pPr>
              <w:numPr>
                <w:ilvl w:val="0"/>
                <w:numId w:val="0"/>
              </w:numPr>
              <w:spacing w:beforeLines="0" w:afterLines="0" w:line="560" w:lineRule="exact"/>
              <w:jc w:val="both"/>
              <w:rPr>
                <w:rFonts w:hint="eastAsia"/>
                <w:vertAlign w:val="baseline"/>
                <w:lang w:val="en-US" w:eastAsia="zh-CN"/>
              </w:rPr>
            </w:pPr>
            <w:r>
              <w:rPr>
                <w:rFonts w:hint="eastAsia"/>
                <w:vertAlign w:val="baseline"/>
                <w:lang w:val="en-US" w:eastAsia="zh-CN"/>
              </w:rPr>
              <w:t>3.薪资待遇增长标准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704" w:type="dxa"/>
            <w:vMerge w:val="continue"/>
            <w:vAlign w:val="center"/>
          </w:tcPr>
          <w:p>
            <w:pPr>
              <w:spacing w:beforeLines="0" w:afterLines="0" w:line="560" w:lineRule="exact"/>
              <w:jc w:val="center"/>
              <w:rPr>
                <w:rFonts w:hint="eastAsia"/>
                <w:vertAlign w:val="baseline"/>
                <w:lang w:eastAsia="zh-CN"/>
              </w:rPr>
            </w:pPr>
          </w:p>
        </w:tc>
        <w:tc>
          <w:tcPr>
            <w:tcW w:w="977" w:type="dxa"/>
            <w:vAlign w:val="center"/>
          </w:tcPr>
          <w:p>
            <w:pPr>
              <w:spacing w:beforeLines="0" w:afterLines="0" w:line="560" w:lineRule="exact"/>
              <w:jc w:val="center"/>
              <w:rPr>
                <w:rFonts w:hint="eastAsia"/>
                <w:vertAlign w:val="baseline"/>
                <w:lang w:val="en-US" w:eastAsia="zh-CN"/>
              </w:rPr>
            </w:pPr>
            <w:r>
              <w:rPr>
                <w:rFonts w:hint="eastAsia"/>
                <w:vertAlign w:val="baseline"/>
                <w:lang w:val="en-US" w:eastAsia="zh-CN"/>
              </w:rPr>
              <w:t>7</w:t>
            </w:r>
          </w:p>
        </w:tc>
        <w:tc>
          <w:tcPr>
            <w:tcW w:w="2379" w:type="dxa"/>
            <w:vAlign w:val="center"/>
          </w:tcPr>
          <w:p>
            <w:pPr>
              <w:spacing w:beforeLines="0" w:afterLines="0" w:line="560" w:lineRule="exact"/>
              <w:jc w:val="center"/>
              <w:rPr>
                <w:rFonts w:hint="eastAsia"/>
                <w:vertAlign w:val="baseline"/>
                <w:lang w:eastAsia="zh-CN"/>
              </w:rPr>
            </w:pPr>
            <w:r>
              <w:rPr>
                <w:rFonts w:hint="default"/>
                <w:vertAlign w:val="baseline"/>
                <w:lang w:val="en-US" w:eastAsia="zh-CN"/>
              </w:rPr>
              <w:t>公司晋升激励管理办法</w:t>
            </w:r>
          </w:p>
        </w:tc>
        <w:tc>
          <w:tcPr>
            <w:tcW w:w="3462" w:type="dxa"/>
            <w:vAlign w:val="center"/>
          </w:tcPr>
          <w:p>
            <w:pPr>
              <w:numPr>
                <w:ilvl w:val="0"/>
                <w:numId w:val="0"/>
              </w:numPr>
              <w:spacing w:beforeLines="0" w:afterLines="0" w:line="560" w:lineRule="exact"/>
              <w:jc w:val="both"/>
              <w:rPr>
                <w:rFonts w:hint="eastAsia"/>
                <w:vertAlign w:val="baseline"/>
                <w:lang w:val="en-US" w:eastAsia="zh-CN"/>
              </w:rPr>
            </w:pPr>
            <w:r>
              <w:rPr>
                <w:rFonts w:hint="default"/>
                <w:vertAlign w:val="baseline"/>
                <w:lang w:val="en-US" w:eastAsia="zh-CN"/>
              </w:rPr>
              <w:t>包含明确的任职资格条件、晋升程序、年度或任期考核等内容</w:t>
            </w:r>
            <w:r>
              <w:rPr>
                <w:rFonts w:hint="eastAsia"/>
                <w:vertAlign w:val="baseline"/>
                <w:lang w:val="en-US" w:eastAsia="zh-CN"/>
              </w:rPr>
              <w:t>（与管理人员、队室负责人、员工年度考核内容结合起来）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spacing w:beforeLines="0" w:afterLines="0" w:line="560" w:lineRule="exact"/>
              <w:jc w:val="center"/>
              <w:rPr>
                <w:rFonts w:hint="eastAsia"/>
                <w:vertAlign w:val="baseline"/>
                <w:lang w:eastAsia="zh-CN"/>
              </w:rPr>
            </w:pPr>
            <w:r>
              <w:rPr>
                <w:rFonts w:hint="eastAsia"/>
                <w:vertAlign w:val="baseline"/>
                <w:lang w:eastAsia="zh-CN"/>
              </w:rPr>
              <w:t>劳动关系管理</w:t>
            </w:r>
          </w:p>
        </w:tc>
        <w:tc>
          <w:tcPr>
            <w:tcW w:w="977" w:type="dxa"/>
            <w:vAlign w:val="center"/>
          </w:tcPr>
          <w:p>
            <w:pPr>
              <w:spacing w:beforeLines="0" w:afterLines="0" w:line="560" w:lineRule="exact"/>
              <w:jc w:val="center"/>
              <w:rPr>
                <w:rFonts w:hint="eastAsia"/>
                <w:vertAlign w:val="baseline"/>
                <w:lang w:val="en-US" w:eastAsia="zh-CN"/>
              </w:rPr>
            </w:pPr>
            <w:r>
              <w:rPr>
                <w:rFonts w:hint="eastAsia"/>
                <w:vertAlign w:val="baseline"/>
                <w:lang w:val="en-US" w:eastAsia="zh-CN"/>
              </w:rPr>
              <w:t>8</w:t>
            </w:r>
          </w:p>
        </w:tc>
        <w:tc>
          <w:tcPr>
            <w:tcW w:w="2379" w:type="dxa"/>
            <w:vAlign w:val="center"/>
          </w:tcPr>
          <w:p>
            <w:pPr>
              <w:spacing w:beforeLines="0" w:afterLines="0" w:line="560" w:lineRule="exact"/>
              <w:jc w:val="center"/>
              <w:rPr>
                <w:rFonts w:hint="eastAsia"/>
                <w:vertAlign w:val="baseline"/>
                <w:lang w:eastAsia="zh-CN"/>
              </w:rPr>
            </w:pPr>
            <w:r>
              <w:rPr>
                <w:rFonts w:hint="default"/>
                <w:vertAlign w:val="baseline"/>
                <w:lang w:val="en-US" w:eastAsia="zh-CN"/>
              </w:rPr>
              <w:t>人力资源外包管理办法</w:t>
            </w:r>
          </w:p>
        </w:tc>
        <w:tc>
          <w:tcPr>
            <w:tcW w:w="3462" w:type="dxa"/>
            <w:vAlign w:val="top"/>
          </w:tcPr>
          <w:p>
            <w:pPr>
              <w:numPr>
                <w:ilvl w:val="0"/>
                <w:numId w:val="0"/>
              </w:numPr>
              <w:spacing w:beforeLines="0" w:afterLines="0" w:line="560" w:lineRule="exact"/>
              <w:rPr>
                <w:rFonts w:hint="eastAsia"/>
                <w:vertAlign w:val="baseline"/>
                <w:lang w:val="en-US" w:eastAsia="zh-CN"/>
              </w:rPr>
            </w:pPr>
            <w:r>
              <w:rPr>
                <w:rFonts w:hint="default"/>
                <w:vertAlign w:val="baseline"/>
                <w:lang w:val="en-US" w:eastAsia="zh-CN"/>
              </w:rPr>
              <w:t>对不同类型人力资源外包人员</w:t>
            </w:r>
            <w:r>
              <w:rPr>
                <w:rFonts w:hint="eastAsia"/>
                <w:vertAlign w:val="baseline"/>
                <w:lang w:val="en-US" w:eastAsia="zh-CN"/>
              </w:rPr>
              <w:t>（含灵活用工）</w:t>
            </w:r>
            <w:r>
              <w:rPr>
                <w:rFonts w:hint="default"/>
                <w:vertAlign w:val="baseline"/>
                <w:lang w:val="en-US" w:eastAsia="zh-CN"/>
              </w:rPr>
              <w:t>的派入、日常管理、薪酬绩效、福利待遇、晋升激励、退回及离职等</w:t>
            </w:r>
            <w:r>
              <w:rPr>
                <w:rFonts w:hint="eastAsia"/>
                <w:vertAlign w:val="baseline"/>
                <w:lang w:val="en-US" w:eastAsia="zh-CN"/>
              </w:rPr>
              <w:t>管理内容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beforeLines="0" w:afterLines="0" w:line="560" w:lineRule="exact"/>
              <w:jc w:val="center"/>
              <w:rPr>
                <w:rFonts w:hint="eastAsia"/>
                <w:vertAlign w:val="baseline"/>
                <w:lang w:eastAsia="zh-CN"/>
              </w:rPr>
            </w:pPr>
          </w:p>
        </w:tc>
        <w:tc>
          <w:tcPr>
            <w:tcW w:w="977" w:type="dxa"/>
            <w:vAlign w:val="center"/>
          </w:tcPr>
          <w:p>
            <w:pPr>
              <w:spacing w:beforeLines="0" w:afterLines="0" w:line="560" w:lineRule="exact"/>
              <w:jc w:val="center"/>
              <w:rPr>
                <w:rFonts w:hint="eastAsia"/>
                <w:vertAlign w:val="baseline"/>
                <w:lang w:val="en-US" w:eastAsia="zh-CN"/>
              </w:rPr>
            </w:pPr>
            <w:r>
              <w:rPr>
                <w:rFonts w:hint="eastAsia"/>
                <w:vertAlign w:val="baseline"/>
                <w:lang w:val="en-US" w:eastAsia="zh-CN"/>
              </w:rPr>
              <w:t>9</w:t>
            </w:r>
          </w:p>
        </w:tc>
        <w:tc>
          <w:tcPr>
            <w:tcW w:w="2379" w:type="dxa"/>
            <w:vAlign w:val="center"/>
          </w:tcPr>
          <w:p>
            <w:pPr>
              <w:spacing w:beforeLines="0" w:afterLines="0" w:line="560" w:lineRule="exact"/>
              <w:jc w:val="center"/>
              <w:rPr>
                <w:rFonts w:hint="default"/>
                <w:vertAlign w:val="baseline"/>
                <w:lang w:val="en-US" w:eastAsia="zh-CN"/>
              </w:rPr>
            </w:pPr>
            <w:r>
              <w:rPr>
                <w:rFonts w:hint="default"/>
                <w:vertAlign w:val="baseline"/>
                <w:lang w:val="en-US" w:eastAsia="zh-CN"/>
              </w:rPr>
              <w:t>劳务派遣员工管理办法</w:t>
            </w:r>
          </w:p>
        </w:tc>
        <w:tc>
          <w:tcPr>
            <w:tcW w:w="3462" w:type="dxa"/>
            <w:vAlign w:val="top"/>
          </w:tcPr>
          <w:p>
            <w:pPr>
              <w:numPr>
                <w:ilvl w:val="0"/>
                <w:numId w:val="0"/>
              </w:numPr>
              <w:spacing w:beforeLines="0" w:afterLines="0" w:line="560" w:lineRule="exact"/>
              <w:rPr>
                <w:rFonts w:hint="default"/>
                <w:vertAlign w:val="baseline"/>
                <w:lang w:val="en-US" w:eastAsia="zh-CN"/>
              </w:rPr>
            </w:pPr>
            <w:r>
              <w:rPr>
                <w:rFonts w:hint="default"/>
                <w:vertAlign w:val="baseline"/>
                <w:lang w:val="en-US" w:eastAsia="zh-CN"/>
              </w:rPr>
              <w:t>对不同类型劳务派遣人员</w:t>
            </w:r>
            <w:r>
              <w:rPr>
                <w:rFonts w:hint="eastAsia"/>
                <w:vertAlign w:val="baseline"/>
                <w:lang w:val="en-US" w:eastAsia="zh-CN"/>
              </w:rPr>
              <w:t>（含灵活用工人员）</w:t>
            </w:r>
            <w:r>
              <w:rPr>
                <w:rFonts w:hint="default"/>
                <w:vertAlign w:val="baseline"/>
                <w:lang w:val="en-US" w:eastAsia="zh-CN"/>
              </w:rPr>
              <w:t>的派入、日常管理、薪酬绩效、福利待遇、晋升激励、退回及离职等</w:t>
            </w:r>
            <w:r>
              <w:rPr>
                <w:rFonts w:hint="eastAsia"/>
                <w:vertAlign w:val="baseline"/>
                <w:lang w:val="en-US" w:eastAsia="zh-CN"/>
              </w:rPr>
              <w:t>管理内容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1704" w:type="dxa"/>
            <w:vMerge w:val="continue"/>
            <w:vAlign w:val="center"/>
          </w:tcPr>
          <w:p>
            <w:pPr>
              <w:spacing w:beforeLines="0" w:afterLines="0" w:line="560" w:lineRule="exact"/>
              <w:jc w:val="center"/>
              <w:rPr>
                <w:rFonts w:hint="eastAsia"/>
                <w:vertAlign w:val="baseline"/>
                <w:lang w:eastAsia="zh-CN"/>
              </w:rPr>
            </w:pPr>
          </w:p>
        </w:tc>
        <w:tc>
          <w:tcPr>
            <w:tcW w:w="977" w:type="dxa"/>
            <w:vAlign w:val="center"/>
          </w:tcPr>
          <w:p>
            <w:pPr>
              <w:numPr>
                <w:ilvl w:val="0"/>
                <w:numId w:val="0"/>
              </w:numPr>
              <w:spacing w:beforeLines="0" w:afterLines="0" w:line="560" w:lineRule="exact"/>
              <w:jc w:val="center"/>
              <w:rPr>
                <w:rFonts w:hint="eastAsia"/>
                <w:vertAlign w:val="baseline"/>
                <w:lang w:val="en-US" w:eastAsia="zh-CN"/>
              </w:rPr>
            </w:pPr>
            <w:r>
              <w:rPr>
                <w:rFonts w:hint="eastAsia"/>
                <w:vertAlign w:val="baseline"/>
                <w:lang w:val="en-US" w:eastAsia="zh-CN"/>
              </w:rPr>
              <w:t>10</w:t>
            </w:r>
          </w:p>
        </w:tc>
        <w:tc>
          <w:tcPr>
            <w:tcW w:w="2379" w:type="dxa"/>
            <w:vAlign w:val="center"/>
          </w:tcPr>
          <w:p>
            <w:pPr>
              <w:numPr>
                <w:ilvl w:val="0"/>
                <w:numId w:val="0"/>
              </w:numPr>
              <w:spacing w:beforeLines="0" w:afterLines="0" w:line="560" w:lineRule="exact"/>
              <w:rPr>
                <w:rFonts w:hint="default"/>
                <w:vertAlign w:val="baseline"/>
                <w:lang w:val="en-US" w:eastAsia="zh-CN"/>
              </w:rPr>
            </w:pPr>
            <w:r>
              <w:rPr>
                <w:rFonts w:hint="default"/>
                <w:vertAlign w:val="baseline"/>
                <w:lang w:val="en-US" w:eastAsia="zh-CN"/>
              </w:rPr>
              <w:t>公司高层次人才引进方案及管理办法</w:t>
            </w:r>
          </w:p>
        </w:tc>
        <w:tc>
          <w:tcPr>
            <w:tcW w:w="3462" w:type="dxa"/>
            <w:vAlign w:val="top"/>
          </w:tcPr>
          <w:p>
            <w:pPr>
              <w:numPr>
                <w:ilvl w:val="0"/>
                <w:numId w:val="0"/>
              </w:numPr>
              <w:spacing w:beforeLines="0" w:afterLines="0" w:line="560" w:lineRule="exact"/>
              <w:rPr>
                <w:rFonts w:hint="default"/>
                <w:vertAlign w:val="baseline"/>
                <w:lang w:val="en-US" w:eastAsia="zh-CN"/>
              </w:rPr>
            </w:pPr>
            <w:r>
              <w:rPr>
                <w:rFonts w:hint="default"/>
                <w:vertAlign w:val="baseline"/>
                <w:lang w:val="en-US" w:eastAsia="zh-CN"/>
              </w:rPr>
              <w:t>对</w:t>
            </w:r>
            <w:r>
              <w:rPr>
                <w:rFonts w:hint="eastAsia"/>
                <w:vertAlign w:val="baseline"/>
                <w:lang w:val="en-US" w:eastAsia="zh-CN"/>
              </w:rPr>
              <w:t>社会化</w:t>
            </w:r>
            <w:r>
              <w:rPr>
                <w:rFonts w:hint="default"/>
                <w:vertAlign w:val="baseline"/>
                <w:lang w:val="en-US" w:eastAsia="zh-CN"/>
              </w:rPr>
              <w:t>高层次人才的选聘及退出机制、薪酬福利管理、年度及任期业绩目标考核指标等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beforeLines="0" w:afterLines="0" w:line="560" w:lineRule="exact"/>
              <w:jc w:val="center"/>
              <w:rPr>
                <w:rFonts w:hint="eastAsia"/>
                <w:vertAlign w:val="baseline"/>
                <w:lang w:eastAsia="zh-CN"/>
              </w:rPr>
            </w:pPr>
            <w:r>
              <w:rPr>
                <w:rFonts w:hint="eastAsia"/>
                <w:vertAlign w:val="baseline"/>
                <w:lang w:eastAsia="zh-CN"/>
              </w:rPr>
              <w:t>其他</w:t>
            </w:r>
          </w:p>
        </w:tc>
        <w:tc>
          <w:tcPr>
            <w:tcW w:w="6818" w:type="dxa"/>
            <w:gridSpan w:val="3"/>
            <w:vAlign w:val="center"/>
          </w:tcPr>
          <w:p>
            <w:pPr>
              <w:numPr>
                <w:ilvl w:val="0"/>
                <w:numId w:val="0"/>
              </w:numPr>
              <w:spacing w:beforeLines="0" w:afterLines="0" w:line="560" w:lineRule="exact"/>
              <w:rPr>
                <w:rFonts w:hint="default"/>
                <w:vertAlign w:val="baseline"/>
                <w:lang w:val="en-US" w:eastAsia="zh-CN"/>
              </w:rPr>
            </w:pPr>
            <w:r>
              <w:rPr>
                <w:rFonts w:hint="eastAsia"/>
                <w:vertAlign w:val="baseline"/>
                <w:lang w:val="en-US" w:eastAsia="zh-CN"/>
              </w:rPr>
              <w:t>其他有关人力资源发展方面的相关配套制度等</w:t>
            </w:r>
          </w:p>
        </w:tc>
      </w:tr>
    </w:tbl>
    <w:p>
      <w:pPr>
        <w:pStyle w:val="2"/>
        <w:spacing w:beforeLines="0" w:after="0" w:afterLines="0" w:line="560" w:lineRule="exact"/>
        <w:rPr>
          <w:rFonts w:hint="eastAsia"/>
          <w:lang w:eastAsia="zh-CN"/>
        </w:rPr>
      </w:pP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eastAsia="方正仿宋_GBK" w:cs="Times New Roman"/>
          <w:sz w:val="32"/>
          <w:szCs w:val="32"/>
          <w:lang w:val="en-US" w:eastAsia="zh-CN"/>
        </w:rPr>
        <w:t>1.3乙方</w:t>
      </w:r>
      <w:r>
        <w:rPr>
          <w:rFonts w:hint="default" w:ascii="Times New Roman" w:hAnsi="Times New Roman" w:eastAsia="方正仿宋_GBK" w:cs="Times New Roman"/>
          <w:sz w:val="32"/>
          <w:szCs w:val="32"/>
          <w:lang w:val="en-US" w:eastAsia="zh-CN"/>
        </w:rPr>
        <w:t>对甲方相关工作人员进行必要的指导和专业培训，配合跟踪辅导项目落地，并提供</w:t>
      </w:r>
      <w:r>
        <w:rPr>
          <w:rFonts w:hint="eastAsia" w:eastAsia="方正仿宋_GBK" w:cs="Times New Roman"/>
          <w:sz w:val="32"/>
          <w:szCs w:val="32"/>
          <w:lang w:val="en-US" w:eastAsia="zh-CN"/>
        </w:rPr>
        <w:t>3年的</w:t>
      </w:r>
      <w:r>
        <w:rPr>
          <w:rFonts w:hint="default" w:ascii="Times New Roman" w:hAnsi="Times New Roman" w:eastAsia="方正仿宋_GBK" w:cs="Times New Roman"/>
          <w:sz w:val="32"/>
          <w:szCs w:val="32"/>
          <w:lang w:val="en-US" w:eastAsia="zh-CN"/>
        </w:rPr>
        <w:t>相应咨询服务。</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第二条</w:t>
      </w:r>
      <w:r>
        <w:rPr>
          <w:rFonts w:hint="eastAsia" w:ascii="方正仿宋_GBK" w:hAnsi="方正仿宋_GBK" w:eastAsia="方正仿宋_GBK" w:cs="方正仿宋_GBK"/>
          <w:b/>
          <w:bCs/>
          <w:color w:val="000000"/>
          <w:sz w:val="32"/>
          <w:szCs w:val="32"/>
          <w:lang w:eastAsia="zh-CN"/>
        </w:rPr>
        <w:t xml:space="preserve"> </w:t>
      </w:r>
      <w:r>
        <w:rPr>
          <w:rFonts w:hint="eastAsia" w:ascii="方正仿宋_GBK" w:hAnsi="方正仿宋_GBK" w:eastAsia="方正仿宋_GBK" w:cs="方正仿宋_GBK"/>
          <w:color w:val="000000"/>
          <w:sz w:val="32"/>
          <w:szCs w:val="32"/>
          <w:lang w:eastAsia="zh-CN"/>
        </w:rPr>
        <w:t>履行的期限</w:t>
      </w:r>
    </w:p>
    <w:p>
      <w:pPr>
        <w:spacing w:beforeLines="0" w:afterLines="0" w:line="560" w:lineRule="exact"/>
        <w:jc w:val="both"/>
        <w:rPr>
          <w:rFonts w:hint="eastAsia" w:ascii="方正仿宋_GBK" w:hAnsi="方正仿宋_GBK" w:eastAsia="方正仿宋_GBK" w:cs="方正仿宋_GBK"/>
          <w:color w:val="000000"/>
          <w:sz w:val="32"/>
          <w:szCs w:val="32"/>
          <w:highlight w:val="yellow"/>
          <w:lang w:eastAsia="zh-CN"/>
        </w:rPr>
      </w:pPr>
      <w:r>
        <w:rPr>
          <w:rFonts w:hint="eastAsia" w:ascii="方正仿宋_GBK" w:hAnsi="方正仿宋_GBK" w:eastAsia="方正仿宋_GBK" w:cs="方正仿宋_GBK"/>
          <w:color w:val="000000"/>
          <w:sz w:val="32"/>
          <w:szCs w:val="32"/>
          <w:lang w:eastAsia="zh-CN"/>
        </w:rPr>
        <w:t>技术服务期限：</w:t>
      </w:r>
      <w:r>
        <w:rPr>
          <w:rFonts w:hint="eastAsia" w:ascii="方正仿宋_GBK" w:hAnsi="方正仿宋_GBK" w:eastAsia="方正仿宋_GBK" w:cs="方正仿宋_GBK"/>
          <w:color w:val="000000"/>
          <w:sz w:val="32"/>
          <w:szCs w:val="32"/>
          <w:u w:val="single"/>
          <w:lang w:val="en-US" w:eastAsia="zh-CN"/>
        </w:rPr>
        <w:t>120个日历天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highlight w:val="none"/>
          <w:lang w:eastAsia="zh-CN"/>
        </w:rPr>
        <w:t>具体服务进度：</w:t>
      </w:r>
      <w:r>
        <w:rPr>
          <w:rFonts w:hint="eastAsia" w:ascii="方正仿宋_GBK" w:hAnsi="方正仿宋_GBK" w:eastAsia="方正仿宋_GBK" w:cs="方正仿宋_GBK"/>
          <w:color w:val="000000"/>
          <w:sz w:val="32"/>
          <w:szCs w:val="32"/>
          <w:highlight w:val="none"/>
          <w:u w:val="single"/>
          <w:lang w:eastAsia="zh-CN"/>
        </w:rPr>
        <w:t xml:space="preserve">                </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eastAsia="方正仿宋_GBK" w:cs="Times New Roman"/>
          <w:sz w:val="32"/>
          <w:szCs w:val="32"/>
          <w:lang w:val="en-US" w:eastAsia="zh-CN"/>
        </w:rPr>
        <w:t>相关制度制定审核完毕后，乙方</w:t>
      </w:r>
      <w:r>
        <w:rPr>
          <w:rFonts w:hint="default" w:ascii="Times New Roman" w:hAnsi="Times New Roman" w:eastAsia="方正仿宋_GBK" w:cs="Times New Roman"/>
          <w:sz w:val="32"/>
          <w:szCs w:val="32"/>
          <w:lang w:val="en-US" w:eastAsia="zh-CN"/>
        </w:rPr>
        <w:t>对甲方相关工作人员进行必要的指导和专业培训，配合跟踪辅导项目落地，并提供</w:t>
      </w:r>
      <w:r>
        <w:rPr>
          <w:rFonts w:hint="eastAsia" w:eastAsia="方正仿宋_GBK" w:cs="Times New Roman"/>
          <w:sz w:val="32"/>
          <w:szCs w:val="32"/>
          <w:lang w:val="en-US" w:eastAsia="zh-CN"/>
        </w:rPr>
        <w:t>3年的</w:t>
      </w:r>
      <w:r>
        <w:rPr>
          <w:rFonts w:hint="default" w:ascii="Times New Roman" w:hAnsi="Times New Roman" w:eastAsia="方正仿宋_GBK" w:cs="Times New Roman"/>
          <w:sz w:val="32"/>
          <w:szCs w:val="32"/>
          <w:lang w:val="en-US" w:eastAsia="zh-CN"/>
        </w:rPr>
        <w:t>相应咨询服务。</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第三条 技术服务费及支付方式为：</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lang w:eastAsia="zh-CN"/>
        </w:rPr>
        <w:t>.1技术服务费总额为：</w:t>
      </w:r>
      <w:r>
        <w:rPr>
          <w:rFonts w:hint="eastAsia" w:ascii="方正仿宋_GBK" w:hAnsi="方正仿宋_GBK" w:eastAsia="方正仿宋_GBK" w:cs="方正仿宋_GBK"/>
          <w:color w:val="000000"/>
          <w:sz w:val="32"/>
          <w:szCs w:val="32"/>
          <w:u w:val="single"/>
          <w:lang w:eastAsia="zh-CN"/>
        </w:rPr>
        <w:t>        </w:t>
      </w:r>
      <w:r>
        <w:rPr>
          <w:rFonts w:hint="eastAsia" w:ascii="方正仿宋_GBK" w:hAnsi="方正仿宋_GBK" w:eastAsia="方正仿宋_GBK" w:cs="方正仿宋_GBK"/>
          <w:color w:val="000000"/>
          <w:sz w:val="32"/>
          <w:szCs w:val="32"/>
          <w:lang w:eastAsia="zh-CN"/>
        </w:rPr>
        <w:t>；增值税税率为：</w:t>
      </w:r>
      <w:r>
        <w:rPr>
          <w:rFonts w:hint="eastAsia" w:ascii="方正仿宋_GBK" w:hAnsi="方正仿宋_GBK" w:eastAsia="方正仿宋_GBK" w:cs="方正仿宋_GBK"/>
          <w:color w:val="000000"/>
          <w:sz w:val="32"/>
          <w:szCs w:val="32"/>
          <w:u w:val="single"/>
          <w:lang w:eastAsia="zh-CN"/>
        </w:rPr>
        <w:t xml:space="preserve">       </w:t>
      </w:r>
      <w:r>
        <w:rPr>
          <w:rFonts w:hint="eastAsia" w:ascii="方正仿宋_GBK" w:hAnsi="方正仿宋_GBK" w:eastAsia="方正仿宋_GBK" w:cs="方正仿宋_GBK"/>
          <w:color w:val="000000"/>
          <w:sz w:val="32"/>
          <w:szCs w:val="32"/>
          <w:lang w:eastAsia="zh-CN"/>
        </w:rPr>
        <w:t>；</w:t>
      </w:r>
    </w:p>
    <w:p>
      <w:pPr>
        <w:spacing w:beforeLines="0" w:afterLines="0" w:line="560" w:lineRule="exact"/>
        <w:jc w:val="both"/>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lang w:eastAsia="zh-CN"/>
        </w:rPr>
        <w:t>.2技术服务费支付方式：甲方收到乙方各项最终报告并通过甲方审核后，乙方开具合同金额的增值税专用发票，甲方于20个工作日内支付合同款项的70%款项。待通过甲方成果验收后，支付剩余30%款项。</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乙方开户银行名称、户名和</w:t>
      </w:r>
      <w:r>
        <w:rPr>
          <w:rFonts w:hint="eastAsia" w:ascii="方正仿宋_GBK" w:hAnsi="方正仿宋_GBK" w:eastAsia="方正仿宋_GBK" w:cs="方正仿宋_GBK"/>
          <w:color w:val="000000"/>
          <w:sz w:val="32"/>
          <w:szCs w:val="32"/>
          <w:lang w:val="en-US" w:eastAsia="zh-CN"/>
        </w:rPr>
        <w:t>账</w:t>
      </w:r>
      <w:r>
        <w:rPr>
          <w:rFonts w:hint="eastAsia" w:ascii="方正仿宋_GBK" w:hAnsi="方正仿宋_GBK" w:eastAsia="方正仿宋_GBK" w:cs="方正仿宋_GBK"/>
          <w:color w:val="000000"/>
          <w:sz w:val="32"/>
          <w:szCs w:val="32"/>
          <w:lang w:eastAsia="zh-CN"/>
        </w:rPr>
        <w:t>号为：</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开户银行：</w:t>
      </w:r>
      <w:r>
        <w:rPr>
          <w:rFonts w:hint="eastAsia" w:ascii="方正仿宋_GBK" w:hAnsi="方正仿宋_GBK" w:eastAsia="方正仿宋_GBK" w:cs="方正仿宋_GBK"/>
          <w:color w:val="000000"/>
          <w:sz w:val="32"/>
          <w:szCs w:val="32"/>
          <w:u w:val="single"/>
          <w:lang w:eastAsia="zh-CN"/>
        </w:rPr>
        <w:t>        </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户名：</w:t>
      </w:r>
      <w:r>
        <w:rPr>
          <w:rFonts w:hint="eastAsia" w:ascii="方正仿宋_GBK" w:hAnsi="方正仿宋_GBK" w:eastAsia="方正仿宋_GBK" w:cs="方正仿宋_GBK"/>
          <w:color w:val="000000"/>
          <w:sz w:val="32"/>
          <w:szCs w:val="32"/>
          <w:u w:val="single"/>
          <w:lang w:eastAsia="zh-CN"/>
        </w:rPr>
        <w:t>            </w:t>
      </w:r>
    </w:p>
    <w:p>
      <w:pPr>
        <w:spacing w:beforeLines="0" w:afterLines="0" w:line="560" w:lineRule="exact"/>
        <w:jc w:val="both"/>
        <w:rPr>
          <w:rFonts w:hint="eastAsia" w:ascii="方正仿宋_GBK" w:hAnsi="方正仿宋_GBK" w:eastAsia="方正仿宋_GBK" w:cs="方正仿宋_GBK"/>
          <w:color w:val="000000"/>
          <w:sz w:val="32"/>
          <w:szCs w:val="32"/>
          <w:u w:val="single"/>
          <w:lang w:eastAsia="zh-CN"/>
        </w:rPr>
      </w:pPr>
      <w:r>
        <w:rPr>
          <w:rFonts w:hint="eastAsia" w:ascii="方正仿宋_GBK" w:hAnsi="方正仿宋_GBK" w:eastAsia="方正仿宋_GBK" w:cs="方正仿宋_GBK"/>
          <w:color w:val="000000"/>
          <w:sz w:val="32"/>
          <w:szCs w:val="32"/>
          <w:lang w:val="en-US" w:eastAsia="zh-CN"/>
        </w:rPr>
        <w:t>账</w:t>
      </w:r>
      <w:r>
        <w:rPr>
          <w:rFonts w:hint="eastAsia" w:ascii="方正仿宋_GBK" w:hAnsi="方正仿宋_GBK" w:eastAsia="方正仿宋_GBK" w:cs="方正仿宋_GBK"/>
          <w:color w:val="000000"/>
          <w:sz w:val="32"/>
          <w:szCs w:val="32"/>
          <w:lang w:eastAsia="zh-CN"/>
        </w:rPr>
        <w:t>号：</w:t>
      </w:r>
      <w:r>
        <w:rPr>
          <w:rFonts w:hint="eastAsia" w:ascii="方正仿宋_GBK" w:hAnsi="方正仿宋_GBK" w:eastAsia="方正仿宋_GBK" w:cs="方正仿宋_GBK"/>
          <w:color w:val="000000"/>
          <w:sz w:val="32"/>
          <w:szCs w:val="32"/>
          <w:u w:val="single"/>
          <w:lang w:eastAsia="zh-CN"/>
        </w:rPr>
        <w:t>            </w:t>
      </w:r>
    </w:p>
    <w:p>
      <w:pPr>
        <w:spacing w:beforeLines="0" w:afterLines="0" w:line="560" w:lineRule="exact"/>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3 履约保证金</w:t>
      </w:r>
    </w:p>
    <w:p>
      <w:pPr>
        <w:spacing w:beforeLines="0" w:afterLines="0" w:line="560" w:lineRule="exact"/>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3.3.1</w:t>
      </w:r>
      <w:r>
        <w:rPr>
          <w:rFonts w:hint="eastAsia" w:ascii="方正仿宋_GBK" w:hAnsi="方正仿宋_GBK" w:eastAsia="方正仿宋_GBK" w:cs="方正仿宋_GBK"/>
          <w:color w:val="auto"/>
          <w:sz w:val="32"/>
          <w:szCs w:val="32"/>
          <w:lang w:eastAsia="zh-CN"/>
        </w:rPr>
        <w:t>乙方缴纳的比选响应保证金直接转为履约保证金。</w:t>
      </w:r>
    </w:p>
    <w:p>
      <w:pPr>
        <w:spacing w:beforeLines="0" w:afterLines="0" w:line="560" w:lineRule="exact"/>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3.3.2</w:t>
      </w:r>
      <w:r>
        <w:rPr>
          <w:rFonts w:hint="eastAsia" w:ascii="方正仿宋_GBK" w:hAnsi="方正仿宋_GBK" w:eastAsia="方正仿宋_GBK" w:cs="方正仿宋_GBK"/>
          <w:color w:val="auto"/>
          <w:sz w:val="32"/>
          <w:szCs w:val="32"/>
          <w:lang w:eastAsia="zh-CN"/>
        </w:rPr>
        <w:t>本合同期限届满，若乙方在约定时间内履行完成合同义务且无违约情形，甲方于</w:t>
      </w: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lang w:eastAsia="zh-CN"/>
        </w:rPr>
        <w:t>个工作日之内无息退还。</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第四条 技术情报和资料的保密</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lang w:eastAsia="zh-CN"/>
        </w:rPr>
        <w:t>.1.乙方对在工作过程中接触到的甲方的任何资料、文件、数据(无论是书面的还是电子的)，以及为甲方服务形成的任何交付物，负有为甲方保密的责任。未经甲方书面同意，乙方不得以任何方式向任何第三方提供或透露。</w:t>
      </w:r>
    </w:p>
    <w:p>
      <w:pPr>
        <w:pStyle w:val="12"/>
        <w:shd w:val="clear" w:color="auto" w:fill="FFFFFF"/>
        <w:spacing w:before="0" w:beforeLines="0" w:beforeAutospacing="0" w:after="0" w:afterLines="0" w:afterAutospacing="0" w:line="56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.2.甲方向乙方提供的任何资料、文件和信息，在乙方服务结束后，乙方均应及时归还甲方，电子文档应从自己的电脑等存储设备上予永久删除。</w:t>
      </w:r>
    </w:p>
    <w:p>
      <w:pPr>
        <w:pStyle w:val="12"/>
        <w:shd w:val="clear" w:color="auto" w:fill="FFFFFF"/>
        <w:spacing w:before="0" w:beforeLines="0" w:beforeAutospacing="0" w:after="0" w:afterLines="0" w:afterAutospacing="0" w:line="56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.3.乙方人员违反上述保密规定时间，乙方应承担相应法律责任。</w:t>
      </w:r>
    </w:p>
    <w:p>
      <w:pPr>
        <w:pStyle w:val="12"/>
        <w:shd w:val="clear" w:color="auto" w:fill="FFFFFF"/>
        <w:spacing w:before="0" w:beforeLines="0" w:beforeAutospacing="0" w:after="0" w:afterLines="0" w:afterAutospacing="0" w:line="56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.4.本合同有效期结束后相关保密条款继续生效。</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第五条</w:t>
      </w:r>
      <w:r>
        <w:rPr>
          <w:rFonts w:hint="eastAsia" w:ascii="方正仿宋_GBK" w:hAnsi="方正仿宋_GBK" w:eastAsia="方正仿宋_GBK" w:cs="方正仿宋_GBK"/>
          <w:b/>
          <w:bCs/>
          <w:color w:val="000000"/>
          <w:sz w:val="32"/>
          <w:szCs w:val="32"/>
          <w:lang w:eastAsia="zh-CN"/>
        </w:rPr>
        <w:t xml:space="preserve"> </w:t>
      </w:r>
      <w:r>
        <w:rPr>
          <w:rFonts w:hint="eastAsia" w:ascii="方正仿宋_GBK" w:hAnsi="方正仿宋_GBK" w:eastAsia="方正仿宋_GBK" w:cs="方正仿宋_GBK"/>
          <w:color w:val="000000"/>
          <w:sz w:val="32"/>
          <w:szCs w:val="32"/>
          <w:lang w:eastAsia="zh-CN"/>
        </w:rPr>
        <w:t>验收标准和方式</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lang w:eastAsia="zh-CN"/>
        </w:rPr>
        <w:t>.1乙方完成技术服务工作的形式：</w:t>
      </w:r>
      <w:r>
        <w:rPr>
          <w:rFonts w:hint="eastAsia" w:ascii="方正仿宋_GBK" w:hAnsi="方正仿宋_GBK" w:eastAsia="方正仿宋_GBK" w:cs="方正仿宋_GBK"/>
          <w:color w:val="000000"/>
          <w:sz w:val="32"/>
          <w:szCs w:val="32"/>
          <w:u w:val="single"/>
          <w:lang w:eastAsia="zh-CN"/>
        </w:rPr>
        <w:t>按照甲方要求制定相关工作方案、管理办法、制度机制。</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lang w:eastAsia="zh-CN"/>
        </w:rPr>
        <w:t>技术服务工作成果的验收方法：</w:t>
      </w:r>
      <w:r>
        <w:rPr>
          <w:rFonts w:hint="eastAsia" w:ascii="方正仿宋_GBK" w:hAnsi="方正仿宋_GBK" w:eastAsia="方正仿宋_GBK" w:cs="方正仿宋_GBK"/>
          <w:color w:val="000000"/>
          <w:sz w:val="32"/>
          <w:szCs w:val="32"/>
          <w:u w:val="single"/>
          <w:lang w:eastAsia="zh-CN"/>
        </w:rPr>
        <w:t>通过甲方验收</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第六条</w:t>
      </w:r>
      <w:r>
        <w:rPr>
          <w:rFonts w:hint="eastAsia" w:ascii="方正仿宋_GBK" w:hAnsi="方正仿宋_GBK" w:eastAsia="方正仿宋_GBK" w:cs="方正仿宋_GBK"/>
          <w:b/>
          <w:bCs/>
          <w:color w:val="000000"/>
          <w:sz w:val="32"/>
          <w:szCs w:val="32"/>
          <w:lang w:eastAsia="zh-CN"/>
        </w:rPr>
        <w:t xml:space="preserve"> </w:t>
      </w:r>
      <w:r>
        <w:rPr>
          <w:rFonts w:hint="eastAsia" w:ascii="方正仿宋_GBK" w:hAnsi="方正仿宋_GBK" w:eastAsia="方正仿宋_GBK" w:cs="方正仿宋_GBK"/>
          <w:color w:val="000000"/>
          <w:sz w:val="32"/>
          <w:szCs w:val="32"/>
          <w:lang w:eastAsia="zh-CN"/>
        </w:rPr>
        <w:t>技术服务成果归属与分享</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双方约定，履行本合同所形成的成果所涉及的相关知识产权归属甲方。</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第七条</w:t>
      </w:r>
      <w:r>
        <w:rPr>
          <w:rFonts w:hint="eastAsia" w:ascii="方正仿宋_GBK" w:hAnsi="方正仿宋_GBK" w:eastAsia="方正仿宋_GBK" w:cs="方正仿宋_GBK"/>
          <w:b/>
          <w:bCs/>
          <w:color w:val="000000"/>
          <w:sz w:val="32"/>
          <w:szCs w:val="32"/>
          <w:lang w:eastAsia="zh-CN"/>
        </w:rPr>
        <w:t xml:space="preserve"> </w:t>
      </w:r>
      <w:r>
        <w:rPr>
          <w:rFonts w:hint="eastAsia" w:ascii="方正仿宋_GBK" w:hAnsi="方正仿宋_GBK" w:eastAsia="方正仿宋_GBK" w:cs="方正仿宋_GBK"/>
          <w:color w:val="000000"/>
          <w:sz w:val="32"/>
          <w:szCs w:val="32"/>
          <w:lang w:eastAsia="zh-CN"/>
        </w:rPr>
        <w:t>违约责任</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lang w:eastAsia="zh-CN"/>
        </w:rPr>
        <w:t>.1甲方的违约责任</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（2）甲方未按期支付报酬的，应当继续支付，每逾期一日，按应付未付金额的万分之一计付违约金；</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（3）甲方无故不提供技术资料、数据和工作条件，导致乙方无法开展工作的，乙方有权解除合同。</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lang w:eastAsia="zh-CN"/>
        </w:rPr>
        <w:t>.2乙方的违约责任</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（1）乙方未按期提供服务成果，应当减收或者免收报酬，且每逾期一日，按合同总金额的万分之一计付违约金；如乙方逾期</w:t>
      </w:r>
      <w:r>
        <w:rPr>
          <w:rFonts w:hint="eastAsia" w:ascii="方正仿宋_GBK" w:hAnsi="方正仿宋_GBK" w:eastAsia="方正仿宋_GBK" w:cs="方正仿宋_GBK"/>
          <w:color w:val="000000"/>
          <w:sz w:val="32"/>
          <w:szCs w:val="32"/>
          <w:u w:val="single"/>
          <w:lang w:val="en-US" w:eastAsia="zh-CN"/>
        </w:rPr>
        <w:t>15</w:t>
      </w:r>
      <w:r>
        <w:rPr>
          <w:rFonts w:hint="eastAsia" w:ascii="方正仿宋_GBK" w:hAnsi="方正仿宋_GBK" w:eastAsia="方正仿宋_GBK" w:cs="方正仿宋_GBK"/>
          <w:color w:val="000000"/>
          <w:sz w:val="32"/>
          <w:szCs w:val="32"/>
          <w:lang w:eastAsia="zh-CN"/>
        </w:rPr>
        <w:t>日仍未提交服务成果，甲方有权解除合同；</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（2）乙方所提交的服务成果不符合合同约定，或未通过验收的，甲方可拒付报酬，并有权要求乙方按合同总额</w:t>
      </w:r>
      <w:r>
        <w:rPr>
          <w:rFonts w:hint="eastAsia" w:ascii="方正仿宋_GBK" w:hAnsi="方正仿宋_GBK" w:eastAsia="方正仿宋_GBK" w:cs="方正仿宋_GBK"/>
          <w:color w:val="000000"/>
          <w:sz w:val="32"/>
          <w:szCs w:val="32"/>
          <w:u w:val="single"/>
          <w:lang w:val="en-US" w:eastAsia="zh-CN"/>
        </w:rPr>
        <w:t>30</w:t>
      </w:r>
      <w:r>
        <w:rPr>
          <w:rFonts w:hint="eastAsia" w:ascii="方正仿宋_GBK" w:hAnsi="方正仿宋_GBK" w:eastAsia="方正仿宋_GBK" w:cs="方正仿宋_GBK"/>
          <w:color w:val="000000"/>
          <w:sz w:val="32"/>
          <w:szCs w:val="32"/>
          <w:u w:val="single"/>
          <w:lang w:eastAsia="zh-CN"/>
        </w:rPr>
        <w:t> </w:t>
      </w:r>
      <w:r>
        <w:rPr>
          <w:rFonts w:hint="eastAsia" w:ascii="方正仿宋_GBK" w:hAnsi="方正仿宋_GBK" w:eastAsia="方正仿宋_GBK" w:cs="方正仿宋_GBK"/>
          <w:color w:val="000000"/>
          <w:sz w:val="32"/>
          <w:szCs w:val="32"/>
          <w:lang w:eastAsia="zh-CN"/>
        </w:rPr>
        <w:softHyphen/>
      </w:r>
      <w:r>
        <w:rPr>
          <w:rFonts w:hint="eastAsia" w:ascii="方正仿宋_GBK" w:hAnsi="方正仿宋_GBK" w:eastAsia="方正仿宋_GBK" w:cs="方正仿宋_GBK"/>
          <w:color w:val="000000"/>
          <w:sz w:val="32"/>
          <w:szCs w:val="32"/>
          <w:lang w:eastAsia="zh-CN"/>
        </w:rPr>
        <w:softHyphen/>
      </w:r>
      <w:r>
        <w:rPr>
          <w:rFonts w:hint="eastAsia" w:ascii="方正仿宋_GBK" w:hAnsi="方正仿宋_GBK" w:eastAsia="方正仿宋_GBK" w:cs="方正仿宋_GBK"/>
          <w:color w:val="000000"/>
          <w:sz w:val="32"/>
          <w:szCs w:val="32"/>
          <w:lang w:eastAsia="zh-CN"/>
        </w:rPr>
        <w:t>%支付违约金；</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（3）乙方在接到甲方提交的技术资料和数据之日起</w:t>
      </w:r>
      <w:r>
        <w:rPr>
          <w:rFonts w:hint="eastAsia" w:ascii="方正仿宋_GBK" w:hAnsi="方正仿宋_GBK" w:eastAsia="方正仿宋_GBK" w:cs="方正仿宋_GBK"/>
          <w:color w:val="000000"/>
          <w:sz w:val="32"/>
          <w:szCs w:val="32"/>
          <w:u w:val="single"/>
          <w:lang w:eastAsia="zh-CN"/>
        </w:rPr>
        <w:t> </w:t>
      </w:r>
      <w:r>
        <w:rPr>
          <w:rFonts w:hint="eastAsia" w:ascii="方正仿宋_GBK" w:hAnsi="方正仿宋_GBK" w:eastAsia="方正仿宋_GBK" w:cs="方正仿宋_GBK"/>
          <w:color w:val="000000"/>
          <w:sz w:val="32"/>
          <w:szCs w:val="32"/>
          <w:u w:val="single"/>
          <w:lang w:val="en-US" w:eastAsia="zh-CN"/>
        </w:rPr>
        <w:t>15</w:t>
      </w:r>
      <w:r>
        <w:rPr>
          <w:rFonts w:hint="eastAsia" w:ascii="方正仿宋_GBK" w:hAnsi="方正仿宋_GBK" w:eastAsia="方正仿宋_GBK" w:cs="方正仿宋_GBK"/>
          <w:color w:val="000000"/>
          <w:sz w:val="32"/>
          <w:szCs w:val="32"/>
          <w:u w:val="single"/>
          <w:lang w:eastAsia="zh-CN"/>
        </w:rPr>
        <w:t> </w:t>
      </w:r>
      <w:r>
        <w:rPr>
          <w:rFonts w:hint="eastAsia" w:ascii="方正仿宋_GBK" w:hAnsi="方正仿宋_GBK" w:eastAsia="方正仿宋_GBK" w:cs="方正仿宋_GBK"/>
          <w:color w:val="000000"/>
          <w:sz w:val="32"/>
          <w:szCs w:val="32"/>
          <w:lang w:eastAsia="zh-CN"/>
        </w:rPr>
        <w:t>日内，不开展服务工作的，甲方有权解除合同，乙方应当返还已收的报酬，并有权要求乙方按合同总额</w:t>
      </w:r>
      <w:r>
        <w:rPr>
          <w:rFonts w:hint="eastAsia" w:ascii="方正仿宋_GBK" w:hAnsi="方正仿宋_GBK" w:eastAsia="方正仿宋_GBK" w:cs="方正仿宋_GBK"/>
          <w:color w:val="000000"/>
          <w:sz w:val="32"/>
          <w:szCs w:val="32"/>
          <w:u w:val="single"/>
          <w:lang w:eastAsia="zh-CN"/>
        </w:rPr>
        <w:t> </w:t>
      </w:r>
      <w:r>
        <w:rPr>
          <w:rFonts w:hint="eastAsia" w:ascii="方正仿宋_GBK" w:hAnsi="方正仿宋_GBK" w:eastAsia="方正仿宋_GBK" w:cs="方正仿宋_GBK"/>
          <w:color w:val="000000"/>
          <w:sz w:val="32"/>
          <w:szCs w:val="32"/>
          <w:u w:val="single"/>
          <w:lang w:val="en-US" w:eastAsia="zh-CN"/>
        </w:rPr>
        <w:t>30</w:t>
      </w:r>
      <w:r>
        <w:rPr>
          <w:rFonts w:hint="eastAsia" w:ascii="方正仿宋_GBK" w:hAnsi="方正仿宋_GBK" w:eastAsia="方正仿宋_GBK" w:cs="方正仿宋_GBK"/>
          <w:color w:val="000000"/>
          <w:sz w:val="32"/>
          <w:szCs w:val="32"/>
          <w:u w:val="single"/>
          <w:lang w:eastAsia="zh-CN"/>
        </w:rPr>
        <w:t> </w:t>
      </w:r>
      <w:r>
        <w:rPr>
          <w:rFonts w:hint="eastAsia" w:ascii="方正仿宋_GBK" w:hAnsi="方正仿宋_GBK" w:eastAsia="方正仿宋_GBK" w:cs="方正仿宋_GBK"/>
          <w:color w:val="000000"/>
          <w:sz w:val="32"/>
          <w:szCs w:val="32"/>
          <w:lang w:eastAsia="zh-CN"/>
        </w:rPr>
        <w:t>%支付违约金。</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第九条 双方确定，在本合同有效期内，甲方指定</w:t>
      </w:r>
      <w:r>
        <w:rPr>
          <w:rFonts w:hint="eastAsia" w:ascii="方正仿宋_GBK" w:hAnsi="方正仿宋_GBK" w:eastAsia="方正仿宋_GBK" w:cs="方正仿宋_GBK"/>
          <w:color w:val="000000"/>
          <w:sz w:val="32"/>
          <w:szCs w:val="32"/>
          <w:u w:val="single"/>
          <w:lang w:eastAsia="zh-CN"/>
        </w:rPr>
        <w:t>        </w:t>
      </w:r>
      <w:r>
        <w:rPr>
          <w:rFonts w:hint="eastAsia" w:ascii="方正仿宋_GBK" w:hAnsi="方正仿宋_GBK" w:eastAsia="方正仿宋_GBK" w:cs="方正仿宋_GBK"/>
          <w:color w:val="000000"/>
          <w:sz w:val="32"/>
          <w:szCs w:val="32"/>
          <w:lang w:eastAsia="zh-CN"/>
        </w:rPr>
        <w:t>为甲方项目联系人，乙方指定</w:t>
      </w:r>
      <w:r>
        <w:rPr>
          <w:rFonts w:hint="eastAsia" w:ascii="方正仿宋_GBK" w:hAnsi="方正仿宋_GBK" w:eastAsia="方正仿宋_GBK" w:cs="方正仿宋_GBK"/>
          <w:color w:val="000000"/>
          <w:sz w:val="32"/>
          <w:szCs w:val="32"/>
          <w:u w:val="single"/>
          <w:lang w:eastAsia="zh-CN"/>
        </w:rPr>
        <w:t>        </w:t>
      </w:r>
      <w:r>
        <w:rPr>
          <w:rFonts w:hint="eastAsia" w:ascii="方正仿宋_GBK" w:hAnsi="方正仿宋_GBK" w:eastAsia="方正仿宋_GBK" w:cs="方正仿宋_GBK"/>
          <w:color w:val="000000"/>
          <w:sz w:val="32"/>
          <w:szCs w:val="32"/>
          <w:lang w:eastAsia="zh-CN"/>
        </w:rPr>
        <w:t>为乙方项目联系人。项目联系人履行</w:t>
      </w:r>
      <w:r>
        <w:rPr>
          <w:rFonts w:hint="eastAsia" w:ascii="方正仿宋_GBK" w:hAnsi="方正仿宋_GBK" w:eastAsia="方正仿宋_GBK" w:cs="方正仿宋_GBK"/>
          <w:color w:val="000000"/>
          <w:sz w:val="32"/>
          <w:szCs w:val="32"/>
          <w:u w:val="single"/>
          <w:lang w:eastAsia="zh-CN"/>
        </w:rPr>
        <w:t xml:space="preserve">                    </w:t>
      </w:r>
      <w:r>
        <w:rPr>
          <w:rFonts w:hint="eastAsia" w:ascii="方正仿宋_GBK" w:hAnsi="方正仿宋_GBK" w:eastAsia="方正仿宋_GBK" w:cs="方正仿宋_GBK"/>
          <w:color w:val="000000"/>
          <w:sz w:val="32"/>
          <w:szCs w:val="32"/>
          <w:lang w:eastAsia="zh-CN"/>
        </w:rPr>
        <w:t>职责。</w:t>
      </w: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一方变更项目联系人的，应当及时以书面形式通知另一方。未及时通知并影响本合同履行或造成损失的，应承担相应的责任。</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第八条</w:t>
      </w:r>
      <w:r>
        <w:rPr>
          <w:rFonts w:hint="eastAsia" w:ascii="方正仿宋_GBK" w:hAnsi="方正仿宋_GBK" w:eastAsia="方正仿宋_GBK" w:cs="方正仿宋_GBK"/>
          <w:b/>
          <w:bCs/>
          <w:color w:val="000000"/>
          <w:sz w:val="32"/>
          <w:szCs w:val="32"/>
          <w:lang w:eastAsia="zh-CN"/>
        </w:rPr>
        <w:t xml:space="preserve"> </w:t>
      </w:r>
      <w:r>
        <w:rPr>
          <w:rFonts w:hint="eastAsia" w:ascii="方正仿宋_GBK" w:hAnsi="方正仿宋_GBK" w:eastAsia="方正仿宋_GBK" w:cs="方正仿宋_GBK"/>
          <w:color w:val="000000"/>
          <w:sz w:val="32"/>
          <w:szCs w:val="32"/>
          <w:lang w:eastAsia="zh-CN"/>
        </w:rPr>
        <w:t>双方因履行本合同而发生的争议，应协商、调解解决。协商、调解不成的，确定按以下第</w:t>
      </w:r>
      <w:r>
        <w:rPr>
          <w:rFonts w:hint="eastAsia" w:ascii="方正仿宋_GBK" w:hAnsi="方正仿宋_GBK" w:eastAsia="方正仿宋_GBK" w:cs="方正仿宋_GBK"/>
          <w:color w:val="000000"/>
          <w:sz w:val="32"/>
          <w:szCs w:val="32"/>
          <w:u w:val="single"/>
          <w:lang w:eastAsia="zh-CN"/>
        </w:rPr>
        <w:t>    </w:t>
      </w:r>
      <w:r>
        <w:rPr>
          <w:rFonts w:hint="eastAsia" w:ascii="方正仿宋_GBK" w:hAnsi="方正仿宋_GBK" w:eastAsia="方正仿宋_GBK" w:cs="方正仿宋_GBK"/>
          <w:color w:val="000000"/>
          <w:sz w:val="32"/>
          <w:szCs w:val="32"/>
          <w:lang w:eastAsia="zh-CN"/>
        </w:rPr>
        <w:t>种方式处理：</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lang w:eastAsia="zh-CN"/>
        </w:rPr>
        <w:t>.1提交</w:t>
      </w:r>
      <w:r>
        <w:rPr>
          <w:rFonts w:hint="eastAsia" w:ascii="方正仿宋_GBK" w:hAnsi="方正仿宋_GBK" w:eastAsia="方正仿宋_GBK" w:cs="方正仿宋_GBK"/>
          <w:color w:val="000000"/>
          <w:sz w:val="32"/>
          <w:szCs w:val="32"/>
          <w:u w:val="single"/>
          <w:lang w:eastAsia="zh-CN"/>
        </w:rPr>
        <w:t>        </w:t>
      </w:r>
      <w:r>
        <w:rPr>
          <w:rFonts w:hint="eastAsia" w:ascii="方正仿宋_GBK" w:hAnsi="方正仿宋_GBK" w:eastAsia="方正仿宋_GBK" w:cs="方正仿宋_GBK"/>
          <w:color w:val="000000"/>
          <w:sz w:val="32"/>
          <w:szCs w:val="32"/>
          <w:lang w:eastAsia="zh-CN"/>
        </w:rPr>
        <w:t>仲裁委员会仲裁；</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lang w:eastAsia="zh-CN"/>
        </w:rPr>
        <w:t>.2依法向</w:t>
      </w:r>
      <w:r>
        <w:rPr>
          <w:rFonts w:hint="eastAsia" w:ascii="方正仿宋_GBK" w:hAnsi="方正仿宋_GBK" w:eastAsia="方正仿宋_GBK" w:cs="方正仿宋_GBK"/>
          <w:color w:val="000000"/>
          <w:sz w:val="32"/>
          <w:szCs w:val="32"/>
          <w:u w:val="single"/>
          <w:lang w:eastAsia="zh-CN"/>
        </w:rPr>
        <w:t>        </w:t>
      </w:r>
      <w:r>
        <w:rPr>
          <w:rFonts w:hint="eastAsia" w:ascii="方正仿宋_GBK" w:hAnsi="方正仿宋_GBK" w:eastAsia="方正仿宋_GBK" w:cs="方正仿宋_GBK"/>
          <w:color w:val="000000"/>
          <w:sz w:val="32"/>
          <w:szCs w:val="32"/>
          <w:lang w:eastAsia="zh-CN"/>
        </w:rPr>
        <w:t>人民法院起诉。</w:t>
      </w:r>
    </w:p>
    <w:p>
      <w:pPr>
        <w:spacing w:beforeLines="0" w:afterLines="0" w:line="560" w:lineRule="exact"/>
        <w:jc w:val="both"/>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color w:val="000000"/>
          <w:sz w:val="32"/>
          <w:szCs w:val="32"/>
          <w:lang w:eastAsia="zh-CN"/>
        </w:rPr>
        <w:t>第九条 双方约定本合同其他相关事项为：</w:t>
      </w:r>
      <w:r>
        <w:rPr>
          <w:rFonts w:hint="eastAsia" w:ascii="方正仿宋_GBK" w:hAnsi="方正仿宋_GBK" w:eastAsia="方正仿宋_GBK" w:cs="方正仿宋_GBK"/>
          <w:color w:val="000000"/>
          <w:sz w:val="32"/>
          <w:szCs w:val="32"/>
          <w:u w:val="single"/>
          <w:lang w:eastAsia="zh-CN"/>
        </w:rPr>
        <w:t>        </w:t>
      </w:r>
      <w:r>
        <w:rPr>
          <w:rFonts w:hint="eastAsia" w:ascii="方正仿宋_GBK" w:hAnsi="方正仿宋_GBK" w:eastAsia="方正仿宋_GBK" w:cs="方正仿宋_GBK"/>
          <w:b/>
          <w:bCs/>
          <w:color w:val="000000"/>
          <w:sz w:val="32"/>
          <w:szCs w:val="32"/>
          <w:lang w:eastAsia="zh-CN"/>
        </w:rPr>
        <w:t>。</w:t>
      </w:r>
    </w:p>
    <w:p>
      <w:pPr>
        <w:spacing w:beforeLines="0" w:afterLines="0" w:line="560" w:lineRule="exact"/>
        <w:jc w:val="both"/>
        <w:rPr>
          <w:rFonts w:hint="eastAsia" w:ascii="方正仿宋_GBK" w:hAnsi="方正仿宋_GBK" w:eastAsia="方正仿宋_GBK" w:cs="方正仿宋_GBK"/>
          <w:b/>
          <w:bCs/>
          <w:color w:val="000000"/>
          <w:sz w:val="32"/>
          <w:szCs w:val="32"/>
          <w:lang w:eastAsia="zh-CN"/>
        </w:rPr>
      </w:pPr>
      <w:bookmarkStart w:id="0" w:name="_Hlk10152663"/>
      <w:r>
        <w:rPr>
          <w:rFonts w:hint="eastAsia" w:ascii="方正仿宋_GBK" w:hAnsi="方正仿宋_GBK" w:eastAsia="方正仿宋_GBK" w:cs="方正仿宋_GBK"/>
          <w:color w:val="000000"/>
          <w:sz w:val="32"/>
          <w:szCs w:val="32"/>
          <w:lang w:val="zh-TW" w:eastAsia="zh-CN"/>
        </w:rPr>
        <w:t>第十条</w:t>
      </w:r>
      <w:r>
        <w:rPr>
          <w:rFonts w:hint="eastAsia" w:ascii="方正仿宋_GBK" w:hAnsi="方正仿宋_GBK" w:eastAsia="方正仿宋_GBK" w:cs="方正仿宋_GBK"/>
          <w:b/>
          <w:bCs/>
          <w:color w:val="000000"/>
          <w:sz w:val="32"/>
          <w:szCs w:val="32"/>
          <w:lang w:eastAsia="zh-CN"/>
        </w:rPr>
        <w:t xml:space="preserve"> </w:t>
      </w:r>
      <w:r>
        <w:rPr>
          <w:rFonts w:hint="eastAsia" w:ascii="方正仿宋_GBK" w:hAnsi="方正仿宋_GBK" w:eastAsia="方正仿宋_GBK" w:cs="方正仿宋_GBK"/>
          <w:color w:val="000000"/>
          <w:sz w:val="32"/>
          <w:szCs w:val="32"/>
          <w:lang w:val="zh-TW" w:eastAsia="zh-CN"/>
        </w:rPr>
        <w:t>除本合同另有约定外，根据本合同发出的或与本合同有关的通知应以专人送达、传真、电子邮件或邮寄方式发送至以下地址：</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lang w:val="zh-TW" w:eastAsia="zh-CN"/>
        </w:rPr>
        <w:t>.1甲方指定的联系方式包括：</w:t>
      </w: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zh-TW" w:eastAsia="zh-CN"/>
        </w:rPr>
        <w:t>联系人：</w:t>
      </w:r>
      <w:r>
        <w:rPr>
          <w:rFonts w:hint="eastAsia" w:ascii="方正仿宋_GBK" w:hAnsi="方正仿宋_GBK" w:eastAsia="方正仿宋_GBK" w:cs="方正仿宋_GBK"/>
          <w:color w:val="000000"/>
          <w:sz w:val="32"/>
          <w:szCs w:val="32"/>
          <w:u w:val="single"/>
          <w:lang w:eastAsia="zh-CN"/>
        </w:rPr>
        <w:t>        </w:t>
      </w: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zh-TW" w:eastAsia="zh-CN"/>
        </w:rPr>
        <w:t>联系电话：</w:t>
      </w:r>
      <w:r>
        <w:rPr>
          <w:rFonts w:hint="eastAsia" w:ascii="方正仿宋_GBK" w:hAnsi="方正仿宋_GBK" w:eastAsia="方正仿宋_GBK" w:cs="方正仿宋_GBK"/>
          <w:color w:val="000000"/>
          <w:sz w:val="32"/>
          <w:szCs w:val="32"/>
          <w:u w:val="single"/>
          <w:lang w:eastAsia="zh-CN"/>
        </w:rPr>
        <w:t>        </w:t>
      </w: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zh-TW" w:eastAsia="zh-CN"/>
        </w:rPr>
        <w:t>通讯地址：</w:t>
      </w:r>
      <w:r>
        <w:rPr>
          <w:rFonts w:hint="eastAsia" w:ascii="方正仿宋_GBK" w:hAnsi="方正仿宋_GBK" w:eastAsia="方正仿宋_GBK" w:cs="方正仿宋_GBK"/>
          <w:color w:val="000000"/>
          <w:sz w:val="32"/>
          <w:szCs w:val="32"/>
          <w:u w:val="single"/>
          <w:lang w:eastAsia="zh-CN"/>
        </w:rPr>
        <w:t>        </w:t>
      </w: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zh-TW" w:eastAsia="zh-CN"/>
        </w:rPr>
        <w:t>电子邮件：</w:t>
      </w:r>
      <w:r>
        <w:rPr>
          <w:rFonts w:hint="eastAsia" w:ascii="方正仿宋_GBK" w:hAnsi="方正仿宋_GBK" w:eastAsia="方正仿宋_GBK" w:cs="方正仿宋_GBK"/>
          <w:color w:val="000000"/>
          <w:sz w:val="32"/>
          <w:szCs w:val="32"/>
          <w:u w:val="single"/>
          <w:lang w:eastAsia="zh-CN"/>
        </w:rPr>
        <w:t>        </w:t>
      </w: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zh-TW" w:eastAsia="zh-CN"/>
        </w:rPr>
        <w:t>乙方指定的联系方式包括：</w:t>
      </w: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zh-TW" w:eastAsia="zh-CN"/>
        </w:rPr>
        <w:t>联系人：</w:t>
      </w:r>
      <w:r>
        <w:rPr>
          <w:rFonts w:hint="eastAsia" w:ascii="方正仿宋_GBK" w:hAnsi="方正仿宋_GBK" w:eastAsia="方正仿宋_GBK" w:cs="方正仿宋_GBK"/>
          <w:color w:val="000000"/>
          <w:sz w:val="32"/>
          <w:szCs w:val="32"/>
          <w:u w:val="single"/>
          <w:lang w:eastAsia="zh-CN"/>
        </w:rPr>
        <w:t>        </w:t>
      </w: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zh-TW" w:eastAsia="zh-CN"/>
        </w:rPr>
        <w:t>联系电话：</w:t>
      </w:r>
      <w:r>
        <w:rPr>
          <w:rFonts w:hint="eastAsia" w:ascii="方正仿宋_GBK" w:hAnsi="方正仿宋_GBK" w:eastAsia="方正仿宋_GBK" w:cs="方正仿宋_GBK"/>
          <w:color w:val="000000"/>
          <w:sz w:val="32"/>
          <w:szCs w:val="32"/>
          <w:u w:val="single"/>
          <w:lang w:eastAsia="zh-CN"/>
        </w:rPr>
        <w:t>        </w:t>
      </w: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zh-TW" w:eastAsia="zh-CN"/>
        </w:rPr>
        <w:t>通讯地址：</w:t>
      </w:r>
      <w:r>
        <w:rPr>
          <w:rFonts w:hint="eastAsia" w:ascii="方正仿宋_GBK" w:hAnsi="方正仿宋_GBK" w:eastAsia="方正仿宋_GBK" w:cs="方正仿宋_GBK"/>
          <w:color w:val="000000"/>
          <w:sz w:val="32"/>
          <w:szCs w:val="32"/>
          <w:u w:val="single"/>
          <w:lang w:eastAsia="zh-CN"/>
        </w:rPr>
        <w:t>        </w:t>
      </w:r>
    </w:p>
    <w:p>
      <w:pPr>
        <w:spacing w:beforeLines="0" w:afterLines="0" w:line="560" w:lineRule="exact"/>
        <w:ind w:firstLine="640" w:firstLineChars="200"/>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zh-TW" w:eastAsia="zh-CN"/>
        </w:rPr>
        <w:t>电子邮件：</w:t>
      </w:r>
      <w:r>
        <w:rPr>
          <w:rFonts w:hint="eastAsia" w:ascii="方正仿宋_GBK" w:hAnsi="方正仿宋_GBK" w:eastAsia="方正仿宋_GBK" w:cs="方正仿宋_GBK"/>
          <w:color w:val="000000"/>
          <w:sz w:val="32"/>
          <w:szCs w:val="32"/>
          <w:u w:val="single"/>
          <w:lang w:eastAsia="zh-CN"/>
        </w:rPr>
        <w:t>        </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lang w:eastAsia="zh-CN"/>
        </w:rPr>
        <w:t>.2</w:t>
      </w:r>
      <w:r>
        <w:rPr>
          <w:rFonts w:hint="eastAsia" w:ascii="方正仿宋_GBK" w:hAnsi="方正仿宋_GBK" w:eastAsia="方正仿宋_GBK" w:cs="方正仿宋_GBK"/>
          <w:color w:val="000000"/>
          <w:sz w:val="32"/>
          <w:szCs w:val="32"/>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lang w:eastAsia="zh-CN"/>
        </w:rPr>
        <w:t>.3</w:t>
      </w:r>
      <w:r>
        <w:rPr>
          <w:rFonts w:hint="eastAsia" w:ascii="方正仿宋_GBK" w:hAnsi="方正仿宋_GBK" w:eastAsia="方正仿宋_GBK" w:cs="方正仿宋_GBK"/>
          <w:color w:val="000000"/>
          <w:sz w:val="32"/>
          <w:szCs w:val="32"/>
          <w:lang w:val="zh-TW" w:eastAsia="zh-CN"/>
        </w:rPr>
        <w:t>本合同项下司法文书的送达地址亦为上述地址，该地址可以用于收取各类诉讼、仲裁等司法文书，按照上述地址送达的，视为签收，受送达人拒收的，不影响送达效力。</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lang w:eastAsia="zh-CN"/>
        </w:rPr>
        <w:t>.4</w:t>
      </w:r>
      <w:r>
        <w:rPr>
          <w:rFonts w:hint="eastAsia" w:ascii="方正仿宋_GBK" w:hAnsi="方正仿宋_GBK" w:eastAsia="方正仿宋_GBK" w:cs="方正仿宋_GBK"/>
          <w:color w:val="000000"/>
          <w:sz w:val="32"/>
          <w:szCs w:val="32"/>
          <w:lang w:val="zh-TW" w:eastAsia="zh-CN"/>
        </w:rPr>
        <w:t>本合同任何一方可书面通知另一方变更其在本合同第</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0"/>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第十一条</w:t>
      </w:r>
      <w:r>
        <w:rPr>
          <w:rFonts w:hint="eastAsia" w:ascii="方正仿宋_GBK" w:hAnsi="方正仿宋_GBK" w:eastAsia="方正仿宋_GBK" w:cs="方正仿宋_GBK"/>
          <w:b/>
          <w:bCs/>
          <w:color w:val="000000"/>
          <w:sz w:val="32"/>
          <w:szCs w:val="32"/>
          <w:lang w:eastAsia="zh-CN"/>
        </w:rPr>
        <w:t xml:space="preserve"> </w:t>
      </w:r>
      <w:r>
        <w:rPr>
          <w:rFonts w:hint="eastAsia" w:ascii="方正仿宋_GBK" w:hAnsi="方正仿宋_GBK" w:eastAsia="方正仿宋_GBK" w:cs="方正仿宋_GBK"/>
          <w:color w:val="000000"/>
          <w:sz w:val="32"/>
          <w:szCs w:val="32"/>
          <w:lang w:eastAsia="zh-CN"/>
        </w:rPr>
        <w:t>本合同一式</w:t>
      </w:r>
      <w:r>
        <w:rPr>
          <w:rFonts w:hint="eastAsia" w:ascii="方正仿宋_GBK" w:hAnsi="方正仿宋_GBK" w:eastAsia="方正仿宋_GBK" w:cs="方正仿宋_GBK"/>
          <w:color w:val="000000"/>
          <w:sz w:val="32"/>
          <w:szCs w:val="32"/>
          <w:u w:val="single"/>
          <w:lang w:eastAsia="zh-CN"/>
        </w:rPr>
        <w:t>    </w:t>
      </w:r>
      <w:r>
        <w:rPr>
          <w:rFonts w:hint="eastAsia" w:ascii="方正仿宋_GBK" w:hAnsi="方正仿宋_GBK" w:eastAsia="方正仿宋_GBK" w:cs="方正仿宋_GBK"/>
          <w:color w:val="000000"/>
          <w:sz w:val="32"/>
          <w:szCs w:val="32"/>
          <w:lang w:eastAsia="zh-CN"/>
        </w:rPr>
        <w:t>份，甲方执</w:t>
      </w:r>
      <w:r>
        <w:rPr>
          <w:rFonts w:hint="eastAsia" w:ascii="方正仿宋_GBK" w:hAnsi="方正仿宋_GBK" w:eastAsia="方正仿宋_GBK" w:cs="方正仿宋_GBK"/>
          <w:color w:val="000000"/>
          <w:sz w:val="32"/>
          <w:szCs w:val="32"/>
          <w:u w:val="single"/>
          <w:lang w:eastAsia="zh-CN"/>
        </w:rPr>
        <w:t>    </w:t>
      </w:r>
      <w:r>
        <w:rPr>
          <w:rFonts w:hint="eastAsia" w:ascii="方正仿宋_GBK" w:hAnsi="方正仿宋_GBK" w:eastAsia="方正仿宋_GBK" w:cs="方正仿宋_GBK"/>
          <w:color w:val="000000"/>
          <w:sz w:val="32"/>
          <w:szCs w:val="32"/>
          <w:lang w:eastAsia="zh-CN"/>
        </w:rPr>
        <w:t>份，乙方执</w:t>
      </w:r>
      <w:r>
        <w:rPr>
          <w:rFonts w:hint="eastAsia" w:ascii="方正仿宋_GBK" w:hAnsi="方正仿宋_GBK" w:eastAsia="方正仿宋_GBK" w:cs="方正仿宋_GBK"/>
          <w:color w:val="000000"/>
          <w:sz w:val="32"/>
          <w:szCs w:val="32"/>
          <w:u w:val="single"/>
          <w:lang w:eastAsia="zh-CN"/>
        </w:rPr>
        <w:t>    </w:t>
      </w:r>
      <w:r>
        <w:rPr>
          <w:rFonts w:hint="eastAsia" w:ascii="方正仿宋_GBK" w:hAnsi="方正仿宋_GBK" w:eastAsia="方正仿宋_GBK" w:cs="方正仿宋_GBK"/>
          <w:color w:val="000000"/>
          <w:sz w:val="32"/>
          <w:szCs w:val="32"/>
          <w:lang w:eastAsia="zh-CN"/>
        </w:rPr>
        <w:t>份，具有同等法律效力。</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第十二条</w:t>
      </w:r>
      <w:r>
        <w:rPr>
          <w:rFonts w:hint="eastAsia" w:ascii="方正仿宋_GBK" w:hAnsi="方正仿宋_GBK" w:eastAsia="方正仿宋_GBK" w:cs="方正仿宋_GBK"/>
          <w:b/>
          <w:bCs/>
          <w:color w:val="000000"/>
          <w:sz w:val="32"/>
          <w:szCs w:val="32"/>
          <w:lang w:eastAsia="zh-CN"/>
        </w:rPr>
        <w:t xml:space="preserve"> </w:t>
      </w:r>
      <w:r>
        <w:rPr>
          <w:rFonts w:hint="eastAsia" w:ascii="方正仿宋_GBK" w:hAnsi="方正仿宋_GBK" w:eastAsia="方正仿宋_GBK" w:cs="方正仿宋_GBK"/>
          <w:color w:val="000000"/>
          <w:sz w:val="32"/>
          <w:szCs w:val="32"/>
          <w:lang w:eastAsia="zh-CN"/>
        </w:rPr>
        <w:t>本合同经双方代表签字盖章后生效。</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（以下无正文）</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 xml:space="preserve">甲方（盖章）： </w:t>
      </w:r>
      <w:r>
        <w:rPr>
          <w:rFonts w:hint="eastAsia" w:ascii="方正仿宋_GBK" w:hAnsi="方正仿宋_GBK" w:eastAsia="方正仿宋_GBK" w:cs="方正仿宋_GBK"/>
          <w:b/>
          <w:bCs/>
          <w:color w:val="000000"/>
          <w:sz w:val="32"/>
          <w:szCs w:val="32"/>
          <w:lang w:eastAsia="zh-CN"/>
        </w:rPr>
        <w:t>         </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法定代表人/授权代表（签字）：</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乙方（盖章）：</w:t>
      </w:r>
      <w:r>
        <w:rPr>
          <w:rFonts w:hint="eastAsia" w:ascii="方正仿宋_GBK" w:hAnsi="方正仿宋_GBK" w:eastAsia="方正仿宋_GBK" w:cs="方正仿宋_GBK"/>
          <w:b/>
          <w:bCs/>
          <w:color w:val="000000"/>
          <w:sz w:val="32"/>
          <w:szCs w:val="32"/>
          <w:lang w:eastAsia="zh-CN"/>
        </w:rPr>
        <w:t xml:space="preserve">        </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法定代表人/授权代表（签字）：</w:t>
      </w:r>
    </w:p>
    <w:p>
      <w:pPr>
        <w:pStyle w:val="13"/>
        <w:spacing w:before="0" w:beforeLines="0" w:after="0" w:afterLines="0" w:line="560" w:lineRule="exact"/>
        <w:rPr>
          <w:rFonts w:hint="eastAsia" w:ascii="方正仿宋_GBK" w:hAnsi="方正仿宋_GBK" w:eastAsia="方正仿宋_GBK" w:cs="方正仿宋_GBK"/>
          <w:color w:val="000000"/>
          <w:sz w:val="32"/>
          <w:szCs w:val="32"/>
          <w:lang w:eastAsia="zh-CN"/>
        </w:rPr>
      </w:pPr>
    </w:p>
    <w:p>
      <w:pPr>
        <w:spacing w:beforeLines="0" w:afterLines="0" w:line="560" w:lineRule="exact"/>
        <w:rPr>
          <w:rFonts w:hint="eastAsia" w:ascii="方正仿宋_GBK" w:hAnsi="方正仿宋_GBK" w:eastAsia="方正仿宋_GBK" w:cs="方正仿宋_GBK"/>
          <w:sz w:val="32"/>
          <w:szCs w:val="32"/>
          <w:lang w:eastAsia="zh-CN"/>
        </w:rPr>
      </w:pP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签署时间：    年    月    日</w:t>
      </w:r>
    </w:p>
    <w:p>
      <w:pPr>
        <w:spacing w:beforeLines="0" w:afterLines="0" w:line="560" w:lineRule="exac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签订地点：</w:t>
      </w:r>
    </w:p>
    <w:p>
      <w:pPr>
        <w:pStyle w:val="13"/>
        <w:spacing w:before="0" w:beforeLines="0" w:after="0" w:afterLines="0" w:line="560" w:lineRule="exact"/>
        <w:jc w:val="both"/>
        <w:rPr>
          <w:rFonts w:hint="eastAsia" w:ascii="方正仿宋_GBK" w:hAnsi="方正仿宋_GBK" w:eastAsia="方正仿宋_GBK" w:cs="方正仿宋_GBK"/>
          <w:sz w:val="32"/>
          <w:szCs w:val="32"/>
          <w:lang w:eastAsia="zh-CN"/>
        </w:rPr>
        <w:sectPr>
          <w:pgSz w:w="11906" w:h="16838"/>
          <w:pgMar w:top="1440" w:right="1644" w:bottom="1440" w:left="1644" w:header="851" w:footer="794" w:gutter="0"/>
          <w:pgNumType w:fmt="numberInDash"/>
          <w:cols w:space="720" w:num="1"/>
          <w:titlePg/>
          <w:docGrid w:linePitch="312" w:charSpace="0"/>
        </w:sectPr>
      </w:pPr>
    </w:p>
    <w:p>
      <w:pPr>
        <w:spacing w:beforeLines="0" w:afterLines="0" w:line="560" w:lineRule="exact"/>
        <w:jc w:val="center"/>
        <w:rPr>
          <w:rFonts w:hint="eastAsia" w:ascii="方正仿宋_GBK" w:hAnsi="方正仿宋_GBK" w:eastAsia="方正仿宋_GBK" w:cs="方正仿宋_GBK"/>
          <w:color w:val="auto"/>
          <w:sz w:val="32"/>
          <w:szCs w:val="32"/>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第四章  比选文件附件</w:t>
      </w:r>
    </w:p>
    <w:p>
      <w:pPr>
        <w:pStyle w:val="13"/>
        <w:spacing w:before="0" w:beforeLines="0" w:after="0" w:afterLines="0" w:line="560" w:lineRule="exact"/>
        <w:rPr>
          <w:rFonts w:hint="eastAsia" w:ascii="方正仿宋_GBK" w:hAnsi="方正仿宋_GBK" w:eastAsia="方正仿宋_GBK" w:cs="方正仿宋_GBK"/>
          <w:sz w:val="32"/>
          <w:szCs w:val="32"/>
          <w:lang w:val="en-US" w:eastAsia="zh-CN"/>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w:t>
      </w:r>
      <w:r>
        <w:rPr>
          <w:rFonts w:hint="eastAsia" w:ascii="方正仿宋_GBK" w:hAnsi="方正仿宋_GBK" w:eastAsia="方正仿宋_GBK" w:cs="方正仿宋_GBK"/>
          <w:color w:val="auto"/>
          <w:sz w:val="32"/>
          <w:szCs w:val="32"/>
          <w:highlight w:val="none"/>
          <w:lang w:eastAsia="zh-CN"/>
        </w:rPr>
        <w:t>报价</w:t>
      </w:r>
      <w:r>
        <w:rPr>
          <w:rFonts w:hint="eastAsia" w:ascii="方正仿宋_GBK" w:hAnsi="方正仿宋_GBK" w:eastAsia="方正仿宋_GBK" w:cs="方正仿宋_GBK"/>
          <w:color w:val="auto"/>
          <w:sz w:val="32"/>
          <w:szCs w:val="32"/>
          <w:highlight w:val="none"/>
        </w:rPr>
        <w:t>函部分</w:t>
      </w:r>
    </w:p>
    <w:p>
      <w:pPr>
        <w:pStyle w:val="13"/>
        <w:spacing w:before="0" w:beforeLines="0" w:after="0" w:afterLines="0" w:line="560" w:lineRule="exact"/>
        <w:rPr>
          <w:rFonts w:hint="eastAsia" w:ascii="方正仿宋_GBK" w:hAnsi="方正仿宋_GBK" w:eastAsia="方正仿宋_GBK" w:cs="方正仿宋_GBK"/>
          <w:sz w:val="32"/>
          <w:szCs w:val="32"/>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二、商务部分</w:t>
      </w:r>
    </w:p>
    <w:p>
      <w:pPr>
        <w:pStyle w:val="13"/>
        <w:spacing w:before="0" w:beforeLines="0" w:after="0" w:afterLines="0" w:line="560" w:lineRule="exact"/>
        <w:rPr>
          <w:rFonts w:hint="eastAsia" w:ascii="方正仿宋_GBK" w:hAnsi="方正仿宋_GBK" w:eastAsia="方正仿宋_GBK" w:cs="方正仿宋_GBK"/>
          <w:sz w:val="32"/>
          <w:szCs w:val="32"/>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三、技术部分</w:t>
      </w: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0" w:firstLineChars="0"/>
        <w:jc w:val="center"/>
        <w:rPr>
          <w:rFonts w:hint="eastAsia" w:ascii="方正仿宋_GBK" w:hAnsi="方正仿宋_GBK" w:eastAsia="方正仿宋_GBK" w:cs="方正仿宋_GBK"/>
          <w:b/>
          <w:color w:val="auto"/>
          <w:sz w:val="32"/>
          <w:szCs w:val="32"/>
          <w:highlight w:val="none"/>
          <w:lang w:eastAsia="zh-CN"/>
        </w:rPr>
      </w:pPr>
      <w:r>
        <w:rPr>
          <w:rFonts w:hint="eastAsia" w:ascii="方正仿宋_GBK" w:hAnsi="方正仿宋_GBK" w:eastAsia="方正仿宋_GBK" w:cs="方正仿宋_GBK"/>
          <w:color w:val="auto"/>
          <w:sz w:val="32"/>
          <w:szCs w:val="32"/>
          <w:highlight w:val="none"/>
        </w:rPr>
        <w:br w:type="page"/>
      </w:r>
      <w:r>
        <w:rPr>
          <w:rFonts w:hint="eastAsia" w:ascii="方正小标宋_GBK" w:hAnsi="方正小标宋_GBK" w:eastAsia="方正小标宋_GBK" w:cs="方正小标宋_GBK"/>
          <w:b w:val="0"/>
          <w:bCs/>
          <w:color w:val="000000"/>
          <w:sz w:val="44"/>
          <w:szCs w:val="44"/>
          <w:lang w:eastAsia="zh-CN"/>
        </w:rPr>
        <w:t>空港服务公司</w:t>
      </w:r>
      <w:r>
        <w:rPr>
          <w:rFonts w:hint="eastAsia" w:ascii="方正小标宋_GBK" w:hAnsi="方正小标宋_GBK" w:eastAsia="方正小标宋_GBK" w:cs="方正小标宋_GBK"/>
          <w:b w:val="0"/>
          <w:bCs/>
          <w:sz w:val="44"/>
          <w:szCs w:val="44"/>
          <w:lang w:eastAsia="zh-CN"/>
        </w:rPr>
        <w:t>人力资源管理咨询服务</w:t>
      </w:r>
      <w:r>
        <w:rPr>
          <w:rFonts w:hint="eastAsia" w:ascii="方正小标宋_GBK" w:hAnsi="方正小标宋_GBK" w:eastAsia="方正小标宋_GBK" w:cs="方正小标宋_GBK"/>
          <w:b w:val="0"/>
          <w:bCs/>
          <w:color w:val="000000"/>
          <w:sz w:val="44"/>
          <w:szCs w:val="44"/>
        </w:rPr>
        <w:t>项目</w:t>
      </w: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0" w:firstLineChars="0"/>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lang w:eastAsia="zh-CN"/>
        </w:rPr>
        <w:t>响</w:t>
      </w:r>
      <w:r>
        <w:rPr>
          <w:rFonts w:hint="eastAsia" w:ascii="方正仿宋_GBK" w:hAnsi="方正仿宋_GBK" w:eastAsia="方正仿宋_GBK" w:cs="方正仿宋_GBK"/>
          <w:b/>
          <w:color w:val="auto"/>
          <w:sz w:val="32"/>
          <w:szCs w:val="32"/>
          <w:highlight w:val="none"/>
          <w:lang w:val="en-US" w:eastAsia="zh-CN"/>
        </w:rPr>
        <w:t xml:space="preserve"> </w:t>
      </w:r>
      <w:r>
        <w:rPr>
          <w:rFonts w:hint="eastAsia" w:ascii="方正仿宋_GBK" w:hAnsi="方正仿宋_GBK" w:eastAsia="方正仿宋_GBK" w:cs="方正仿宋_GBK"/>
          <w:b/>
          <w:color w:val="auto"/>
          <w:sz w:val="32"/>
          <w:szCs w:val="32"/>
          <w:highlight w:val="none"/>
          <w:lang w:eastAsia="zh-CN"/>
        </w:rPr>
        <w:t>应</w:t>
      </w:r>
      <w:r>
        <w:rPr>
          <w:rFonts w:hint="eastAsia" w:ascii="方正仿宋_GBK" w:hAnsi="方正仿宋_GBK" w:eastAsia="方正仿宋_GBK" w:cs="方正仿宋_GBK"/>
          <w:b/>
          <w:color w:val="auto"/>
          <w:sz w:val="32"/>
          <w:szCs w:val="32"/>
          <w:highlight w:val="none"/>
        </w:rPr>
        <w:t xml:space="preserve"> 文 件</w:t>
      </w: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pStyle w:val="3"/>
        <w:spacing w:beforeLines="0" w:afterLines="0" w:line="560" w:lineRule="exact"/>
        <w:ind w:firstLine="0" w:firstLineChars="0"/>
        <w:jc w:val="center"/>
        <w:rPr>
          <w:rFonts w:hint="eastAsia" w:ascii="方正仿宋_GBK" w:hAnsi="方正仿宋_GBK" w:eastAsia="方正仿宋_GBK" w:cs="方正仿宋_GBK"/>
          <w:color w:val="auto"/>
          <w:sz w:val="32"/>
          <w:szCs w:val="32"/>
          <w:highlight w:val="none"/>
        </w:rPr>
      </w:pPr>
      <w:bookmarkStart w:id="1" w:name="_Toc459888261"/>
      <w:bookmarkStart w:id="2" w:name="_Toc514313009"/>
      <w:bookmarkStart w:id="3" w:name="_Toc514254178"/>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报价</w:t>
      </w:r>
      <w:r>
        <w:rPr>
          <w:rFonts w:hint="eastAsia" w:ascii="方正仿宋_GBK" w:hAnsi="方正仿宋_GBK" w:eastAsia="方正仿宋_GBK" w:cs="方正仿宋_GBK"/>
          <w:color w:val="auto"/>
          <w:sz w:val="32"/>
          <w:szCs w:val="32"/>
          <w:highlight w:val="none"/>
        </w:rPr>
        <w:t>函部分）</w:t>
      </w:r>
      <w:bookmarkEnd w:id="1"/>
      <w:bookmarkEnd w:id="2"/>
      <w:bookmarkEnd w:id="3"/>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0" w:firstLineChars="0"/>
        <w:rPr>
          <w:rFonts w:hint="eastAsia" w:ascii="方正仿宋_GBK" w:hAnsi="方正仿宋_GBK" w:eastAsia="方正仿宋_GBK" w:cs="方正仿宋_GBK"/>
          <w:color w:val="auto"/>
          <w:sz w:val="32"/>
          <w:szCs w:val="32"/>
          <w:highlight w:val="none"/>
        </w:rPr>
      </w:pPr>
    </w:p>
    <w:p>
      <w:pPr>
        <w:spacing w:beforeLines="0" w:afterLines="0" w:line="560" w:lineRule="exact"/>
        <w:ind w:firstLine="0" w:firstLineChars="0"/>
        <w:rPr>
          <w:rFonts w:hint="eastAsia" w:ascii="方正仿宋_GBK" w:hAnsi="方正仿宋_GBK" w:eastAsia="方正仿宋_GBK" w:cs="方正仿宋_GBK"/>
          <w:color w:val="auto"/>
          <w:sz w:val="32"/>
          <w:szCs w:val="32"/>
          <w:highlight w:val="none"/>
        </w:rPr>
      </w:pPr>
    </w:p>
    <w:p>
      <w:pPr>
        <w:spacing w:beforeLines="0" w:afterLines="0" w:line="560" w:lineRule="exact"/>
        <w:ind w:firstLine="0" w:firstLineChars="0"/>
        <w:rPr>
          <w:rFonts w:hint="eastAsia" w:ascii="方正仿宋_GBK" w:hAnsi="方正仿宋_GBK" w:eastAsia="方正仿宋_GBK" w:cs="方正仿宋_GBK"/>
          <w:color w:val="auto"/>
          <w:sz w:val="32"/>
          <w:szCs w:val="32"/>
          <w:highlight w:val="none"/>
        </w:rPr>
      </w:pPr>
    </w:p>
    <w:p>
      <w:pPr>
        <w:spacing w:beforeLines="0" w:afterLines="0" w:line="560" w:lineRule="exact"/>
        <w:ind w:firstLine="0" w:firstLineChars="0"/>
        <w:rPr>
          <w:rFonts w:hint="eastAsia" w:ascii="方正仿宋_GBK" w:hAnsi="方正仿宋_GBK" w:eastAsia="方正仿宋_GBK" w:cs="方正仿宋_GBK"/>
          <w:color w:val="auto"/>
          <w:sz w:val="32"/>
          <w:szCs w:val="32"/>
          <w:highlight w:val="none"/>
        </w:rPr>
      </w:pPr>
    </w:p>
    <w:p>
      <w:pPr>
        <w:spacing w:beforeLines="0" w:afterLines="0" w:line="560" w:lineRule="exact"/>
        <w:ind w:firstLine="0" w:firstLineChars="0"/>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响应</w:t>
      </w:r>
      <w:r>
        <w:rPr>
          <w:rFonts w:hint="eastAsia" w:ascii="方正仿宋_GBK" w:hAnsi="方正仿宋_GBK" w:eastAsia="方正仿宋_GBK" w:cs="方正仿宋_GBK"/>
          <w:color w:val="auto"/>
          <w:sz w:val="32"/>
          <w:szCs w:val="32"/>
          <w:highlight w:val="none"/>
        </w:rPr>
        <w:t>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（盖单位章）</w:t>
      </w: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0" w:firstLineChars="0"/>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法定代表人或其委托代理人：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（签字）</w:t>
      </w:r>
    </w:p>
    <w:p>
      <w:pPr>
        <w:spacing w:beforeLines="0" w:afterLines="0" w:line="560" w:lineRule="exact"/>
        <w:ind w:firstLine="560"/>
        <w:jc w:val="center"/>
        <w:rPr>
          <w:rFonts w:hint="eastAsia" w:ascii="方正仿宋_GBK" w:hAnsi="方正仿宋_GBK" w:eastAsia="方正仿宋_GBK" w:cs="方正仿宋_GBK"/>
          <w:color w:val="auto"/>
          <w:sz w:val="32"/>
          <w:szCs w:val="32"/>
          <w:highlight w:val="none"/>
          <w:u w:val="single"/>
        </w:rPr>
      </w:pPr>
    </w:p>
    <w:p>
      <w:pPr>
        <w:spacing w:beforeLines="0" w:afterLines="0" w:line="560" w:lineRule="exact"/>
        <w:ind w:firstLine="0" w:firstLineChars="0"/>
        <w:jc w:val="center"/>
        <w:rPr>
          <w:rFonts w:hint="eastAsia" w:ascii="方正仿宋_GBK" w:hAnsi="方正仿宋_GBK" w:eastAsia="方正仿宋_GBK" w:cs="方正仿宋_GBK"/>
          <w:color w:val="auto"/>
          <w:sz w:val="32"/>
          <w:szCs w:val="32"/>
          <w:highlight w:val="none"/>
        </w:rPr>
        <w:sectPr>
          <w:pgSz w:w="11906" w:h="16838"/>
          <w:pgMar w:top="1440" w:right="1644" w:bottom="1440" w:left="1644" w:header="851" w:footer="794" w:gutter="0"/>
          <w:pgNumType w:fmt="numberInDash"/>
          <w:cols w:space="720" w:num="1"/>
          <w:titlePg/>
          <w:docGrid w:linePitch="312" w:charSpace="0"/>
        </w:sect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日</w:t>
      </w: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pStyle w:val="5"/>
        <w:spacing w:beforeLines="0" w:afterLines="0" w:line="560" w:lineRule="exact"/>
        <w:ind w:firstLine="562"/>
        <w:jc w:val="center"/>
        <w:rPr>
          <w:rFonts w:hint="eastAsia" w:ascii="方正仿宋_GBK" w:hAnsi="方正仿宋_GBK" w:eastAsia="方正仿宋_GBK" w:cs="方正仿宋_GBK"/>
          <w:color w:val="auto"/>
          <w:sz w:val="32"/>
          <w:szCs w:val="32"/>
          <w:highlight w:val="none"/>
        </w:rPr>
      </w:pPr>
      <w:bookmarkStart w:id="4" w:name="_Toc265616334"/>
      <w:bookmarkStart w:id="5" w:name="_Toc325034248"/>
      <w:bookmarkStart w:id="6" w:name="_Toc514313010"/>
      <w:r>
        <w:rPr>
          <w:rFonts w:hint="eastAsia" w:ascii="方正仿宋_GBK" w:hAnsi="方正仿宋_GBK" w:eastAsia="方正仿宋_GBK" w:cs="方正仿宋_GBK"/>
          <w:color w:val="auto"/>
          <w:sz w:val="32"/>
          <w:szCs w:val="32"/>
          <w:highlight w:val="none"/>
        </w:rPr>
        <w:t>目  录</w:t>
      </w:r>
      <w:bookmarkEnd w:id="4"/>
      <w:bookmarkEnd w:id="5"/>
      <w:bookmarkEnd w:id="6"/>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autoSpaceDE w:val="0"/>
        <w:autoSpaceDN w:val="0"/>
        <w:adjustRightInd w:val="0"/>
        <w:spacing w:beforeLines="0" w:afterLines="0" w:line="560" w:lineRule="exact"/>
        <w:ind w:firstLine="720" w:firstLineChars="225"/>
        <w:rPr>
          <w:rFonts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zh-CN"/>
        </w:rPr>
        <w:t>（</w:t>
      </w:r>
      <w:r>
        <w:rPr>
          <w:rFonts w:hint="default" w:ascii="Times New Roman" w:hAnsi="Times New Roman" w:eastAsia="方正仿宋_GBK" w:cs="Times New Roman"/>
          <w:color w:val="auto"/>
          <w:kern w:val="0"/>
          <w:sz w:val="32"/>
          <w:szCs w:val="32"/>
          <w:highlight w:val="none"/>
        </w:rPr>
        <w:t>1</w:t>
      </w:r>
      <w:r>
        <w:rPr>
          <w:rFonts w:hint="default" w:ascii="Times New Roman" w:hAnsi="Times New Roman" w:eastAsia="方正仿宋_GBK" w:cs="Times New Roman"/>
          <w:color w:val="auto"/>
          <w:kern w:val="0"/>
          <w:sz w:val="32"/>
          <w:szCs w:val="32"/>
          <w:highlight w:val="none"/>
          <w:lang w:val="zh-CN"/>
        </w:rPr>
        <w:t>）</w:t>
      </w:r>
      <w:r>
        <w:rPr>
          <w:rFonts w:hint="default" w:ascii="Times New Roman" w:hAnsi="Times New Roman" w:eastAsia="方正仿宋_GBK" w:cs="Times New Roman"/>
          <w:color w:val="auto"/>
          <w:kern w:val="0"/>
          <w:sz w:val="32"/>
          <w:szCs w:val="32"/>
          <w:highlight w:val="none"/>
        </w:rPr>
        <w:t>报价函</w:t>
      </w:r>
    </w:p>
    <w:p>
      <w:pPr>
        <w:autoSpaceDE w:val="0"/>
        <w:autoSpaceDN w:val="0"/>
        <w:adjustRightInd w:val="0"/>
        <w:spacing w:beforeLines="0" w:afterLines="0" w:line="560" w:lineRule="exact"/>
        <w:ind w:firstLine="720" w:firstLineChars="225"/>
        <w:rPr>
          <w:rFonts w:ascii="Times New Roman" w:hAnsi="Times New Roman" w:eastAsia="方正仿宋_GBK" w:cs="Times New Roman"/>
          <w:color w:val="auto"/>
          <w:kern w:val="0"/>
          <w:sz w:val="32"/>
          <w:szCs w:val="32"/>
          <w:highlight w:val="none"/>
          <w:lang w:val="zh-CN"/>
        </w:rPr>
      </w:pPr>
      <w:r>
        <w:rPr>
          <w:rFonts w:hint="default" w:ascii="Times New Roman" w:hAnsi="Times New Roman" w:eastAsia="方正仿宋_GBK" w:cs="Times New Roman"/>
          <w:color w:val="auto"/>
          <w:kern w:val="0"/>
          <w:sz w:val="32"/>
          <w:szCs w:val="32"/>
          <w:highlight w:val="none"/>
        </w:rPr>
        <w:t>（2）盖鲜章的营业执照复印件</w:t>
      </w:r>
    </w:p>
    <w:p>
      <w:pPr>
        <w:autoSpaceDE w:val="0"/>
        <w:autoSpaceDN w:val="0"/>
        <w:adjustRightInd w:val="0"/>
        <w:spacing w:beforeLines="0" w:afterLines="0" w:line="560" w:lineRule="exact"/>
        <w:ind w:firstLine="720" w:firstLineChars="225"/>
        <w:rPr>
          <w:rFonts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（3）法定代表人身份证明</w:t>
      </w:r>
    </w:p>
    <w:p>
      <w:pPr>
        <w:autoSpaceDE w:val="0"/>
        <w:autoSpaceDN w:val="0"/>
        <w:adjustRightInd w:val="0"/>
        <w:spacing w:beforeLines="0" w:afterLines="0" w:line="560" w:lineRule="exact"/>
        <w:ind w:firstLine="720" w:firstLineChars="225"/>
        <w:rPr>
          <w:rFonts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（4）授权委托书</w:t>
      </w:r>
    </w:p>
    <w:p>
      <w:pPr>
        <w:autoSpaceDE w:val="0"/>
        <w:autoSpaceDN w:val="0"/>
        <w:adjustRightInd w:val="0"/>
        <w:spacing w:beforeLines="0" w:afterLines="0" w:line="560" w:lineRule="exact"/>
        <w:ind w:firstLine="720" w:firstLineChars="225"/>
        <w:rPr>
          <w:rFonts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w:t>
      </w:r>
      <w:r>
        <w:rPr>
          <w:rFonts w:hint="eastAsia" w:eastAsia="方正仿宋_GBK" w:cs="Times New Roman"/>
          <w:color w:val="auto"/>
          <w:kern w:val="0"/>
          <w:sz w:val="32"/>
          <w:szCs w:val="32"/>
          <w:highlight w:val="none"/>
          <w:lang w:eastAsia="zh-CN"/>
        </w:rPr>
        <w:t>比选</w:t>
      </w:r>
      <w:r>
        <w:rPr>
          <w:rFonts w:hint="default" w:ascii="Times New Roman" w:hAnsi="Times New Roman" w:eastAsia="方正仿宋_GBK" w:cs="Times New Roman"/>
          <w:color w:val="auto"/>
          <w:kern w:val="0"/>
          <w:sz w:val="32"/>
          <w:szCs w:val="32"/>
          <w:highlight w:val="none"/>
        </w:rPr>
        <w:t>响应保证金转账截图</w:t>
      </w:r>
    </w:p>
    <w:p>
      <w:pPr>
        <w:autoSpaceDE w:val="0"/>
        <w:autoSpaceDN w:val="0"/>
        <w:adjustRightInd w:val="0"/>
        <w:spacing w:beforeLines="0" w:afterLines="0" w:line="560" w:lineRule="exact"/>
        <w:ind w:firstLine="720" w:firstLineChars="225"/>
        <w:rPr>
          <w:rFonts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（6）</w:t>
      </w:r>
      <w:r>
        <w:rPr>
          <w:rFonts w:hint="default" w:ascii="Times New Roman" w:hAnsi="Times New Roman" w:eastAsia="方正仿宋_GBK" w:cs="Times New Roman"/>
          <w:color w:val="auto"/>
          <w:spacing w:val="0"/>
          <w:kern w:val="0"/>
          <w:sz w:val="32"/>
          <w:szCs w:val="32"/>
          <w:highlight w:val="none"/>
        </w:rPr>
        <w:t>未被“信用中国”网站（www.creditchina.gov.cn）列为失信被执行人（提供相关查询截图并加盖鲜章）</w:t>
      </w:r>
      <w:r>
        <w:rPr>
          <w:rFonts w:hint="default" w:ascii="Times New Roman" w:hAnsi="Times New Roman" w:eastAsia="方正仿宋_GBK" w:cs="Times New Roman"/>
          <w:color w:val="auto"/>
          <w:kern w:val="0"/>
          <w:sz w:val="32"/>
          <w:szCs w:val="32"/>
          <w:highlight w:val="none"/>
        </w:rPr>
        <w:t>。</w:t>
      </w:r>
    </w:p>
    <w:p>
      <w:pPr>
        <w:autoSpaceDE w:val="0"/>
        <w:autoSpaceDN w:val="0"/>
        <w:adjustRightInd w:val="0"/>
        <w:spacing w:beforeLines="0" w:afterLines="0" w:line="560" w:lineRule="exact"/>
        <w:ind w:firstLine="720" w:firstLineChars="225"/>
        <w:rPr>
          <w:rFonts w:ascii="Times New Roman" w:hAnsi="Times New Roman" w:eastAsia="方正仿宋_GBK" w:cs="Times New Roman"/>
          <w:color w:val="auto"/>
          <w:spacing w:val="0"/>
          <w:kern w:val="0"/>
          <w:sz w:val="32"/>
          <w:szCs w:val="32"/>
          <w:highlight w:val="none"/>
        </w:rPr>
      </w:pPr>
      <w:r>
        <w:rPr>
          <w:rFonts w:hint="default" w:ascii="Times New Roman" w:hAnsi="Times New Roman" w:eastAsia="方正仿宋_GBK" w:cs="Times New Roman"/>
          <w:color w:val="auto"/>
          <w:spacing w:val="0"/>
          <w:kern w:val="0"/>
          <w:sz w:val="32"/>
          <w:szCs w:val="32"/>
          <w:highlight w:val="none"/>
        </w:rPr>
        <w:t>（7）提供以下承诺书：响应人没有处于被责令停业、财产被接管、冻结、破产等不良状态；自2019年1月1日至今在经营活动中没有行贿犯罪违法记录；若本项目成交，不分包不转包。</w:t>
      </w: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sectPr>
          <w:pgSz w:w="11906" w:h="16838"/>
          <w:pgMar w:top="1440" w:right="1644" w:bottom="1440" w:left="1644" w:header="851" w:footer="794" w:gutter="0"/>
          <w:pgNumType w:fmt="numberInDash"/>
          <w:cols w:space="720" w:num="1"/>
          <w:titlePg/>
          <w:docGrid w:linePitch="312" w:charSpace="0"/>
        </w:sectPr>
      </w:pPr>
      <w:r>
        <w:rPr>
          <w:rFonts w:hint="eastAsia" w:ascii="方正仿宋_GBK" w:hAnsi="方正仿宋_GBK" w:eastAsia="方正仿宋_GBK" w:cs="方正仿宋_GBK"/>
          <w:color w:val="auto"/>
          <w:sz w:val="32"/>
          <w:szCs w:val="32"/>
          <w:highlight w:val="none"/>
        </w:rPr>
        <w:t xml:space="preserve">    </w:t>
      </w:r>
    </w:p>
    <w:p>
      <w:pPr>
        <w:snapToGrid w:val="0"/>
        <w:spacing w:beforeLines="0" w:afterLines="0" w:line="560" w:lineRule="exact"/>
        <w:rPr>
          <w:rFonts w:hint="eastAsia" w:ascii="宋体" w:hAnsi="宋体" w:eastAsia="宋体" w:cs="宋体"/>
          <w:b w:val="0"/>
          <w:bCs w:val="0"/>
          <w:color w:val="auto"/>
          <w:sz w:val="32"/>
          <w:szCs w:val="32"/>
          <w:highlight w:val="none"/>
          <w:lang w:eastAsia="zh-CN"/>
        </w:rPr>
      </w:pPr>
      <w:bookmarkStart w:id="7" w:name="_Toc265616336"/>
      <w:bookmarkStart w:id="8" w:name="_Toc325034249"/>
      <w:r>
        <w:rPr>
          <w:rFonts w:hint="eastAsia" w:ascii="宋体" w:hAnsi="宋体" w:eastAsia="宋体" w:cs="宋体"/>
          <w:b w:val="0"/>
          <w:bCs w:val="0"/>
          <w:color w:val="auto"/>
          <w:sz w:val="32"/>
          <w:szCs w:val="32"/>
          <w:highlight w:val="none"/>
          <w:lang w:eastAsia="zh-CN"/>
        </w:rPr>
        <w:t>（一）</w:t>
      </w:r>
    </w:p>
    <w:p>
      <w:pPr>
        <w:spacing w:beforeLines="0" w:afterLines="0" w:line="5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报价函</w:t>
      </w:r>
    </w:p>
    <w:p>
      <w:pPr>
        <w:pStyle w:val="13"/>
        <w:spacing w:before="0" w:beforeLines="0" w:after="0" w:afterLines="0" w:line="560" w:lineRule="exact"/>
        <w:rPr>
          <w:rFonts w:hint="default" w:ascii="Calibri" w:hAnsi="Calibri" w:eastAsia="宋体" w:cs="Times New Roman"/>
          <w:b/>
          <w:sz w:val="32"/>
          <w:szCs w:val="32"/>
        </w:rPr>
      </w:pPr>
    </w:p>
    <w:p>
      <w:pPr>
        <w:spacing w:beforeLines="0" w:afterLines="0" w:line="56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重庆机场空港服务有限责任公司</w:t>
      </w:r>
      <w:r>
        <w:rPr>
          <w:rFonts w:hint="eastAsia" w:ascii="宋体" w:hAnsi="宋体" w:eastAsia="宋体" w:cs="宋体"/>
          <w:color w:val="auto"/>
          <w:sz w:val="32"/>
          <w:szCs w:val="32"/>
          <w:highlight w:val="none"/>
        </w:rPr>
        <w:t>：</w:t>
      </w:r>
    </w:p>
    <w:p>
      <w:pPr>
        <w:tabs>
          <w:tab w:val="left" w:pos="2655"/>
          <w:tab w:val="left" w:pos="3520"/>
          <w:tab w:val="left" w:pos="4920"/>
          <w:tab w:val="left" w:pos="5715"/>
          <w:tab w:val="left" w:pos="6945"/>
          <w:tab w:val="left" w:pos="7980"/>
        </w:tabs>
        <w:autoSpaceDE w:val="0"/>
        <w:autoSpaceDN w:val="0"/>
        <w:adjustRightInd w:val="0"/>
        <w:spacing w:beforeLines="0" w:afterLines="0" w:line="560" w:lineRule="exact"/>
        <w:ind w:left="120" w:leftChars="57" w:right="94"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1．我方已仔细研究了</w:t>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（项目名称）</w:t>
      </w:r>
      <w:r>
        <w:rPr>
          <w:rFonts w:hint="eastAsia" w:ascii="宋体" w:hAnsi="宋体" w:eastAsia="宋体" w:cs="宋体"/>
          <w:color w:val="auto"/>
          <w:sz w:val="32"/>
          <w:szCs w:val="32"/>
          <w:highlight w:val="none"/>
        </w:rPr>
        <w:t>项目</w:t>
      </w:r>
      <w:r>
        <w:rPr>
          <w:rFonts w:hint="eastAsia" w:ascii="宋体" w:hAnsi="宋体" w:eastAsia="宋体" w:cs="宋体"/>
          <w:color w:val="auto"/>
          <w:sz w:val="32"/>
          <w:szCs w:val="32"/>
          <w:highlight w:val="none"/>
          <w:lang w:eastAsia="zh-CN"/>
        </w:rPr>
        <w:t>比选</w:t>
      </w:r>
      <w:r>
        <w:rPr>
          <w:rFonts w:hint="eastAsia" w:ascii="宋体" w:hAnsi="宋体" w:eastAsia="宋体" w:cs="宋体"/>
          <w:color w:val="auto"/>
          <w:sz w:val="32"/>
          <w:szCs w:val="32"/>
          <w:highlight w:val="none"/>
        </w:rPr>
        <w:t>文件的全部内容，愿意以人民币</w:t>
      </w:r>
      <w:r>
        <w:rPr>
          <w:rFonts w:hint="eastAsia" w:ascii="宋体" w:hAnsi="宋体" w:eastAsia="宋体" w:cs="宋体"/>
          <w:color w:val="auto"/>
          <w:sz w:val="32"/>
          <w:szCs w:val="32"/>
          <w:highlight w:val="none"/>
          <w:u w:val="single"/>
        </w:rPr>
        <w:t>（大写）</w:t>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元（¥</w:t>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w:t>
      </w:r>
      <w:r>
        <w:rPr>
          <w:rFonts w:hint="eastAsia" w:ascii="宋体" w:hAnsi="宋体" w:eastAsia="宋体" w:cs="宋体"/>
          <w:b w:val="0"/>
          <w:bCs w:val="0"/>
          <w:color w:val="auto"/>
          <w:sz w:val="32"/>
          <w:szCs w:val="32"/>
          <w:highlight w:val="none"/>
        </w:rPr>
        <w:t>含增值税</w:t>
      </w:r>
      <w:r>
        <w:rPr>
          <w:rFonts w:hint="eastAsia" w:ascii="宋体" w:hAnsi="宋体" w:eastAsia="宋体" w:cs="宋体"/>
          <w:color w:val="auto"/>
          <w:sz w:val="32"/>
          <w:szCs w:val="32"/>
          <w:highlight w:val="none"/>
        </w:rPr>
        <w:t>专用发票</w:t>
      </w:r>
      <w:r>
        <w:rPr>
          <w:rFonts w:hint="eastAsia" w:ascii="宋体" w:hAnsi="宋体" w:eastAsia="宋体" w:cs="宋体"/>
          <w:color w:val="auto"/>
          <w:sz w:val="32"/>
          <w:szCs w:val="32"/>
          <w:highlight w:val="none"/>
          <w:lang w:eastAsia="zh-CN"/>
        </w:rPr>
        <w:t>税率</w:t>
      </w:r>
      <w:r>
        <w:rPr>
          <w:rFonts w:hint="eastAsia" w:ascii="宋体" w:hAnsi="宋体" w:eastAsia="宋体" w:cs="宋体"/>
          <w:color w:val="auto"/>
          <w:sz w:val="32"/>
          <w:szCs w:val="32"/>
          <w:highlight w:val="none"/>
        </w:rPr>
        <w:t>的总报价，增值税</w:t>
      </w:r>
      <w:r>
        <w:rPr>
          <w:rFonts w:hint="eastAsia" w:ascii="宋体" w:hAnsi="宋体" w:eastAsia="宋体" w:cs="宋体"/>
          <w:color w:val="auto"/>
          <w:sz w:val="32"/>
          <w:szCs w:val="32"/>
          <w:highlight w:val="none"/>
          <w:lang w:eastAsia="zh-CN"/>
        </w:rPr>
        <w:t>税</w:t>
      </w:r>
      <w:r>
        <w:rPr>
          <w:rFonts w:hint="eastAsia" w:ascii="宋体" w:hAnsi="宋体" w:eastAsia="宋体" w:cs="宋体"/>
          <w:color w:val="auto"/>
          <w:sz w:val="32"/>
          <w:szCs w:val="32"/>
          <w:highlight w:val="none"/>
        </w:rPr>
        <w:t>率</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pPr>
        <w:tabs>
          <w:tab w:val="left" w:pos="2655"/>
          <w:tab w:val="left" w:pos="3520"/>
          <w:tab w:val="left" w:pos="4920"/>
          <w:tab w:val="left" w:pos="5715"/>
          <w:tab w:val="left" w:pos="6945"/>
          <w:tab w:val="left" w:pos="7980"/>
        </w:tabs>
        <w:autoSpaceDE w:val="0"/>
        <w:autoSpaceDN w:val="0"/>
        <w:adjustRightInd w:val="0"/>
        <w:spacing w:beforeLines="0" w:afterLines="0" w:line="560" w:lineRule="exact"/>
        <w:ind w:left="0" w:leftChars="0" w:right="94" w:firstLine="0" w:firstLine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工期</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rPr>
        <w:t>日历天，按合同约定实施和完成</w:t>
      </w:r>
      <w:r>
        <w:rPr>
          <w:rFonts w:hint="eastAsia" w:ascii="宋体" w:hAnsi="宋体" w:eastAsia="宋体" w:cs="宋体"/>
          <w:color w:val="auto"/>
          <w:sz w:val="32"/>
          <w:szCs w:val="32"/>
          <w:highlight w:val="none"/>
          <w:lang w:eastAsia="zh-CN"/>
        </w:rPr>
        <w:t>该</w:t>
      </w:r>
      <w:r>
        <w:rPr>
          <w:rFonts w:hint="eastAsia" w:ascii="宋体" w:hAnsi="宋体" w:eastAsia="宋体" w:cs="宋体"/>
          <w:color w:val="auto"/>
          <w:sz w:val="32"/>
          <w:szCs w:val="32"/>
          <w:highlight w:val="none"/>
        </w:rPr>
        <w:t>项目的全部工作。</w:t>
      </w:r>
    </w:p>
    <w:p>
      <w:pPr>
        <w:autoSpaceDE w:val="0"/>
        <w:autoSpaceDN w:val="0"/>
        <w:adjustRightInd w:val="0"/>
        <w:spacing w:before="0" w:beforeLines="0" w:afterLines="0" w:line="560" w:lineRule="exact"/>
        <w:ind w:right="-2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2．我方承诺在比选有效期内不修改、撤销</w:t>
      </w:r>
      <w:r>
        <w:rPr>
          <w:rFonts w:hint="eastAsia" w:ascii="宋体" w:hAnsi="宋体" w:eastAsia="宋体" w:cs="宋体"/>
          <w:color w:val="auto"/>
          <w:sz w:val="32"/>
          <w:szCs w:val="32"/>
          <w:highlight w:val="none"/>
          <w:lang w:eastAsia="zh-CN"/>
        </w:rPr>
        <w:t>比选</w:t>
      </w:r>
      <w:r>
        <w:rPr>
          <w:rFonts w:hint="eastAsia" w:ascii="宋体" w:hAnsi="宋体" w:eastAsia="宋体" w:cs="宋体"/>
          <w:color w:val="auto"/>
          <w:sz w:val="32"/>
          <w:szCs w:val="32"/>
          <w:highlight w:val="none"/>
        </w:rPr>
        <w:t>响应文件。</w:t>
      </w:r>
    </w:p>
    <w:p>
      <w:pPr>
        <w:pStyle w:val="2"/>
        <w:spacing w:beforeLines="0" w:after="0" w:afterLines="0" w:line="56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color w:val="auto"/>
          <w:sz w:val="32"/>
          <w:szCs w:val="32"/>
          <w:highlight w:val="none"/>
          <w:lang w:val="en-US" w:eastAsia="zh-CN"/>
        </w:rPr>
        <w:t>3.</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en-US" w:eastAsia="zh-CN"/>
        </w:rPr>
        <w:t>我方承诺与其他响应人无关联关系。</w:t>
      </w:r>
    </w:p>
    <w:p>
      <w:pPr>
        <w:autoSpaceDE w:val="0"/>
        <w:autoSpaceDN w:val="0"/>
        <w:adjustRightInd w:val="0"/>
        <w:spacing w:beforeLines="0" w:afterLines="0" w:line="560" w:lineRule="exact"/>
        <w:ind w:right="-2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．如我方成交：</w:t>
      </w:r>
    </w:p>
    <w:p>
      <w:pPr>
        <w:autoSpaceDE w:val="0"/>
        <w:autoSpaceDN w:val="0"/>
        <w:adjustRightInd w:val="0"/>
        <w:spacing w:beforeLines="0" w:afterLines="0" w:line="560" w:lineRule="exact"/>
        <w:ind w:right="-8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（1）我方承诺在收到成交通知后，在规定的期限内与你方签订合同。</w:t>
      </w:r>
    </w:p>
    <w:p>
      <w:pPr>
        <w:autoSpaceDE w:val="0"/>
        <w:autoSpaceDN w:val="0"/>
        <w:adjustRightInd w:val="0"/>
        <w:spacing w:beforeLines="0" w:afterLines="0" w:line="560" w:lineRule="exact"/>
        <w:ind w:right="-2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（2）随同本报价函递交的报价函附录属于合同文件的组成部分。</w:t>
      </w:r>
    </w:p>
    <w:p>
      <w:pPr>
        <w:autoSpaceDE w:val="0"/>
        <w:autoSpaceDN w:val="0"/>
        <w:adjustRightInd w:val="0"/>
        <w:spacing w:beforeLines="0" w:afterLines="0" w:line="560" w:lineRule="exact"/>
        <w:ind w:right="-2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（3）我方承诺在合同约定的期限内完成并移交全部合同项目和成果。</w:t>
      </w:r>
    </w:p>
    <w:p>
      <w:pPr>
        <w:autoSpaceDE w:val="0"/>
        <w:autoSpaceDN w:val="0"/>
        <w:adjustRightInd w:val="0"/>
        <w:spacing w:beforeLines="0" w:afterLines="0" w:line="560" w:lineRule="exact"/>
        <w:ind w:right="-9"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．我方在此声明，所递交的</w:t>
      </w:r>
      <w:r>
        <w:rPr>
          <w:rFonts w:hint="eastAsia" w:ascii="宋体" w:hAnsi="宋体" w:eastAsia="宋体" w:cs="宋体"/>
          <w:color w:val="auto"/>
          <w:sz w:val="32"/>
          <w:szCs w:val="32"/>
          <w:highlight w:val="none"/>
          <w:lang w:eastAsia="zh-CN"/>
        </w:rPr>
        <w:t>比选响应</w:t>
      </w:r>
      <w:r>
        <w:rPr>
          <w:rFonts w:hint="eastAsia" w:ascii="宋体" w:hAnsi="宋体" w:eastAsia="宋体" w:cs="宋体"/>
          <w:color w:val="auto"/>
          <w:sz w:val="32"/>
          <w:szCs w:val="32"/>
          <w:highlight w:val="none"/>
        </w:rPr>
        <w:t>文件及有关资料内容完整、真实和准确。</w:t>
      </w:r>
    </w:p>
    <w:p>
      <w:pPr>
        <w:autoSpaceDE w:val="0"/>
        <w:autoSpaceDN w:val="0"/>
        <w:adjustRightInd w:val="0"/>
        <w:spacing w:beforeLines="0" w:afterLines="0" w:line="560" w:lineRule="exact"/>
        <w:ind w:right="-9"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rPr>
        <w:t>．你方的成交通知书和本</w:t>
      </w:r>
      <w:r>
        <w:rPr>
          <w:rFonts w:hint="eastAsia" w:ascii="宋体" w:hAnsi="宋体" w:eastAsia="宋体" w:cs="宋体"/>
          <w:color w:val="auto"/>
          <w:sz w:val="32"/>
          <w:szCs w:val="32"/>
          <w:highlight w:val="none"/>
          <w:lang w:eastAsia="zh-CN"/>
        </w:rPr>
        <w:t>比选</w:t>
      </w:r>
      <w:r>
        <w:rPr>
          <w:rFonts w:hint="eastAsia" w:ascii="宋体" w:hAnsi="宋体" w:eastAsia="宋体" w:cs="宋体"/>
          <w:color w:val="auto"/>
          <w:sz w:val="32"/>
          <w:szCs w:val="32"/>
          <w:highlight w:val="none"/>
        </w:rPr>
        <w:t>响应文件将成为约束双方的合同文件组成部分。</w:t>
      </w:r>
    </w:p>
    <w:p>
      <w:pPr>
        <w:tabs>
          <w:tab w:val="left" w:pos="7140"/>
          <w:tab w:val="left" w:pos="7560"/>
          <w:tab w:val="left" w:pos="8300"/>
        </w:tabs>
        <w:autoSpaceDE w:val="0"/>
        <w:autoSpaceDN w:val="0"/>
        <w:adjustRightInd w:val="0"/>
        <w:spacing w:beforeLines="0" w:afterLines="0" w:line="560" w:lineRule="exact"/>
        <w:ind w:right="210" w:firstLine="864" w:firstLineChars="27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比选</w:t>
      </w:r>
      <w:r>
        <w:rPr>
          <w:rFonts w:hint="eastAsia" w:ascii="宋体" w:hAnsi="宋体" w:eastAsia="宋体" w:cs="宋体"/>
          <w:color w:val="auto"/>
          <w:sz w:val="32"/>
          <w:szCs w:val="32"/>
          <w:highlight w:val="none"/>
          <w:lang w:eastAsia="zh-CN"/>
        </w:rPr>
        <w:t>响应</w:t>
      </w:r>
      <w:r>
        <w:rPr>
          <w:rFonts w:hint="eastAsia" w:ascii="宋体" w:hAnsi="宋体" w:eastAsia="宋体" w:cs="宋体"/>
          <w:color w:val="auto"/>
          <w:sz w:val="32"/>
          <w:szCs w:val="32"/>
          <w:highlight w:val="none"/>
        </w:rPr>
        <w:t>人：</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（盖单位公章）</w:t>
      </w:r>
    </w:p>
    <w:p>
      <w:pPr>
        <w:tabs>
          <w:tab w:val="left" w:pos="7140"/>
          <w:tab w:val="left" w:pos="7560"/>
          <w:tab w:val="left" w:pos="8300"/>
        </w:tabs>
        <w:autoSpaceDE w:val="0"/>
        <w:autoSpaceDN w:val="0"/>
        <w:adjustRightInd w:val="0"/>
        <w:spacing w:beforeLines="0" w:afterLines="0" w:line="560" w:lineRule="exact"/>
        <w:ind w:right="210" w:firstLine="864" w:firstLineChars="270"/>
        <w:jc w:val="left"/>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法定代表人或其委托代理人</w:t>
      </w:r>
      <w:r>
        <w:rPr>
          <w:rFonts w:hint="eastAsia" w:ascii="宋体" w:hAnsi="宋体" w:eastAsia="宋体" w:cs="宋体"/>
          <w:color w:val="auto"/>
          <w:sz w:val="32"/>
          <w:szCs w:val="32"/>
          <w:highlight w:val="none"/>
          <w:u w:val="single"/>
        </w:rPr>
        <w:t>：</w:t>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（签字）</w:t>
      </w:r>
    </w:p>
    <w:p>
      <w:pPr>
        <w:tabs>
          <w:tab w:val="left" w:pos="7035"/>
          <w:tab w:val="left" w:pos="7560"/>
          <w:tab w:val="left" w:pos="8300"/>
        </w:tabs>
        <w:autoSpaceDE w:val="0"/>
        <w:autoSpaceDN w:val="0"/>
        <w:adjustRightInd w:val="0"/>
        <w:spacing w:beforeLines="0" w:afterLines="0" w:line="560" w:lineRule="exact"/>
        <w:ind w:right="210" w:firstLine="864" w:firstLineChars="270"/>
        <w:jc w:val="left"/>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地址：</w:t>
      </w:r>
      <w:r>
        <w:rPr>
          <w:rFonts w:hint="eastAsia" w:ascii="宋体" w:hAnsi="宋体" w:eastAsia="宋体" w:cs="宋体"/>
          <w:color w:val="auto"/>
          <w:sz w:val="32"/>
          <w:szCs w:val="32"/>
          <w:highlight w:val="none"/>
          <w:u w:val="single"/>
        </w:rPr>
        <w:tab/>
      </w:r>
    </w:p>
    <w:p>
      <w:pPr>
        <w:tabs>
          <w:tab w:val="left" w:pos="7035"/>
          <w:tab w:val="left" w:pos="7560"/>
          <w:tab w:val="left" w:pos="8300"/>
        </w:tabs>
        <w:autoSpaceDE w:val="0"/>
        <w:autoSpaceDN w:val="0"/>
        <w:adjustRightInd w:val="0"/>
        <w:spacing w:beforeLines="0" w:afterLines="0" w:line="560" w:lineRule="exact"/>
        <w:ind w:right="210" w:firstLine="864" w:firstLineChars="270"/>
        <w:jc w:val="left"/>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网址</w:t>
      </w:r>
      <w:r>
        <w:rPr>
          <w:rFonts w:hint="eastAsia" w:ascii="宋体" w:hAnsi="宋体" w:eastAsia="宋体" w:cs="宋体"/>
          <w:color w:val="auto"/>
          <w:sz w:val="32"/>
          <w:szCs w:val="32"/>
          <w:highlight w:val="none"/>
          <w:u w:val="single"/>
        </w:rPr>
        <w:t>：　　　　　　　　　　　　　　</w:t>
      </w:r>
    </w:p>
    <w:p>
      <w:pPr>
        <w:tabs>
          <w:tab w:val="left" w:pos="7035"/>
          <w:tab w:val="left" w:pos="7560"/>
          <w:tab w:val="left" w:pos="8300"/>
        </w:tabs>
        <w:autoSpaceDE w:val="0"/>
        <w:autoSpaceDN w:val="0"/>
        <w:adjustRightInd w:val="0"/>
        <w:spacing w:beforeLines="0" w:afterLines="0" w:line="560" w:lineRule="exact"/>
        <w:ind w:right="210" w:firstLine="864" w:firstLineChars="270"/>
        <w:jc w:val="left"/>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电话</w:t>
      </w:r>
      <w:r>
        <w:rPr>
          <w:rFonts w:hint="eastAsia" w:ascii="宋体" w:hAnsi="宋体" w:eastAsia="宋体" w:cs="宋体"/>
          <w:color w:val="auto"/>
          <w:sz w:val="32"/>
          <w:szCs w:val="32"/>
          <w:highlight w:val="none"/>
          <w:u w:val="single"/>
        </w:rPr>
        <w:t>：　　　　　　　　　　　　　　</w:t>
      </w:r>
    </w:p>
    <w:p>
      <w:pPr>
        <w:tabs>
          <w:tab w:val="left" w:pos="7035"/>
          <w:tab w:val="left" w:pos="7560"/>
          <w:tab w:val="left" w:pos="8300"/>
        </w:tabs>
        <w:autoSpaceDE w:val="0"/>
        <w:autoSpaceDN w:val="0"/>
        <w:adjustRightInd w:val="0"/>
        <w:spacing w:beforeLines="0" w:afterLines="0" w:line="560" w:lineRule="exact"/>
        <w:ind w:right="210" w:firstLine="864" w:firstLineChars="270"/>
        <w:jc w:val="left"/>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传真：</w:t>
      </w:r>
      <w:r>
        <w:rPr>
          <w:rFonts w:hint="eastAsia" w:ascii="宋体" w:hAnsi="宋体" w:eastAsia="宋体" w:cs="宋体"/>
          <w:color w:val="auto"/>
          <w:sz w:val="32"/>
          <w:szCs w:val="32"/>
          <w:highlight w:val="none"/>
          <w:u w:val="single"/>
        </w:rPr>
        <w:t>　　　　　　　　　　　　　　</w:t>
      </w:r>
    </w:p>
    <w:p>
      <w:pPr>
        <w:tabs>
          <w:tab w:val="left" w:pos="7035"/>
          <w:tab w:val="left" w:pos="7560"/>
          <w:tab w:val="left" w:pos="8300"/>
        </w:tabs>
        <w:autoSpaceDE w:val="0"/>
        <w:autoSpaceDN w:val="0"/>
        <w:adjustRightInd w:val="0"/>
        <w:spacing w:beforeLines="0" w:afterLines="0" w:line="560" w:lineRule="exact"/>
        <w:ind w:right="210" w:firstLine="864" w:firstLineChars="27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邮政编码：</w:t>
      </w:r>
      <w:r>
        <w:rPr>
          <w:rFonts w:hint="eastAsia" w:ascii="宋体" w:hAnsi="宋体" w:eastAsia="宋体" w:cs="宋体"/>
          <w:color w:val="auto"/>
          <w:sz w:val="32"/>
          <w:szCs w:val="32"/>
          <w:highlight w:val="none"/>
          <w:u w:val="single"/>
        </w:rPr>
        <w:t>　　　　　</w:t>
      </w:r>
    </w:p>
    <w:p>
      <w:pPr>
        <w:tabs>
          <w:tab w:val="left" w:pos="6000"/>
          <w:tab w:val="left" w:pos="7040"/>
          <w:tab w:val="left" w:pos="8100"/>
        </w:tabs>
        <w:autoSpaceDE w:val="0"/>
        <w:autoSpaceDN w:val="0"/>
        <w:adjustRightInd w:val="0"/>
        <w:spacing w:beforeLines="0" w:afterLines="0" w:line="560" w:lineRule="exact"/>
        <w:ind w:left="2395" w:leftChars="571" w:right="-20" w:hanging="1196" w:hangingChars="374"/>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                      </w:t>
      </w:r>
    </w:p>
    <w:p>
      <w:pPr>
        <w:tabs>
          <w:tab w:val="left" w:pos="6000"/>
          <w:tab w:val="left" w:pos="7040"/>
          <w:tab w:val="left" w:pos="8100"/>
        </w:tabs>
        <w:autoSpaceDE w:val="0"/>
        <w:autoSpaceDN w:val="0"/>
        <w:adjustRightInd w:val="0"/>
        <w:spacing w:beforeLines="0" w:afterLines="0" w:line="560" w:lineRule="exact"/>
        <w:ind w:left="2395" w:leftChars="571" w:right="-20" w:hanging="1196" w:hangingChars="374"/>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rPr>
        <w:t>日</w:t>
      </w:r>
    </w:p>
    <w:p>
      <w:pPr>
        <w:widowControl/>
        <w:spacing w:beforeLines="0" w:afterLines="0" w:line="560" w:lineRule="exact"/>
        <w:jc w:val="left"/>
        <w:rPr>
          <w:rFonts w:hint="eastAsia" w:ascii="方正仿宋_GBK" w:hAnsi="方正仿宋_GBK" w:eastAsia="方正仿宋_GBK" w:cs="方正仿宋_GBK"/>
          <w:color w:val="auto"/>
          <w:sz w:val="32"/>
          <w:szCs w:val="32"/>
          <w:highlight w:val="none"/>
        </w:rPr>
      </w:pPr>
    </w:p>
    <w:p>
      <w:pPr>
        <w:widowControl/>
        <w:spacing w:beforeLines="0" w:afterLines="0" w:line="560" w:lineRule="exact"/>
        <w:jc w:val="left"/>
        <w:rPr>
          <w:rFonts w:hint="eastAsia" w:ascii="方正仿宋_GBK" w:hAnsi="方正仿宋_GBK" w:eastAsia="方正仿宋_GBK" w:cs="方正仿宋_GBK"/>
          <w:color w:val="auto"/>
          <w:sz w:val="32"/>
          <w:szCs w:val="32"/>
          <w:highlight w:val="none"/>
        </w:rPr>
      </w:pPr>
    </w:p>
    <w:p>
      <w:pPr>
        <w:spacing w:beforeLines="0" w:afterLines="0" w:line="560" w:lineRule="exact"/>
        <w:ind w:firstLine="0"/>
        <w:rPr>
          <w:rFonts w:hint="eastAsia" w:ascii="宋体" w:hAnsi="宋体" w:eastAsia="宋体" w:cs="宋体"/>
          <w:color w:val="auto"/>
          <w:sz w:val="32"/>
          <w:szCs w:val="32"/>
          <w:highlight w:val="none"/>
        </w:rPr>
      </w:pPr>
      <w:r>
        <w:rPr>
          <w:rFonts w:hint="eastAsia" w:ascii="方正仿宋_GBK" w:hAnsi="方正仿宋_GBK" w:eastAsia="方正仿宋_GBK" w:cs="方正仿宋_GBK"/>
          <w:color w:val="auto"/>
          <w:sz w:val="32"/>
          <w:szCs w:val="32"/>
          <w:highlight w:val="none"/>
        </w:rPr>
        <w:br w:type="page"/>
      </w:r>
      <w:r>
        <w:rPr>
          <w:rFonts w:hint="eastAsia" w:ascii="宋体" w:hAnsi="宋体" w:eastAsia="宋体" w:cs="宋体"/>
          <w:b w:val="0"/>
          <w:bCs w:val="0"/>
          <w:color w:val="auto"/>
          <w:kern w:val="0"/>
          <w:sz w:val="32"/>
          <w:szCs w:val="32"/>
          <w:highlight w:val="none"/>
        </w:rPr>
        <w:t>（二）</w:t>
      </w:r>
      <w:bookmarkEnd w:id="7"/>
      <w:bookmarkEnd w:id="8"/>
      <w:r>
        <w:rPr>
          <w:rFonts w:hint="eastAsia" w:ascii="宋体" w:hAnsi="宋体" w:eastAsia="宋体" w:cs="宋体"/>
          <w:color w:val="auto"/>
          <w:kern w:val="0"/>
          <w:sz w:val="32"/>
          <w:szCs w:val="32"/>
          <w:highlight w:val="none"/>
        </w:rPr>
        <w:t>盖鲜章的营业执照复印件</w:t>
      </w:r>
    </w:p>
    <w:p>
      <w:pPr>
        <w:tabs>
          <w:tab w:val="left" w:pos="6300"/>
        </w:tabs>
        <w:snapToGrid w:val="0"/>
        <w:spacing w:beforeLines="0" w:afterLines="0" w:line="560" w:lineRule="exact"/>
        <w:ind w:firstLine="0" w:firstLineChars="0"/>
        <w:jc w:val="center"/>
        <w:outlineLvl w:val="0"/>
        <w:rPr>
          <w:rFonts w:hint="eastAsia" w:ascii="方正仿宋_GBK" w:hAnsi="方正仿宋_GBK" w:eastAsia="方正仿宋_GBK" w:cs="方正仿宋_GBK"/>
          <w:b/>
          <w:color w:val="auto"/>
          <w:sz w:val="32"/>
          <w:szCs w:val="32"/>
          <w:highlight w:val="none"/>
        </w:rPr>
        <w:sectPr>
          <w:pgSz w:w="11906" w:h="16838"/>
          <w:pgMar w:top="1440" w:right="1644" w:bottom="1440" w:left="1644" w:header="851" w:footer="794" w:gutter="0"/>
          <w:pgNumType w:fmt="numberInDash"/>
          <w:cols w:space="720" w:num="1"/>
          <w:titlePg/>
          <w:docGrid w:linePitch="312" w:charSpace="0"/>
        </w:sectPr>
      </w:pPr>
      <w:bookmarkStart w:id="9" w:name="_Toc514313012"/>
      <w:bookmarkStart w:id="10" w:name="_Toc514254180"/>
    </w:p>
    <w:p>
      <w:pPr>
        <w:tabs>
          <w:tab w:val="left" w:pos="6300"/>
        </w:tabs>
        <w:snapToGrid w:val="0"/>
        <w:spacing w:beforeLines="0" w:afterLines="0" w:line="560" w:lineRule="exact"/>
        <w:ind w:firstLine="0" w:firstLineChars="0"/>
        <w:jc w:val="left"/>
        <w:outlineLvl w:val="0"/>
        <w:rPr>
          <w:rFonts w:hint="eastAsia" w:ascii="宋体" w:hAnsi="宋体" w:eastAsia="宋体" w:cs="宋体"/>
          <w:b w:val="0"/>
          <w:bCs/>
          <w:color w:val="auto"/>
          <w:sz w:val="32"/>
          <w:szCs w:val="32"/>
          <w:highlight w:val="none"/>
          <w:lang w:eastAsia="zh-CN"/>
        </w:rPr>
      </w:pPr>
      <w:r>
        <w:rPr>
          <w:rFonts w:hint="eastAsia" w:ascii="宋体" w:hAnsi="宋体" w:eastAsia="宋体" w:cs="宋体"/>
          <w:b w:val="0"/>
          <w:bCs/>
          <w:color w:val="auto"/>
          <w:sz w:val="32"/>
          <w:szCs w:val="32"/>
          <w:highlight w:val="none"/>
          <w:lang w:eastAsia="zh-CN"/>
        </w:rPr>
        <w:t>（三）</w:t>
      </w:r>
    </w:p>
    <w:p>
      <w:pPr>
        <w:tabs>
          <w:tab w:val="left" w:pos="6300"/>
        </w:tabs>
        <w:snapToGrid w:val="0"/>
        <w:spacing w:beforeLines="0" w:afterLines="0" w:line="560" w:lineRule="exact"/>
        <w:ind w:firstLine="0" w:firstLine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法定代表人身份证明</w:t>
      </w:r>
      <w:bookmarkEnd w:id="9"/>
      <w:bookmarkEnd w:id="10"/>
    </w:p>
    <w:p>
      <w:pPr>
        <w:tabs>
          <w:tab w:val="left" w:pos="6300"/>
        </w:tabs>
        <w:snapToGrid w:val="0"/>
        <w:spacing w:beforeLines="0" w:afterLines="0" w:line="560" w:lineRule="exact"/>
        <w:ind w:firstLine="560"/>
        <w:rPr>
          <w:rFonts w:hint="eastAsia" w:ascii="宋体" w:hAnsi="宋体" w:eastAsia="宋体" w:cs="宋体"/>
          <w:color w:val="auto"/>
          <w:sz w:val="32"/>
          <w:szCs w:val="32"/>
          <w:highlight w:val="none"/>
        </w:rPr>
      </w:pPr>
    </w:p>
    <w:p>
      <w:pPr>
        <w:spacing w:beforeLines="0" w:afterLines="0" w:line="560" w:lineRule="exact"/>
        <w:ind w:firstLine="560"/>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28"/>
          <w:szCs w:val="28"/>
          <w:highlight w:val="none"/>
        </w:rPr>
        <w:t xml:space="preserve">（法定代表人姓名）在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人名称）任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（职务名称）职务，是__________________（</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人名称）的法定代表人。</w:t>
      </w:r>
    </w:p>
    <w:p>
      <w:pPr>
        <w:spacing w:beforeLines="0" w:afterLines="0" w:line="560" w:lineRule="exact"/>
        <w:ind w:firstLine="560"/>
        <w:rPr>
          <w:rFonts w:hint="eastAsia" w:ascii="宋体" w:hAnsi="宋体" w:eastAsia="宋体" w:cs="宋体"/>
          <w:color w:val="auto"/>
          <w:sz w:val="28"/>
          <w:szCs w:val="28"/>
          <w:highlight w:val="none"/>
        </w:rPr>
      </w:pPr>
    </w:p>
    <w:p>
      <w:pPr>
        <w:spacing w:beforeLines="0" w:afterLines="0" w:line="560" w:lineRule="exact"/>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pPr>
        <w:spacing w:beforeLines="0" w:afterLines="0" w:line="560" w:lineRule="exact"/>
        <w:ind w:firstLine="560"/>
        <w:rPr>
          <w:rFonts w:hint="eastAsia" w:ascii="宋体" w:hAnsi="宋体" w:eastAsia="宋体" w:cs="宋体"/>
          <w:color w:val="auto"/>
          <w:sz w:val="28"/>
          <w:szCs w:val="28"/>
          <w:highlight w:val="none"/>
        </w:rPr>
      </w:pPr>
    </w:p>
    <w:p>
      <w:pPr>
        <w:pStyle w:val="13"/>
        <w:spacing w:before="0" w:beforeLines="0" w:after="0" w:afterLines="0" w:line="560" w:lineRule="exact"/>
        <w:rPr>
          <w:rFonts w:hint="eastAsia" w:ascii="宋体" w:hAnsi="宋体" w:eastAsia="宋体" w:cs="宋体"/>
          <w:color w:val="auto"/>
          <w:sz w:val="28"/>
          <w:szCs w:val="28"/>
          <w:highlight w:val="none"/>
        </w:rPr>
      </w:pPr>
    </w:p>
    <w:p>
      <w:pPr>
        <w:spacing w:beforeLines="0" w:afterLines="0" w:line="560" w:lineRule="exact"/>
        <w:rPr>
          <w:rFonts w:hint="default" w:ascii="Times New Roman" w:hAnsi="Times New Roman" w:eastAsia="宋体" w:cs="Times New Roman"/>
          <w:sz w:val="21"/>
          <w:szCs w:val="24"/>
        </w:rPr>
      </w:pPr>
    </w:p>
    <w:p>
      <w:pPr>
        <w:spacing w:beforeLines="0" w:afterLines="0" w:line="560" w:lineRule="exact"/>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（单位全称）</w:t>
      </w:r>
    </w:p>
    <w:p>
      <w:pPr>
        <w:spacing w:beforeLines="0" w:afterLines="0" w:line="560" w:lineRule="exact"/>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pPr>
        <w:spacing w:beforeLines="0" w:afterLines="0" w:line="560" w:lineRule="exact"/>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（公章）</w:t>
      </w:r>
    </w:p>
    <w:p>
      <w:pPr>
        <w:spacing w:beforeLines="0" w:afterLines="0" w:line="560" w:lineRule="exact"/>
        <w:ind w:firstLine="560"/>
        <w:rPr>
          <w:rFonts w:hint="eastAsia" w:ascii="宋体" w:hAnsi="宋体" w:eastAsia="宋体" w:cs="宋体"/>
          <w:color w:val="auto"/>
          <w:sz w:val="28"/>
          <w:szCs w:val="28"/>
          <w:highlight w:val="none"/>
        </w:rPr>
      </w:pPr>
    </w:p>
    <w:p>
      <w:pPr>
        <w:spacing w:beforeLines="0" w:afterLines="0" w:line="560" w:lineRule="exact"/>
        <w:ind w:firstLine="56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附：</w:t>
      </w:r>
      <w:r>
        <w:rPr>
          <w:rFonts w:hint="eastAsia" w:ascii="宋体" w:hAnsi="宋体" w:cs="宋体"/>
          <w:sz w:val="28"/>
          <w:szCs w:val="28"/>
        </w:rPr>
        <w:t>法定代表人身份证件</w:t>
      </w:r>
    </w:p>
    <w:p>
      <w:pPr>
        <w:adjustRightInd w:val="0"/>
        <w:snapToGrid w:val="0"/>
        <w:spacing w:beforeLines="0" w:afterLines="0" w:line="560" w:lineRule="exact"/>
        <w:ind w:firstLine="560"/>
        <w:jc w:val="left"/>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b/>
          <w:color w:val="auto"/>
          <w:kern w:val="0"/>
          <w:sz w:val="32"/>
          <w:szCs w:val="32"/>
          <w:highlight w:val="none"/>
        </w:rPr>
        <mc:AlternateContent>
          <mc:Choice Requires="wps">
            <w:drawing>
              <wp:anchor distT="0" distB="0" distL="114300" distR="114300" simplePos="0" relativeHeight="251665408" behindDoc="1" locked="0" layoutInCell="1" allowOverlap="1">
                <wp:simplePos x="0" y="0"/>
                <wp:positionH relativeFrom="column">
                  <wp:posOffset>2647950</wp:posOffset>
                </wp:positionH>
                <wp:positionV relativeFrom="paragraph">
                  <wp:posOffset>21590</wp:posOffset>
                </wp:positionV>
                <wp:extent cx="2914650" cy="2051685"/>
                <wp:effectExtent l="4445" t="4445" r="14605" b="20320"/>
                <wp:wrapNone/>
                <wp:docPr id="8" name="流程图: 可选过程 8"/>
                <wp:cNvGraphicFramePr/>
                <a:graphic xmlns:a="http://schemas.openxmlformats.org/drawingml/2006/main">
                  <a:graphicData uri="http://schemas.microsoft.com/office/word/2010/wordprocessingShape">
                    <wps:wsp>
                      <wps:cNvSpPr/>
                      <wps:spPr>
                        <a:xfrm>
                          <a:off x="0" y="0"/>
                          <a:ext cx="2914650" cy="2051685"/>
                        </a:xfrm>
                        <a:prstGeom prst="flowChartAlternateProcess">
                          <a:avLst/>
                        </a:prstGeom>
                        <a:solidFill>
                          <a:srgbClr val="FFFFFF"/>
                        </a:solidFill>
                        <a:ln w="9525" cap="rnd" cmpd="sng">
                          <a:solidFill>
                            <a:srgbClr val="000000"/>
                          </a:solidFill>
                          <a:prstDash val="sysDot"/>
                          <a:miter/>
                          <a:headEnd type="none" w="med" len="med"/>
                          <a:tailEnd type="none" w="med" len="med"/>
                        </a:ln>
                      </wps:spPr>
                      <wps:txbx>
                        <w:txbxContent>
                          <w:p>
                            <w:pPr>
                              <w:tabs>
                                <w:tab w:val="left" w:pos="1680"/>
                                <w:tab w:val="left" w:pos="4215"/>
                                <w:tab w:val="left" w:pos="4305"/>
                                <w:tab w:val="left" w:pos="8000"/>
                              </w:tabs>
                              <w:adjustRightInd w:val="0"/>
                              <w:snapToGrid w:val="0"/>
                              <w:spacing w:line="360" w:lineRule="auto"/>
                              <w:jc w:val="center"/>
                              <w:rPr>
                                <w:ins w:id="36" w:author="周恒巍" w:date="2022-05-17T17:23:00Z"/>
                                <w:rFonts w:hint="eastAsia"/>
                                <w:sz w:val="24"/>
                              </w:rPr>
                            </w:pPr>
                          </w:p>
                          <w:p>
                            <w:pPr>
                              <w:tabs>
                                <w:tab w:val="left" w:pos="1680"/>
                                <w:tab w:val="left" w:pos="4215"/>
                                <w:tab w:val="left" w:pos="4305"/>
                                <w:tab w:val="left" w:pos="8000"/>
                              </w:tabs>
                              <w:adjustRightInd w:val="0"/>
                              <w:snapToGrid w:val="0"/>
                              <w:spacing w:line="360" w:lineRule="auto"/>
                              <w:jc w:val="center"/>
                              <w:rPr>
                                <w:ins w:id="37" w:author="周恒巍" w:date="2022-05-17T17:23:00Z"/>
                                <w:rFonts w:hint="eastAsia"/>
                                <w:sz w:val="24"/>
                              </w:rPr>
                            </w:pPr>
                          </w:p>
                          <w:p>
                            <w:pPr>
                              <w:tabs>
                                <w:tab w:val="left" w:pos="1680"/>
                                <w:tab w:val="left" w:pos="4215"/>
                                <w:tab w:val="left" w:pos="4305"/>
                                <w:tab w:val="left" w:pos="8000"/>
                              </w:tabs>
                              <w:adjustRightInd w:val="0"/>
                              <w:snapToGrid w:val="0"/>
                              <w:spacing w:line="360" w:lineRule="auto"/>
                              <w:jc w:val="center"/>
                              <w:rPr>
                                <w:rFonts w:hint="eastAsia"/>
                                <w:sz w:val="24"/>
                              </w:rPr>
                            </w:pPr>
                          </w:p>
                          <w:p>
                            <w:pPr>
                              <w:tabs>
                                <w:tab w:val="left" w:pos="1680"/>
                                <w:tab w:val="left" w:pos="4215"/>
                                <w:tab w:val="left" w:pos="4305"/>
                                <w:tab w:val="left" w:pos="8000"/>
                              </w:tabs>
                              <w:adjustRightInd w:val="0"/>
                              <w:snapToGrid w:val="0"/>
                              <w:spacing w:line="360" w:lineRule="auto"/>
                              <w:jc w:val="center"/>
                              <w:rPr>
                                <w:rFonts w:hint="eastAsia"/>
                                <w:sz w:val="24"/>
                              </w:rPr>
                            </w:pPr>
                            <w:r>
                              <w:rPr>
                                <w:rFonts w:hint="eastAsia"/>
                                <w:sz w:val="24"/>
                              </w:rPr>
                              <w:t>该处粘贴法定代表人身份证复印件</w:t>
                            </w:r>
                          </w:p>
                          <w:p>
                            <w:pPr>
                              <w:ind w:firstLine="420"/>
                              <w:jc w:val="center"/>
                              <w:rPr>
                                <w:ins w:id="38" w:author="周恒巍" w:date="2022-05-17T17:23:00Z"/>
                                <w:rFonts w:hint="eastAsia"/>
                              </w:rPr>
                            </w:pPr>
                          </w:p>
                        </w:txbxContent>
                      </wps:txbx>
                      <wps:bodyPr upright="1"/>
                    </wps:wsp>
                  </a:graphicData>
                </a:graphic>
              </wp:anchor>
            </w:drawing>
          </mc:Choice>
          <mc:Fallback>
            <w:pict>
              <v:shape id="_x0000_s1026" o:spid="_x0000_s1026" o:spt="176" type="#_x0000_t176" style="position:absolute;left:0pt;margin-left:208.5pt;margin-top:1.7pt;height:161.55pt;width:229.5pt;z-index:-251651072;mso-width-relative:page;mso-height-relative:page;" fillcolor="#FFFFFF" filled="t" stroked="t" coordsize="21600,21600" o:gfxdata="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CZ2f9gAAAAJAQAADwAAAAAAAAAB&#10;ACAAAAAiAAAAZHJzL2Rvd25yZXYueG1sUEsBAhQAFAAAAAgAh07iQKJMHS8QAgAAAgQAAA4AAAAA&#10;AAAAAQAgAAAAJwEAAGRycy9lMm9Eb2MueG1sUEsFBgAAAAAGAAYAWQEAAKkFA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jc w:val="center"/>
                        <w:rPr>
                          <w:ins w:id="39" w:author="周恒巍" w:date="2022-05-17T17:23:00Z"/>
                          <w:rFonts w:hint="eastAsia"/>
                          <w:sz w:val="24"/>
                        </w:rPr>
                      </w:pPr>
                    </w:p>
                    <w:p>
                      <w:pPr>
                        <w:tabs>
                          <w:tab w:val="left" w:pos="1680"/>
                          <w:tab w:val="left" w:pos="4215"/>
                          <w:tab w:val="left" w:pos="4305"/>
                          <w:tab w:val="left" w:pos="8000"/>
                        </w:tabs>
                        <w:adjustRightInd w:val="0"/>
                        <w:snapToGrid w:val="0"/>
                        <w:spacing w:line="360" w:lineRule="auto"/>
                        <w:jc w:val="center"/>
                        <w:rPr>
                          <w:ins w:id="40" w:author="周恒巍" w:date="2022-05-17T17:23:00Z"/>
                          <w:rFonts w:hint="eastAsia"/>
                          <w:sz w:val="24"/>
                        </w:rPr>
                      </w:pPr>
                    </w:p>
                    <w:p>
                      <w:pPr>
                        <w:tabs>
                          <w:tab w:val="left" w:pos="1680"/>
                          <w:tab w:val="left" w:pos="4215"/>
                          <w:tab w:val="left" w:pos="4305"/>
                          <w:tab w:val="left" w:pos="8000"/>
                        </w:tabs>
                        <w:adjustRightInd w:val="0"/>
                        <w:snapToGrid w:val="0"/>
                        <w:spacing w:line="360" w:lineRule="auto"/>
                        <w:jc w:val="center"/>
                        <w:rPr>
                          <w:rFonts w:hint="eastAsia"/>
                          <w:sz w:val="24"/>
                        </w:rPr>
                      </w:pPr>
                    </w:p>
                    <w:p>
                      <w:pPr>
                        <w:tabs>
                          <w:tab w:val="left" w:pos="1680"/>
                          <w:tab w:val="left" w:pos="4215"/>
                          <w:tab w:val="left" w:pos="4305"/>
                          <w:tab w:val="left" w:pos="8000"/>
                        </w:tabs>
                        <w:adjustRightInd w:val="0"/>
                        <w:snapToGrid w:val="0"/>
                        <w:spacing w:line="360" w:lineRule="auto"/>
                        <w:jc w:val="center"/>
                        <w:rPr>
                          <w:rFonts w:hint="eastAsia"/>
                          <w:sz w:val="24"/>
                        </w:rPr>
                      </w:pPr>
                      <w:r>
                        <w:rPr>
                          <w:rFonts w:hint="eastAsia"/>
                          <w:sz w:val="24"/>
                        </w:rPr>
                        <w:t>该处粘贴法定代表人身份证复印件</w:t>
                      </w:r>
                    </w:p>
                    <w:p>
                      <w:pPr>
                        <w:ind w:firstLine="420"/>
                        <w:jc w:val="center"/>
                        <w:rPr>
                          <w:ins w:id="41" w:author="周恒巍" w:date="2022-05-17T17:23:00Z"/>
                          <w:rFonts w:hint="eastAsia"/>
                        </w:rPr>
                      </w:pPr>
                    </w:p>
                  </w:txbxContent>
                </v:textbox>
              </v:shape>
            </w:pict>
          </mc:Fallback>
        </mc:AlternateContent>
      </w:r>
      <w:r>
        <w:rPr>
          <w:rFonts w:hint="eastAsia" w:ascii="方正仿宋_GBK" w:hAnsi="方正仿宋_GBK" w:eastAsia="方正仿宋_GBK" w:cs="方正仿宋_GBK"/>
          <w:b/>
          <w:color w:val="auto"/>
          <w:kern w:val="0"/>
          <w:sz w:val="32"/>
          <w:szCs w:val="32"/>
          <w:highlight w:val="none"/>
        </w:rPr>
        <mc:AlternateContent>
          <mc:Choice Requires="wps">
            <w:drawing>
              <wp:anchor distT="0" distB="0" distL="114300" distR="114300" simplePos="0" relativeHeight="251660288" behindDoc="1" locked="0" layoutInCell="1" allowOverlap="1">
                <wp:simplePos x="0" y="0"/>
                <wp:positionH relativeFrom="column">
                  <wp:posOffset>-504825</wp:posOffset>
                </wp:positionH>
                <wp:positionV relativeFrom="paragraph">
                  <wp:posOffset>40640</wp:posOffset>
                </wp:positionV>
                <wp:extent cx="2914650" cy="2051685"/>
                <wp:effectExtent l="4445" t="4445" r="14605" b="20320"/>
                <wp:wrapNone/>
                <wp:docPr id="5" name="流程图: 可选过程 5"/>
                <wp:cNvGraphicFramePr/>
                <a:graphic xmlns:a="http://schemas.openxmlformats.org/drawingml/2006/main">
                  <a:graphicData uri="http://schemas.microsoft.com/office/word/2010/wordprocessingShape">
                    <wps:wsp>
                      <wps:cNvSpPr/>
                      <wps:spPr>
                        <a:xfrm>
                          <a:off x="0" y="0"/>
                          <a:ext cx="2914650" cy="2051685"/>
                        </a:xfrm>
                        <a:prstGeom prst="flowChartAlternateProcess">
                          <a:avLst/>
                        </a:prstGeom>
                        <a:solidFill>
                          <a:srgbClr val="FFFFFF"/>
                        </a:solidFill>
                        <a:ln w="9525" cap="rnd" cmpd="sng">
                          <a:solidFill>
                            <a:srgbClr val="000000"/>
                          </a:solidFill>
                          <a:prstDash val="sysDot"/>
                          <a:miter/>
                          <a:headEnd type="none" w="med" len="med"/>
                          <a:tailEnd type="none" w="med" len="med"/>
                        </a:ln>
                      </wps:spPr>
                      <wps:txbx>
                        <w:txbxContent>
                          <w:p>
                            <w:pPr>
                              <w:tabs>
                                <w:tab w:val="left" w:pos="1680"/>
                                <w:tab w:val="left" w:pos="4215"/>
                                <w:tab w:val="left" w:pos="4305"/>
                                <w:tab w:val="left" w:pos="8000"/>
                              </w:tabs>
                              <w:adjustRightInd w:val="0"/>
                              <w:snapToGrid w:val="0"/>
                              <w:spacing w:line="360" w:lineRule="auto"/>
                              <w:jc w:val="center"/>
                              <w:rPr>
                                <w:rFonts w:hint="eastAsia"/>
                                <w:sz w:val="24"/>
                              </w:rPr>
                            </w:pPr>
                          </w:p>
                          <w:p>
                            <w:pPr>
                              <w:tabs>
                                <w:tab w:val="left" w:pos="1680"/>
                                <w:tab w:val="left" w:pos="4215"/>
                                <w:tab w:val="left" w:pos="4305"/>
                                <w:tab w:val="left" w:pos="8000"/>
                              </w:tabs>
                              <w:adjustRightInd w:val="0"/>
                              <w:snapToGrid w:val="0"/>
                              <w:spacing w:line="360" w:lineRule="auto"/>
                              <w:jc w:val="center"/>
                              <w:rPr>
                                <w:rFonts w:hint="eastAsia"/>
                                <w:sz w:val="24"/>
                              </w:rPr>
                            </w:pPr>
                          </w:p>
                          <w:p>
                            <w:pPr>
                              <w:tabs>
                                <w:tab w:val="left" w:pos="1680"/>
                                <w:tab w:val="left" w:pos="4215"/>
                                <w:tab w:val="left" w:pos="4305"/>
                                <w:tab w:val="left" w:pos="8000"/>
                              </w:tabs>
                              <w:adjustRightInd w:val="0"/>
                              <w:snapToGrid w:val="0"/>
                              <w:spacing w:line="360" w:lineRule="auto"/>
                              <w:jc w:val="center"/>
                              <w:rPr>
                                <w:rFonts w:hint="eastAsia"/>
                                <w:sz w:val="24"/>
                              </w:rPr>
                            </w:pPr>
                          </w:p>
                          <w:p>
                            <w:pPr>
                              <w:tabs>
                                <w:tab w:val="left" w:pos="1680"/>
                                <w:tab w:val="left" w:pos="4215"/>
                                <w:tab w:val="left" w:pos="4305"/>
                                <w:tab w:val="left" w:pos="8000"/>
                              </w:tabs>
                              <w:adjustRightInd w:val="0"/>
                              <w:snapToGrid w:val="0"/>
                              <w:spacing w:line="360" w:lineRule="auto"/>
                              <w:jc w:val="center"/>
                              <w:rPr>
                                <w:rFonts w:hint="eastAsia"/>
                                <w:sz w:val="24"/>
                              </w:rPr>
                            </w:pPr>
                            <w:r>
                              <w:rPr>
                                <w:rFonts w:hint="eastAsia"/>
                                <w:sz w:val="24"/>
                              </w:rPr>
                              <w:t>该处粘贴法定代表人身份证复印件</w:t>
                            </w:r>
                          </w:p>
                          <w:p>
                            <w:pPr>
                              <w:ind w:firstLine="420"/>
                              <w:jc w:val="center"/>
                              <w:rPr>
                                <w:rFonts w:hint="eastAsia"/>
                              </w:rPr>
                            </w:pPr>
                          </w:p>
                        </w:txbxContent>
                      </wps:txbx>
                      <wps:bodyPr upright="1"/>
                    </wps:wsp>
                  </a:graphicData>
                </a:graphic>
              </wp:anchor>
            </w:drawing>
          </mc:Choice>
          <mc:Fallback>
            <w:pict>
              <v:shape id="_x0000_s1026" o:spid="_x0000_s1026" o:spt="176" type="#_x0000_t176" style="position:absolute;left:0pt;margin-left:-39.75pt;margin-top:3.2pt;height:161.55pt;width:229.5pt;z-index:-251656192;mso-width-relative:page;mso-height-relative:page;" fillcolor="#FFFFFF" filled="t" stroked="t" coordsize="21600,21600" o:gfxdata="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zNUZdcAAAAJAQAADwAAAAAAAAAB&#10;ACAAAAAiAAAAZHJzL2Rvd25yZXYueG1sUEsBAhQAFAAAAAgAh07iQN4DyuYRAgAAAgQAAA4AAAAA&#10;AAAAAQAgAAAAJgEAAGRycy9lMm9Eb2MueG1sUEsFBgAAAAAGAAYAWQEAAKkFA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jc w:val="center"/>
                        <w:rPr>
                          <w:rFonts w:hint="eastAsia"/>
                          <w:sz w:val="24"/>
                        </w:rPr>
                      </w:pPr>
                    </w:p>
                    <w:p>
                      <w:pPr>
                        <w:tabs>
                          <w:tab w:val="left" w:pos="1680"/>
                          <w:tab w:val="left" w:pos="4215"/>
                          <w:tab w:val="left" w:pos="4305"/>
                          <w:tab w:val="left" w:pos="8000"/>
                        </w:tabs>
                        <w:adjustRightInd w:val="0"/>
                        <w:snapToGrid w:val="0"/>
                        <w:spacing w:line="360" w:lineRule="auto"/>
                        <w:jc w:val="center"/>
                        <w:rPr>
                          <w:rFonts w:hint="eastAsia"/>
                          <w:sz w:val="24"/>
                        </w:rPr>
                      </w:pPr>
                    </w:p>
                    <w:p>
                      <w:pPr>
                        <w:tabs>
                          <w:tab w:val="left" w:pos="1680"/>
                          <w:tab w:val="left" w:pos="4215"/>
                          <w:tab w:val="left" w:pos="4305"/>
                          <w:tab w:val="left" w:pos="8000"/>
                        </w:tabs>
                        <w:adjustRightInd w:val="0"/>
                        <w:snapToGrid w:val="0"/>
                        <w:spacing w:line="360" w:lineRule="auto"/>
                        <w:jc w:val="center"/>
                        <w:rPr>
                          <w:rFonts w:hint="eastAsia"/>
                          <w:sz w:val="24"/>
                        </w:rPr>
                      </w:pPr>
                    </w:p>
                    <w:p>
                      <w:pPr>
                        <w:tabs>
                          <w:tab w:val="left" w:pos="1680"/>
                          <w:tab w:val="left" w:pos="4215"/>
                          <w:tab w:val="left" w:pos="4305"/>
                          <w:tab w:val="left" w:pos="8000"/>
                        </w:tabs>
                        <w:adjustRightInd w:val="0"/>
                        <w:snapToGrid w:val="0"/>
                        <w:spacing w:line="360" w:lineRule="auto"/>
                        <w:jc w:val="center"/>
                        <w:rPr>
                          <w:rFonts w:hint="eastAsia"/>
                          <w:sz w:val="24"/>
                        </w:rPr>
                      </w:pPr>
                      <w:r>
                        <w:rPr>
                          <w:rFonts w:hint="eastAsia"/>
                          <w:sz w:val="24"/>
                        </w:rPr>
                        <w:t>该处粘贴法定代表人身份证复印件</w:t>
                      </w:r>
                    </w:p>
                    <w:p>
                      <w:pPr>
                        <w:ind w:firstLine="420"/>
                        <w:jc w:val="center"/>
                        <w:rPr>
                          <w:rFonts w:hint="eastAsia"/>
                        </w:rPr>
                      </w:pPr>
                    </w:p>
                  </w:txbxContent>
                </v:textbox>
              </v:shape>
            </w:pict>
          </mc:Fallback>
        </mc:AlternateContent>
      </w:r>
    </w:p>
    <w:p>
      <w:pPr>
        <w:tabs>
          <w:tab w:val="left" w:pos="1680"/>
          <w:tab w:val="left" w:pos="4215"/>
          <w:tab w:val="left" w:pos="4305"/>
          <w:tab w:val="left" w:pos="8000"/>
        </w:tabs>
        <w:adjustRightInd w:val="0"/>
        <w:snapToGrid w:val="0"/>
        <w:spacing w:beforeLines="0" w:afterLines="0" w:line="560" w:lineRule="exact"/>
        <w:ind w:firstLine="562"/>
        <w:jc w:val="center"/>
        <w:rPr>
          <w:rFonts w:hint="eastAsia" w:ascii="方正仿宋_GBK" w:hAnsi="方正仿宋_GBK" w:eastAsia="方正仿宋_GBK" w:cs="方正仿宋_GBK"/>
          <w:b/>
          <w:color w:val="auto"/>
          <w:kern w:val="0"/>
          <w:sz w:val="32"/>
          <w:szCs w:val="32"/>
          <w:highlight w:val="none"/>
        </w:rPr>
      </w:pPr>
    </w:p>
    <w:p>
      <w:pPr>
        <w:tabs>
          <w:tab w:val="left" w:pos="1680"/>
          <w:tab w:val="left" w:pos="4215"/>
          <w:tab w:val="left" w:pos="4305"/>
          <w:tab w:val="left" w:pos="8000"/>
        </w:tabs>
        <w:adjustRightInd w:val="0"/>
        <w:snapToGrid w:val="0"/>
        <w:spacing w:beforeLines="0" w:afterLines="0" w:line="560" w:lineRule="exact"/>
        <w:ind w:firstLine="562"/>
        <w:jc w:val="center"/>
        <w:rPr>
          <w:rFonts w:hint="eastAsia" w:ascii="方正仿宋_GBK" w:hAnsi="方正仿宋_GBK" w:eastAsia="方正仿宋_GBK" w:cs="方正仿宋_GBK"/>
          <w:b/>
          <w:color w:val="auto"/>
          <w:kern w:val="0"/>
          <w:sz w:val="32"/>
          <w:szCs w:val="32"/>
          <w:highlight w:val="none"/>
        </w:rPr>
      </w:pPr>
    </w:p>
    <w:p>
      <w:pPr>
        <w:tabs>
          <w:tab w:val="left" w:pos="1680"/>
          <w:tab w:val="left" w:pos="4215"/>
          <w:tab w:val="left" w:pos="4305"/>
          <w:tab w:val="left" w:pos="8000"/>
        </w:tabs>
        <w:adjustRightInd w:val="0"/>
        <w:snapToGrid w:val="0"/>
        <w:spacing w:beforeLines="0" w:afterLines="0" w:line="560" w:lineRule="exact"/>
        <w:ind w:firstLine="562"/>
        <w:jc w:val="center"/>
        <w:rPr>
          <w:rFonts w:hint="eastAsia" w:ascii="方正仿宋_GBK" w:hAnsi="方正仿宋_GBK" w:eastAsia="方正仿宋_GBK" w:cs="方正仿宋_GBK"/>
          <w:b/>
          <w:color w:val="auto"/>
          <w:kern w:val="0"/>
          <w:sz w:val="32"/>
          <w:szCs w:val="32"/>
          <w:highlight w:val="none"/>
        </w:rPr>
      </w:pPr>
    </w:p>
    <w:p>
      <w:pPr>
        <w:tabs>
          <w:tab w:val="left" w:pos="1680"/>
          <w:tab w:val="left" w:pos="4215"/>
          <w:tab w:val="left" w:pos="4305"/>
          <w:tab w:val="left" w:pos="8000"/>
        </w:tabs>
        <w:autoSpaceDE w:val="0"/>
        <w:autoSpaceDN w:val="0"/>
        <w:adjustRightInd w:val="0"/>
        <w:snapToGrid w:val="0"/>
        <w:spacing w:beforeLines="0" w:afterLines="0" w:line="560" w:lineRule="exact"/>
        <w:ind w:firstLine="562"/>
        <w:jc w:val="center"/>
        <w:rPr>
          <w:rFonts w:hint="eastAsia" w:ascii="方正仿宋_GBK" w:hAnsi="方正仿宋_GBK" w:eastAsia="方正仿宋_GBK" w:cs="方正仿宋_GBK"/>
          <w:b/>
          <w:color w:val="auto"/>
          <w:kern w:val="0"/>
          <w:sz w:val="32"/>
          <w:szCs w:val="32"/>
          <w:highlight w:val="none"/>
        </w:rPr>
      </w:pPr>
    </w:p>
    <w:p>
      <w:pPr>
        <w:tabs>
          <w:tab w:val="left" w:pos="1680"/>
          <w:tab w:val="left" w:pos="4215"/>
          <w:tab w:val="left" w:pos="4305"/>
          <w:tab w:val="left" w:pos="8000"/>
        </w:tabs>
        <w:autoSpaceDE w:val="0"/>
        <w:autoSpaceDN w:val="0"/>
        <w:adjustRightInd w:val="0"/>
        <w:snapToGrid w:val="0"/>
        <w:spacing w:beforeLines="0" w:afterLines="0" w:line="560" w:lineRule="exact"/>
        <w:ind w:firstLine="0" w:firstLineChars="0"/>
        <w:jc w:val="center"/>
        <w:rPr>
          <w:rFonts w:hint="eastAsia" w:ascii="方正仿宋_GBK" w:hAnsi="方正仿宋_GBK" w:eastAsia="方正仿宋_GBK" w:cs="方正仿宋_GBK"/>
          <w:color w:val="auto"/>
          <w:sz w:val="32"/>
          <w:szCs w:val="32"/>
          <w:highlight w:val="none"/>
        </w:rPr>
      </w:pPr>
    </w:p>
    <w:p>
      <w:pPr>
        <w:tabs>
          <w:tab w:val="left" w:pos="1680"/>
          <w:tab w:val="left" w:pos="4215"/>
          <w:tab w:val="left" w:pos="4305"/>
          <w:tab w:val="left" w:pos="8000"/>
        </w:tabs>
        <w:autoSpaceDE w:val="0"/>
        <w:autoSpaceDN w:val="0"/>
        <w:adjustRightInd w:val="0"/>
        <w:snapToGrid w:val="0"/>
        <w:spacing w:beforeLines="0" w:afterLines="0" w:line="560" w:lineRule="exact"/>
        <w:ind w:firstLine="0" w:firstLineChars="0"/>
        <w:jc w:val="center"/>
        <w:rPr>
          <w:rFonts w:hint="eastAsia" w:ascii="方正仿宋_GBK" w:hAnsi="方正仿宋_GBK" w:eastAsia="方正仿宋_GBK" w:cs="方正仿宋_GBK"/>
          <w:color w:val="auto"/>
          <w:sz w:val="32"/>
          <w:szCs w:val="32"/>
          <w:highlight w:val="none"/>
        </w:rPr>
      </w:pPr>
    </w:p>
    <w:p>
      <w:pPr>
        <w:spacing w:beforeLines="0" w:afterLines="0" w:line="560" w:lineRule="exact"/>
        <w:ind w:firstLine="320" w:firstLineChars="100"/>
        <w:rPr>
          <w:rFonts w:hint="eastAsia" w:ascii="方正仿宋_GBK" w:hAnsi="方正仿宋_GBK" w:eastAsia="方正仿宋_GBK" w:cs="方正仿宋_GBK"/>
          <w:color w:val="auto"/>
          <w:sz w:val="32"/>
          <w:szCs w:val="32"/>
          <w:highlight w:val="none"/>
        </w:rPr>
        <w:sectPr>
          <w:pgSz w:w="11906" w:h="16838"/>
          <w:pgMar w:top="1440" w:right="1644" w:bottom="1440" w:left="1644" w:header="851" w:footer="794" w:gutter="0"/>
          <w:pgNumType w:fmt="numberInDash"/>
          <w:cols w:space="720" w:num="1"/>
          <w:titlePg/>
          <w:docGrid w:linePitch="312" w:charSpace="0"/>
        </w:sectPr>
      </w:pPr>
    </w:p>
    <w:p>
      <w:pPr>
        <w:pStyle w:val="4"/>
        <w:numPr>
          <w:ilvl w:val="-1"/>
          <w:numId w:val="0"/>
        </w:numPr>
        <w:spacing w:before="0" w:after="0" w:line="560" w:lineRule="exact"/>
        <w:ind w:firstLine="0" w:firstLineChars="0"/>
        <w:jc w:val="both"/>
        <w:rPr>
          <w:rFonts w:hint="eastAsia" w:ascii="方正仿宋_GBK" w:hAnsi="方正仿宋_GBK" w:eastAsia="方正仿宋_GBK" w:cs="方正仿宋_GBK"/>
          <w:color w:val="auto"/>
          <w:sz w:val="32"/>
          <w:szCs w:val="32"/>
          <w:highlight w:val="none"/>
          <w:lang w:val="en-US" w:eastAsia="zh-CN"/>
        </w:rPr>
      </w:pPr>
      <w:bookmarkStart w:id="11" w:name="_Toc514254181"/>
      <w:bookmarkStart w:id="12" w:name="_Toc265616337"/>
      <w:bookmarkStart w:id="13" w:name="_Toc459888263"/>
      <w:bookmarkStart w:id="14" w:name="_Toc514313013"/>
      <w:bookmarkStart w:id="15" w:name="_Toc325034250"/>
      <w:r>
        <w:rPr>
          <w:rFonts w:hint="eastAsia" w:ascii="宋体" w:hAnsi="宋体" w:eastAsia="宋体" w:cs="宋体"/>
          <w:b w:val="0"/>
          <w:bCs w:val="0"/>
          <w:color w:val="auto"/>
          <w:sz w:val="32"/>
          <w:szCs w:val="32"/>
          <w:highlight w:val="none"/>
          <w:lang w:val="en-US" w:eastAsia="zh-CN"/>
        </w:rPr>
        <w:t>（四）</w:t>
      </w:r>
      <w:r>
        <w:rPr>
          <w:rFonts w:hint="eastAsia" w:ascii="方正仿宋_GBK" w:hAnsi="方正仿宋_GBK" w:eastAsia="方正仿宋_GBK" w:cs="方正仿宋_GBK"/>
          <w:color w:val="auto"/>
          <w:sz w:val="32"/>
          <w:szCs w:val="32"/>
          <w:highlight w:val="none"/>
          <w:lang w:val="en-US" w:eastAsia="zh-CN"/>
        </w:rPr>
        <w:t xml:space="preserve">                   </w:t>
      </w:r>
    </w:p>
    <w:p>
      <w:pPr>
        <w:pStyle w:val="4"/>
        <w:numPr>
          <w:ilvl w:val="-1"/>
          <w:numId w:val="0"/>
        </w:numPr>
        <w:spacing w:before="0" w:after="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t>授权委托书</w:t>
      </w:r>
      <w:bookmarkEnd w:id="11"/>
      <w:bookmarkEnd w:id="12"/>
      <w:bookmarkEnd w:id="13"/>
      <w:bookmarkEnd w:id="14"/>
      <w:bookmarkEnd w:id="15"/>
      <w:bookmarkStart w:id="16" w:name="_Toc325034251"/>
      <w:bookmarkStart w:id="17" w:name="_Toc265616338"/>
      <w:bookmarkStart w:id="18" w:name="_Toc459888264"/>
    </w:p>
    <w:p>
      <w:pPr>
        <w:spacing w:beforeLines="0" w:afterLines="0" w:line="560" w:lineRule="exact"/>
        <w:ind w:firstLine="0" w:firstLineChars="0"/>
        <w:rPr>
          <w:rFonts w:hint="eastAsia" w:ascii="宋体" w:hAnsi="宋体" w:eastAsia="宋体" w:cs="宋体"/>
          <w:color w:val="auto"/>
          <w:sz w:val="28"/>
          <w:szCs w:val="28"/>
          <w:highlight w:val="none"/>
        </w:rPr>
      </w:pPr>
    </w:p>
    <w:p>
      <w:pPr>
        <w:spacing w:beforeLines="0" w:afterLines="0" w:line="560" w:lineRule="exact"/>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项目名称：_______________</w:t>
      </w:r>
    </w:p>
    <w:p>
      <w:pPr>
        <w:spacing w:beforeLines="0" w:afterLines="0" w:line="560" w:lineRule="exact"/>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期：_______________</w:t>
      </w:r>
    </w:p>
    <w:p>
      <w:pPr>
        <w:spacing w:beforeLines="0" w:afterLines="0" w:line="560" w:lineRule="exact"/>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致：重庆机场空港服务有限责任公司</w:t>
      </w:r>
    </w:p>
    <w:p>
      <w:pPr>
        <w:spacing w:beforeLines="0" w:afterLines="0" w:line="560" w:lineRule="exact"/>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_____________________（</w:t>
      </w:r>
      <w:r>
        <w:rPr>
          <w:rFonts w:hint="eastAsia" w:ascii="宋体" w:hAnsi="宋体" w:eastAsia="宋体" w:cs="宋体"/>
          <w:color w:val="auto"/>
          <w:sz w:val="28"/>
          <w:szCs w:val="28"/>
          <w:highlight w:val="none"/>
          <w:lang w:eastAsia="zh-CN"/>
        </w:rPr>
        <w:t>响应人</w:t>
      </w:r>
      <w:r>
        <w:rPr>
          <w:rFonts w:hint="eastAsia" w:ascii="宋体" w:hAnsi="宋体" w:eastAsia="宋体" w:cs="宋体"/>
          <w:color w:val="auto"/>
          <w:sz w:val="28"/>
          <w:szCs w:val="28"/>
          <w:highlight w:val="none"/>
        </w:rPr>
        <w:t>名称）是中华人民共和国合法企业，法定地址______________________________。</w:t>
      </w:r>
    </w:p>
    <w:p>
      <w:pPr>
        <w:spacing w:beforeLines="0" w:afterLines="0" w:line="560" w:lineRule="exact"/>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_________（</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人法定代表人姓名）特授权_________ （被授权人姓名及身份证代码）代表我单位全权办理对上述项目的签署、澄清、说明、补正、递交、撤回、 修改等具体工作，并签署全部有关的文件、协议及合同。</w:t>
      </w:r>
    </w:p>
    <w:p>
      <w:pPr>
        <w:spacing w:beforeLines="0" w:afterLines="0" w:line="560" w:lineRule="exact"/>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我单位对被授权人的签名负全部责任。</w:t>
      </w:r>
    </w:p>
    <w:p>
      <w:pPr>
        <w:spacing w:beforeLines="0" w:afterLines="0" w:line="560" w:lineRule="exact"/>
        <w:ind w:firstLine="56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在撤消授权的书面通知以前，本授权书一直有效。被授权人签署的所有文件（在授权书有效期内签署的）不因授权的撤消而失效。</w:t>
      </w:r>
    </w:p>
    <w:p>
      <w:pPr>
        <w:spacing w:beforeLines="0" w:afterLines="0" w:line="560" w:lineRule="exact"/>
        <w:ind w:firstLine="560"/>
        <w:rPr>
          <w:rFonts w:hint="eastAsia" w:ascii="宋体" w:hAnsi="宋体" w:eastAsia="宋体" w:cs="宋体"/>
          <w:color w:val="auto"/>
          <w:sz w:val="28"/>
          <w:szCs w:val="28"/>
          <w:highlight w:val="none"/>
        </w:rPr>
      </w:pPr>
    </w:p>
    <w:p>
      <w:pPr>
        <w:spacing w:beforeLines="0" w:afterLines="0" w:line="560" w:lineRule="exact"/>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被授权人签名：                法定代表人签名：</w:t>
      </w:r>
    </w:p>
    <w:p>
      <w:pPr>
        <w:spacing w:beforeLines="0" w:afterLines="0" w:line="560" w:lineRule="exact"/>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职  务：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职  务：</w:t>
      </w:r>
    </w:p>
    <w:p>
      <w:pPr>
        <w:spacing w:beforeLines="0" w:afterLines="0" w:line="560" w:lineRule="exact"/>
        <w:ind w:firstLine="560"/>
        <w:rPr>
          <w:rFonts w:hint="eastAsia" w:ascii="宋体" w:hAnsi="宋体" w:eastAsia="宋体" w:cs="宋体"/>
          <w:color w:val="auto"/>
          <w:sz w:val="28"/>
          <w:szCs w:val="28"/>
          <w:highlight w:val="none"/>
        </w:rPr>
      </w:pPr>
      <w:r>
        <w:rPr>
          <w:rFonts w:hint="eastAsia" w:ascii="方正仿宋_GBK" w:hAnsi="方正仿宋_GBK" w:eastAsia="方正仿宋_GBK" w:cs="方正仿宋_GBK"/>
          <w:b/>
          <w:color w:val="auto"/>
          <w:kern w:val="0"/>
          <w:sz w:val="32"/>
          <w:szCs w:val="32"/>
          <w:highlight w:val="none"/>
        </w:rPr>
        <mc:AlternateContent>
          <mc:Choice Requires="wps">
            <w:drawing>
              <wp:anchor distT="0" distB="0" distL="114300" distR="114300" simplePos="0" relativeHeight="251668480" behindDoc="1" locked="0" layoutInCell="1" allowOverlap="1">
                <wp:simplePos x="0" y="0"/>
                <wp:positionH relativeFrom="column">
                  <wp:posOffset>-400050</wp:posOffset>
                </wp:positionH>
                <wp:positionV relativeFrom="paragraph">
                  <wp:posOffset>810895</wp:posOffset>
                </wp:positionV>
                <wp:extent cx="2914650" cy="2051685"/>
                <wp:effectExtent l="4445" t="4445" r="14605" b="20320"/>
                <wp:wrapNone/>
                <wp:docPr id="9" name="流程图: 可选过程 9"/>
                <wp:cNvGraphicFramePr/>
                <a:graphic xmlns:a="http://schemas.openxmlformats.org/drawingml/2006/main">
                  <a:graphicData uri="http://schemas.microsoft.com/office/word/2010/wordprocessingShape">
                    <wps:wsp>
                      <wps:cNvSpPr/>
                      <wps:spPr>
                        <a:xfrm>
                          <a:off x="0" y="0"/>
                          <a:ext cx="2914650" cy="2051685"/>
                        </a:xfrm>
                        <a:prstGeom prst="flowChartAlternateProcess">
                          <a:avLst/>
                        </a:prstGeom>
                        <a:solidFill>
                          <a:srgbClr val="FFFFFF"/>
                        </a:solidFill>
                        <a:ln w="9525" cap="rnd" cmpd="sng">
                          <a:solidFill>
                            <a:srgbClr val="000000"/>
                          </a:solidFill>
                          <a:prstDash val="sysDot"/>
                          <a:miter/>
                          <a:headEnd type="none" w="med" len="med"/>
                          <a:tailEnd type="none" w="med" len="med"/>
                        </a:ln>
                      </wps:spPr>
                      <wps:txbx>
                        <w:txbxContent>
                          <w:p>
                            <w:pPr>
                              <w:tabs>
                                <w:tab w:val="left" w:pos="1680"/>
                                <w:tab w:val="left" w:pos="4215"/>
                                <w:tab w:val="left" w:pos="4305"/>
                                <w:tab w:val="left" w:pos="8000"/>
                              </w:tabs>
                              <w:adjustRightInd w:val="0"/>
                              <w:snapToGrid w:val="0"/>
                              <w:spacing w:line="360" w:lineRule="auto"/>
                              <w:jc w:val="center"/>
                              <w:rPr>
                                <w:ins w:id="42" w:author="周恒巍" w:date="2022-05-17T17:27:00Z"/>
                                <w:rFonts w:hint="eastAsia"/>
                                <w:sz w:val="24"/>
                              </w:rPr>
                            </w:pPr>
                          </w:p>
                          <w:p>
                            <w:pPr>
                              <w:tabs>
                                <w:tab w:val="left" w:pos="1680"/>
                                <w:tab w:val="left" w:pos="4215"/>
                                <w:tab w:val="left" w:pos="4305"/>
                                <w:tab w:val="left" w:pos="8000"/>
                              </w:tabs>
                              <w:adjustRightInd w:val="0"/>
                              <w:snapToGrid w:val="0"/>
                              <w:spacing w:line="360" w:lineRule="auto"/>
                              <w:jc w:val="center"/>
                              <w:rPr>
                                <w:ins w:id="43" w:author="周恒巍" w:date="2022-05-17T17:27:00Z"/>
                                <w:rFonts w:hint="eastAsia"/>
                                <w:sz w:val="24"/>
                              </w:rPr>
                            </w:pPr>
                          </w:p>
                          <w:p>
                            <w:pPr>
                              <w:tabs>
                                <w:tab w:val="left" w:pos="1680"/>
                                <w:tab w:val="left" w:pos="4215"/>
                                <w:tab w:val="left" w:pos="4305"/>
                                <w:tab w:val="left" w:pos="8000"/>
                              </w:tabs>
                              <w:adjustRightInd w:val="0"/>
                              <w:snapToGrid w:val="0"/>
                              <w:spacing w:line="360" w:lineRule="auto"/>
                              <w:jc w:val="center"/>
                              <w:rPr>
                                <w:ins w:id="44" w:author="周恒巍" w:date="2022-05-17T17:27:00Z"/>
                                <w:rFonts w:hint="eastAsia"/>
                                <w:sz w:val="24"/>
                              </w:rPr>
                            </w:pPr>
                          </w:p>
                          <w:p>
                            <w:pPr>
                              <w:tabs>
                                <w:tab w:val="left" w:pos="1680"/>
                                <w:tab w:val="left" w:pos="4215"/>
                                <w:tab w:val="left" w:pos="4305"/>
                                <w:tab w:val="left" w:pos="8000"/>
                              </w:tabs>
                              <w:adjustRightInd w:val="0"/>
                              <w:snapToGrid w:val="0"/>
                              <w:spacing w:line="360" w:lineRule="auto"/>
                              <w:jc w:val="center"/>
                              <w:rPr>
                                <w:rFonts w:hint="eastAsia"/>
                                <w:sz w:val="24"/>
                              </w:rPr>
                            </w:pPr>
                            <w:r>
                              <w:rPr>
                                <w:rFonts w:hint="eastAsia"/>
                                <w:sz w:val="24"/>
                              </w:rPr>
                              <w:t>该处粘贴被授权人身份证复印件</w:t>
                            </w:r>
                          </w:p>
                          <w:p>
                            <w:pPr>
                              <w:ind w:firstLine="420"/>
                              <w:jc w:val="center"/>
                              <w:rPr>
                                <w:ins w:id="45" w:author="周恒巍" w:date="2022-05-17T17:27:00Z"/>
                                <w:rFonts w:hint="eastAsia"/>
                              </w:rPr>
                            </w:pPr>
                          </w:p>
                        </w:txbxContent>
                      </wps:txbx>
                      <wps:bodyPr upright="1"/>
                    </wps:wsp>
                  </a:graphicData>
                </a:graphic>
              </wp:anchor>
            </w:drawing>
          </mc:Choice>
          <mc:Fallback>
            <w:pict>
              <v:shape id="_x0000_s1026" o:spid="_x0000_s1026" o:spt="176" type="#_x0000_t176" style="position:absolute;left:0pt;margin-left:-31.5pt;margin-top:63.85pt;height:161.55pt;width:229.5pt;z-index:-251648000;mso-width-relative:page;mso-height-relative:page;" fillcolor="#FFFFFF" filled="t" stroked="t" coordsize="21600,21600" o:gfxdata="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wWW72gAAAAsBAAAPAAAAAAAA&#10;AAEAIAAAACIAAABkcnMvZG93bnJldi54bWxQSwECFAAUAAAACACHTuJAwDQKxRACAAACBAAADgAA&#10;AAAAAAABACAAAAApAQAAZHJzL2Uyb0RvYy54bWxQSwUGAAAAAAYABgBZAQAAqwU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jc w:val="center"/>
                        <w:rPr>
                          <w:ins w:id="46" w:author="周恒巍" w:date="2022-05-17T17:27:00Z"/>
                          <w:rFonts w:hint="eastAsia"/>
                          <w:sz w:val="24"/>
                        </w:rPr>
                      </w:pPr>
                    </w:p>
                    <w:p>
                      <w:pPr>
                        <w:tabs>
                          <w:tab w:val="left" w:pos="1680"/>
                          <w:tab w:val="left" w:pos="4215"/>
                          <w:tab w:val="left" w:pos="4305"/>
                          <w:tab w:val="left" w:pos="8000"/>
                        </w:tabs>
                        <w:adjustRightInd w:val="0"/>
                        <w:snapToGrid w:val="0"/>
                        <w:spacing w:line="360" w:lineRule="auto"/>
                        <w:jc w:val="center"/>
                        <w:rPr>
                          <w:ins w:id="47" w:author="周恒巍" w:date="2022-05-17T17:27:00Z"/>
                          <w:rFonts w:hint="eastAsia"/>
                          <w:sz w:val="24"/>
                        </w:rPr>
                      </w:pPr>
                    </w:p>
                    <w:p>
                      <w:pPr>
                        <w:tabs>
                          <w:tab w:val="left" w:pos="1680"/>
                          <w:tab w:val="left" w:pos="4215"/>
                          <w:tab w:val="left" w:pos="4305"/>
                          <w:tab w:val="left" w:pos="8000"/>
                        </w:tabs>
                        <w:adjustRightInd w:val="0"/>
                        <w:snapToGrid w:val="0"/>
                        <w:spacing w:line="360" w:lineRule="auto"/>
                        <w:jc w:val="center"/>
                        <w:rPr>
                          <w:ins w:id="48" w:author="周恒巍" w:date="2022-05-17T17:27:00Z"/>
                          <w:rFonts w:hint="eastAsia"/>
                          <w:sz w:val="24"/>
                        </w:rPr>
                      </w:pPr>
                    </w:p>
                    <w:p>
                      <w:pPr>
                        <w:tabs>
                          <w:tab w:val="left" w:pos="1680"/>
                          <w:tab w:val="left" w:pos="4215"/>
                          <w:tab w:val="left" w:pos="4305"/>
                          <w:tab w:val="left" w:pos="8000"/>
                        </w:tabs>
                        <w:adjustRightInd w:val="0"/>
                        <w:snapToGrid w:val="0"/>
                        <w:spacing w:line="360" w:lineRule="auto"/>
                        <w:jc w:val="center"/>
                        <w:rPr>
                          <w:rFonts w:hint="eastAsia"/>
                          <w:sz w:val="24"/>
                        </w:rPr>
                      </w:pPr>
                      <w:r>
                        <w:rPr>
                          <w:rFonts w:hint="eastAsia"/>
                          <w:sz w:val="24"/>
                        </w:rPr>
                        <w:t>该处粘贴被授权人身份证复印件</w:t>
                      </w:r>
                    </w:p>
                    <w:p>
                      <w:pPr>
                        <w:ind w:firstLine="420"/>
                        <w:jc w:val="center"/>
                        <w:rPr>
                          <w:ins w:id="49" w:author="周恒巍" w:date="2022-05-17T17:27:00Z"/>
                          <w:rFonts w:hint="eastAsia"/>
                        </w:rPr>
                      </w:pPr>
                    </w:p>
                  </w:txbxContent>
                </v:textbox>
              </v:shape>
            </w:pict>
          </mc:Fallback>
        </mc:AlternateContent>
      </w:r>
    </w:p>
    <w:p>
      <w:pPr>
        <w:spacing w:beforeLines="0" w:afterLines="0" w:line="560" w:lineRule="exact"/>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人公章：</w:t>
      </w:r>
    </w:p>
    <w:p>
      <w:pPr>
        <w:spacing w:beforeLines="0" w:afterLines="0" w:line="560" w:lineRule="exact"/>
        <w:ind w:firstLine="560"/>
        <w:rPr>
          <w:rFonts w:hint="eastAsia" w:ascii="宋体" w:hAnsi="宋体" w:eastAsia="宋体" w:cs="宋体"/>
          <w:color w:val="auto"/>
          <w:sz w:val="28"/>
          <w:szCs w:val="28"/>
          <w:highlight w:val="none"/>
        </w:rPr>
      </w:pPr>
      <w:r>
        <w:rPr>
          <w:rFonts w:hint="eastAsia" w:ascii="方正仿宋_GBK" w:hAnsi="方正仿宋_GBK" w:eastAsia="方正仿宋_GBK" w:cs="方正仿宋_GBK"/>
          <w:b/>
          <w:color w:val="auto"/>
          <w:kern w:val="0"/>
          <w:sz w:val="32"/>
          <w:szCs w:val="32"/>
          <w:highlight w:val="none"/>
        </w:rPr>
        <mc:AlternateContent>
          <mc:Choice Requires="wps">
            <w:drawing>
              <wp:anchor distT="0" distB="0" distL="114300" distR="114300" simplePos="0" relativeHeight="251679744" behindDoc="1" locked="0" layoutInCell="1" allowOverlap="1">
                <wp:simplePos x="0" y="0"/>
                <wp:positionH relativeFrom="column">
                  <wp:posOffset>2695575</wp:posOffset>
                </wp:positionH>
                <wp:positionV relativeFrom="paragraph">
                  <wp:posOffset>156845</wp:posOffset>
                </wp:positionV>
                <wp:extent cx="2914650" cy="2051685"/>
                <wp:effectExtent l="4445" t="4445" r="14605" b="20320"/>
                <wp:wrapNone/>
                <wp:docPr id="10" name="流程图: 可选过程 10"/>
                <wp:cNvGraphicFramePr/>
                <a:graphic xmlns:a="http://schemas.openxmlformats.org/drawingml/2006/main">
                  <a:graphicData uri="http://schemas.microsoft.com/office/word/2010/wordprocessingShape">
                    <wps:wsp>
                      <wps:cNvSpPr/>
                      <wps:spPr>
                        <a:xfrm>
                          <a:off x="0" y="0"/>
                          <a:ext cx="2914650" cy="2051685"/>
                        </a:xfrm>
                        <a:prstGeom prst="flowChartAlternateProcess">
                          <a:avLst/>
                        </a:prstGeom>
                        <a:solidFill>
                          <a:srgbClr val="FFFFFF"/>
                        </a:solidFill>
                        <a:ln w="9525" cap="rnd" cmpd="sng">
                          <a:solidFill>
                            <a:srgbClr val="000000"/>
                          </a:solidFill>
                          <a:prstDash val="sysDot"/>
                          <a:miter/>
                          <a:headEnd type="none" w="med" len="med"/>
                          <a:tailEnd type="none" w="med" len="med"/>
                        </a:ln>
                      </wps:spPr>
                      <wps:txbx>
                        <w:txbxContent>
                          <w:p>
                            <w:pPr>
                              <w:tabs>
                                <w:tab w:val="left" w:pos="1680"/>
                                <w:tab w:val="left" w:pos="4215"/>
                                <w:tab w:val="left" w:pos="4305"/>
                                <w:tab w:val="left" w:pos="8000"/>
                              </w:tabs>
                              <w:adjustRightInd w:val="0"/>
                              <w:snapToGrid w:val="0"/>
                              <w:spacing w:line="360" w:lineRule="auto"/>
                              <w:jc w:val="center"/>
                              <w:rPr>
                                <w:ins w:id="50" w:author="周恒巍" w:date="2022-05-17T17:27:00Z"/>
                                <w:rFonts w:hint="eastAsia"/>
                                <w:sz w:val="24"/>
                              </w:rPr>
                            </w:pPr>
                          </w:p>
                          <w:p>
                            <w:pPr>
                              <w:tabs>
                                <w:tab w:val="left" w:pos="1680"/>
                                <w:tab w:val="left" w:pos="4215"/>
                                <w:tab w:val="left" w:pos="4305"/>
                                <w:tab w:val="left" w:pos="8000"/>
                              </w:tabs>
                              <w:adjustRightInd w:val="0"/>
                              <w:snapToGrid w:val="0"/>
                              <w:spacing w:line="360" w:lineRule="auto"/>
                              <w:jc w:val="center"/>
                              <w:rPr>
                                <w:ins w:id="51" w:author="周恒巍" w:date="2022-05-17T17:27:00Z"/>
                                <w:rFonts w:hint="eastAsia"/>
                                <w:sz w:val="24"/>
                              </w:rPr>
                            </w:pPr>
                          </w:p>
                          <w:p>
                            <w:pPr>
                              <w:tabs>
                                <w:tab w:val="left" w:pos="1680"/>
                                <w:tab w:val="left" w:pos="4215"/>
                                <w:tab w:val="left" w:pos="4305"/>
                                <w:tab w:val="left" w:pos="8000"/>
                              </w:tabs>
                              <w:adjustRightInd w:val="0"/>
                              <w:snapToGrid w:val="0"/>
                              <w:spacing w:line="360" w:lineRule="auto"/>
                              <w:jc w:val="center"/>
                              <w:rPr>
                                <w:ins w:id="52" w:author="周恒巍" w:date="2022-05-17T17:27:00Z"/>
                                <w:rFonts w:hint="eastAsia"/>
                                <w:sz w:val="24"/>
                              </w:rPr>
                            </w:pPr>
                          </w:p>
                          <w:p>
                            <w:pPr>
                              <w:tabs>
                                <w:tab w:val="left" w:pos="1680"/>
                                <w:tab w:val="left" w:pos="4215"/>
                                <w:tab w:val="left" w:pos="4305"/>
                                <w:tab w:val="left" w:pos="8000"/>
                              </w:tabs>
                              <w:adjustRightInd w:val="0"/>
                              <w:snapToGrid w:val="0"/>
                              <w:spacing w:line="360" w:lineRule="auto"/>
                              <w:jc w:val="center"/>
                              <w:rPr>
                                <w:rFonts w:hint="eastAsia"/>
                                <w:sz w:val="24"/>
                              </w:rPr>
                            </w:pPr>
                            <w:r>
                              <w:rPr>
                                <w:rFonts w:hint="eastAsia"/>
                                <w:sz w:val="24"/>
                              </w:rPr>
                              <w:t>该处粘贴被授权人身份证复印件</w:t>
                            </w:r>
                          </w:p>
                          <w:p>
                            <w:pPr>
                              <w:ind w:firstLine="420"/>
                              <w:jc w:val="center"/>
                              <w:rPr>
                                <w:ins w:id="53" w:author="周恒巍" w:date="2022-05-17T17:27:00Z"/>
                                <w:rFonts w:hint="eastAsia"/>
                              </w:rPr>
                            </w:pPr>
                          </w:p>
                        </w:txbxContent>
                      </wps:txbx>
                      <wps:bodyPr upright="1"/>
                    </wps:wsp>
                  </a:graphicData>
                </a:graphic>
              </wp:anchor>
            </w:drawing>
          </mc:Choice>
          <mc:Fallback>
            <w:pict>
              <v:shape id="_x0000_s1026" o:spid="_x0000_s1026" o:spt="176" type="#_x0000_t176" style="position:absolute;left:0pt;margin-left:212.25pt;margin-top:12.35pt;height:161.55pt;width:229.5pt;z-index:-251636736;mso-width-relative:page;mso-height-relative:page;" fillcolor="#FFFFFF" filled="t" stroked="t" coordsize="21600,21600" o:gfxdata="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nwG4z2QAAAAoBAAAPAAAAAAAA&#10;AAEAIAAAACIAAABkcnMvZG93bnJldi54bWxQSwECFAAUAAAACACHTuJACDH66BECAAAEBAAADgAA&#10;AAAAAAABACAAAAAoAQAAZHJzL2Uyb0RvYy54bWxQSwUGAAAAAAYABgBZAQAAqwU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jc w:val="center"/>
                        <w:rPr>
                          <w:ins w:id="54" w:author="周恒巍" w:date="2022-05-17T17:27:00Z"/>
                          <w:rFonts w:hint="eastAsia"/>
                          <w:sz w:val="24"/>
                        </w:rPr>
                      </w:pPr>
                    </w:p>
                    <w:p>
                      <w:pPr>
                        <w:tabs>
                          <w:tab w:val="left" w:pos="1680"/>
                          <w:tab w:val="left" w:pos="4215"/>
                          <w:tab w:val="left" w:pos="4305"/>
                          <w:tab w:val="left" w:pos="8000"/>
                        </w:tabs>
                        <w:adjustRightInd w:val="0"/>
                        <w:snapToGrid w:val="0"/>
                        <w:spacing w:line="360" w:lineRule="auto"/>
                        <w:jc w:val="center"/>
                        <w:rPr>
                          <w:ins w:id="55" w:author="周恒巍" w:date="2022-05-17T17:27:00Z"/>
                          <w:rFonts w:hint="eastAsia"/>
                          <w:sz w:val="24"/>
                        </w:rPr>
                      </w:pPr>
                    </w:p>
                    <w:p>
                      <w:pPr>
                        <w:tabs>
                          <w:tab w:val="left" w:pos="1680"/>
                          <w:tab w:val="left" w:pos="4215"/>
                          <w:tab w:val="left" w:pos="4305"/>
                          <w:tab w:val="left" w:pos="8000"/>
                        </w:tabs>
                        <w:adjustRightInd w:val="0"/>
                        <w:snapToGrid w:val="0"/>
                        <w:spacing w:line="360" w:lineRule="auto"/>
                        <w:jc w:val="center"/>
                        <w:rPr>
                          <w:ins w:id="56" w:author="周恒巍" w:date="2022-05-17T17:27:00Z"/>
                          <w:rFonts w:hint="eastAsia"/>
                          <w:sz w:val="24"/>
                        </w:rPr>
                      </w:pPr>
                    </w:p>
                    <w:p>
                      <w:pPr>
                        <w:tabs>
                          <w:tab w:val="left" w:pos="1680"/>
                          <w:tab w:val="left" w:pos="4215"/>
                          <w:tab w:val="left" w:pos="4305"/>
                          <w:tab w:val="left" w:pos="8000"/>
                        </w:tabs>
                        <w:adjustRightInd w:val="0"/>
                        <w:snapToGrid w:val="0"/>
                        <w:spacing w:line="360" w:lineRule="auto"/>
                        <w:jc w:val="center"/>
                        <w:rPr>
                          <w:rFonts w:hint="eastAsia"/>
                          <w:sz w:val="24"/>
                        </w:rPr>
                      </w:pPr>
                      <w:r>
                        <w:rPr>
                          <w:rFonts w:hint="eastAsia"/>
                          <w:sz w:val="24"/>
                        </w:rPr>
                        <w:t>该处粘贴被授权人身份证复印件</w:t>
                      </w:r>
                    </w:p>
                    <w:p>
                      <w:pPr>
                        <w:ind w:firstLine="420"/>
                        <w:jc w:val="center"/>
                        <w:rPr>
                          <w:ins w:id="57" w:author="周恒巍" w:date="2022-05-17T17:27:00Z"/>
                          <w:rFonts w:hint="eastAsia"/>
                        </w:rPr>
                      </w:pPr>
                    </w:p>
                  </w:txbxContent>
                </v:textbox>
              </v:shape>
            </w:pict>
          </mc:Fallback>
        </mc:AlternateContent>
      </w:r>
      <w:r>
        <w:rPr>
          <w:rFonts w:hint="eastAsia" w:ascii="宋体" w:hAnsi="宋体" w:eastAsia="宋体" w:cs="宋体"/>
          <w:color w:val="auto"/>
          <w:sz w:val="28"/>
          <w:szCs w:val="28"/>
          <w:highlight w:val="none"/>
        </w:rPr>
        <w:t xml:space="preserve">                                          </w:t>
      </w: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2"/>
        <w:jc w:val="center"/>
        <w:rPr>
          <w:rFonts w:hint="eastAsia" w:ascii="方正仿宋_GBK" w:hAnsi="方正仿宋_GBK" w:eastAsia="方正仿宋_GBK" w:cs="方正仿宋_GBK"/>
          <w:b/>
          <w:color w:val="auto"/>
          <w:sz w:val="32"/>
          <w:szCs w:val="32"/>
          <w:highlight w:val="none"/>
        </w:rPr>
      </w:pPr>
    </w:p>
    <w:p>
      <w:pPr>
        <w:pStyle w:val="4"/>
        <w:spacing w:before="0" w:after="0" w:line="560" w:lineRule="exact"/>
        <w:ind w:firstLine="0" w:firstLineChars="0"/>
        <w:jc w:val="both"/>
        <w:rPr>
          <w:rFonts w:hint="eastAsia" w:ascii="方正仿宋_GBK" w:hAnsi="方正仿宋_GBK" w:eastAsia="方正仿宋_GBK" w:cs="方正仿宋_GBK"/>
          <w:color w:val="auto"/>
          <w:sz w:val="32"/>
          <w:szCs w:val="32"/>
          <w:highlight w:val="none"/>
        </w:rPr>
        <w:sectPr>
          <w:pgSz w:w="11906" w:h="16838"/>
          <w:pgMar w:top="1440" w:right="1644" w:bottom="1440" w:left="1644" w:header="851" w:footer="992" w:gutter="0"/>
          <w:pgBorders>
            <w:top w:val="none" w:sz="0" w:space="0"/>
            <w:left w:val="none" w:sz="0" w:space="0"/>
            <w:bottom w:val="single" w:color="auto" w:sz="4" w:space="1"/>
            <w:right w:val="none" w:sz="0" w:space="0"/>
          </w:pgBorders>
          <w:pgNumType w:fmt="numberInDash"/>
          <w:cols w:space="720" w:num="1"/>
          <w:titlePg/>
          <w:docGrid w:linePitch="312" w:charSpace="0"/>
        </w:sectPr>
      </w:pPr>
      <w:bookmarkStart w:id="19" w:name="_Toc514313014"/>
      <w:bookmarkStart w:id="20" w:name="_Toc514254182"/>
    </w:p>
    <w:p>
      <w:pPr>
        <w:pStyle w:val="4"/>
        <w:spacing w:before="0" w:after="0" w:line="560" w:lineRule="exact"/>
        <w:ind w:firstLine="0" w:firstLineChars="0"/>
        <w:jc w:val="both"/>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32"/>
          <w:szCs w:val="32"/>
          <w:highlight w:val="none"/>
          <w:lang w:eastAsia="zh-CN"/>
        </w:rPr>
        <w:t>五</w:t>
      </w: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32"/>
          <w:szCs w:val="32"/>
          <w:highlight w:val="none"/>
          <w:lang w:eastAsia="zh-CN"/>
        </w:rPr>
        <w:t>比选响应</w:t>
      </w:r>
      <w:r>
        <w:rPr>
          <w:rFonts w:hint="eastAsia" w:ascii="宋体" w:hAnsi="宋体" w:eastAsia="宋体" w:cs="宋体"/>
          <w:b w:val="0"/>
          <w:bCs w:val="0"/>
          <w:color w:val="auto"/>
          <w:sz w:val="32"/>
          <w:szCs w:val="32"/>
          <w:highlight w:val="none"/>
        </w:rPr>
        <w:t>保证金</w:t>
      </w:r>
      <w:bookmarkEnd w:id="16"/>
      <w:bookmarkEnd w:id="17"/>
      <w:bookmarkEnd w:id="18"/>
      <w:r>
        <w:rPr>
          <w:rFonts w:hint="eastAsia" w:ascii="宋体" w:hAnsi="宋体" w:eastAsia="宋体" w:cs="宋体"/>
          <w:b w:val="0"/>
          <w:bCs w:val="0"/>
          <w:color w:val="auto"/>
          <w:sz w:val="32"/>
          <w:szCs w:val="32"/>
          <w:highlight w:val="none"/>
          <w:lang w:eastAsia="zh-CN"/>
        </w:rPr>
        <w:t>转账截图</w:t>
      </w:r>
      <w:bookmarkEnd w:id="19"/>
      <w:bookmarkEnd w:id="20"/>
    </w:p>
    <w:p>
      <w:pPr>
        <w:pStyle w:val="4"/>
        <w:spacing w:before="0" w:after="0" w:line="560" w:lineRule="exact"/>
        <w:ind w:firstLine="0" w:firstLineChars="0"/>
        <w:jc w:val="both"/>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2万元</w:t>
      </w:r>
    </w:p>
    <w:p>
      <w:pPr>
        <w:spacing w:beforeLines="0" w:afterLines="0" w:line="560" w:lineRule="exact"/>
        <w:ind w:firstLine="560"/>
        <w:rPr>
          <w:rFonts w:hint="eastAsia" w:ascii="宋体" w:hAnsi="宋体" w:eastAsia="宋体" w:cs="宋体"/>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jc w:val="right"/>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jc w:val="right"/>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jc w:val="right"/>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jc w:val="right"/>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jc w:val="right"/>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rPr>
          <w:rFonts w:hint="eastAsia" w:ascii="方正仿宋_GBK" w:hAnsi="方正仿宋_GBK" w:eastAsia="方正仿宋_GBK" w:cs="方正仿宋_GBK"/>
          <w:color w:val="auto"/>
          <w:kern w:val="2"/>
          <w:sz w:val="32"/>
          <w:szCs w:val="32"/>
          <w:highlight w:val="none"/>
          <w:lang w:val="en-US" w:eastAsia="zh-CN" w:bidi="ar-SA"/>
        </w:rPr>
      </w:pPr>
    </w:p>
    <w:p>
      <w:pPr>
        <w:spacing w:beforeLines="0" w:afterLines="0" w:line="560" w:lineRule="exact"/>
        <w:rPr>
          <w:rFonts w:hint="eastAsia" w:ascii="方正仿宋_GBK" w:hAnsi="方正仿宋_GBK" w:eastAsia="方正仿宋_GBK" w:cs="方正仿宋_GBK"/>
          <w:color w:val="auto"/>
          <w:sz w:val="32"/>
          <w:szCs w:val="32"/>
          <w:highlight w:val="none"/>
          <w:lang w:val="en-US" w:eastAsia="zh-CN"/>
        </w:rPr>
      </w:pPr>
    </w:p>
    <w:p>
      <w:pPr>
        <w:spacing w:beforeLines="0" w:afterLines="0" w:line="560" w:lineRule="exact"/>
        <w:rPr>
          <w:rFonts w:hint="eastAsia" w:ascii="方正仿宋_GBK" w:hAnsi="方正仿宋_GBK" w:eastAsia="方正仿宋_GBK" w:cs="方正仿宋_GBK"/>
          <w:color w:val="auto"/>
          <w:sz w:val="32"/>
          <w:szCs w:val="32"/>
          <w:highlight w:val="none"/>
          <w:lang w:val="en-US" w:eastAsia="zh-CN"/>
        </w:rPr>
      </w:pPr>
    </w:p>
    <w:p>
      <w:pPr>
        <w:tabs>
          <w:tab w:val="right" w:pos="8618"/>
        </w:tabs>
        <w:spacing w:beforeLines="0" w:afterLines="0" w:line="560" w:lineRule="exact"/>
        <w:ind w:firstLine="0" w:firstLineChars="0"/>
        <w:jc w:val="left"/>
        <w:rPr>
          <w:rFonts w:hint="default" w:ascii="Times New Roman" w:hAnsi="Times New Roman" w:eastAsia="方正仿宋_GBK" w:cs="Times New Roman"/>
          <w:color w:val="auto"/>
          <w:spacing w:val="0"/>
          <w:kern w:val="0"/>
          <w:sz w:val="32"/>
          <w:szCs w:val="32"/>
          <w:highlight w:val="none"/>
        </w:rPr>
      </w:pPr>
      <w:r>
        <w:rPr>
          <w:rFonts w:hint="eastAsia" w:ascii="方正仿宋_GBK" w:hAnsi="方正仿宋_GBK" w:eastAsia="方正仿宋_GBK" w:cs="方正仿宋_GBK"/>
          <w:color w:val="auto"/>
          <w:sz w:val="32"/>
          <w:szCs w:val="32"/>
          <w:highlight w:val="none"/>
          <w:lang w:eastAsia="zh-CN"/>
        </w:rPr>
        <w:t>（六）</w:t>
      </w:r>
      <w:r>
        <w:rPr>
          <w:rFonts w:hint="default" w:ascii="Times New Roman" w:hAnsi="Times New Roman" w:eastAsia="方正仿宋_GBK" w:cs="Times New Roman"/>
          <w:color w:val="auto"/>
          <w:spacing w:val="0"/>
          <w:kern w:val="0"/>
          <w:sz w:val="32"/>
          <w:szCs w:val="32"/>
          <w:highlight w:val="none"/>
        </w:rPr>
        <w:t>未被“信用中国”网站（www.creditchina.gov.cn）列为失信被执行人（提供相关查询截图并加盖鲜章）</w:t>
      </w:r>
      <w:r>
        <w:rPr>
          <w:rFonts w:hint="eastAsia" w:ascii="方正仿宋_GBK" w:hAnsi="方正仿宋_GBK" w:eastAsia="方正仿宋_GBK" w:cs="方正仿宋_GBK"/>
          <w:color w:val="auto"/>
          <w:sz w:val="32"/>
          <w:szCs w:val="32"/>
          <w:highlight w:val="none"/>
          <w:lang w:eastAsia="zh-CN"/>
        </w:rPr>
        <w:t>。</w:t>
      </w:r>
    </w:p>
    <w:p>
      <w:pPr>
        <w:tabs>
          <w:tab w:val="right" w:pos="8618"/>
        </w:tabs>
        <w:spacing w:beforeLines="0" w:afterLines="0" w:line="560" w:lineRule="exact"/>
        <w:ind w:firstLine="0" w:firstLineChars="0"/>
        <w:jc w:val="left"/>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drawing>
          <wp:anchor distT="0" distB="0" distL="114935" distR="114935" simplePos="0" relativeHeight="251680768" behindDoc="1" locked="0" layoutInCell="1" allowOverlap="1">
            <wp:simplePos x="0" y="0"/>
            <wp:positionH relativeFrom="column">
              <wp:posOffset>-104775</wp:posOffset>
            </wp:positionH>
            <wp:positionV relativeFrom="paragraph">
              <wp:posOffset>450850</wp:posOffset>
            </wp:positionV>
            <wp:extent cx="5467350" cy="7347585"/>
            <wp:effectExtent l="0" t="0" r="0" b="5715"/>
            <wp:wrapTight wrapText="bothSides">
              <wp:wrapPolygon>
                <wp:start x="0" y="0"/>
                <wp:lineTo x="0" y="21561"/>
                <wp:lineTo x="21525" y="21561"/>
                <wp:lineTo x="21525" y="0"/>
                <wp:lineTo x="0" y="0"/>
              </wp:wrapPolygon>
            </wp:wrapTight>
            <wp:docPr id="11" name="图片 11" descr="bf4e9139bc83d82b266eb92b979e3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f4e9139bc83d82b266eb92b979e34c"/>
                    <pic:cNvPicPr>
                      <a:picLocks noChangeAspect="1"/>
                    </pic:cNvPicPr>
                  </pic:nvPicPr>
                  <pic:blipFill>
                    <a:blip r:embed="rId9"/>
                    <a:stretch>
                      <a:fillRect/>
                    </a:stretch>
                  </pic:blipFill>
                  <pic:spPr>
                    <a:xfrm>
                      <a:off x="0" y="0"/>
                      <a:ext cx="5467350" cy="7347585"/>
                    </a:xfrm>
                    <a:prstGeom prst="rect">
                      <a:avLst/>
                    </a:prstGeom>
                  </pic:spPr>
                </pic:pic>
              </a:graphicData>
            </a:graphic>
          </wp:anchor>
        </w:drawing>
      </w:r>
      <w:r>
        <w:rPr>
          <w:rFonts w:hint="eastAsia" w:eastAsia="方正仿宋_GBK" w:cs="Times New Roman"/>
          <w:color w:val="auto"/>
          <w:spacing w:val="0"/>
          <w:kern w:val="0"/>
          <w:sz w:val="32"/>
          <w:szCs w:val="32"/>
          <w:highlight w:val="none"/>
          <w:lang w:eastAsia="zh-CN"/>
        </w:rPr>
        <w:t>示意图：</w:t>
      </w:r>
    </w:p>
    <w:p>
      <w:pPr>
        <w:spacing w:beforeLines="0" w:afterLines="0" w:line="560" w:lineRule="exact"/>
        <w:ind w:firstLine="0" w:firstLineChars="0"/>
        <w:rPr>
          <w:rFonts w:hint="eastAsia" w:ascii="方正仿宋_GBK" w:hAnsi="方正仿宋_GBK" w:eastAsia="方正仿宋_GBK" w:cs="方正仿宋_GBK"/>
          <w:color w:val="auto"/>
          <w:sz w:val="32"/>
          <w:szCs w:val="32"/>
          <w:highlight w:val="none"/>
          <w:lang w:eastAsia="zh-CN"/>
        </w:rPr>
        <w:sectPr>
          <w:pgSz w:w="11906" w:h="16838"/>
          <w:pgMar w:top="1440" w:right="1644" w:bottom="1440" w:left="1644" w:header="851" w:footer="992" w:gutter="0"/>
          <w:pgBorders>
            <w:top w:val="none" w:sz="0" w:space="0"/>
            <w:left w:val="none" w:sz="0" w:space="0"/>
            <w:bottom w:val="single" w:color="auto" w:sz="4" w:space="1"/>
            <w:right w:val="none" w:sz="0" w:space="0"/>
          </w:pgBorders>
          <w:pgNumType w:fmt="numberInDash"/>
          <w:cols w:space="720" w:num="1"/>
          <w:titlePg/>
          <w:docGrid w:linePitch="312" w:charSpace="0"/>
        </w:sectPr>
      </w:pPr>
    </w:p>
    <w:p>
      <w:pPr>
        <w:pStyle w:val="13"/>
        <w:spacing w:before="0" w:beforeLines="0" w:after="0" w:afterLines="0" w:line="560" w:lineRule="exact"/>
        <w:jc w:val="left"/>
        <w:rPr>
          <w:rFonts w:hint="eastAsia"/>
          <w:b w:val="0"/>
          <w:bCs w:val="0"/>
          <w:lang w:eastAsia="zh-CN"/>
        </w:rPr>
      </w:pPr>
      <w:r>
        <w:rPr>
          <w:rFonts w:hint="eastAsia"/>
          <w:b w:val="0"/>
          <w:bCs w:val="0"/>
          <w:lang w:eastAsia="zh-CN"/>
        </w:rPr>
        <w:t>（七）提供以下承诺书：响应人没有处于被责令停业、财产被接管、冻结、破产等不良状态；自2019年1月1日至今在经营活动中没有行贿犯罪违法记录；若本项目成交，不分包不转包。</w:t>
      </w:r>
    </w:p>
    <w:p>
      <w:pPr>
        <w:spacing w:beforeLines="0" w:afterLines="0" w:line="560" w:lineRule="exact"/>
        <w:ind w:firstLine="0" w:firstLineChars="0"/>
        <w:rPr>
          <w:rFonts w:hint="eastAsia" w:ascii="方正仿宋_GBK" w:hAnsi="方正仿宋_GBK" w:eastAsia="方正仿宋_GBK" w:cs="方正仿宋_GBK"/>
          <w:color w:val="auto"/>
          <w:sz w:val="32"/>
          <w:szCs w:val="32"/>
          <w:highlight w:val="none"/>
          <w:lang w:eastAsia="zh-CN"/>
        </w:rPr>
      </w:pPr>
    </w:p>
    <w:p>
      <w:pPr>
        <w:spacing w:beforeLines="0" w:afterLines="0" w:line="560" w:lineRule="exact"/>
        <w:ind w:firstLine="0" w:firstLineChars="0"/>
        <w:rPr>
          <w:rFonts w:hint="eastAsia" w:ascii="方正仿宋_GBK" w:hAnsi="方正仿宋_GBK" w:eastAsia="方正仿宋_GBK" w:cs="方正仿宋_GBK"/>
          <w:color w:val="auto"/>
          <w:sz w:val="32"/>
          <w:szCs w:val="32"/>
          <w:highlight w:val="none"/>
          <w:lang w:eastAsia="zh-CN"/>
        </w:rPr>
      </w:pPr>
    </w:p>
    <w:p>
      <w:pPr>
        <w:spacing w:beforeLines="0" w:afterLines="0" w:line="560" w:lineRule="exact"/>
        <w:ind w:firstLine="0" w:firstLineChars="0"/>
        <w:jc w:val="center"/>
        <w:rPr>
          <w:rFonts w:hint="eastAsia" w:ascii="方正仿宋_GBK" w:hAnsi="方正仿宋_GBK" w:eastAsia="方正仿宋_GBK" w:cs="方正仿宋_GBK"/>
          <w:color w:val="auto"/>
          <w:sz w:val="32"/>
          <w:szCs w:val="32"/>
          <w:highlight w:val="none"/>
          <w:u w:val="single"/>
          <w:lang w:eastAsia="zh-CN"/>
        </w:rPr>
        <w:sectPr>
          <w:pgSz w:w="11906" w:h="16838"/>
          <w:pgMar w:top="1440" w:right="1644" w:bottom="1440" w:left="1644" w:header="851" w:footer="992" w:gutter="0"/>
          <w:pgBorders>
            <w:top w:val="none" w:sz="0" w:space="0"/>
            <w:left w:val="none" w:sz="0" w:space="0"/>
            <w:bottom w:val="single" w:color="auto" w:sz="4" w:space="1"/>
            <w:right w:val="none" w:sz="0" w:space="0"/>
          </w:pgBorders>
          <w:pgNumType w:fmt="numberInDash"/>
          <w:cols w:space="720" w:num="1"/>
          <w:titlePg/>
          <w:docGrid w:linePitch="312" w:charSpace="0"/>
        </w:sectPr>
      </w:pPr>
    </w:p>
    <w:p>
      <w:pPr>
        <w:spacing w:beforeLines="0" w:afterLines="0" w:line="560" w:lineRule="exact"/>
        <w:ind w:firstLine="0"/>
        <w:rPr>
          <w:rFonts w:hint="eastAsia" w:ascii="方正仿宋_GBK" w:hAnsi="方正仿宋_GBK" w:eastAsia="方正仿宋_GBK" w:cs="方正仿宋_GBK"/>
          <w:color w:val="auto"/>
          <w:sz w:val="32"/>
          <w:szCs w:val="32"/>
          <w:highlight w:val="none"/>
        </w:rPr>
      </w:pPr>
      <w:r>
        <w:rPr>
          <w:rFonts w:hint="eastAsia" w:ascii="方正小标宋_GBK" w:hAnsi="方正小标宋_GBK" w:eastAsia="方正小标宋_GBK" w:cs="方正小标宋_GBK"/>
          <w:b w:val="0"/>
          <w:bCs/>
          <w:color w:val="000000"/>
          <w:sz w:val="44"/>
          <w:szCs w:val="44"/>
          <w:lang w:eastAsia="zh-CN"/>
        </w:rPr>
        <w:t>空港服务公司</w:t>
      </w:r>
      <w:r>
        <w:rPr>
          <w:rFonts w:hint="eastAsia" w:ascii="方正小标宋_GBK" w:hAnsi="方正小标宋_GBK" w:eastAsia="方正小标宋_GBK" w:cs="方正小标宋_GBK"/>
          <w:b w:val="0"/>
          <w:bCs/>
          <w:sz w:val="44"/>
          <w:szCs w:val="44"/>
          <w:lang w:eastAsia="zh-CN"/>
        </w:rPr>
        <w:t>人力资源部管理咨询服务</w:t>
      </w:r>
      <w:r>
        <w:rPr>
          <w:rFonts w:hint="eastAsia" w:ascii="方正小标宋_GBK" w:hAnsi="方正小标宋_GBK" w:eastAsia="方正小标宋_GBK" w:cs="方正小标宋_GBK"/>
          <w:b w:val="0"/>
          <w:bCs/>
          <w:color w:val="000000"/>
          <w:sz w:val="44"/>
          <w:szCs w:val="44"/>
        </w:rPr>
        <w:t>项目</w:t>
      </w: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0" w:firstLineChars="0"/>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lang w:eastAsia="zh-CN"/>
        </w:rPr>
        <w:t>响</w:t>
      </w:r>
      <w:r>
        <w:rPr>
          <w:rFonts w:hint="eastAsia" w:ascii="方正仿宋_GBK" w:hAnsi="方正仿宋_GBK" w:eastAsia="方正仿宋_GBK" w:cs="方正仿宋_GBK"/>
          <w:b/>
          <w:color w:val="auto"/>
          <w:sz w:val="32"/>
          <w:szCs w:val="32"/>
          <w:highlight w:val="none"/>
          <w:lang w:val="en-US" w:eastAsia="zh-CN"/>
        </w:rPr>
        <w:t xml:space="preserve"> </w:t>
      </w:r>
      <w:r>
        <w:rPr>
          <w:rFonts w:hint="eastAsia" w:ascii="方正仿宋_GBK" w:hAnsi="方正仿宋_GBK" w:eastAsia="方正仿宋_GBK" w:cs="方正仿宋_GBK"/>
          <w:b/>
          <w:color w:val="auto"/>
          <w:sz w:val="32"/>
          <w:szCs w:val="32"/>
          <w:highlight w:val="none"/>
          <w:lang w:eastAsia="zh-CN"/>
        </w:rPr>
        <w:t>应</w:t>
      </w:r>
      <w:r>
        <w:rPr>
          <w:rFonts w:hint="eastAsia" w:ascii="方正仿宋_GBK" w:hAnsi="方正仿宋_GBK" w:eastAsia="方正仿宋_GBK" w:cs="方正仿宋_GBK"/>
          <w:b/>
          <w:color w:val="auto"/>
          <w:sz w:val="32"/>
          <w:szCs w:val="32"/>
          <w:highlight w:val="none"/>
        </w:rPr>
        <w:t xml:space="preserve"> 文 件</w:t>
      </w: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pStyle w:val="3"/>
        <w:spacing w:beforeLines="0" w:afterLines="0" w:line="560" w:lineRule="exact"/>
        <w:ind w:firstLine="0" w:firstLineChars="0"/>
        <w:jc w:val="center"/>
        <w:rPr>
          <w:rFonts w:hint="eastAsia" w:ascii="方正仿宋_GBK" w:hAnsi="方正仿宋_GBK" w:eastAsia="方正仿宋_GBK" w:cs="方正仿宋_GBK"/>
          <w:color w:val="auto"/>
          <w:sz w:val="32"/>
          <w:szCs w:val="32"/>
          <w:highlight w:val="none"/>
        </w:rPr>
      </w:pPr>
      <w:bookmarkStart w:id="21" w:name="_Toc514254183"/>
      <w:bookmarkStart w:id="22" w:name="_Toc514313015"/>
      <w:bookmarkStart w:id="23" w:name="_Toc459888265"/>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商务部分</w:t>
      </w:r>
      <w:r>
        <w:rPr>
          <w:rFonts w:hint="eastAsia" w:ascii="方正仿宋_GBK" w:hAnsi="方正仿宋_GBK" w:eastAsia="方正仿宋_GBK" w:cs="方正仿宋_GBK"/>
          <w:color w:val="auto"/>
          <w:sz w:val="32"/>
          <w:szCs w:val="32"/>
          <w:highlight w:val="none"/>
        </w:rPr>
        <w:t>）</w:t>
      </w:r>
      <w:bookmarkEnd w:id="21"/>
      <w:bookmarkEnd w:id="22"/>
      <w:bookmarkEnd w:id="23"/>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jc w:val="center"/>
        <w:rPr>
          <w:rFonts w:hint="eastAsia" w:ascii="方正仿宋_GBK" w:hAnsi="方正仿宋_GBK" w:eastAsia="方正仿宋_GBK" w:cs="方正仿宋_GBK"/>
          <w:color w:val="auto"/>
          <w:sz w:val="32"/>
          <w:szCs w:val="32"/>
          <w:highlight w:val="none"/>
        </w:rPr>
      </w:pPr>
    </w:p>
    <w:p>
      <w:pPr>
        <w:spacing w:beforeLines="0" w:afterLines="0" w:line="560" w:lineRule="exact"/>
        <w:ind w:firstLine="560"/>
        <w:jc w:val="center"/>
        <w:rPr>
          <w:rFonts w:hint="eastAsia" w:ascii="方正仿宋_GBK" w:hAnsi="方正仿宋_GBK" w:eastAsia="方正仿宋_GBK" w:cs="方正仿宋_GBK"/>
          <w:color w:val="auto"/>
          <w:sz w:val="32"/>
          <w:szCs w:val="32"/>
          <w:highlight w:val="none"/>
        </w:rPr>
      </w:pPr>
    </w:p>
    <w:p>
      <w:pPr>
        <w:spacing w:beforeLines="0" w:afterLines="0" w:line="560" w:lineRule="exact"/>
        <w:ind w:firstLine="0" w:firstLineChars="0"/>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响应</w:t>
      </w:r>
      <w:r>
        <w:rPr>
          <w:rFonts w:hint="eastAsia" w:ascii="方正仿宋_GBK" w:hAnsi="方正仿宋_GBK" w:eastAsia="方正仿宋_GBK" w:cs="方正仿宋_GBK"/>
          <w:color w:val="auto"/>
          <w:sz w:val="32"/>
          <w:szCs w:val="32"/>
          <w:highlight w:val="none"/>
        </w:rPr>
        <w:t>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（盖单位章）</w:t>
      </w:r>
    </w:p>
    <w:p>
      <w:pPr>
        <w:spacing w:beforeLines="0" w:afterLines="0" w:line="560" w:lineRule="exact"/>
        <w:ind w:firstLine="560"/>
        <w:jc w:val="center"/>
        <w:rPr>
          <w:rFonts w:hint="eastAsia" w:ascii="方正仿宋_GBK" w:hAnsi="方正仿宋_GBK" w:eastAsia="方正仿宋_GBK" w:cs="方正仿宋_GBK"/>
          <w:color w:val="auto"/>
          <w:sz w:val="32"/>
          <w:szCs w:val="32"/>
          <w:highlight w:val="none"/>
        </w:rPr>
      </w:pPr>
    </w:p>
    <w:p>
      <w:pPr>
        <w:spacing w:beforeLines="0" w:afterLines="0" w:line="560" w:lineRule="exact"/>
        <w:ind w:firstLine="0" w:firstLineChars="0"/>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法定代表人或其委托代理人：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（签字）</w:t>
      </w:r>
    </w:p>
    <w:p>
      <w:pPr>
        <w:spacing w:beforeLines="0" w:afterLines="0" w:line="560" w:lineRule="exact"/>
        <w:ind w:firstLine="560"/>
        <w:jc w:val="center"/>
        <w:rPr>
          <w:rFonts w:hint="eastAsia" w:ascii="方正仿宋_GBK" w:hAnsi="方正仿宋_GBK" w:eastAsia="方正仿宋_GBK" w:cs="方正仿宋_GBK"/>
          <w:color w:val="auto"/>
          <w:sz w:val="32"/>
          <w:szCs w:val="32"/>
          <w:highlight w:val="none"/>
          <w:u w:val="single"/>
        </w:rPr>
      </w:pPr>
    </w:p>
    <w:p>
      <w:pPr>
        <w:spacing w:beforeLines="0" w:afterLines="0" w:line="560" w:lineRule="exact"/>
        <w:ind w:firstLine="0" w:firstLineChars="0"/>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日</w:t>
      </w:r>
    </w:p>
    <w:p>
      <w:pPr>
        <w:spacing w:beforeLines="0" w:afterLines="0" w:line="560" w:lineRule="exact"/>
        <w:ind w:firstLine="0" w:firstLineChars="0"/>
        <w:jc w:val="left"/>
        <w:rPr>
          <w:rFonts w:hint="eastAsia" w:ascii="宋体" w:hAnsi="宋体" w:eastAsia="宋体" w:cs="宋体"/>
          <w:color w:val="auto"/>
          <w:sz w:val="32"/>
          <w:szCs w:val="32"/>
          <w:highlight w:val="none"/>
        </w:rPr>
        <w:sectPr>
          <w:pgSz w:w="11906" w:h="16838"/>
          <w:pgMar w:top="1440" w:right="1644" w:bottom="1440" w:left="1644" w:header="851" w:footer="992" w:gutter="0"/>
          <w:pgBorders>
            <w:top w:val="none" w:sz="0" w:space="0"/>
            <w:left w:val="none" w:sz="0" w:space="0"/>
            <w:bottom w:val="single" w:color="auto" w:sz="4" w:space="1"/>
            <w:right w:val="none" w:sz="0" w:space="0"/>
          </w:pgBorders>
          <w:pgNumType w:fmt="numberInDash"/>
          <w:cols w:space="720" w:num="1"/>
          <w:titlePg/>
          <w:docGrid w:linePitch="312" w:charSpace="0"/>
        </w:sectPr>
      </w:pPr>
      <w:bookmarkStart w:id="24" w:name="_Toc514313020"/>
      <w:bookmarkStart w:id="25" w:name="_Toc514254188"/>
      <w:bookmarkStart w:id="26" w:name="_Toc459888270"/>
    </w:p>
    <w:p>
      <w:pPr>
        <w:spacing w:beforeLines="0" w:afterLines="0" w:line="560" w:lineRule="exact"/>
        <w:ind w:firstLine="0" w:firstLineChars="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一</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响应</w:t>
      </w:r>
      <w:r>
        <w:rPr>
          <w:rFonts w:hint="eastAsia" w:ascii="宋体" w:hAnsi="宋体" w:eastAsia="宋体" w:cs="宋体"/>
          <w:color w:val="auto"/>
          <w:sz w:val="32"/>
          <w:szCs w:val="32"/>
          <w:highlight w:val="none"/>
        </w:rPr>
        <w:t>人基本情况表</w:t>
      </w:r>
      <w:bookmarkEnd w:id="24"/>
      <w:bookmarkEnd w:id="25"/>
      <w:bookmarkEnd w:id="26"/>
    </w:p>
    <w:tbl>
      <w:tblPr>
        <w:tblStyle w:val="16"/>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980"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人名称</w:t>
            </w:r>
          </w:p>
        </w:tc>
        <w:tc>
          <w:tcPr>
            <w:tcW w:w="7550" w:type="dxa"/>
            <w:gridSpan w:val="7"/>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80"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注册地址</w:t>
            </w:r>
          </w:p>
        </w:tc>
        <w:tc>
          <w:tcPr>
            <w:tcW w:w="4132" w:type="dxa"/>
            <w:gridSpan w:val="3"/>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c>
          <w:tcPr>
            <w:tcW w:w="1089"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p>
        </w:tc>
        <w:tc>
          <w:tcPr>
            <w:tcW w:w="2329" w:type="dxa"/>
            <w:gridSpan w:val="3"/>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80" w:type="dxa"/>
            <w:vMerge w:val="restart"/>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联系方式</w:t>
            </w:r>
          </w:p>
        </w:tc>
        <w:tc>
          <w:tcPr>
            <w:tcW w:w="1077"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p>
        </w:tc>
        <w:tc>
          <w:tcPr>
            <w:tcW w:w="3055" w:type="dxa"/>
            <w:gridSpan w:val="2"/>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c>
          <w:tcPr>
            <w:tcW w:w="1089"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p>
        </w:tc>
        <w:tc>
          <w:tcPr>
            <w:tcW w:w="2329" w:type="dxa"/>
            <w:gridSpan w:val="3"/>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Merge w:val="continue"/>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c>
          <w:tcPr>
            <w:tcW w:w="1077"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传真</w:t>
            </w:r>
          </w:p>
        </w:tc>
        <w:tc>
          <w:tcPr>
            <w:tcW w:w="3055" w:type="dxa"/>
            <w:gridSpan w:val="2"/>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c>
          <w:tcPr>
            <w:tcW w:w="1089"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网址</w:t>
            </w:r>
          </w:p>
        </w:tc>
        <w:tc>
          <w:tcPr>
            <w:tcW w:w="2329" w:type="dxa"/>
            <w:gridSpan w:val="3"/>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组织结构</w:t>
            </w:r>
          </w:p>
        </w:tc>
        <w:tc>
          <w:tcPr>
            <w:tcW w:w="7550" w:type="dxa"/>
            <w:gridSpan w:val="7"/>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80"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p>
        </w:tc>
        <w:tc>
          <w:tcPr>
            <w:tcW w:w="1077"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803"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c>
          <w:tcPr>
            <w:tcW w:w="1252"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技术职称</w:t>
            </w:r>
          </w:p>
        </w:tc>
        <w:tc>
          <w:tcPr>
            <w:tcW w:w="1265" w:type="dxa"/>
            <w:gridSpan w:val="2"/>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c>
          <w:tcPr>
            <w:tcW w:w="723"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p>
        </w:tc>
        <w:tc>
          <w:tcPr>
            <w:tcW w:w="1430"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项目负责人</w:t>
            </w:r>
          </w:p>
        </w:tc>
        <w:tc>
          <w:tcPr>
            <w:tcW w:w="1077"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803"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c>
          <w:tcPr>
            <w:tcW w:w="1252"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技术职称</w:t>
            </w:r>
          </w:p>
        </w:tc>
        <w:tc>
          <w:tcPr>
            <w:tcW w:w="1265" w:type="dxa"/>
            <w:gridSpan w:val="2"/>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c>
          <w:tcPr>
            <w:tcW w:w="723"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p>
        </w:tc>
        <w:tc>
          <w:tcPr>
            <w:tcW w:w="1430"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p>
        </w:tc>
        <w:tc>
          <w:tcPr>
            <w:tcW w:w="7550" w:type="dxa"/>
            <w:gridSpan w:val="7"/>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企业资质等级</w:t>
            </w:r>
          </w:p>
        </w:tc>
        <w:tc>
          <w:tcPr>
            <w:tcW w:w="7550" w:type="dxa"/>
            <w:gridSpan w:val="7"/>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营业执照号</w:t>
            </w:r>
          </w:p>
        </w:tc>
        <w:tc>
          <w:tcPr>
            <w:tcW w:w="7550" w:type="dxa"/>
            <w:gridSpan w:val="7"/>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注册资金</w:t>
            </w:r>
          </w:p>
        </w:tc>
        <w:tc>
          <w:tcPr>
            <w:tcW w:w="7550" w:type="dxa"/>
            <w:gridSpan w:val="7"/>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w:t>
            </w:r>
          </w:p>
        </w:tc>
        <w:tc>
          <w:tcPr>
            <w:tcW w:w="7550" w:type="dxa"/>
            <w:gridSpan w:val="7"/>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账号</w:t>
            </w:r>
          </w:p>
        </w:tc>
        <w:tc>
          <w:tcPr>
            <w:tcW w:w="7550" w:type="dxa"/>
            <w:gridSpan w:val="7"/>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员工总人数：</w:t>
            </w:r>
          </w:p>
        </w:tc>
        <w:tc>
          <w:tcPr>
            <w:tcW w:w="7550" w:type="dxa"/>
            <w:gridSpan w:val="7"/>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jc w:val="center"/>
        </w:trPr>
        <w:tc>
          <w:tcPr>
            <w:tcW w:w="1980" w:type="dxa"/>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经营范围</w:t>
            </w:r>
          </w:p>
          <w:p>
            <w:pPr>
              <w:spacing w:beforeLines="0" w:afterLines="0" w:line="560" w:lineRule="exact"/>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c>
          <w:tcPr>
            <w:tcW w:w="7550" w:type="dxa"/>
            <w:gridSpan w:val="7"/>
            <w:vAlign w:val="center"/>
          </w:tcPr>
          <w:p>
            <w:pPr>
              <w:spacing w:beforeLines="0" w:afterLines="0" w:line="560" w:lineRule="exact"/>
              <w:ind w:firstLine="0" w:firstLineChars="0"/>
              <w:jc w:val="center"/>
              <w:rPr>
                <w:rFonts w:hint="eastAsia" w:ascii="宋体" w:hAnsi="宋体" w:eastAsia="宋体" w:cs="宋体"/>
                <w:color w:val="auto"/>
                <w:sz w:val="28"/>
                <w:szCs w:val="28"/>
                <w:highlight w:val="none"/>
              </w:rPr>
            </w:pPr>
          </w:p>
        </w:tc>
      </w:tr>
    </w:tbl>
    <w:p>
      <w:pPr>
        <w:spacing w:beforeLines="0" w:afterLines="0" w:line="560" w:lineRule="exact"/>
        <w:ind w:left="971" w:leftChars="200" w:hanging="551" w:hangingChars="196"/>
        <w:jc w:val="both"/>
        <w:rPr>
          <w:rFonts w:hint="eastAsia" w:ascii="宋体" w:hAnsi="宋体" w:eastAsia="宋体" w:cs="宋体"/>
          <w:color w:val="auto"/>
          <w:sz w:val="32"/>
          <w:szCs w:val="32"/>
          <w:highlight w:val="none"/>
        </w:rPr>
        <w:sectPr>
          <w:pgSz w:w="11906" w:h="16838"/>
          <w:pgMar w:top="1440" w:right="1644" w:bottom="1440" w:left="1644" w:header="851" w:footer="992" w:gutter="0"/>
          <w:pgBorders>
            <w:top w:val="none" w:sz="0" w:space="0"/>
            <w:left w:val="none" w:sz="0" w:space="0"/>
            <w:bottom w:val="single" w:color="auto" w:sz="4" w:space="1"/>
            <w:right w:val="none" w:sz="0" w:space="0"/>
          </w:pgBorders>
          <w:pgNumType w:fmt="numberInDash"/>
          <w:cols w:space="720" w:num="1"/>
          <w:titlePg/>
          <w:docGrid w:linePitch="312" w:charSpace="0"/>
        </w:sectPr>
      </w:pPr>
      <w:r>
        <w:rPr>
          <w:rFonts w:hint="eastAsia" w:ascii="宋体" w:hAnsi="宋体" w:eastAsia="宋体" w:cs="宋体"/>
          <w:b/>
          <w:color w:val="auto"/>
          <w:kern w:val="0"/>
          <w:sz w:val="28"/>
          <w:szCs w:val="28"/>
          <w:highlight w:val="none"/>
        </w:rPr>
        <w:t>注：</w:t>
      </w:r>
      <w:r>
        <w:rPr>
          <w:rFonts w:hint="eastAsia" w:ascii="宋体" w:hAnsi="宋体" w:eastAsia="宋体" w:cs="宋体"/>
          <w:color w:val="auto"/>
          <w:kern w:val="0"/>
          <w:sz w:val="28"/>
          <w:szCs w:val="28"/>
          <w:highlight w:val="none"/>
        </w:rPr>
        <w:t>应附</w:t>
      </w:r>
      <w:r>
        <w:rPr>
          <w:rFonts w:hint="eastAsia" w:ascii="宋体" w:hAnsi="宋体" w:eastAsia="宋体" w:cs="宋体"/>
          <w:color w:val="auto"/>
          <w:kern w:val="0"/>
          <w:sz w:val="28"/>
          <w:szCs w:val="28"/>
          <w:highlight w:val="none"/>
          <w:lang w:eastAsia="zh-CN"/>
        </w:rPr>
        <w:t>响应</w:t>
      </w:r>
      <w:r>
        <w:rPr>
          <w:rFonts w:hint="eastAsia" w:ascii="宋体" w:hAnsi="宋体" w:eastAsia="宋体" w:cs="宋体"/>
          <w:color w:val="auto"/>
          <w:kern w:val="0"/>
          <w:sz w:val="28"/>
          <w:szCs w:val="28"/>
          <w:highlight w:val="none"/>
        </w:rPr>
        <w:t>人营业</w:t>
      </w:r>
      <w:r>
        <w:rPr>
          <w:rFonts w:hint="eastAsia" w:ascii="宋体" w:hAnsi="宋体" w:eastAsia="宋体" w:cs="宋体"/>
          <w:color w:val="auto"/>
          <w:spacing w:val="1"/>
          <w:kern w:val="0"/>
          <w:sz w:val="28"/>
          <w:szCs w:val="28"/>
          <w:highlight w:val="none"/>
        </w:rPr>
        <w:t>执</w:t>
      </w:r>
      <w:r>
        <w:rPr>
          <w:rFonts w:hint="eastAsia" w:ascii="宋体" w:hAnsi="宋体" w:eastAsia="宋体" w:cs="宋体"/>
          <w:color w:val="auto"/>
          <w:kern w:val="0"/>
          <w:sz w:val="28"/>
          <w:szCs w:val="28"/>
          <w:highlight w:val="none"/>
        </w:rPr>
        <w:t>照副本及其它合格的证明材料、</w:t>
      </w:r>
      <w:r>
        <w:rPr>
          <w:rFonts w:hint="eastAsia" w:ascii="宋体" w:hAnsi="宋体" w:eastAsia="宋体" w:cs="宋体"/>
          <w:color w:val="auto"/>
          <w:spacing w:val="1"/>
          <w:kern w:val="0"/>
          <w:sz w:val="28"/>
          <w:szCs w:val="28"/>
          <w:highlight w:val="none"/>
        </w:rPr>
        <w:t>资</w:t>
      </w:r>
      <w:r>
        <w:rPr>
          <w:rFonts w:hint="eastAsia" w:ascii="宋体" w:hAnsi="宋体" w:eastAsia="宋体" w:cs="宋体"/>
          <w:color w:val="auto"/>
          <w:kern w:val="0"/>
          <w:sz w:val="28"/>
          <w:szCs w:val="28"/>
          <w:highlight w:val="none"/>
        </w:rPr>
        <w:t>质等复印件。</w:t>
      </w:r>
    </w:p>
    <w:p>
      <w:pPr>
        <w:widowControl/>
        <w:spacing w:beforeLines="0" w:afterLines="0" w:line="560" w:lineRule="exact"/>
        <w:ind w:firstLine="0" w:firstLineChars="0"/>
        <w:jc w:val="left"/>
        <w:outlineLvl w:val="9"/>
        <w:rPr>
          <w:rFonts w:hint="eastAsia" w:eastAsia="方正仿宋_GBK" w:cs="Times New Roman"/>
          <w:b w:val="0"/>
          <w:bCs w:val="0"/>
          <w:color w:val="auto"/>
          <w:kern w:val="0"/>
          <w:sz w:val="32"/>
          <w:szCs w:val="32"/>
          <w:highlight w:val="none"/>
          <w:lang w:val="en-US" w:eastAsia="zh-CN"/>
        </w:rPr>
      </w:pPr>
      <w:r>
        <w:rPr>
          <w:rFonts w:hint="eastAsia" w:ascii="宋体" w:hAnsi="宋体" w:eastAsia="宋体" w:cs="宋体"/>
          <w:color w:val="auto"/>
          <w:sz w:val="32"/>
          <w:szCs w:val="32"/>
          <w:highlight w:val="none"/>
          <w:lang w:eastAsia="zh-CN"/>
        </w:rPr>
        <w:t>（二）</w:t>
      </w:r>
      <w:r>
        <w:rPr>
          <w:rFonts w:hint="default" w:ascii="Times New Roman" w:hAnsi="Times New Roman" w:eastAsia="方正仿宋_GBK" w:cs="Times New Roman"/>
          <w:b w:val="0"/>
          <w:bCs w:val="0"/>
          <w:color w:val="auto"/>
          <w:kern w:val="0"/>
          <w:sz w:val="32"/>
          <w:szCs w:val="32"/>
          <w:highlight w:val="none"/>
          <w:lang w:val="en-US" w:eastAsia="zh-CN"/>
        </w:rPr>
        <w:t>具有</w:t>
      </w:r>
      <w:r>
        <w:rPr>
          <w:rFonts w:hint="eastAsia" w:eastAsia="方正仿宋_GBK" w:cs="Times New Roman"/>
          <w:b w:val="0"/>
          <w:bCs w:val="0"/>
          <w:color w:val="auto"/>
          <w:kern w:val="0"/>
          <w:sz w:val="32"/>
          <w:szCs w:val="32"/>
          <w:highlight w:val="none"/>
          <w:lang w:val="en-US" w:eastAsia="zh-CN"/>
        </w:rPr>
        <w:t>2019年以来，100人以上</w:t>
      </w:r>
      <w:r>
        <w:rPr>
          <w:rFonts w:hint="default" w:ascii="Times New Roman" w:hAnsi="Times New Roman" w:eastAsia="方正仿宋_GBK" w:cs="Times New Roman"/>
          <w:b w:val="0"/>
          <w:bCs w:val="0"/>
          <w:color w:val="auto"/>
          <w:kern w:val="0"/>
          <w:sz w:val="32"/>
          <w:szCs w:val="32"/>
          <w:highlight w:val="none"/>
          <w:lang w:val="en-US" w:eastAsia="zh-CN"/>
        </w:rPr>
        <w:t>企业相关咨询服务经验，有至少</w:t>
      </w:r>
      <w:r>
        <w:rPr>
          <w:rFonts w:hint="eastAsia" w:eastAsia="方正仿宋_GBK" w:cs="Times New Roman"/>
          <w:b w:val="0"/>
          <w:bCs w:val="0"/>
          <w:color w:val="auto"/>
          <w:kern w:val="0"/>
          <w:sz w:val="32"/>
          <w:szCs w:val="32"/>
          <w:highlight w:val="none"/>
          <w:lang w:val="en-US" w:eastAsia="zh-CN"/>
        </w:rPr>
        <w:t>1</w:t>
      </w:r>
      <w:r>
        <w:rPr>
          <w:rFonts w:hint="default" w:ascii="Times New Roman" w:hAnsi="Times New Roman" w:eastAsia="方正仿宋_GBK" w:cs="Times New Roman"/>
          <w:b w:val="0"/>
          <w:bCs w:val="0"/>
          <w:color w:val="auto"/>
          <w:kern w:val="0"/>
          <w:sz w:val="32"/>
          <w:szCs w:val="32"/>
          <w:highlight w:val="none"/>
          <w:lang w:val="en-US" w:eastAsia="zh-CN"/>
        </w:rPr>
        <w:t>起案例。</w:t>
      </w:r>
      <w:r>
        <w:rPr>
          <w:rFonts w:hint="eastAsia" w:eastAsia="方正仿宋_GBK" w:cs="Times New Roman"/>
          <w:b w:val="0"/>
          <w:bCs w:val="0"/>
          <w:color w:val="auto"/>
          <w:kern w:val="0"/>
          <w:sz w:val="32"/>
          <w:szCs w:val="32"/>
          <w:highlight w:val="none"/>
          <w:lang w:val="en-US" w:eastAsia="zh-CN"/>
        </w:rPr>
        <w:t>提供合同复印件，原件备查。</w:t>
      </w:r>
    </w:p>
    <w:p>
      <w:pPr>
        <w:widowControl/>
        <w:spacing w:beforeLines="0" w:afterLines="0" w:line="560" w:lineRule="exact"/>
        <w:ind w:firstLine="0" w:firstLineChars="0"/>
        <w:jc w:val="center"/>
        <w:outlineLvl w:val="9"/>
        <w:rPr>
          <w:rFonts w:hint="eastAsia" w:ascii="方正仿宋_GBK" w:hAnsi="方正仿宋_GBK" w:eastAsia="方正仿宋_GBK" w:cs="方正仿宋_GBK"/>
          <w:b/>
          <w:color w:val="auto"/>
          <w:sz w:val="32"/>
          <w:szCs w:val="32"/>
          <w:highlight w:val="none"/>
          <w:lang w:eastAsia="zh-CN"/>
        </w:rPr>
      </w:pPr>
      <w:r>
        <w:rPr>
          <w:rFonts w:hint="eastAsia" w:ascii="宋体" w:hAnsi="宋体" w:eastAsia="宋体" w:cs="宋体"/>
          <w:color w:val="auto"/>
          <w:sz w:val="32"/>
          <w:szCs w:val="32"/>
          <w:highlight w:val="none"/>
        </w:rPr>
        <w:br w:type="page"/>
      </w:r>
      <w:r>
        <w:rPr>
          <w:rFonts w:hint="eastAsia" w:ascii="方正小标宋_GBK" w:hAnsi="方正小标宋_GBK" w:eastAsia="方正小标宋_GBK" w:cs="方正小标宋_GBK"/>
          <w:b w:val="0"/>
          <w:bCs/>
          <w:color w:val="000000"/>
          <w:sz w:val="44"/>
          <w:szCs w:val="44"/>
          <w:lang w:eastAsia="zh-CN"/>
        </w:rPr>
        <w:t>空港服务公司</w:t>
      </w:r>
      <w:r>
        <w:rPr>
          <w:rFonts w:hint="eastAsia" w:ascii="方正小标宋_GBK" w:hAnsi="方正小标宋_GBK" w:eastAsia="方正小标宋_GBK" w:cs="方正小标宋_GBK"/>
          <w:b w:val="0"/>
          <w:bCs/>
          <w:sz w:val="44"/>
          <w:szCs w:val="44"/>
          <w:lang w:eastAsia="zh-CN"/>
        </w:rPr>
        <w:t>人力资源管理咨询服务</w:t>
      </w:r>
      <w:r>
        <w:rPr>
          <w:rFonts w:hint="eastAsia" w:ascii="方正小标宋_GBK" w:hAnsi="方正小标宋_GBK" w:eastAsia="方正小标宋_GBK" w:cs="方正小标宋_GBK"/>
          <w:b w:val="0"/>
          <w:bCs/>
          <w:color w:val="000000"/>
          <w:sz w:val="44"/>
          <w:szCs w:val="44"/>
        </w:rPr>
        <w:t>项目</w:t>
      </w:r>
    </w:p>
    <w:p>
      <w:pPr>
        <w:spacing w:beforeLines="0" w:afterLines="0" w:line="560" w:lineRule="exact"/>
        <w:ind w:firstLine="560"/>
        <w:rPr>
          <w:rFonts w:hint="eastAsia" w:ascii="方正仿宋_GBK" w:hAnsi="方正仿宋_GBK" w:eastAsia="方正仿宋_GBK" w:cs="方正仿宋_GBK"/>
          <w:color w:val="auto"/>
          <w:sz w:val="32"/>
          <w:szCs w:val="32"/>
          <w:highlight w:val="none"/>
        </w:rPr>
      </w:pPr>
    </w:p>
    <w:p>
      <w:pPr>
        <w:pStyle w:val="13"/>
        <w:spacing w:before="0" w:beforeLines="0" w:after="0" w:afterLines="0" w:line="560" w:lineRule="exact"/>
        <w:rPr>
          <w:rFonts w:hint="eastAsia" w:ascii="方正仿宋_GBK" w:hAnsi="方正仿宋_GBK" w:eastAsia="方正仿宋_GBK" w:cs="方正仿宋_GBK"/>
          <w:color w:val="auto"/>
          <w:sz w:val="32"/>
          <w:szCs w:val="32"/>
          <w:highlight w:val="none"/>
        </w:rPr>
      </w:pPr>
    </w:p>
    <w:p>
      <w:pPr>
        <w:spacing w:beforeLines="0" w:afterLines="0" w:line="560" w:lineRule="exact"/>
        <w:rPr>
          <w:rFonts w:hint="eastAsia" w:ascii="方正仿宋_GBK" w:hAnsi="方正仿宋_GBK" w:eastAsia="方正仿宋_GBK" w:cs="方正仿宋_GBK"/>
          <w:color w:val="auto"/>
          <w:sz w:val="32"/>
          <w:szCs w:val="32"/>
          <w:highlight w:val="none"/>
        </w:rPr>
      </w:pPr>
    </w:p>
    <w:p>
      <w:pPr>
        <w:pStyle w:val="13"/>
        <w:spacing w:before="0" w:beforeLines="0" w:after="0" w:afterLines="0" w:line="560" w:lineRule="exact"/>
        <w:rPr>
          <w:rFonts w:hint="eastAsia" w:ascii="方正仿宋_GBK" w:hAnsi="方正仿宋_GBK" w:eastAsia="方正仿宋_GBK" w:cs="方正仿宋_GBK"/>
          <w:color w:val="auto"/>
          <w:sz w:val="32"/>
          <w:szCs w:val="32"/>
          <w:highlight w:val="none"/>
        </w:rPr>
      </w:pPr>
    </w:p>
    <w:p>
      <w:pPr>
        <w:spacing w:beforeLines="0" w:afterLines="0" w:line="560" w:lineRule="exact"/>
        <w:rPr>
          <w:rFonts w:hint="eastAsia" w:ascii="方正仿宋_GBK" w:hAnsi="方正仿宋_GBK" w:eastAsia="方正仿宋_GBK" w:cs="方正仿宋_GBK"/>
          <w:sz w:val="32"/>
          <w:szCs w:val="32"/>
        </w:rPr>
      </w:pPr>
    </w:p>
    <w:p>
      <w:pPr>
        <w:spacing w:beforeLines="0" w:afterLines="0" w:line="560" w:lineRule="exact"/>
        <w:ind w:firstLine="0" w:firstLineChars="0"/>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lang w:eastAsia="zh-CN"/>
        </w:rPr>
        <w:t>响</w:t>
      </w:r>
      <w:r>
        <w:rPr>
          <w:rFonts w:hint="eastAsia" w:ascii="方正仿宋_GBK" w:hAnsi="方正仿宋_GBK" w:eastAsia="方正仿宋_GBK" w:cs="方正仿宋_GBK"/>
          <w:b/>
          <w:color w:val="auto"/>
          <w:sz w:val="32"/>
          <w:szCs w:val="32"/>
          <w:highlight w:val="none"/>
          <w:lang w:val="en-US" w:eastAsia="zh-CN"/>
        </w:rPr>
        <w:t xml:space="preserve"> </w:t>
      </w:r>
      <w:r>
        <w:rPr>
          <w:rFonts w:hint="eastAsia" w:ascii="方正仿宋_GBK" w:hAnsi="方正仿宋_GBK" w:eastAsia="方正仿宋_GBK" w:cs="方正仿宋_GBK"/>
          <w:b/>
          <w:color w:val="auto"/>
          <w:sz w:val="32"/>
          <w:szCs w:val="32"/>
          <w:highlight w:val="none"/>
          <w:lang w:eastAsia="zh-CN"/>
        </w:rPr>
        <w:t>应</w:t>
      </w:r>
      <w:r>
        <w:rPr>
          <w:rFonts w:hint="eastAsia" w:ascii="方正仿宋_GBK" w:hAnsi="方正仿宋_GBK" w:eastAsia="方正仿宋_GBK" w:cs="方正仿宋_GBK"/>
          <w:b/>
          <w:color w:val="auto"/>
          <w:sz w:val="32"/>
          <w:szCs w:val="32"/>
          <w:highlight w:val="none"/>
        </w:rPr>
        <w:t xml:space="preserve"> 文 件</w:t>
      </w:r>
    </w:p>
    <w:p>
      <w:pPr>
        <w:spacing w:beforeLines="0" w:afterLines="0" w:line="560" w:lineRule="exact"/>
        <w:ind w:firstLine="420"/>
        <w:rPr>
          <w:rFonts w:hint="eastAsia" w:ascii="方正仿宋_GBK" w:hAnsi="方正仿宋_GBK" w:eastAsia="方正仿宋_GBK" w:cs="方正仿宋_GBK"/>
          <w:color w:val="auto"/>
          <w:sz w:val="32"/>
          <w:szCs w:val="32"/>
          <w:highlight w:val="none"/>
        </w:rPr>
      </w:pPr>
    </w:p>
    <w:p>
      <w:pPr>
        <w:pStyle w:val="3"/>
        <w:spacing w:beforeLines="0" w:afterLines="0" w:line="560" w:lineRule="exact"/>
        <w:ind w:firstLine="0" w:firstLineChars="0"/>
        <w:jc w:val="center"/>
        <w:rPr>
          <w:rFonts w:hint="eastAsia" w:ascii="方正仿宋_GBK" w:hAnsi="方正仿宋_GBK" w:eastAsia="方正仿宋_GBK" w:cs="方正仿宋_GBK"/>
          <w:color w:val="auto"/>
          <w:sz w:val="32"/>
          <w:szCs w:val="32"/>
          <w:highlight w:val="none"/>
        </w:rPr>
      </w:pPr>
      <w:bookmarkStart w:id="27" w:name="_Toc5300"/>
      <w:bookmarkStart w:id="28" w:name="_Toc514313021"/>
      <w:bookmarkStart w:id="29" w:name="_Toc514254189"/>
      <w:bookmarkStart w:id="30" w:name="_Toc459888274"/>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技术</w:t>
      </w:r>
      <w:r>
        <w:rPr>
          <w:rFonts w:hint="eastAsia" w:ascii="方正仿宋_GBK" w:hAnsi="方正仿宋_GBK" w:eastAsia="方正仿宋_GBK" w:cs="方正仿宋_GBK"/>
          <w:color w:val="auto"/>
          <w:sz w:val="32"/>
          <w:szCs w:val="32"/>
          <w:highlight w:val="none"/>
        </w:rPr>
        <w:t>部分）</w:t>
      </w:r>
      <w:bookmarkEnd w:id="27"/>
      <w:bookmarkEnd w:id="28"/>
      <w:bookmarkEnd w:id="29"/>
      <w:bookmarkEnd w:id="30"/>
    </w:p>
    <w:p>
      <w:pPr>
        <w:spacing w:beforeLines="0" w:afterLines="0" w:line="560" w:lineRule="exact"/>
        <w:ind w:firstLine="420"/>
        <w:rPr>
          <w:rFonts w:hint="eastAsia" w:ascii="方正仿宋_GBK" w:hAnsi="方正仿宋_GBK" w:eastAsia="方正仿宋_GBK" w:cs="方正仿宋_GBK"/>
          <w:color w:val="auto"/>
          <w:sz w:val="32"/>
          <w:szCs w:val="32"/>
          <w:highlight w:val="none"/>
        </w:rPr>
      </w:pPr>
    </w:p>
    <w:p>
      <w:pPr>
        <w:spacing w:beforeLines="0" w:afterLines="0" w:line="560" w:lineRule="exact"/>
        <w:ind w:firstLine="420"/>
        <w:rPr>
          <w:rFonts w:hint="eastAsia" w:ascii="方正仿宋_GBK" w:hAnsi="方正仿宋_GBK" w:eastAsia="方正仿宋_GBK" w:cs="方正仿宋_GBK"/>
          <w:color w:val="auto"/>
          <w:sz w:val="32"/>
          <w:szCs w:val="32"/>
          <w:highlight w:val="none"/>
        </w:rPr>
      </w:pPr>
    </w:p>
    <w:p>
      <w:pPr>
        <w:spacing w:beforeLines="0" w:afterLines="0" w:line="560" w:lineRule="exact"/>
        <w:ind w:firstLine="420"/>
        <w:rPr>
          <w:rFonts w:hint="eastAsia" w:ascii="方正仿宋_GBK" w:hAnsi="方正仿宋_GBK" w:eastAsia="方正仿宋_GBK" w:cs="方正仿宋_GBK"/>
          <w:color w:val="auto"/>
          <w:sz w:val="32"/>
          <w:szCs w:val="32"/>
          <w:highlight w:val="none"/>
        </w:rPr>
      </w:pPr>
    </w:p>
    <w:p>
      <w:pPr>
        <w:spacing w:beforeLines="0" w:afterLines="0" w:line="560" w:lineRule="exact"/>
        <w:ind w:firstLine="420"/>
        <w:rPr>
          <w:rFonts w:hint="eastAsia" w:ascii="方正仿宋_GBK" w:hAnsi="方正仿宋_GBK" w:eastAsia="方正仿宋_GBK" w:cs="方正仿宋_GBK"/>
          <w:color w:val="auto"/>
          <w:sz w:val="32"/>
          <w:szCs w:val="32"/>
          <w:highlight w:val="none"/>
        </w:rPr>
      </w:pPr>
    </w:p>
    <w:p>
      <w:pPr>
        <w:spacing w:beforeLines="0" w:afterLines="0" w:line="560" w:lineRule="exact"/>
        <w:ind w:firstLine="420"/>
        <w:rPr>
          <w:rFonts w:hint="eastAsia" w:ascii="方正仿宋_GBK" w:hAnsi="方正仿宋_GBK" w:eastAsia="方正仿宋_GBK" w:cs="方正仿宋_GBK"/>
          <w:color w:val="auto"/>
          <w:sz w:val="32"/>
          <w:szCs w:val="32"/>
          <w:highlight w:val="none"/>
        </w:rPr>
      </w:pPr>
    </w:p>
    <w:p>
      <w:pPr>
        <w:spacing w:beforeLines="0" w:afterLines="0" w:line="560" w:lineRule="exact"/>
        <w:ind w:firstLine="0"/>
        <w:rPr>
          <w:rFonts w:hint="eastAsia" w:ascii="方正仿宋_GBK" w:hAnsi="方正仿宋_GBK" w:eastAsia="方正仿宋_GBK" w:cs="方正仿宋_GBK"/>
          <w:color w:val="auto"/>
          <w:sz w:val="32"/>
          <w:szCs w:val="32"/>
          <w:highlight w:val="none"/>
        </w:rPr>
      </w:pPr>
    </w:p>
    <w:p>
      <w:pPr>
        <w:spacing w:beforeLines="0" w:afterLines="0" w:line="560" w:lineRule="exact"/>
        <w:ind w:firstLine="0" w:firstLineChars="0"/>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响应</w:t>
      </w:r>
      <w:r>
        <w:rPr>
          <w:rFonts w:hint="eastAsia" w:ascii="方正仿宋_GBK" w:hAnsi="方正仿宋_GBK" w:eastAsia="方正仿宋_GBK" w:cs="方正仿宋_GBK"/>
          <w:color w:val="auto"/>
          <w:sz w:val="32"/>
          <w:szCs w:val="32"/>
          <w:highlight w:val="none"/>
        </w:rPr>
        <w:t>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（盖单位章）</w:t>
      </w:r>
    </w:p>
    <w:p>
      <w:pPr>
        <w:spacing w:beforeLines="0" w:afterLines="0" w:line="560" w:lineRule="exact"/>
        <w:ind w:firstLine="560"/>
        <w:jc w:val="center"/>
        <w:rPr>
          <w:rFonts w:hint="eastAsia" w:ascii="方正仿宋_GBK" w:hAnsi="方正仿宋_GBK" w:eastAsia="方正仿宋_GBK" w:cs="方正仿宋_GBK"/>
          <w:color w:val="auto"/>
          <w:sz w:val="32"/>
          <w:szCs w:val="32"/>
          <w:highlight w:val="none"/>
        </w:rPr>
      </w:pPr>
    </w:p>
    <w:p>
      <w:pPr>
        <w:spacing w:beforeLines="0" w:afterLines="0" w:line="560" w:lineRule="exact"/>
        <w:ind w:firstLine="0" w:firstLineChars="0"/>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法定代表人或其委托代理人：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（签字）</w:t>
      </w:r>
    </w:p>
    <w:p>
      <w:pPr>
        <w:spacing w:beforeLines="0" w:afterLines="0" w:line="560" w:lineRule="exact"/>
        <w:ind w:firstLine="420"/>
        <w:jc w:val="center"/>
        <w:rPr>
          <w:rFonts w:hint="eastAsia" w:ascii="方正仿宋_GBK" w:hAnsi="方正仿宋_GBK" w:eastAsia="方正仿宋_GBK" w:cs="方正仿宋_GBK"/>
          <w:color w:val="auto"/>
          <w:sz w:val="32"/>
          <w:szCs w:val="32"/>
          <w:highlight w:val="none"/>
          <w:u w:val="single"/>
        </w:rPr>
      </w:pPr>
    </w:p>
    <w:p>
      <w:pPr>
        <w:spacing w:beforeLines="0" w:afterLines="0" w:line="560" w:lineRule="exact"/>
        <w:ind w:firstLine="0" w:firstLineChars="0"/>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日</w:t>
      </w:r>
    </w:p>
    <w:p>
      <w:pPr>
        <w:numPr>
          <w:ilvl w:val="0"/>
          <w:numId w:val="0"/>
        </w:numPr>
        <w:tabs>
          <w:tab w:val="left" w:pos="2208"/>
          <w:tab w:val="center" w:pos="6979"/>
          <w:tab w:val="left" w:pos="11640"/>
        </w:tabs>
        <w:spacing w:beforeLines="0" w:afterLines="0" w:line="560" w:lineRule="exact"/>
        <w:rPr>
          <w:rFonts w:hint="eastAsia" w:ascii="仿宋" w:hAnsi="仿宋" w:eastAsia="仿宋"/>
          <w:b/>
          <w:color w:val="auto"/>
          <w:sz w:val="32"/>
          <w:szCs w:val="32"/>
          <w:highlight w:val="none"/>
          <w:lang w:val="en-US" w:eastAsia="zh-CN"/>
        </w:rPr>
      </w:pPr>
      <w:bookmarkStart w:id="31" w:name="_Toc459888278"/>
      <w:bookmarkStart w:id="32" w:name="_Toc239562465"/>
      <w:bookmarkStart w:id="33" w:name="_Toc279341187"/>
      <w:bookmarkStart w:id="34" w:name="_Toc234242181"/>
      <w:r>
        <w:rPr>
          <w:rFonts w:hint="eastAsia" w:ascii="方正仿宋_GBK" w:hAnsi="方正仿宋_GBK" w:eastAsia="方正仿宋_GBK" w:cs="方正仿宋_GBK"/>
          <w:color w:val="auto"/>
          <w:sz w:val="32"/>
          <w:szCs w:val="32"/>
          <w:highlight w:val="none"/>
        </w:rPr>
        <w:br w:type="page"/>
      </w:r>
      <w:bookmarkEnd w:id="31"/>
      <w:bookmarkEnd w:id="32"/>
      <w:bookmarkEnd w:id="33"/>
      <w:bookmarkEnd w:id="34"/>
    </w:p>
    <w:p>
      <w:pPr>
        <w:keepNext w:val="0"/>
        <w:keepLines w:val="0"/>
        <w:pageBreakBefore w:val="0"/>
        <w:widowControl/>
        <w:kinsoku/>
        <w:wordWrap/>
        <w:overflowPunct/>
        <w:topLinePunct w:val="0"/>
        <w:bidi w:val="0"/>
        <w:spacing w:beforeLines="0" w:afterLines="0" w:line="560" w:lineRule="exact"/>
        <w:ind w:firstLine="640" w:firstLineChars="200"/>
        <w:jc w:val="left"/>
        <w:outlineLvl w:val="9"/>
        <w:rPr>
          <w:rFonts w:hint="default" w:ascii="Times New Roman" w:hAnsi="Times New Roman" w:eastAsia="方正仿宋_GBK" w:cs="Times New Roman"/>
          <w:color w:val="auto"/>
          <w:sz w:val="32"/>
          <w:szCs w:val="32"/>
          <w:highlight w:val="none"/>
          <w:lang w:eastAsia="zh-CN"/>
        </w:rPr>
        <w:sectPr>
          <w:footerReference r:id="rId7" w:type="default"/>
          <w:pgSz w:w="11906" w:h="16838"/>
          <w:pgMar w:top="1440" w:right="1800" w:bottom="1440" w:left="1800" w:header="851" w:footer="992" w:gutter="0"/>
          <w:pgNumType w:fmt="numberInDash"/>
          <w:cols w:space="425" w:num="1"/>
          <w:docGrid w:type="lines" w:linePitch="312" w:charSpace="0"/>
        </w:sectPr>
      </w:pPr>
      <w:r>
        <w:rPr>
          <w:rFonts w:hint="eastAsia"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lang w:eastAsia="zh-CN"/>
        </w:rPr>
        <w:t>如承接该项目后，拟完成该项目的工作方案。（内容包含人员配备方案、时间节点、工作流程等）</w:t>
      </w:r>
    </w:p>
    <w:p>
      <w:pPr>
        <w:keepNext w:val="0"/>
        <w:keepLines w:val="0"/>
        <w:pageBreakBefore w:val="0"/>
        <w:widowControl/>
        <w:kinsoku/>
        <w:wordWrap/>
        <w:overflowPunct/>
        <w:topLinePunct w:val="0"/>
        <w:bidi w:val="0"/>
        <w:spacing w:beforeLines="0" w:afterLines="0" w:line="560" w:lineRule="exact"/>
        <w:ind w:firstLine="640" w:firstLineChars="200"/>
        <w:jc w:val="left"/>
        <w:outlineLvl w:val="9"/>
        <w:rPr>
          <w:rFonts w:hint="default" w:ascii="Times New Roman" w:hAnsi="Times New Roman" w:eastAsia="方正仿宋_GBK" w:cs="Times New Roman"/>
          <w:color w:val="auto"/>
          <w:sz w:val="32"/>
          <w:szCs w:val="32"/>
          <w:highlight w:val="none"/>
          <w:lang w:val="zh-CN"/>
        </w:rPr>
      </w:pPr>
      <w:r>
        <w:rPr>
          <w:rFonts w:hint="eastAsia" w:eastAsia="方正仿宋_GBK" w:cs="Times New Roman"/>
          <w:color w:val="auto"/>
          <w:sz w:val="32"/>
          <w:szCs w:val="32"/>
          <w:highlight w:val="none"/>
          <w:lang w:val="zh-CN"/>
        </w:rPr>
        <w:t>二、</w:t>
      </w:r>
      <w:r>
        <w:rPr>
          <w:rFonts w:hint="default" w:ascii="Times New Roman" w:hAnsi="Times New Roman" w:eastAsia="方正仿宋_GBK" w:cs="Times New Roman"/>
          <w:color w:val="auto"/>
          <w:sz w:val="32"/>
          <w:szCs w:val="32"/>
          <w:highlight w:val="none"/>
          <w:lang w:eastAsia="zh-CN"/>
        </w:rPr>
        <w:t>根据项目内容及要求，出具规划大纲</w:t>
      </w:r>
      <w:r>
        <w:rPr>
          <w:rFonts w:hint="eastAsia" w:eastAsia="方正仿宋_GBK" w:cs="Times New Roman"/>
          <w:color w:val="auto"/>
          <w:sz w:val="32"/>
          <w:szCs w:val="32"/>
          <w:highlight w:val="none"/>
          <w:lang w:val="zh-CN"/>
        </w:rPr>
        <w:t>。</w:t>
      </w:r>
    </w:p>
    <w:p>
      <w:pPr>
        <w:numPr>
          <w:ilvl w:val="0"/>
          <w:numId w:val="0"/>
        </w:numPr>
        <w:tabs>
          <w:tab w:val="left" w:pos="2208"/>
          <w:tab w:val="center" w:pos="6979"/>
          <w:tab w:val="left" w:pos="11640"/>
        </w:tabs>
        <w:rPr>
          <w:rFonts w:hint="eastAsia" w:ascii="仿宋" w:hAnsi="仿宋" w:eastAsia="仿宋"/>
          <w:b/>
          <w:color w:val="auto"/>
          <w:sz w:val="32"/>
          <w:szCs w:val="32"/>
          <w:highlight w:val="none"/>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ins w:id="0" w:author="Anonymous" w:date="2022-06-14T14:16:00Z">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ins w:id="2" w:author="Anonymous" w:date="2022-06-14T14:16:00Z">
                              <w:r>
                                <w:rPr>
                                  <w:rFonts w:hint="eastAsia"/>
                                  <w:lang w:eastAsia="zh-CN"/>
                                </w:rPr>
                                <w:fldChar w:fldCharType="begin"/>
                              </w:r>
                            </w:ins>
                            <w:ins w:id="3" w:author="Anonymous" w:date="2022-06-14T14:16:00Z">
                              <w:r>
                                <w:rPr>
                                  <w:rFonts w:hint="eastAsia"/>
                                  <w:lang w:eastAsia="zh-CN"/>
                                </w:rPr>
                                <w:instrText xml:space="preserve"> PAGE  \* MERGEFORMAT </w:instrText>
                              </w:r>
                            </w:ins>
                            <w:ins w:id="4" w:author="Anonymous" w:date="2022-06-14T14:16:00Z">
                              <w:r>
                                <w:rPr>
                                  <w:rFonts w:hint="eastAsia"/>
                                  <w:lang w:eastAsia="zh-CN"/>
                                </w:rPr>
                                <w:fldChar w:fldCharType="separate"/>
                              </w:r>
                            </w:ins>
                            <w:ins w:id="5" w:author="Anonymous" w:date="2022-06-14T14:16:00Z">
                              <w:r>
                                <w:rPr>
                                  <w:rFonts w:hint="eastAsia"/>
                                  <w:lang w:eastAsia="zh-CN"/>
                                </w:rPr>
                                <w:t>- 2 -</w:t>
                              </w:r>
                            </w:ins>
                            <w:ins w:id="6" w:author="Anonymous" w:date="2022-06-14T14:16:00Z">
                              <w:r>
                                <w:rPr>
                                  <w:rFonts w:hint="eastAsia"/>
                                  <w:lang w:eastAsia="zh-CN"/>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ins w:id="7" w:author="Anonymous" w:date="2022-06-14T14:16:00Z">
                        <w:r>
                          <w:rPr>
                            <w:rFonts w:hint="eastAsia"/>
                            <w:lang w:eastAsia="zh-CN"/>
                          </w:rPr>
                          <w:fldChar w:fldCharType="begin"/>
                        </w:r>
                      </w:ins>
                      <w:ins w:id="8" w:author="Anonymous" w:date="2022-06-14T14:16:00Z">
                        <w:r>
                          <w:rPr>
                            <w:rFonts w:hint="eastAsia"/>
                            <w:lang w:eastAsia="zh-CN"/>
                          </w:rPr>
                          <w:instrText xml:space="preserve"> PAGE  \* MERGEFORMAT </w:instrText>
                        </w:r>
                      </w:ins>
                      <w:ins w:id="9" w:author="Anonymous" w:date="2022-06-14T14:16:00Z">
                        <w:r>
                          <w:rPr>
                            <w:rFonts w:hint="eastAsia"/>
                            <w:lang w:eastAsia="zh-CN"/>
                          </w:rPr>
                          <w:fldChar w:fldCharType="separate"/>
                        </w:r>
                      </w:ins>
                      <w:ins w:id="10" w:author="Anonymous" w:date="2022-06-14T14:16:00Z">
                        <w:r>
                          <w:rPr>
                            <w:rFonts w:hint="eastAsia"/>
                            <w:lang w:eastAsia="zh-CN"/>
                          </w:rPr>
                          <w:t>- 2 -</w:t>
                        </w:r>
                      </w:ins>
                      <w:ins w:id="11" w:author="Anonymous" w:date="2022-06-14T14:16:00Z">
                        <w:r>
                          <w:rPr>
                            <w:rFonts w:hint="eastAsia"/>
                            <w:lang w:eastAsia="zh-CN"/>
                          </w:rPr>
                          <w:fldChar w:fldCharType="end"/>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ins w:id="12" w:author="Anonymous" w:date="2022-06-14T14:16:00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ins w:id="14" w:author="Anonymous" w:date="2022-06-14T14:16:00Z">
                              <w:r>
                                <w:rPr>
                                  <w:rFonts w:hint="eastAsia"/>
                                  <w:lang w:eastAsia="zh-CN"/>
                                </w:rPr>
                                <w:fldChar w:fldCharType="begin"/>
                              </w:r>
                            </w:ins>
                            <w:ins w:id="15" w:author="Anonymous" w:date="2022-06-14T14:16:00Z">
                              <w:r>
                                <w:rPr>
                                  <w:rFonts w:hint="eastAsia"/>
                                  <w:lang w:eastAsia="zh-CN"/>
                                </w:rPr>
                                <w:instrText xml:space="preserve"> PAGE  \* MERGEFORMAT </w:instrText>
                              </w:r>
                            </w:ins>
                            <w:ins w:id="16" w:author="Anonymous" w:date="2022-06-14T14:16:00Z">
                              <w:r>
                                <w:rPr>
                                  <w:rFonts w:hint="eastAsia"/>
                                  <w:lang w:eastAsia="zh-CN"/>
                                </w:rPr>
                                <w:fldChar w:fldCharType="separate"/>
                              </w:r>
                            </w:ins>
                            <w:ins w:id="17" w:author="Anonymous" w:date="2022-06-14T14:16:00Z">
                              <w:r>
                                <w:rPr>
                                  <w:rFonts w:hint="eastAsia"/>
                                  <w:lang w:eastAsia="zh-CN"/>
                                </w:rPr>
                                <w:t>- 1 -</w:t>
                              </w:r>
                            </w:ins>
                            <w:ins w:id="18" w:author="Anonymous" w:date="2022-06-14T14:16:00Z">
                              <w:r>
                                <w:rPr>
                                  <w:rFonts w:hint="eastAsia"/>
                                  <w:lang w:eastAsia="zh-CN"/>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宋体"/>
                          <w:lang w:eastAsia="zh-CN"/>
                        </w:rPr>
                      </w:pPr>
                      <w:ins w:id="19" w:author="Anonymous" w:date="2022-06-14T14:16:00Z">
                        <w:r>
                          <w:rPr>
                            <w:rFonts w:hint="eastAsia"/>
                            <w:lang w:eastAsia="zh-CN"/>
                          </w:rPr>
                          <w:fldChar w:fldCharType="begin"/>
                        </w:r>
                      </w:ins>
                      <w:ins w:id="20" w:author="Anonymous" w:date="2022-06-14T14:16:00Z">
                        <w:r>
                          <w:rPr>
                            <w:rFonts w:hint="eastAsia"/>
                            <w:lang w:eastAsia="zh-CN"/>
                          </w:rPr>
                          <w:instrText xml:space="preserve"> PAGE  \* MERGEFORMAT </w:instrText>
                        </w:r>
                      </w:ins>
                      <w:ins w:id="21" w:author="Anonymous" w:date="2022-06-14T14:16:00Z">
                        <w:r>
                          <w:rPr>
                            <w:rFonts w:hint="eastAsia"/>
                            <w:lang w:eastAsia="zh-CN"/>
                          </w:rPr>
                          <w:fldChar w:fldCharType="separate"/>
                        </w:r>
                      </w:ins>
                      <w:ins w:id="22" w:author="Anonymous" w:date="2022-06-14T14:16:00Z">
                        <w:r>
                          <w:rPr>
                            <w:rFonts w:hint="eastAsia"/>
                            <w:lang w:eastAsia="zh-CN"/>
                          </w:rPr>
                          <w:t>- 1 -</w:t>
                        </w:r>
                      </w:ins>
                      <w:ins w:id="23" w:author="Anonymous" w:date="2022-06-14T14:16:00Z">
                        <w:r>
                          <w:rPr>
                            <w:rFonts w:hint="eastAsia"/>
                            <w:lang w:eastAsia="zh-CN"/>
                          </w:rPr>
                          <w:fldChar w:fldCharType="end"/>
                        </w:r>
                      </w:ins>
                    </w:p>
                  </w:txbxContent>
                </v:textbox>
              </v:shape>
            </w:pict>
          </mc:Fallback>
        </mc:AlternateConten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ins w:id="24" w:author="Anonymous" w:date="2022-06-14T14:16:00Z">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ins w:id="26" w:author="Anonymous" w:date="2022-06-14T14:16:00Z">
                              <w:r>
                                <w:rPr>
                                  <w:rFonts w:hint="eastAsia"/>
                                  <w:lang w:eastAsia="zh-CN"/>
                                </w:rPr>
                                <w:fldChar w:fldCharType="begin"/>
                              </w:r>
                            </w:ins>
                            <w:ins w:id="27" w:author="Anonymous" w:date="2022-06-14T14:16:00Z">
                              <w:r>
                                <w:rPr>
                                  <w:rFonts w:hint="eastAsia"/>
                                  <w:lang w:eastAsia="zh-CN"/>
                                </w:rPr>
                                <w:instrText xml:space="preserve"> PAGE  \* MERGEFORMAT </w:instrText>
                              </w:r>
                            </w:ins>
                            <w:ins w:id="28" w:author="Anonymous" w:date="2022-06-14T14:16:00Z">
                              <w:r>
                                <w:rPr>
                                  <w:rFonts w:hint="eastAsia"/>
                                  <w:lang w:eastAsia="zh-CN"/>
                                </w:rPr>
                                <w:fldChar w:fldCharType="separate"/>
                              </w:r>
                            </w:ins>
                            <w:ins w:id="29" w:author="Anonymous" w:date="2022-06-14T14:16:00Z">
                              <w:r>
                                <w:rPr>
                                  <w:rFonts w:hint="eastAsia"/>
                                  <w:lang w:eastAsia="zh-CN"/>
                                </w:rPr>
                                <w:t>- 38 -</w:t>
                              </w:r>
                            </w:ins>
                            <w:ins w:id="30" w:author="Anonymous" w:date="2022-06-14T14:16:00Z">
                              <w:r>
                                <w:rPr>
                                  <w:rFonts w:hint="eastAsia"/>
                                  <w:lang w:eastAsia="zh-CN"/>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ins w:id="31" w:author="Anonymous" w:date="2022-06-14T14:16:00Z">
                        <w:r>
                          <w:rPr>
                            <w:rFonts w:hint="eastAsia"/>
                            <w:lang w:eastAsia="zh-CN"/>
                          </w:rPr>
                          <w:fldChar w:fldCharType="begin"/>
                        </w:r>
                      </w:ins>
                      <w:ins w:id="32" w:author="Anonymous" w:date="2022-06-14T14:16:00Z">
                        <w:r>
                          <w:rPr>
                            <w:rFonts w:hint="eastAsia"/>
                            <w:lang w:eastAsia="zh-CN"/>
                          </w:rPr>
                          <w:instrText xml:space="preserve"> PAGE  \* MERGEFORMAT </w:instrText>
                        </w:r>
                      </w:ins>
                      <w:ins w:id="33" w:author="Anonymous" w:date="2022-06-14T14:16:00Z">
                        <w:r>
                          <w:rPr>
                            <w:rFonts w:hint="eastAsia"/>
                            <w:lang w:eastAsia="zh-CN"/>
                          </w:rPr>
                          <w:fldChar w:fldCharType="separate"/>
                        </w:r>
                      </w:ins>
                      <w:ins w:id="34" w:author="Anonymous" w:date="2022-06-14T14:16:00Z">
                        <w:r>
                          <w:rPr>
                            <w:rFonts w:hint="eastAsia"/>
                            <w:lang w:eastAsia="zh-CN"/>
                          </w:rPr>
                          <w:t>- 38 -</w:t>
                        </w:r>
                      </w:ins>
                      <w:ins w:id="35" w:author="Anonymous" w:date="2022-06-14T14:16:00Z">
                        <w:r>
                          <w:rPr>
                            <w:rFonts w:hint="eastAsia"/>
                            <w:lang w:eastAsia="zh-CN"/>
                          </w:rPr>
                          <w:fldChar w:fldCharType="end"/>
                        </w:r>
                      </w:ins>
                    </w:p>
                  </w:txbxContent>
                </v:textbox>
              </v:shape>
            </w:pict>
          </mc:Fallback>
        </mc:AlternateContent>
      </w:r>
    </w:ins>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638"/>
      </w:tabs>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ADF7F"/>
    <w:multiLevelType w:val="singleLevel"/>
    <w:tmpl w:val="33EADF7F"/>
    <w:lvl w:ilvl="0" w:tentative="0">
      <w:start w:val="1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onymous">
    <w15:presenceInfo w15:providerId="None" w15:userId="Anonymous"/>
  </w15:person>
  <w15:person w15:author="周恒巍">
    <w15:presenceInfo w15:providerId="None" w15:userId="周恒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F4759"/>
    <w:rsid w:val="7B275FBA"/>
    <w:rsid w:val="7EC6418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line="360" w:lineRule="auto"/>
      <w:outlineLvl w:val="0"/>
    </w:pPr>
    <w:rPr>
      <w:rFonts w:ascii="Times New Roman" w:hAnsi="Times New Roman" w:eastAsia="宋体"/>
      <w:b/>
      <w:bCs/>
      <w:kern w:val="44"/>
      <w:sz w:val="32"/>
      <w:szCs w:val="44"/>
    </w:rPr>
  </w:style>
  <w:style w:type="paragraph" w:styleId="4">
    <w:name w:val="heading 2"/>
    <w:basedOn w:val="1"/>
    <w:next w:val="1"/>
    <w:qFormat/>
    <w:locked/>
    <w:uiPriority w:val="0"/>
    <w:pPr>
      <w:keepNext/>
      <w:keepLines/>
      <w:spacing w:before="20" w:beforeLines="0" w:after="20" w:afterLines="0" w:line="240" w:lineRule="auto"/>
      <w:outlineLvl w:val="1"/>
    </w:pPr>
    <w:rPr>
      <w:rFonts w:ascii="Arial" w:hAnsi="Arial" w:eastAsia="黑体"/>
      <w:b/>
      <w:bCs/>
      <w:kern w:val="0"/>
      <w:sz w:val="24"/>
      <w:szCs w:val="32"/>
    </w:rPr>
  </w:style>
  <w:style w:type="paragraph" w:styleId="5">
    <w:name w:val="heading 3"/>
    <w:basedOn w:val="1"/>
    <w:next w:val="1"/>
    <w:qFormat/>
    <w:locked/>
    <w:uiPriority w:val="0"/>
    <w:pPr>
      <w:keepNext/>
      <w:keepLines/>
      <w:spacing w:line="360" w:lineRule="auto"/>
      <w:outlineLvl w:val="2"/>
    </w:pPr>
    <w:rPr>
      <w:rFonts w:eastAsia="仿宋_GB2312"/>
      <w:b/>
      <w:bCs/>
      <w:sz w:val="21"/>
      <w:szCs w:val="32"/>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szCs w:val="2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unhideWhenUsed/>
    <w:qFormat/>
    <w:uiPriority w:val="99"/>
    <w:pPr>
      <w:jc w:val="left"/>
    </w:p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5">
    <w:name w:val="page number"/>
    <w:basedOn w:val="14"/>
    <w:qFormat/>
    <w:uiPriority w:val="0"/>
    <w:rPr>
      <w:rFonts w:ascii="Times New Roman" w:hAnsi="Times New Roman" w:eastAsia="宋体" w:cs="Times New Roman"/>
    </w:rPr>
  </w:style>
  <w:style w:type="table" w:styleId="17">
    <w:name w:val="Table Grid"/>
    <w:basedOn w:val="1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批注框文本 Char"/>
    <w:basedOn w:val="14"/>
    <w:link w:val="8"/>
    <w:semiHidden/>
    <w:qFormat/>
    <w:locked/>
    <w:uiPriority w:val="99"/>
    <w:rPr>
      <w:rFonts w:ascii="Times New Roman" w:hAnsi="Times New Roman"/>
      <w:kern w:val="2"/>
      <w:sz w:val="18"/>
    </w:rPr>
  </w:style>
  <w:style w:type="character" w:customStyle="1" w:styleId="19">
    <w:name w:val="页脚 Char"/>
    <w:basedOn w:val="14"/>
    <w:link w:val="9"/>
    <w:qFormat/>
    <w:locked/>
    <w:uiPriority w:val="99"/>
    <w:rPr>
      <w:sz w:val="18"/>
    </w:rPr>
  </w:style>
  <w:style w:type="character" w:customStyle="1" w:styleId="20">
    <w:name w:val="页眉 Char"/>
    <w:basedOn w:val="14"/>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p0"/>
    <w:basedOn w:val="1"/>
    <w:qFormat/>
    <w:uiPriority w:val="0"/>
    <w:pPr>
      <w:widowControl/>
      <w:ind w:firstLine="0" w:firstLineChars="0"/>
    </w:pPr>
    <w:rPr>
      <w:rFonts w:ascii="Times New Roman" w:hAnsi="Times New Roman" w:eastAsia="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5</TotalTime>
  <ScaleCrop>false</ScaleCrop>
  <LinksUpToDate>false</LinksUpToDate>
  <CharactersWithSpaces>5104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2017-11-29T14:24:00Z</dcterms:created>
  <dc:creator>李凯01</dc:creator>
  <cp:lastModifiedBy>周恒巍</cp:lastModifiedBy>
  <cp:lastPrinted>2022-06-14T14:18:00Z</cp:lastPrinted>
  <dcterms:modified xsi:type="dcterms:W3CDTF">2022-07-22T07:02:42Z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C281A0A312AB279B8332D9628CFDBE66</vt:lpwstr>
  </property>
</Properties>
</file>