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hint="eastAsia" w:ascii="宋体" w:hAnsi="宋体" w:eastAsia="宋体"/>
          <w:sz w:val="24"/>
          <w:szCs w:val="20"/>
        </w:rPr>
      </w:pP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250"/>
        <w:gridCol w:w="210"/>
        <w:gridCol w:w="1066"/>
        <w:gridCol w:w="992"/>
        <w:gridCol w:w="245"/>
        <w:gridCol w:w="599"/>
        <w:gridCol w:w="1053"/>
        <w:gridCol w:w="583"/>
        <w:gridCol w:w="68"/>
        <w:gridCol w:w="219"/>
        <w:gridCol w:w="120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eastAsia="zh-CN"/>
              </w:rPr>
              <w:t>电脑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处理器I5-12400   内存8G，1T机械硬盘，21.5寸屏幕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18"/>
                <w:szCs w:val="18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</w:rPr>
              <w:t>联想天逸510S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220" w:firstLineChars="100"/>
              <w:rPr>
                <w:rFonts w:hint="eastAsia"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项目最高含税限价5千元（含税）；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24"/>
                <w:sz w:val="24"/>
                <w:lang w:val="en-US" w:eastAsia="zh-CN"/>
              </w:rPr>
              <w:t>经营范围包含</w:t>
            </w: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电子产品销售。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1821"/>
    <w:multiLevelType w:val="singleLevel"/>
    <w:tmpl w:val="55A318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A7AE3"/>
    <w:rsid w:val="00D31D50"/>
    <w:rsid w:val="00E44F68"/>
    <w:rsid w:val="04E6423C"/>
    <w:rsid w:val="18094B31"/>
    <w:rsid w:val="53C43FE9"/>
    <w:rsid w:val="58E450A4"/>
    <w:rsid w:val="5BB36064"/>
    <w:rsid w:val="65481C14"/>
    <w:rsid w:val="6BB44425"/>
    <w:rsid w:val="739F4AF0"/>
    <w:rsid w:val="7B67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2022-05-20T06:34:47Z</cp:lastPrinted>
  <dcterms:modified xsi:type="dcterms:W3CDTF">2022-05-20T06:52:25Z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