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仿宋_GB2312" w:eastAsia="仿宋_GB2312"/>
          <w:b/>
          <w:color w:val="000000"/>
          <w:sz w:val="52"/>
          <w:szCs w:val="52"/>
        </w:rPr>
      </w:pP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重庆机场信息通信网络有限公司</w:t>
      </w:r>
    </w:p>
    <w:p>
      <w:pPr>
        <w:jc w:val="center"/>
        <w:rPr>
          <w:rFonts w:ascii="仿宋" w:hAnsi="仿宋" w:eastAsia="仿宋"/>
          <w:b/>
          <w:color w:val="000000"/>
          <w:sz w:val="52"/>
          <w:szCs w:val="52"/>
        </w:rPr>
      </w:pPr>
    </w:p>
    <w:p>
      <w:pPr>
        <w:pStyle w:val="2"/>
      </w:pPr>
    </w:p>
    <w:p>
      <w:pPr>
        <w:adjustRightInd w:val="0"/>
        <w:snapToGrid w:val="0"/>
        <w:jc w:val="center"/>
        <w:rPr>
          <w:rFonts w:ascii="方正小标宋_GBK" w:hAnsi="仿宋" w:eastAsia="方正小标宋_GBK" w:cs="方正小标宋简体"/>
          <w:bCs/>
          <w:color w:val="000000"/>
          <w:sz w:val="44"/>
          <w:szCs w:val="44"/>
        </w:rPr>
      </w:pPr>
      <w:r>
        <w:rPr>
          <w:rFonts w:hint="eastAsia" w:ascii="方正小标宋_GBK" w:hAnsi="仿宋" w:eastAsia="方正小标宋_GBK" w:cs="方正小标宋简体"/>
          <w:bCs/>
          <w:color w:val="000000"/>
          <w:sz w:val="44"/>
          <w:szCs w:val="44"/>
        </w:rPr>
        <w:t>高新企业研发专项审计项目比选采购文件</w:t>
      </w:r>
    </w:p>
    <w:p>
      <w:pPr>
        <w:autoSpaceDE w:val="0"/>
        <w:autoSpaceDN w:val="0"/>
        <w:adjustRightInd w:val="0"/>
        <w:spacing w:line="360" w:lineRule="auto"/>
        <w:jc w:val="center"/>
        <w:rPr>
          <w:rFonts w:ascii="仿宋_GB2312" w:hAnsi="仿宋" w:eastAsia="仿宋_GB2312" w:cs="宋体"/>
          <w:b/>
          <w:bCs/>
          <w:color w:val="000000"/>
          <w:sz w:val="36"/>
          <w:szCs w:val="36"/>
        </w:rPr>
      </w:pPr>
    </w:p>
    <w:p>
      <w:pPr>
        <w:adjustRightInd w:val="0"/>
        <w:snapToGrid w:val="0"/>
        <w:jc w:val="center"/>
        <w:rPr>
          <w:rFonts w:hint="eastAsia" w:ascii="方正小标宋_GBK" w:hAnsi="仿宋" w:eastAsia="方正小标宋_GBK" w:cs="方正小标宋简体"/>
          <w:bCs/>
          <w:color w:val="000000"/>
          <w:sz w:val="44"/>
          <w:szCs w:val="44"/>
          <w:lang w:val="zh-CN"/>
        </w:rPr>
      </w:pPr>
      <w:r>
        <w:rPr>
          <w:rFonts w:hint="eastAsia" w:ascii="方正小标宋_GBK" w:hAnsi="仿宋" w:eastAsia="方正小标宋_GBK" w:cs="方正小标宋简体"/>
          <w:bCs/>
          <w:color w:val="000000"/>
          <w:sz w:val="44"/>
          <w:szCs w:val="44"/>
          <w:lang w:val="zh-CN"/>
        </w:rPr>
        <w:t>比选方式—综合评分法</w:t>
      </w:r>
    </w:p>
    <w:p>
      <w:pPr>
        <w:jc w:val="center"/>
        <w:rPr>
          <w:rFonts w:ascii="仿宋" w:hAnsi="仿宋" w:eastAsia="仿宋"/>
          <w:b/>
          <w:color w:val="000000"/>
          <w:sz w:val="32"/>
        </w:rPr>
      </w:pPr>
    </w:p>
    <w:p>
      <w:pPr>
        <w:jc w:val="center"/>
        <w:rPr>
          <w:rFonts w:ascii="仿宋" w:hAnsi="仿宋" w:eastAsia="仿宋"/>
          <w:b/>
          <w:color w:val="000000"/>
          <w:sz w:val="32"/>
        </w:rPr>
      </w:pPr>
    </w:p>
    <w:p>
      <w:pPr>
        <w:autoSpaceDE w:val="0"/>
        <w:autoSpaceDN w:val="0"/>
        <w:adjustRightInd w:val="0"/>
        <w:spacing w:line="360" w:lineRule="auto"/>
        <w:jc w:val="center"/>
        <w:rPr>
          <w:rFonts w:hint="default" w:ascii="仿宋_GB2312" w:hAnsi="仿宋" w:eastAsia="仿宋_GB2312" w:cs="宋体"/>
          <w:b/>
          <w:bCs/>
          <w:color w:val="000000"/>
          <w:sz w:val="36"/>
          <w:szCs w:val="36"/>
          <w:lang w:val="en-US" w:eastAsia="zh-CN"/>
        </w:rPr>
      </w:pPr>
      <w:r>
        <w:rPr>
          <w:rFonts w:hint="eastAsia" w:ascii="仿宋_GB2312" w:hAnsi="仿宋" w:eastAsia="仿宋_GB2312" w:cs="宋体"/>
          <w:b/>
          <w:bCs/>
          <w:color w:val="000000"/>
          <w:sz w:val="36"/>
          <w:szCs w:val="36"/>
          <w:lang w:val="zh-CN"/>
        </w:rPr>
        <w:t>编号：服务</w:t>
      </w:r>
      <w:r>
        <w:rPr>
          <w:rFonts w:hint="eastAsia" w:ascii="仿宋_GB2312" w:hAnsi="仿宋" w:eastAsia="仿宋_GB2312" w:cs="宋体"/>
          <w:b/>
          <w:bCs/>
          <w:color w:val="000000"/>
          <w:sz w:val="36"/>
          <w:szCs w:val="36"/>
          <w:lang w:val="en-US" w:eastAsia="zh-CN"/>
        </w:rPr>
        <w:t>2022004</w:t>
      </w:r>
    </w:p>
    <w:p>
      <w:pPr>
        <w:jc w:val="center"/>
        <w:rPr>
          <w:rFonts w:ascii="仿宋" w:hAnsi="仿宋" w:eastAsia="仿宋"/>
          <w:b/>
          <w:color w:val="000000"/>
          <w:sz w:val="32"/>
        </w:rPr>
      </w:pPr>
    </w:p>
    <w:p>
      <w:pPr>
        <w:jc w:val="center"/>
        <w:rPr>
          <w:rFonts w:ascii="仿宋" w:hAnsi="仿宋" w:eastAsia="仿宋"/>
          <w:b/>
          <w:color w:val="000000"/>
          <w:sz w:val="52"/>
        </w:rPr>
      </w:pPr>
    </w:p>
    <w:p>
      <w:pPr>
        <w:jc w:val="center"/>
        <w:rPr>
          <w:rFonts w:ascii="仿宋" w:hAnsi="仿宋" w:eastAsia="仿宋"/>
          <w:b/>
          <w:color w:val="000000"/>
          <w:sz w:val="52"/>
        </w:rPr>
      </w:pPr>
    </w:p>
    <w:p>
      <w:pPr>
        <w:pStyle w:val="7"/>
        <w:rPr>
          <w:rFonts w:ascii="仿宋" w:hAnsi="仿宋" w:eastAsia="仿宋"/>
          <w:color w:val="000000"/>
          <w:sz w:val="52"/>
        </w:rPr>
      </w:pPr>
    </w:p>
    <w:p/>
    <w:p>
      <w:pPr>
        <w:autoSpaceDE w:val="0"/>
        <w:autoSpaceDN w:val="0"/>
        <w:adjustRightInd w:val="0"/>
        <w:spacing w:line="360" w:lineRule="auto"/>
        <w:jc w:val="center"/>
        <w:rPr>
          <w:rFonts w:ascii="仿宋" w:hAnsi="仿宋" w:eastAsia="仿宋"/>
          <w:b/>
          <w:color w:val="000000"/>
          <w:sz w:val="32"/>
          <w:szCs w:val="32"/>
        </w:rPr>
      </w:pPr>
      <w:r>
        <w:rPr>
          <w:rFonts w:hint="eastAsia" w:ascii="仿宋_GB2312" w:hAnsi="仿宋" w:eastAsia="仿宋_GB2312" w:cs="宋体"/>
          <w:b/>
          <w:bCs/>
          <w:color w:val="000000"/>
          <w:sz w:val="32"/>
          <w:szCs w:val="32"/>
          <w:lang w:val="zh-CN"/>
        </w:rPr>
        <w:t>重庆机场信息通信网络有限公司</w:t>
      </w:r>
    </w:p>
    <w:p>
      <w:pPr>
        <w:autoSpaceDE w:val="0"/>
        <w:autoSpaceDN w:val="0"/>
        <w:adjustRightInd w:val="0"/>
        <w:spacing w:line="360" w:lineRule="auto"/>
        <w:jc w:val="center"/>
        <w:rPr>
          <w:rFonts w:ascii="仿宋_GB2312" w:hAnsi="仿宋" w:eastAsia="仿宋_GB2312" w:cs="宋体"/>
          <w:b/>
          <w:bCs/>
          <w:color w:val="000000"/>
          <w:sz w:val="32"/>
          <w:szCs w:val="32"/>
          <w:lang w:val="zh-CN"/>
        </w:rPr>
      </w:pPr>
      <w:r>
        <w:rPr>
          <w:rFonts w:hint="eastAsia" w:ascii="仿宋_GB2312" w:hAnsi="仿宋" w:eastAsia="仿宋_GB2312" w:cs="宋体"/>
          <w:b/>
          <w:bCs/>
          <w:color w:val="000000"/>
          <w:sz w:val="32"/>
          <w:szCs w:val="32"/>
          <w:lang w:val="zh-CN"/>
        </w:rPr>
        <w:t>二〇二二年六月</w:t>
      </w:r>
    </w:p>
    <w:p>
      <w:pPr>
        <w:pStyle w:val="7"/>
      </w:pPr>
    </w:p>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目录</w:t>
      </w:r>
    </w:p>
    <w:p/>
    <w:p>
      <w:pPr>
        <w:pStyle w:val="7"/>
      </w:pP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第一章  比选公告及响应人须知</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第二章  比选评分办法</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第三章  合同条款及格式</w:t>
      </w:r>
    </w:p>
    <w:p>
      <w:pPr>
        <w:spacing w:line="360" w:lineRule="auto"/>
        <w:rPr>
          <w:rFonts w:ascii="方正仿宋_GBK" w:hAnsi="方正仿宋_GBK" w:eastAsia="方正仿宋_GBK" w:cs="方正仿宋_GBK"/>
          <w:b/>
          <w:bCs/>
          <w:sz w:val="32"/>
        </w:rPr>
      </w:pPr>
      <w:r>
        <w:rPr>
          <w:rFonts w:hint="eastAsia" w:ascii="方正仿宋_GBK" w:hAnsi="方正仿宋_GBK" w:eastAsia="方正仿宋_GBK" w:cs="方正仿宋_GBK"/>
          <w:b/>
          <w:bCs/>
          <w:sz w:val="32"/>
        </w:rPr>
        <w:t>第四章  比选附件</w:t>
      </w:r>
    </w:p>
    <w:p>
      <w:pPr>
        <w:spacing w:line="360" w:lineRule="auto"/>
        <w:rPr>
          <w:rFonts w:ascii="方正仿宋_GBK" w:hAnsi="方正仿宋_GBK" w:eastAsia="方正仿宋_GBK" w:cs="方正仿宋_GBK"/>
          <w:b/>
          <w:bCs/>
          <w:sz w:val="32"/>
        </w:rPr>
      </w:pPr>
    </w:p>
    <w:p/>
    <w:p/>
    <w:p>
      <w:pPr>
        <w:pStyle w:val="7"/>
      </w:pPr>
    </w:p>
    <w:p/>
    <w:p>
      <w:pPr>
        <w:pStyle w:val="7"/>
      </w:pPr>
    </w:p>
    <w:p/>
    <w:p>
      <w:pPr>
        <w:pStyle w:val="7"/>
      </w:pPr>
    </w:p>
    <w:p/>
    <w:p>
      <w:pPr>
        <w:pStyle w:val="7"/>
      </w:pPr>
    </w:p>
    <w:p/>
    <w:p>
      <w:pPr>
        <w:pStyle w:val="3"/>
      </w:pPr>
    </w:p>
    <w:p>
      <w:pPr>
        <w:pStyle w:val="7"/>
        <w:rPr>
          <w:rFonts w:hint="eastAsia" w:ascii="方正小标宋_GBK" w:hAnsi="方正小标宋_GBK" w:eastAsia="方正小标宋_GBK" w:cs="方正小标宋_GBK"/>
          <w:b w:val="0"/>
          <w:bCs w:val="0"/>
          <w:color w:val="000000"/>
          <w:sz w:val="44"/>
          <w:szCs w:val="44"/>
        </w:rPr>
      </w:pPr>
    </w:p>
    <w:p>
      <w:pPr>
        <w:pStyle w:val="7"/>
        <w:rPr>
          <w:rFonts w:ascii="方正小标宋_GBK" w:hAnsi="方正小标宋_GBK" w:eastAsia="方正小标宋_GBK" w:cs="方正小标宋_GBK"/>
          <w:b w:val="0"/>
          <w:bCs w:val="0"/>
          <w:color w:val="000000"/>
          <w:sz w:val="44"/>
          <w:szCs w:val="44"/>
        </w:rPr>
      </w:pPr>
      <w:r>
        <w:rPr>
          <w:rFonts w:hint="eastAsia" w:ascii="方正小标宋_GBK" w:hAnsi="方正小标宋_GBK" w:eastAsia="方正小标宋_GBK" w:cs="方正小标宋_GBK"/>
          <w:b w:val="0"/>
          <w:bCs w:val="0"/>
          <w:color w:val="000000"/>
          <w:sz w:val="44"/>
          <w:szCs w:val="44"/>
        </w:rPr>
        <w:t>第一章 比选公告及响应人须知</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我司决定于近期将对高新企业研发专项审计项目邀请符合相应条件的供应商就本项目进行比选。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一、项目实施内容</w:t>
      </w:r>
    </w:p>
    <w:p>
      <w:pPr>
        <w:widowControl/>
        <w:spacing w:line="360" w:lineRule="auto"/>
        <w:ind w:left="2485" w:leftChars="250" w:hanging="1960" w:hangingChars="700"/>
        <w:jc w:val="left"/>
        <w:rPr>
          <w:rFonts w:hint="eastAsia" w:ascii="方正小标宋_GBK" w:hAnsi="仿宋" w:eastAsia="方正仿宋_GBK" w:cs="方正小标宋简体"/>
          <w:bCs/>
          <w:color w:val="000000"/>
          <w:sz w:val="44"/>
          <w:szCs w:val="44"/>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项目名称：高新企业研发专项审计</w:t>
      </w:r>
      <w:r>
        <w:rPr>
          <w:rFonts w:hint="eastAsia" w:ascii="方正仿宋_GBK" w:hAnsi="方正仿宋_GBK" w:eastAsia="方正仿宋_GBK" w:cs="方正仿宋_GBK"/>
          <w:sz w:val="28"/>
          <w:szCs w:val="28"/>
          <w:lang w:eastAsia="zh-CN"/>
        </w:rPr>
        <w:t>项目</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项目地点：重庆江北国际机场内</w:t>
      </w:r>
    </w:p>
    <w:p>
      <w:pPr>
        <w:widowControl/>
        <w:spacing w:line="360" w:lineRule="auto"/>
        <w:ind w:firstLine="560" w:firstLineChars="200"/>
        <w:jc w:val="left"/>
      </w:pPr>
      <w:r>
        <w:rPr>
          <w:rFonts w:ascii="方正仿宋_GBK" w:hAnsi="方正仿宋_GBK" w:eastAsia="方正仿宋_GBK" w:cs="方正仿宋_GBK"/>
          <w:sz w:val="28"/>
          <w:szCs w:val="28"/>
        </w:rPr>
        <w:t xml:space="preserve">1.3 </w:t>
      </w:r>
      <w:r>
        <w:rPr>
          <w:rFonts w:hint="eastAsia" w:ascii="方正仿宋_GBK" w:hAnsi="方正仿宋_GBK" w:eastAsia="方正仿宋_GBK" w:cs="方正仿宋_GBK"/>
          <w:sz w:val="28"/>
          <w:szCs w:val="28"/>
        </w:rPr>
        <w:t>项目内容</w:t>
      </w:r>
      <w:r>
        <w:rPr>
          <w:rFonts w:hint="eastAsia" w:ascii="方正仿宋_GBK" w:hAnsi="方正仿宋_GBK" w:eastAsia="方正仿宋_GBK" w:cs="方正仿宋_GBK"/>
          <w:sz w:val="28"/>
          <w:szCs w:val="28"/>
          <w:highlight w:val="none"/>
        </w:rPr>
        <w:t>：</w:t>
      </w:r>
      <w:r>
        <w:rPr>
          <w:rFonts w:hint="eastAsia" w:ascii="方正仿宋_GBK" w:hAnsi="方正仿宋_GBK" w:eastAsia="方正仿宋_GBK" w:cs="方正仿宋_GBK"/>
          <w:sz w:val="28"/>
          <w:szCs w:val="28"/>
          <w:highlight w:val="none"/>
          <w:lang w:eastAsia="zh-CN"/>
        </w:rPr>
        <w:t>提供近三个会计年度研究开发费用及近一个会计年度高新技术产品（服务）收入专项鉴证（审计）报告。</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服务期：4</w:t>
      </w:r>
      <w:r>
        <w:rPr>
          <w:rFonts w:ascii="方正仿宋_GBK" w:hAnsi="方正仿宋_GBK" w:eastAsia="方正仿宋_GBK" w:cs="方正仿宋_GBK"/>
          <w:sz w:val="28"/>
          <w:szCs w:val="28"/>
        </w:rPr>
        <w:t>5</w:t>
      </w:r>
      <w:r>
        <w:rPr>
          <w:rFonts w:hint="eastAsia" w:ascii="方正仿宋_GBK" w:hAnsi="方正仿宋_GBK" w:eastAsia="方正仿宋_GBK" w:cs="方正仿宋_GBK"/>
          <w:sz w:val="28"/>
          <w:szCs w:val="28"/>
          <w:lang w:eastAsia="zh-CN"/>
        </w:rPr>
        <w:t>个</w:t>
      </w:r>
      <w:r>
        <w:rPr>
          <w:rFonts w:hint="eastAsia" w:ascii="方正仿宋_GBK" w:hAnsi="方正仿宋_GBK" w:eastAsia="方正仿宋_GBK" w:cs="方正仿宋_GBK"/>
          <w:sz w:val="28"/>
          <w:szCs w:val="28"/>
        </w:rPr>
        <w:t>日历天</w:t>
      </w:r>
      <w:r>
        <w:rPr>
          <w:rFonts w:hint="eastAsia" w:ascii="方正仿宋_GBK" w:hAnsi="方正仿宋_GBK" w:eastAsia="方正仿宋_GBK" w:cs="方正仿宋_GBK"/>
          <w:sz w:val="28"/>
          <w:szCs w:val="28"/>
          <w:lang w:eastAsia="zh-CN"/>
        </w:rPr>
        <w:t>。</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二、比选响应人资格要求</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2.</w:t>
      </w:r>
      <w:r>
        <w:rPr>
          <w:rFonts w:hint="eastAsia" w:ascii="方正仿宋_GBK" w:hAnsi="方正仿宋_GBK" w:eastAsia="方正仿宋_GBK" w:cs="方正仿宋_GBK"/>
          <w:b/>
          <w:sz w:val="28"/>
          <w:szCs w:val="28"/>
        </w:rPr>
        <w:t>1</w:t>
      </w:r>
      <w:r>
        <w:rPr>
          <w:rFonts w:ascii="方正仿宋_GBK" w:hAnsi="方正仿宋_GBK" w:eastAsia="方正仿宋_GBK" w:cs="方正仿宋_GBK"/>
          <w:b/>
          <w:sz w:val="28"/>
          <w:szCs w:val="28"/>
        </w:rPr>
        <w:t xml:space="preserve"> </w:t>
      </w:r>
      <w:r>
        <w:rPr>
          <w:rFonts w:hint="eastAsia" w:ascii="方正仿宋_GBK" w:hAnsi="方正仿宋_GBK" w:eastAsia="方正仿宋_GBK" w:cs="方正仿宋_GBK"/>
          <w:b/>
          <w:sz w:val="28"/>
          <w:szCs w:val="28"/>
        </w:rPr>
        <w:t>资格要求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.1.1 在中华人民共和国依法注册，具有独立法人资格，具有有效营业执照（提供营业执照复印件加盖单位鲜公章）。</w:t>
      </w:r>
    </w:p>
    <w:p>
      <w:pPr>
        <w:pStyle w:val="3"/>
        <w:spacing w:before="0" w:beforeAutospacing="0" w:after="0" w:afterAutospacing="0"/>
        <w:ind w:firstLine="560" w:firstLineChars="200"/>
        <w:rPr>
          <w:rFonts w:ascii="方正仿宋_GBK" w:hAnsi="方正仿宋_GBK" w:eastAsia="方正仿宋_GBK" w:cs="方正仿宋_GBK"/>
          <w:b w:val="0"/>
          <w:bCs w:val="0"/>
          <w:kern w:val="2"/>
          <w:sz w:val="28"/>
          <w:szCs w:val="28"/>
        </w:rPr>
      </w:pPr>
      <w:r>
        <w:rPr>
          <w:rFonts w:hint="eastAsia" w:ascii="方正仿宋_GBK" w:hAnsi="方正仿宋_GBK" w:eastAsia="方正仿宋_GBK" w:cs="方正仿宋_GBK"/>
          <w:b w:val="0"/>
          <w:bCs w:val="0"/>
          <w:kern w:val="2"/>
          <w:sz w:val="28"/>
          <w:szCs w:val="28"/>
        </w:rPr>
        <w:t>2.1.2具有有效的一般纳税人资格证明盖鲜章或者小规模纳税人资格证明盖鲜章。</w:t>
      </w:r>
    </w:p>
    <w:p>
      <w:pPr>
        <w:ind w:firstLine="560" w:firstLineChars="20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2.1.3法定代表人授权书和法定代表人身份证复印件</w:t>
      </w:r>
      <w:r>
        <w:rPr>
          <w:rFonts w:hint="eastAsia" w:ascii="方正仿宋_GBK" w:hAnsi="方正仿宋_GBK" w:eastAsia="方正仿宋_GBK" w:cs="方正仿宋_GBK"/>
          <w:sz w:val="28"/>
          <w:szCs w:val="28"/>
          <w:lang w:eastAsia="zh-CN"/>
        </w:rPr>
        <w:t>。</w:t>
      </w:r>
    </w:p>
    <w:p>
      <w:pPr>
        <w:pStyle w:val="3"/>
        <w:spacing w:before="0" w:beforeAutospacing="0" w:after="0" w:afterAutospacing="0"/>
        <w:ind w:firstLine="560" w:firstLineChars="200"/>
      </w:pPr>
      <w:r>
        <w:rPr>
          <w:rFonts w:hint="eastAsia" w:ascii="方正仿宋_GBK" w:hAnsi="方正仿宋_GBK" w:eastAsia="方正仿宋_GBK" w:cs="方正仿宋_GBK"/>
          <w:b w:val="0"/>
          <w:bCs w:val="0"/>
          <w:kern w:val="2"/>
          <w:sz w:val="28"/>
          <w:szCs w:val="28"/>
        </w:rPr>
        <w:t>2.1.4被授权人身份证复印件（原件备查）和被授权人近一个月社保证明（须为响应单位在职员工）。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sz w:val="28"/>
          <w:szCs w:val="28"/>
        </w:rPr>
      </w:pPr>
      <w:r>
        <w:rPr>
          <w:rFonts w:ascii="方正仿宋_GBK" w:hAnsi="方正仿宋_GBK" w:eastAsia="方正仿宋_GBK" w:cs="方正仿宋_GBK"/>
          <w:b/>
          <w:sz w:val="28"/>
          <w:szCs w:val="28"/>
        </w:rPr>
        <w:t xml:space="preserve">2.2 </w:t>
      </w:r>
      <w:r>
        <w:rPr>
          <w:rFonts w:hint="eastAsia" w:ascii="方正仿宋_GBK" w:hAnsi="方正仿宋_GBK" w:eastAsia="方正仿宋_GBK" w:cs="方正仿宋_GBK"/>
          <w:b/>
          <w:sz w:val="28"/>
          <w:szCs w:val="28"/>
        </w:rPr>
        <w:t>其他要求</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1 本次比选采购不接受联合体。</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2.</w:t>
      </w:r>
      <w:r>
        <w:rPr>
          <w:rFonts w:hint="eastAsia" w:ascii="方正仿宋_GBK" w:hAnsi="方正仿宋_GBK" w:eastAsia="方正仿宋_GBK" w:cs="方正仿宋_GBK"/>
          <w:sz w:val="28"/>
          <w:szCs w:val="28"/>
        </w:rPr>
        <w:t>2</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w:t>
      </w:r>
      <w:r>
        <w:rPr>
          <w:rFonts w:hint="eastAsia" w:ascii="方正仿宋_GBK" w:hAnsi="方正仿宋_GBK" w:eastAsia="方正仿宋_GBK" w:cs="方正仿宋_GBK"/>
          <w:sz w:val="28"/>
          <w:szCs w:val="28"/>
          <w:lang w:eastAsia="zh-CN"/>
        </w:rPr>
        <w:t>；</w:t>
      </w:r>
      <w:r>
        <w:rPr>
          <w:rFonts w:hint="eastAsia" w:ascii="仿宋" w:hAnsi="仿宋" w:eastAsia="仿宋" w:cs="仿宋"/>
          <w:sz w:val="28"/>
          <w:szCs w:val="28"/>
          <w:lang w:eastAsia="zh-CN"/>
        </w:rPr>
        <w:t>④</w:t>
      </w:r>
      <w:r>
        <w:rPr>
          <w:rFonts w:hint="eastAsia" w:ascii="方正仿宋_GBK" w:hAnsi="方正仿宋_GBK" w:eastAsia="方正仿宋_GBK" w:cs="方正仿宋_GBK"/>
          <w:sz w:val="28"/>
          <w:szCs w:val="28"/>
        </w:rPr>
        <w:t>具有履行合同所必需的设备和专业技术能力。</w:t>
      </w:r>
    </w:p>
    <w:p>
      <w:pPr>
        <w:widowControl/>
        <w:spacing w:line="360" w:lineRule="auto"/>
        <w:ind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三、项目要求</w:t>
      </w:r>
    </w:p>
    <w:p>
      <w:pPr>
        <w:pStyle w:val="3"/>
        <w:spacing w:before="0" w:beforeAutospacing="0" w:after="0" w:afterAutospacing="0"/>
        <w:ind w:firstLine="560" w:firstLineChars="2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响应人应保证提供的专项鉴证（审计）报告符合采购方要求。</w:t>
      </w:r>
    </w:p>
    <w:p>
      <w:pPr>
        <w:widowControl/>
        <w:spacing w:line="360" w:lineRule="auto"/>
        <w:ind w:firstLine="560" w:firstLineChars="200"/>
        <w:jc w:val="left"/>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四、比选响应人报价要求及项目最高限价</w:t>
      </w:r>
    </w:p>
    <w:p>
      <w:pPr>
        <w:widowControl/>
        <w:spacing w:line="360" w:lineRule="auto"/>
        <w:ind w:firstLine="560" w:firstLineChars="200"/>
        <w:jc w:val="left"/>
        <w:rPr>
          <w:rFonts w:hint="eastAsia" w:ascii="方正仿宋_GBK" w:hAnsi="方正仿宋_GBK" w:eastAsia="方正仿宋_GBK" w:cs="方正仿宋_GBK"/>
          <w:sz w:val="28"/>
          <w:szCs w:val="28"/>
          <w:lang w:eastAsia="zh-CN"/>
        </w:rPr>
      </w:pPr>
      <w:r>
        <w:rPr>
          <w:rFonts w:ascii="方正仿宋_GBK" w:hAnsi="方正仿宋_GBK" w:eastAsia="方正仿宋_GBK" w:cs="方正仿宋_GBK"/>
          <w:sz w:val="28"/>
          <w:szCs w:val="28"/>
        </w:rPr>
        <w:t>4</w:t>
      </w:r>
      <w:r>
        <w:rPr>
          <w:rFonts w:hint="eastAsia" w:ascii="方正仿宋_GBK" w:hAnsi="方正仿宋_GBK" w:eastAsia="方正仿宋_GBK" w:cs="方正仿宋_GBK"/>
          <w:sz w:val="28"/>
          <w:szCs w:val="28"/>
        </w:rPr>
        <w:t>.</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比选响应人的报价应包含为完成本项目所发生的相应费用。包括但不限于完成本项目所需的人工费、物资费、样品鉴定费、证件办理费、保险费、风险费、措施费等为完成本项目所产生的一切费用（</w:t>
      </w:r>
      <w:r>
        <w:rPr>
          <w:rFonts w:hint="eastAsia" w:ascii="方正仿宋_GBK" w:hAnsi="方正仿宋_GBK" w:eastAsia="方正仿宋_GBK" w:cs="方正仿宋_GBK"/>
          <w:color w:val="auto"/>
          <w:sz w:val="28"/>
          <w:szCs w:val="28"/>
        </w:rPr>
        <w:t>不含增值税）。本项目报价为包干价，不再另行增加费用。报价的货币应为人民币</w:t>
      </w:r>
      <w:r>
        <w:rPr>
          <w:rFonts w:hint="eastAsia" w:ascii="方正仿宋_GBK" w:hAnsi="方正仿宋_GBK" w:eastAsia="方正仿宋_GBK" w:cs="方正仿宋_GBK"/>
          <w:color w:val="auto"/>
          <w:sz w:val="28"/>
          <w:szCs w:val="28"/>
          <w:lang w:eastAsia="zh-CN"/>
        </w:rPr>
        <w:t>。</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本项目含增值税税额的最高限价为人民币</w:t>
      </w:r>
      <w:r>
        <w:rPr>
          <w:rFonts w:hint="eastAsia" w:ascii="方正仿宋_GBK" w:hAnsi="方正仿宋_GBK" w:eastAsia="方正仿宋_GBK" w:cs="方正仿宋_GBK"/>
          <w:sz w:val="28"/>
          <w:szCs w:val="28"/>
          <w:lang w:val="en-US" w:eastAsia="zh-CN"/>
        </w:rPr>
        <w:t>7万</w:t>
      </w:r>
      <w:r>
        <w:rPr>
          <w:rFonts w:hint="eastAsia" w:ascii="方正仿宋_GBK" w:hAnsi="方正仿宋_GBK" w:eastAsia="方正仿宋_GBK" w:cs="方正仿宋_GBK"/>
          <w:sz w:val="28"/>
          <w:szCs w:val="28"/>
        </w:rPr>
        <w:t>元（大写金额：</w:t>
      </w:r>
      <w:r>
        <w:rPr>
          <w:rFonts w:hint="eastAsia" w:ascii="方正仿宋_GBK" w:hAnsi="方正仿宋_GBK" w:eastAsia="方正仿宋_GBK" w:cs="方正仿宋_GBK"/>
          <w:sz w:val="28"/>
          <w:szCs w:val="28"/>
          <w:lang w:eastAsia="zh-CN"/>
        </w:rPr>
        <w:t>柒万</w:t>
      </w:r>
      <w:r>
        <w:rPr>
          <w:rFonts w:hint="eastAsia" w:ascii="方正仿宋_GBK" w:hAnsi="方正仿宋_GBK" w:eastAsia="方正仿宋_GBK" w:cs="方正仿宋_GBK"/>
          <w:sz w:val="28"/>
          <w:szCs w:val="28"/>
        </w:rPr>
        <w:t>元整），报价超过最高限价，将取消比选响应方的比选资格。</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在修正范围内的以下情形不作为比选响应文件作废的依据：</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color w:val="000000"/>
          <w:sz w:val="28"/>
          <w:szCs w:val="28"/>
        </w:rPr>
        <w:t>五、</w:t>
      </w:r>
      <w:r>
        <w:rPr>
          <w:rFonts w:hint="eastAsia" w:ascii="方正仿宋_GBK" w:hAnsi="方正仿宋_GBK" w:eastAsia="方正仿宋_GBK" w:cs="方正仿宋_GBK"/>
          <w:b/>
          <w:bCs/>
          <w:color w:val="000000"/>
          <w:sz w:val="28"/>
          <w:szCs w:val="28"/>
        </w:rPr>
        <w:t>成交标准</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本次</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bCs/>
          <w:color w:val="000000"/>
          <w:sz w:val="28"/>
          <w:szCs w:val="28"/>
        </w:rPr>
        <w:t>成交人确定办法采用</w:t>
      </w:r>
      <w:r>
        <w:rPr>
          <w:rFonts w:hint="eastAsia" w:ascii="方正仿宋_GBK" w:hAnsi="方正仿宋_GBK" w:eastAsia="方正仿宋_GBK" w:cs="方正仿宋_GBK"/>
          <w:b/>
          <w:bCs/>
          <w:color w:val="000000"/>
          <w:sz w:val="28"/>
          <w:szCs w:val="28"/>
        </w:rPr>
        <w:t>经综合评分法评选的得分最高者</w:t>
      </w:r>
      <w:r>
        <w:rPr>
          <w:rFonts w:hint="eastAsia" w:ascii="方正仿宋_GBK" w:hAnsi="方正仿宋_GBK" w:eastAsia="方正仿宋_GBK" w:cs="方正仿宋_GBK"/>
          <w:bCs/>
          <w:color w:val="000000"/>
          <w:sz w:val="28"/>
          <w:szCs w:val="28"/>
        </w:rPr>
        <w:t>成交，即经采购方按规定组建的评审小组评审，</w:t>
      </w:r>
      <w:r>
        <w:rPr>
          <w:rFonts w:hint="eastAsia" w:ascii="方正仿宋_GBK" w:hAnsi="方正仿宋_GBK" w:eastAsia="方正仿宋_GBK" w:cs="方正仿宋_GBK"/>
          <w:color w:val="000000"/>
          <w:kern w:val="0"/>
          <w:sz w:val="28"/>
          <w:szCs w:val="28"/>
        </w:rPr>
        <w:t>根据符合采购需求、质量和服务，且综合评价得分最高的原则确定成交候选人</w:t>
      </w:r>
      <w:r>
        <w:rPr>
          <w:rFonts w:hint="eastAsia" w:ascii="方正仿宋_GBK" w:hAnsi="方正仿宋_GBK" w:eastAsia="方正仿宋_GBK" w:cs="方正仿宋_GBK"/>
          <w:bCs/>
          <w:color w:val="000000"/>
          <w:sz w:val="28"/>
          <w:szCs w:val="28"/>
        </w:rPr>
        <w:t>（评分办法详见第二章）。</w:t>
      </w:r>
    </w:p>
    <w:p>
      <w:pPr>
        <w:spacing w:line="360" w:lineRule="auto"/>
        <w:ind w:firstLine="560" w:firstLineChars="200"/>
        <w:rPr>
          <w:rFonts w:ascii="方正仿宋_GBK" w:hAnsi="方正仿宋_GBK" w:eastAsia="方正仿宋_GBK" w:cs="方正仿宋_GBK"/>
          <w:bCs/>
          <w:color w:val="000000"/>
          <w:sz w:val="28"/>
          <w:szCs w:val="28"/>
        </w:rPr>
      </w:pPr>
      <w:r>
        <w:rPr>
          <w:rFonts w:hint="eastAsia" w:ascii="方正仿宋_GBK" w:hAnsi="方正仿宋_GBK" w:eastAsia="方正仿宋_GBK" w:cs="方正仿宋_GBK"/>
          <w:bCs/>
          <w:color w:val="000000"/>
          <w:sz w:val="28"/>
          <w:szCs w:val="28"/>
        </w:rPr>
        <w:t>具体比选规则如下：</w:t>
      </w:r>
    </w:p>
    <w:p>
      <w:pPr>
        <w:widowControl/>
        <w:spacing w:line="360" w:lineRule="auto"/>
        <w:ind w:firstLine="560" w:firstLineChars="200"/>
        <w:jc w:val="left"/>
        <w:rPr>
          <w:rFonts w:ascii="方正仿宋_GBK" w:hAnsi="方正仿宋_GBK" w:eastAsia="方正仿宋_GBK" w:cs="方正仿宋_GBK"/>
          <w:color w:val="000000"/>
          <w:kern w:val="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color w:val="000000"/>
          <w:sz w:val="28"/>
          <w:szCs w:val="28"/>
        </w:rPr>
      </w:pPr>
      <w:r>
        <w:rPr>
          <w:rFonts w:ascii="方正仿宋_GBK" w:hAnsi="方正仿宋_GBK" w:eastAsia="方正仿宋_GBK" w:cs="方正仿宋_GBK"/>
          <w:color w:val="000000"/>
          <w:kern w:val="0"/>
          <w:sz w:val="28"/>
          <w:szCs w:val="28"/>
        </w:rPr>
        <w:t>5</w:t>
      </w:r>
      <w:r>
        <w:rPr>
          <w:rFonts w:hint="eastAsia" w:ascii="方正仿宋_GBK" w:hAnsi="方正仿宋_GBK" w:eastAsia="方正仿宋_GBK" w:cs="方正仿宋_GBK"/>
          <w:color w:val="000000"/>
          <w:kern w:val="0"/>
          <w:sz w:val="28"/>
          <w:szCs w:val="28"/>
        </w:rPr>
        <w:t>.2 如有项目因专业性及特殊性，导致有效比选响应人不足3个的，评审小组应当否决所有比选响应人。但是有效比选响应人的经济、技术等指标仍然具有市场竞争力，能够满足比选文件要求的，评审小组</w:t>
      </w:r>
      <w:r>
        <w:rPr>
          <w:rFonts w:hint="eastAsia" w:ascii="方正仿宋_GBK" w:hAnsi="方正仿宋_GBK" w:eastAsia="方正仿宋_GBK" w:cs="方正仿宋_GBK"/>
          <w:bCs/>
          <w:color w:val="000000"/>
          <w:sz w:val="28"/>
          <w:szCs w:val="28"/>
        </w:rPr>
        <w:t>可以继续评审。经评审后符合采购需求、质量和服务的比选响应人，按综合得分从高到低排序的原则确定1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p>
    <w:p>
      <w:pPr>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bCs/>
          <w:color w:val="000000"/>
          <w:sz w:val="28"/>
          <w:szCs w:val="28"/>
        </w:rPr>
        <w:t>5</w:t>
      </w:r>
      <w:r>
        <w:rPr>
          <w:rFonts w:hint="eastAsia" w:ascii="方正仿宋_GBK" w:hAnsi="方正仿宋_GBK" w:eastAsia="方正仿宋_GBK" w:cs="方正仿宋_GBK"/>
          <w:bCs/>
          <w:color w:val="000000"/>
          <w:sz w:val="28"/>
          <w:szCs w:val="28"/>
        </w:rPr>
        <w:t>.3 项目重新比选时，经评审有有效比选响应人的，应当按规定程序，根</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据符合采购需求、质量和服务，且</w:t>
      </w:r>
      <w:r>
        <w:rPr>
          <w:rFonts w:hint="eastAsia" w:ascii="方正仿宋_GBK" w:hAnsi="方正仿宋_GBK" w:eastAsia="方正仿宋_GBK" w:cs="方正仿宋_GBK"/>
          <w:bCs/>
          <w:color w:val="000000"/>
          <w:sz w:val="28"/>
          <w:szCs w:val="28"/>
        </w:rPr>
        <w:t>综合得分从高到低排序的原则确定1</w:t>
      </w:r>
      <w:r>
        <w:rPr>
          <w:rFonts w:ascii="方正仿宋_GBK" w:hAnsi="方正仿宋_GBK" w:eastAsia="方正仿宋_GBK" w:cs="方正仿宋_GBK"/>
          <w:bCs/>
          <w:color w:val="000000"/>
          <w:sz w:val="28"/>
          <w:szCs w:val="28"/>
        </w:rPr>
        <w:t>-</w:t>
      </w:r>
      <w:r>
        <w:rPr>
          <w:rFonts w:hint="eastAsia" w:ascii="方正仿宋_GBK" w:hAnsi="方正仿宋_GBK" w:eastAsia="方正仿宋_GBK" w:cs="方正仿宋_GBK"/>
          <w:bCs/>
          <w:color w:val="000000"/>
          <w:sz w:val="28"/>
          <w:szCs w:val="28"/>
        </w:rPr>
        <w:t>3名采购成交候选人</w:t>
      </w:r>
      <w:r>
        <w:rPr>
          <w:rFonts w:hint="eastAsia" w:ascii="方正仿宋_GBK" w:hAnsi="方正仿宋_GBK" w:eastAsia="方正仿宋_GBK" w:cs="方正仿宋_GBK"/>
          <w:color w:val="000000" w:themeColor="text1"/>
          <w:kern w:val="0"/>
          <w:sz w:val="28"/>
          <w:szCs w:val="28"/>
          <w14:textFill>
            <w14:solidFill>
              <w14:schemeClr w14:val="tx1"/>
            </w14:solidFill>
          </w14:textFill>
        </w:rPr>
        <w:t>。</w:t>
      </w:r>
    </w:p>
    <w:p>
      <w:pPr>
        <w:spacing w:line="360" w:lineRule="auto"/>
        <w:ind w:firstLine="560" w:firstLineChars="200"/>
      </w:pPr>
      <w:r>
        <w:rPr>
          <w:rFonts w:hint="eastAsia" w:ascii="方正仿宋_GBK" w:hAnsi="方正仿宋_GBK" w:eastAsia="方正仿宋_GBK" w:cs="方正仿宋_GBK"/>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.1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发布方式：比选采购文件及相关资料由重庆机场信息通信网络有限公司采购办公室公开发布于在重庆江北机场外网招标招商板块（https://www.cqa.cn/zbzs/4/）。</w:t>
      </w:r>
    </w:p>
    <w:p>
      <w:pPr>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6</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.2 </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发布时间：</w:t>
      </w:r>
      <w:r>
        <w:rPr>
          <w:rFonts w:ascii="方正仿宋_GBK" w:hAnsi="方正仿宋_GBK" w:eastAsia="方正仿宋_GBK" w:cs="方正仿宋_GBK"/>
          <w:color w:val="000000" w:themeColor="text1"/>
          <w:kern w:val="0"/>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6</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bookmarkStart w:id="0" w:name="_Toc45632355"/>
    </w:p>
    <w:p>
      <w:pPr>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left="279" w:leftChars="133" w:firstLine="280" w:firstLineChars="1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.1 比选响应人对比选采购文件如有疑问，须于</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日17：00前将疑问函（加盖单位鲜公章的扫描件）以电子邮件形式发至比选采购人电子邮箱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ascii="方正仿宋_GBK" w:hAnsi="方正仿宋_GBK" w:eastAsia="方正仿宋_GBK" w:cs="方正仿宋_GBK"/>
          <w:color w:val="000000" w:themeColor="text1"/>
          <w:kern w:val="0"/>
          <w:sz w:val="28"/>
          <w:szCs w:val="28"/>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.2 采购人对比选采购文件澄清、补遗的内容在</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2022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年</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7</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月</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4</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日</w:t>
      </w:r>
      <w:r>
        <w:rPr>
          <w:rFonts w:hint="eastAsia" w:ascii="方正仿宋_GBK" w:hAnsi="方正仿宋_GBK" w:eastAsia="方正仿宋_GBK" w:cs="方正仿宋_GBK"/>
          <w:color w:val="000000" w:themeColor="text1"/>
          <w:kern w:val="0"/>
          <w:sz w:val="28"/>
          <w:szCs w:val="28"/>
          <w:lang w:val="en-US" w:eastAsia="zh-CN"/>
          <w14:textFill>
            <w14:solidFill>
              <w14:schemeClr w14:val="tx1"/>
            </w14:solidFill>
          </w14:textFill>
        </w:rPr>
        <w:t>14:00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0" w:firstLineChars="200"/>
        <w:rPr>
          <w:rFonts w:ascii="方正仿宋_GBK" w:hAnsi="方正仿宋_GBK" w:eastAsia="方正仿宋_GBK" w:cs="方正仿宋_GBK"/>
          <w:b/>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numPr>
          <w:ilvl w:val="0"/>
          <w:numId w:val="0"/>
        </w:numPr>
        <w:snapToGrid w:val="0"/>
        <w:spacing w:line="360" w:lineRule="auto"/>
        <w:ind w:firstLine="560" w:firstLineChars="200"/>
        <w:rPr>
          <w:rFonts w:hint="eastAsia" w:ascii="方正仿宋_GBK" w:hAnsi="方正仿宋_GBK" w:eastAsia="方正仿宋_GBK" w:cs="方正仿宋_GBK"/>
          <w:b/>
          <w:color w:val="000000"/>
          <w:kern w:val="0"/>
          <w:sz w:val="28"/>
          <w:szCs w:val="28"/>
        </w:rPr>
      </w:pPr>
      <w:r>
        <w:rPr>
          <w:rFonts w:hint="eastAsia" w:ascii="方正仿宋_GBK" w:hAnsi="方正仿宋_GBK" w:eastAsia="方正仿宋_GBK" w:cs="方正仿宋_GBK"/>
          <w:b/>
          <w:color w:val="000000"/>
          <w:kern w:val="0"/>
          <w:sz w:val="28"/>
          <w:szCs w:val="28"/>
          <w:lang w:eastAsia="zh-CN"/>
        </w:rPr>
        <w:t>八、</w:t>
      </w:r>
      <w:r>
        <w:rPr>
          <w:rFonts w:hint="eastAsia" w:ascii="方正仿宋_GBK" w:hAnsi="方正仿宋_GBK" w:eastAsia="方正仿宋_GBK" w:cs="方正仿宋_GBK"/>
          <w:b/>
          <w:color w:val="000000"/>
          <w:kern w:val="0"/>
          <w:sz w:val="28"/>
          <w:szCs w:val="28"/>
        </w:rPr>
        <w:t>履约保证金</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en-US" w:eastAsia="zh-CN"/>
        </w:rPr>
        <w:t>1</w:t>
      </w:r>
      <w:r>
        <w:rPr>
          <w:rFonts w:hint="eastAsia" w:ascii="方正仿宋_GBK" w:hAnsi="方正仿宋_GBK" w:eastAsia="方正仿宋_GBK" w:cs="方正仿宋_GBK"/>
          <w:sz w:val="28"/>
          <w:szCs w:val="28"/>
        </w:rPr>
        <w:t xml:space="preserve"> 履约保证金</w:t>
      </w:r>
    </w:p>
    <w:p>
      <w:pPr>
        <w:adjustRightInd w:val="0"/>
        <w:snapToGrid w:val="0"/>
        <w:spacing w:line="360" w:lineRule="auto"/>
        <w:ind w:left="1" w:firstLine="560" w:firstLineChars="200"/>
        <w:jc w:val="left"/>
      </w:pPr>
      <w:r>
        <w:rPr>
          <w:rFonts w:hint="eastAsia" w:ascii="方正仿宋_GBK" w:hAnsi="方正仿宋_GBK" w:eastAsia="方正仿宋_GBK" w:cs="方正仿宋_GBK"/>
          <w:sz w:val="28"/>
          <w:szCs w:val="28"/>
        </w:rPr>
        <w:t>履约保证金为合同</w:t>
      </w:r>
      <w:r>
        <w:rPr>
          <w:rFonts w:hint="eastAsia" w:ascii="方正仿宋_GBK" w:hAnsi="方正仿宋_GBK" w:eastAsia="方正仿宋_GBK" w:cs="方正仿宋_GBK"/>
          <w:color w:val="auto"/>
          <w:sz w:val="28"/>
          <w:szCs w:val="28"/>
        </w:rPr>
        <w:t>总价款的10%</w:t>
      </w:r>
      <w:r>
        <w:rPr>
          <w:rFonts w:hint="eastAsia" w:ascii="方正仿宋_GBK" w:hAnsi="方正仿宋_GBK" w:eastAsia="方正仿宋_GBK" w:cs="方正仿宋_GBK"/>
          <w:color w:val="auto"/>
          <w:sz w:val="28"/>
          <w:szCs w:val="28"/>
          <w:lang w:eastAsia="zh-CN"/>
        </w:rPr>
        <w:t>（不含税）</w:t>
      </w:r>
      <w:r>
        <w:rPr>
          <w:rFonts w:hint="eastAsia" w:ascii="方正仿宋_GBK" w:hAnsi="方正仿宋_GBK" w:eastAsia="方正仿宋_GBK" w:cs="方正仿宋_GBK"/>
          <w:color w:val="auto"/>
          <w:sz w:val="28"/>
          <w:szCs w:val="28"/>
        </w:rPr>
        <w:t>，在收到成交通知书10日内足额缴纳，于履约结束后</w:t>
      </w:r>
      <w:r>
        <w:rPr>
          <w:rFonts w:hint="eastAsia" w:ascii="方正仿宋_GBK" w:hAnsi="方正仿宋_GBK" w:eastAsia="方正仿宋_GBK" w:cs="方正仿宋_GBK"/>
          <w:sz w:val="28"/>
          <w:szCs w:val="28"/>
        </w:rPr>
        <w:t>，由</w:t>
      </w:r>
      <w:r>
        <w:rPr>
          <w:rFonts w:hint="eastAsia" w:ascii="方正仿宋_GBK" w:hAnsi="方正仿宋_GBK" w:eastAsia="方正仿宋_GBK" w:cs="方正仿宋_GBK"/>
          <w:sz w:val="28"/>
          <w:szCs w:val="28"/>
          <w:lang w:eastAsia="zh-CN"/>
        </w:rPr>
        <w:t>项目</w:t>
      </w:r>
      <w:r>
        <w:rPr>
          <w:rFonts w:hint="eastAsia" w:ascii="方正仿宋_GBK" w:hAnsi="方正仿宋_GBK" w:eastAsia="方正仿宋_GBK" w:cs="方正仿宋_GBK"/>
          <w:sz w:val="28"/>
          <w:szCs w:val="28"/>
        </w:rPr>
        <w:t>部门一次性退还（不计利息）。</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提交方式：乙方企业基本账户银行转账。乙方提交履约保证金后应到采购人财务部（重庆市渝北区机场东一路15号重庆机场信息通信网络有限公司3楼</w:t>
      </w:r>
      <w:r>
        <w:rPr>
          <w:rFonts w:hint="eastAsia" w:ascii="方正仿宋_GBK" w:hAnsi="方正仿宋_GBK" w:eastAsia="方正仿宋_GBK" w:cs="方正仿宋_GBK"/>
          <w:sz w:val="28"/>
          <w:szCs w:val="28"/>
          <w:lang w:val="en-US" w:eastAsia="zh-CN"/>
        </w:rPr>
        <w:t>308室</w:t>
      </w:r>
      <w:r>
        <w:rPr>
          <w:rFonts w:hint="eastAsia" w:ascii="方正仿宋_GBK" w:hAnsi="方正仿宋_GBK" w:eastAsia="方正仿宋_GBK" w:cs="方正仿宋_GBK"/>
          <w:sz w:val="28"/>
          <w:szCs w:val="28"/>
        </w:rPr>
        <w:t>）换取保证金收据。</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开户名：重庆机场信息通信网络有限公司</w:t>
      </w:r>
    </w:p>
    <w:p>
      <w:pPr>
        <w:adjustRightInd w:val="0"/>
        <w:snapToGrid w:val="0"/>
        <w:spacing w:line="360" w:lineRule="auto"/>
        <w:ind w:left="1"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开户银行：建行重庆渝北机场支行</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账号：5000 1083 8000 5020 0627</w:t>
      </w:r>
    </w:p>
    <w:p>
      <w:pPr>
        <w:adjustRightInd w:val="0"/>
        <w:snapToGrid w:val="0"/>
        <w:spacing w:line="360" w:lineRule="auto"/>
        <w:ind w:left="1" w:firstLine="560" w:firstLineChars="200"/>
        <w:jc w:val="left"/>
        <w:rPr>
          <w:rFonts w:hint="eastAsia" w:ascii="方正仿宋_GBK" w:hAnsi="方正仿宋_GBK" w:eastAsia="方正仿宋_GBK" w:cs="方正仿宋_GBK"/>
          <w:b/>
          <w:color w:val="000000"/>
          <w:sz w:val="28"/>
          <w:szCs w:val="28"/>
        </w:rPr>
      </w:pPr>
      <w:r>
        <w:rPr>
          <w:rFonts w:hint="eastAsia" w:ascii="方正仿宋_GBK" w:hAnsi="方正仿宋_GBK" w:eastAsia="方正仿宋_GBK" w:cs="方正仿宋_GBK"/>
          <w:sz w:val="28"/>
          <w:szCs w:val="28"/>
          <w:lang w:eastAsia="zh-CN"/>
        </w:rPr>
        <w:t>联系方式：</w:t>
      </w:r>
      <w:r>
        <w:rPr>
          <w:rFonts w:hint="eastAsia" w:ascii="方正仿宋_GBK" w:hAnsi="方正仿宋_GBK" w:eastAsia="方正仿宋_GBK" w:cs="方正仿宋_GBK"/>
          <w:sz w:val="28"/>
          <w:szCs w:val="28"/>
          <w:lang w:val="en-US" w:eastAsia="zh-CN"/>
        </w:rPr>
        <w:t>023-67153099</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九</w:t>
      </w:r>
      <w:r>
        <w:rPr>
          <w:rFonts w:hint="eastAsia" w:ascii="方正仿宋_GBK" w:hAnsi="方正仿宋_GBK" w:eastAsia="方正仿宋_GBK" w:cs="方正仿宋_GBK"/>
          <w:b/>
          <w:color w:val="000000"/>
          <w:sz w:val="28"/>
          <w:szCs w:val="28"/>
        </w:rPr>
        <w:t>、支付方式</w:t>
      </w:r>
    </w:p>
    <w:p>
      <w:pPr>
        <w:autoSpaceDE w:val="0"/>
        <w:autoSpaceDN w:val="0"/>
        <w:adjustRightInd w:val="0"/>
        <w:spacing w:line="360" w:lineRule="auto"/>
        <w:ind w:firstLine="630" w:firstLineChars="225"/>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000000"/>
          <w:sz w:val="28"/>
          <w:szCs w:val="28"/>
        </w:rPr>
        <w:t>乙方完成并提供</w:t>
      </w:r>
      <w:r>
        <w:rPr>
          <w:rFonts w:hint="eastAsia" w:ascii="方正仿宋_GBK" w:hAnsi="方正仿宋_GBK" w:eastAsia="方正仿宋_GBK" w:cs="方正仿宋_GBK"/>
          <w:color w:val="000000"/>
          <w:sz w:val="28"/>
          <w:szCs w:val="28"/>
          <w:lang w:eastAsia="zh-CN"/>
        </w:rPr>
        <w:t>符合要求的</w:t>
      </w:r>
      <w:r>
        <w:rPr>
          <w:rFonts w:hint="eastAsia" w:ascii="方正仿宋_GBK" w:hAnsi="方正仿宋_GBK" w:eastAsia="方正仿宋_GBK" w:cs="方正仿宋_GBK"/>
          <w:color w:val="000000"/>
          <w:sz w:val="28"/>
          <w:szCs w:val="28"/>
        </w:rPr>
        <w:t>专项审计报告</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甲方收到乙方开具的全额发票后10个工作日内支付合同总金额的100%</w:t>
      </w:r>
      <w:r>
        <w:rPr>
          <w:rFonts w:hint="eastAsia" w:ascii="方正仿宋_GBK" w:hAnsi="方正仿宋_GBK" w:eastAsia="方正仿宋_GBK" w:cs="方正仿宋_GBK"/>
          <w:color w:val="000000"/>
          <w:sz w:val="28"/>
          <w:szCs w:val="28"/>
          <w:lang w:eastAsia="zh-CN"/>
        </w:rPr>
        <w:t>。</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eastAsia="zh-CN"/>
        </w:rPr>
        <w:t>十</w:t>
      </w:r>
      <w:r>
        <w:rPr>
          <w:rFonts w:hint="eastAsia" w:ascii="方正仿宋_GBK" w:hAnsi="方正仿宋_GBK" w:eastAsia="方正仿宋_GBK" w:cs="方正仿宋_GBK"/>
          <w:b/>
          <w:color w:val="000000"/>
          <w:sz w:val="28"/>
          <w:szCs w:val="28"/>
        </w:rPr>
        <w:t>、比选响应有效期</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注：比选响应有效期作投标有效期理解。</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十一、比选响应文件的编制和提交</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.1</w:t>
      </w:r>
      <w:r>
        <w:rPr>
          <w:rFonts w:hint="eastAsia" w:ascii="方正仿宋_GBK" w:hAnsi="方正仿宋_GBK" w:eastAsia="方正仿宋_GBK" w:cs="方正仿宋_GBK"/>
          <w:color w:val="000000"/>
          <w:sz w:val="28"/>
        </w:rPr>
        <w:t>比选响应方</w:t>
      </w:r>
      <w:r>
        <w:rPr>
          <w:rFonts w:hint="eastAsia" w:ascii="方正仿宋_GBK" w:hAnsi="方正仿宋_GBK" w:eastAsia="方正仿宋_GBK" w:cs="方正仿宋_GBK"/>
          <w:color w:val="000000"/>
          <w:sz w:val="28"/>
          <w:szCs w:val="28"/>
          <w:lang w:val="zh-CN"/>
        </w:rPr>
        <w:t>应当按照</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采购文件的要求编制比选响应文件，比选响应文件应当对</w:t>
      </w:r>
      <w:r>
        <w:rPr>
          <w:rFonts w:hint="eastAsia" w:ascii="方正仿宋_GBK" w:hAnsi="方正仿宋_GBK" w:eastAsia="方正仿宋_GBK" w:cs="方正仿宋_GBK"/>
          <w:color w:val="000000"/>
          <w:sz w:val="28"/>
          <w:szCs w:val="28"/>
        </w:rPr>
        <w:t>比选</w:t>
      </w:r>
      <w:r>
        <w:rPr>
          <w:rFonts w:hint="eastAsia" w:ascii="方正仿宋_GBK" w:hAnsi="方正仿宋_GBK" w:eastAsia="方正仿宋_GBK" w:cs="方正仿宋_GBK"/>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.2.1</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.2.2</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sz w:val="28"/>
          <w:szCs w:val="28"/>
          <w:lang w:val="zh-CN"/>
        </w:rPr>
        <w:t>加盖公章的</w:t>
      </w:r>
      <w:r>
        <w:rPr>
          <w:rFonts w:hint="eastAsia" w:ascii="方正仿宋_GBK" w:hAnsi="方正仿宋_GBK" w:eastAsia="方正仿宋_GBK" w:cs="方正仿宋_GBK"/>
          <w:color w:val="000000"/>
          <w:sz w:val="28"/>
          <w:szCs w:val="28"/>
          <w:lang w:val="zh-CN"/>
        </w:rPr>
        <w:t>报价</w:t>
      </w:r>
      <w:r>
        <w:rPr>
          <w:rFonts w:hint="eastAsia" w:ascii="方正仿宋_GBK" w:hAnsi="方正仿宋_GBK" w:eastAsia="方正仿宋_GBK" w:cs="方正仿宋_GBK"/>
          <w:sz w:val="28"/>
          <w:szCs w:val="28"/>
          <w:lang w:val="zh-CN"/>
        </w:rPr>
        <w:t>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 xml:space="preserve">3 </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采购文件要求报出拟提供服务的单价、总价等详细内容，各项报价应包括相关税金和服务</w:t>
      </w:r>
      <w:r>
        <w:rPr>
          <w:rFonts w:hint="eastAsia" w:ascii="方正仿宋_GBK" w:hAnsi="方正仿宋_GBK" w:eastAsia="方正仿宋_GBK" w:cs="方正仿宋_GBK"/>
          <w:color w:val="auto"/>
          <w:sz w:val="28"/>
          <w:szCs w:val="28"/>
          <w:lang w:val="zh-CN"/>
        </w:rPr>
        <w:t>等全部费用，不含增值税税额的报价，增值税税</w:t>
      </w:r>
      <w:r>
        <w:rPr>
          <w:rFonts w:hint="eastAsia" w:ascii="方正仿宋_GBK" w:hAnsi="方正仿宋_GBK" w:eastAsia="方正仿宋_GBK" w:cs="方正仿宋_GBK"/>
          <w:sz w:val="28"/>
          <w:szCs w:val="28"/>
          <w:lang w:val="zh-CN"/>
        </w:rPr>
        <w:t>率单列。</w:t>
      </w:r>
    </w:p>
    <w:p>
      <w:pPr>
        <w:widowControl/>
        <w:spacing w:line="360" w:lineRule="auto"/>
        <w:ind w:firstLine="560" w:firstLineChars="200"/>
        <w:jc w:val="left"/>
        <w:rPr>
          <w:rFonts w:ascii="方正仿宋_GBK" w:hAnsi="方正仿宋_GBK" w:eastAsia="方正仿宋_GBK" w:cs="方正仿宋_GBK"/>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4</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商务部分。主要包括</w:t>
      </w:r>
      <w:r>
        <w:rPr>
          <w:rFonts w:hint="eastAsia" w:ascii="方正仿宋_GBK" w:hAnsi="方正仿宋_GBK" w:eastAsia="方正仿宋_GBK" w:cs="方正仿宋_GBK"/>
          <w:sz w:val="28"/>
          <w:szCs w:val="28"/>
        </w:rPr>
        <w:t>有效营业执照（提供营业执照复印件加盖单位鲜公章）</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kern w:val="2"/>
          <w:sz w:val="28"/>
          <w:szCs w:val="28"/>
        </w:rPr>
        <w:t>有效的一般纳税人资格证明盖鲜章或者小规模纳税人资格证明</w:t>
      </w:r>
      <w:r>
        <w:rPr>
          <w:rFonts w:hint="eastAsia" w:ascii="方正仿宋_GBK" w:hAnsi="方正仿宋_GBK" w:eastAsia="方正仿宋_GBK" w:cs="方正仿宋_GBK"/>
          <w:b w:val="0"/>
          <w:bCs w:val="0"/>
          <w:kern w:val="2"/>
          <w:sz w:val="28"/>
          <w:szCs w:val="28"/>
          <w:lang w:eastAsia="zh-CN"/>
        </w:rPr>
        <w:t>、</w:t>
      </w:r>
      <w:r>
        <w:rPr>
          <w:rFonts w:hint="eastAsia" w:ascii="方正仿宋_GBK" w:hAnsi="方正仿宋_GBK" w:eastAsia="方正仿宋_GBK" w:cs="方正仿宋_GBK"/>
          <w:sz w:val="28"/>
          <w:szCs w:val="28"/>
        </w:rPr>
        <w:t>法定代表人授权书和法定代表人身份证复印件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b w:val="0"/>
          <w:bCs w:val="0"/>
          <w:kern w:val="2"/>
          <w:sz w:val="28"/>
          <w:szCs w:val="28"/>
        </w:rPr>
        <w:t>被授权人身份证复印件（原件备查）和被授权人近一个月社保证明（须为响应单位在职员工）</w:t>
      </w:r>
      <w:r>
        <w:rPr>
          <w:rFonts w:hint="eastAsia" w:ascii="方正仿宋_GBK" w:hAnsi="方正仿宋_GBK" w:eastAsia="方正仿宋_GBK" w:cs="方正仿宋_GBK"/>
          <w:b w:val="0"/>
          <w:bCs w:val="0"/>
          <w:kern w:val="2"/>
          <w:sz w:val="28"/>
          <w:szCs w:val="28"/>
          <w:lang w:eastAsia="zh-CN"/>
        </w:rPr>
        <w:t>、信誉要求</w:t>
      </w:r>
      <w:r>
        <w:rPr>
          <w:rFonts w:hint="eastAsia" w:ascii="方正仿宋_GBK" w:hAnsi="方正仿宋_GBK" w:eastAsia="方正仿宋_GBK" w:cs="方正仿宋_GBK"/>
          <w:color w:val="000000"/>
          <w:sz w:val="28"/>
          <w:szCs w:val="28"/>
          <w:lang w:val="zh-CN"/>
        </w:rPr>
        <w:t>以及服务承诺等。</w:t>
      </w:r>
    </w:p>
    <w:p>
      <w:pPr>
        <w:autoSpaceDE w:val="0"/>
        <w:autoSpaceDN w:val="0"/>
        <w:adjustRightInd w:val="0"/>
        <w:spacing w:line="360" w:lineRule="auto"/>
        <w:ind w:firstLine="630" w:firstLineChars="225"/>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zh-CN"/>
        </w:rPr>
        <w:t>.2.</w:t>
      </w:r>
      <w:r>
        <w:rPr>
          <w:rFonts w:hint="eastAsia" w:ascii="方正仿宋_GBK" w:hAnsi="方正仿宋_GBK" w:eastAsia="方正仿宋_GBK" w:cs="方正仿宋_GBK"/>
          <w:color w:val="000000"/>
          <w:sz w:val="28"/>
          <w:szCs w:val="28"/>
          <w:lang w:val="en-US" w:eastAsia="zh-CN"/>
        </w:rPr>
        <w:t>5</w:t>
      </w:r>
      <w:r>
        <w:rPr>
          <w:rFonts w:hint="eastAsia" w:ascii="方正仿宋_GBK" w:hAnsi="方正仿宋_GBK" w:eastAsia="方正仿宋_GBK" w:cs="方正仿宋_GBK"/>
          <w:color w:val="000000"/>
          <w:sz w:val="28"/>
          <w:szCs w:val="28"/>
        </w:rPr>
        <w:t xml:space="preserve"> </w:t>
      </w:r>
      <w:r>
        <w:rPr>
          <w:rFonts w:hint="eastAsia" w:ascii="方正仿宋_GBK" w:hAnsi="方正仿宋_GBK" w:eastAsia="方正仿宋_GBK" w:cs="方正仿宋_GBK"/>
          <w:color w:val="000000"/>
          <w:sz w:val="28"/>
          <w:szCs w:val="28"/>
          <w:lang w:val="zh-CN"/>
        </w:rPr>
        <w:t>比选响应文件可合并装订成册，</w:t>
      </w:r>
      <w:r>
        <w:rPr>
          <w:rFonts w:hint="eastAsia" w:ascii="方正仿宋_GBK" w:hAnsi="方正仿宋_GBK" w:eastAsia="方正仿宋_GBK" w:cs="方正仿宋_GBK"/>
          <w:b/>
          <w:bCs/>
          <w:color w:val="000000"/>
          <w:sz w:val="28"/>
          <w:szCs w:val="28"/>
          <w:u w:val="single"/>
          <w:lang w:val="zh-CN"/>
        </w:rPr>
        <w:t>纸质文件一式</w:t>
      </w:r>
      <w:r>
        <w:rPr>
          <w:rFonts w:ascii="方正仿宋_GBK" w:hAnsi="方正仿宋_GBK" w:eastAsia="方正仿宋_GBK" w:cs="方正仿宋_GBK"/>
          <w:b/>
          <w:bCs/>
          <w:color w:val="000000"/>
          <w:sz w:val="28"/>
          <w:szCs w:val="28"/>
          <w:u w:val="single"/>
          <w:lang w:val="zh-CN"/>
        </w:rPr>
        <w:t>2</w:t>
      </w:r>
      <w:r>
        <w:rPr>
          <w:rFonts w:hint="eastAsia" w:ascii="方正仿宋_GBK" w:hAnsi="方正仿宋_GBK" w:eastAsia="方正仿宋_GBK" w:cs="方正仿宋_GBK"/>
          <w:b/>
          <w:bCs/>
          <w:color w:val="000000"/>
          <w:sz w:val="28"/>
          <w:szCs w:val="28"/>
          <w:u w:val="single"/>
          <w:lang w:val="zh-CN"/>
        </w:rPr>
        <w:t>份，其中正本1份，副本1份；电子比选响应文件</w:t>
      </w:r>
      <w:r>
        <w:rPr>
          <w:rFonts w:hint="eastAsia" w:ascii="方正仿宋_GBK" w:hAnsi="方正仿宋_GBK" w:eastAsia="方正仿宋_GBK" w:cs="方正仿宋_GBK"/>
          <w:b/>
          <w:bCs/>
          <w:color w:val="000000"/>
          <w:sz w:val="28"/>
          <w:szCs w:val="28"/>
          <w:u w:val="single"/>
        </w:rPr>
        <w:t>1</w:t>
      </w:r>
      <w:r>
        <w:rPr>
          <w:rFonts w:hint="eastAsia" w:ascii="方正仿宋_GBK" w:hAnsi="方正仿宋_GBK" w:eastAsia="方正仿宋_GBK" w:cs="方正仿宋_GBK"/>
          <w:b/>
          <w:bCs/>
          <w:color w:val="000000"/>
          <w:sz w:val="28"/>
          <w:szCs w:val="28"/>
          <w:u w:val="single"/>
          <w:lang w:val="zh-CN"/>
        </w:rPr>
        <w:t>份（U盘形式）。</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lang w:val="zh-CN"/>
        </w:rPr>
        <w:t>十二、比选响应文件作废条款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12.3 </w:t>
      </w:r>
      <w:r>
        <w:rPr>
          <w:rFonts w:hint="eastAsia" w:ascii="方正仿宋_GBK" w:hAnsi="方正仿宋_GBK" w:eastAsia="方正仿宋_GBK" w:cs="方正仿宋_GBK"/>
          <w:color w:val="000000"/>
          <w:spacing w:val="-8"/>
          <w:sz w:val="28"/>
          <w:szCs w:val="28"/>
        </w:rPr>
        <w:t>比选响应文件</w:t>
      </w:r>
      <w:r>
        <w:rPr>
          <w:rFonts w:hint="eastAsia" w:ascii="方正仿宋_GBK" w:hAnsi="方正仿宋_GBK" w:eastAsia="方正仿宋_GBK" w:cs="方正仿宋_GBK"/>
          <w:color w:val="000000"/>
          <w:sz w:val="28"/>
          <w:szCs w:val="28"/>
        </w:rPr>
        <w:t>未装袋密封的。比选响应文件封面及密封袋</w:t>
      </w:r>
      <w:r>
        <w:rPr>
          <w:rFonts w:hint="eastAsia" w:ascii="方正仿宋_GBK" w:hAnsi="方正仿宋_GBK" w:eastAsia="方正仿宋_GBK" w:cs="方正仿宋_GBK"/>
          <w:color w:val="000000"/>
          <w:kern w:val="0"/>
          <w:sz w:val="28"/>
          <w:szCs w:val="28"/>
        </w:rPr>
        <w:t>封面上须注明“项目名称”、“项目编号”、“比选响应单位名称”，并加盖单位公章</w:t>
      </w:r>
      <w:r>
        <w:rPr>
          <w:rFonts w:hint="eastAsia" w:ascii="方正仿宋_GBK" w:hAnsi="方正仿宋_GBK" w:eastAsia="方正仿宋_GBK" w:cs="方正仿宋_GBK"/>
          <w:color w:val="000000"/>
          <w:spacing w:val="-8"/>
          <w:sz w:val="28"/>
          <w:szCs w:val="28"/>
        </w:rPr>
        <w:t>。</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12.4.2 比选响应文件份数不足或未按要求提供电子U盘的；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12.8 有串通比选、弄虚作假、失信处罚期未满以及有其他违法违规行为的。</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十三、响应人违约等行为约束要求</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 xml:space="preserve"> 采购</w:t>
      </w:r>
      <w:r>
        <w:rPr>
          <w:rFonts w:ascii="方正仿宋_GBK" w:hAnsi="方正仿宋_GBK" w:eastAsia="方正仿宋_GBK" w:cs="方正仿宋_GBK"/>
          <w:color w:val="000000"/>
          <w:sz w:val="28"/>
          <w:szCs w:val="28"/>
        </w:rPr>
        <w:t>人将进一步核查</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响应文件中提供的材料，若在评审期间发现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响应人提供了虚假资料，其</w:t>
      </w:r>
      <w:r>
        <w:rPr>
          <w:rFonts w:hint="eastAsia" w:ascii="方正仿宋_GBK" w:hAnsi="方正仿宋_GBK" w:eastAsia="方正仿宋_GBK" w:cs="方正仿宋_GBK"/>
          <w:color w:val="000000"/>
          <w:sz w:val="28"/>
          <w:szCs w:val="28"/>
        </w:rPr>
        <w:t>比选资格</w:t>
      </w:r>
      <w:r>
        <w:rPr>
          <w:rFonts w:ascii="方正仿宋_GBK" w:hAnsi="方正仿宋_GBK" w:eastAsia="方正仿宋_GBK" w:cs="方正仿宋_GBK"/>
          <w:color w:val="000000"/>
          <w:sz w:val="28"/>
          <w:szCs w:val="28"/>
        </w:rPr>
        <w:t>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w:t>
      </w:r>
      <w:r>
        <w:rPr>
          <w:rFonts w:hint="eastAsia" w:ascii="方正仿宋_GBK" w:hAnsi="方正仿宋_GBK" w:eastAsia="方正仿宋_GBK" w:cs="方正仿宋_GBK"/>
          <w:color w:val="000000"/>
          <w:sz w:val="28"/>
          <w:szCs w:val="28"/>
        </w:rPr>
        <w:t>成交</w:t>
      </w:r>
      <w:r>
        <w:rPr>
          <w:rFonts w:ascii="方正仿宋_GBK" w:hAnsi="方正仿宋_GBK" w:eastAsia="方正仿宋_GBK" w:cs="方正仿宋_GBK"/>
          <w:color w:val="000000"/>
          <w:sz w:val="28"/>
          <w:szCs w:val="28"/>
        </w:rPr>
        <w:t>候选人在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响应时提供了虚假资料，</w:t>
      </w:r>
      <w:r>
        <w:rPr>
          <w:rFonts w:hint="eastAsia" w:ascii="方正仿宋_GBK" w:hAnsi="方正仿宋_GBK" w:eastAsia="方正仿宋_GBK" w:cs="方正仿宋_GBK"/>
          <w:color w:val="000000"/>
          <w:sz w:val="28"/>
          <w:szCs w:val="28"/>
        </w:rPr>
        <w:t>采购人将</w:t>
      </w:r>
      <w:r>
        <w:rPr>
          <w:rFonts w:ascii="方正仿宋_GBK" w:hAnsi="方正仿宋_GBK" w:eastAsia="方正仿宋_GBK" w:cs="方正仿宋_GBK"/>
          <w:color w:val="000000"/>
          <w:sz w:val="28"/>
          <w:szCs w:val="28"/>
        </w:rPr>
        <w:t>取消其成交资格</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其响应保证金不予退还</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时提供了虚假资料，采购人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w:t>
      </w:r>
      <w:r>
        <w:rPr>
          <w:rFonts w:hint="eastAsia" w:ascii="方正仿宋_GBK" w:hAnsi="方正仿宋_GBK" w:eastAsia="方正仿宋_GBK" w:cs="方正仿宋_GBK"/>
          <w:color w:val="000000"/>
          <w:sz w:val="28"/>
          <w:szCs w:val="28"/>
        </w:rPr>
        <w:t>，</w:t>
      </w:r>
      <w:r>
        <w:rPr>
          <w:rFonts w:ascii="方正仿宋_GBK" w:hAnsi="方正仿宋_GBK" w:eastAsia="方正仿宋_GBK" w:cs="方正仿宋_GBK"/>
          <w:color w:val="000000"/>
          <w:sz w:val="28"/>
          <w:szCs w:val="28"/>
        </w:rPr>
        <w:t>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2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响应人撤销</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响应文件的，其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13.3 </w:t>
      </w:r>
      <w:r>
        <w:rPr>
          <w:rFonts w:ascii="方正仿宋_GBK" w:hAnsi="方正仿宋_GBK" w:eastAsia="方正仿宋_GBK" w:cs="方正仿宋_GBK"/>
          <w:color w:val="000000"/>
          <w:sz w:val="28"/>
          <w:szCs w:val="28"/>
        </w:rPr>
        <w:t>在</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响应有效期内，</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响应人无故放弃成交候选人资格的，其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4 </w:t>
      </w:r>
      <w:r>
        <w:rPr>
          <w:rFonts w:ascii="方正仿宋_GBK" w:hAnsi="方正仿宋_GBK" w:eastAsia="方正仿宋_GBK" w:cs="方正仿宋_GBK"/>
          <w:color w:val="000000"/>
          <w:sz w:val="28"/>
          <w:szCs w:val="28"/>
        </w:rPr>
        <w:t>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响应保证金不予退还，将被列入采购人黑名单。</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ascii="方正仿宋_GBK" w:hAnsi="方正仿宋_GBK" w:eastAsia="方正仿宋_GBK" w:cs="方正仿宋_GBK"/>
          <w:color w:val="000000"/>
          <w:sz w:val="28"/>
          <w:szCs w:val="28"/>
        </w:rPr>
        <w:t>1</w:t>
      </w:r>
      <w:r>
        <w:rPr>
          <w:rFonts w:hint="eastAsia" w:ascii="方正仿宋_GBK" w:hAnsi="方正仿宋_GBK" w:eastAsia="方正仿宋_GBK" w:cs="方正仿宋_GBK"/>
          <w:color w:val="000000"/>
          <w:sz w:val="28"/>
          <w:szCs w:val="28"/>
        </w:rPr>
        <w:t>3</w:t>
      </w:r>
      <w:r>
        <w:rPr>
          <w:rFonts w:ascii="方正仿宋_GBK" w:hAnsi="方正仿宋_GBK" w:eastAsia="方正仿宋_GBK" w:cs="方正仿宋_GBK"/>
          <w:color w:val="000000"/>
          <w:sz w:val="28"/>
          <w:szCs w:val="28"/>
        </w:rPr>
        <w:t>.</w:t>
      </w:r>
      <w:r>
        <w:rPr>
          <w:rFonts w:hint="eastAsia" w:ascii="方正仿宋_GBK" w:hAnsi="方正仿宋_GBK" w:eastAsia="方正仿宋_GBK" w:cs="方正仿宋_GBK"/>
          <w:color w:val="000000"/>
          <w:sz w:val="28"/>
          <w:szCs w:val="28"/>
        </w:rPr>
        <w:t xml:space="preserve">5 </w:t>
      </w:r>
      <w:r>
        <w:rPr>
          <w:rFonts w:ascii="方正仿宋_GBK" w:hAnsi="方正仿宋_GBK" w:eastAsia="方正仿宋_GBK" w:cs="方正仿宋_GBK"/>
          <w:color w:val="000000"/>
          <w:sz w:val="28"/>
          <w:szCs w:val="28"/>
        </w:rPr>
        <w:t>评审期间若发现</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响应人有围标、串标或以他人名义参</w:t>
      </w:r>
      <w:r>
        <w:rPr>
          <w:rFonts w:hint="eastAsia" w:ascii="方正仿宋_GBK" w:hAnsi="方正仿宋_GBK" w:eastAsia="方正仿宋_GBK" w:cs="方正仿宋_GBK"/>
          <w:color w:val="000000"/>
          <w:sz w:val="28"/>
          <w:szCs w:val="28"/>
        </w:rPr>
        <w:t>与比选</w:t>
      </w:r>
      <w:r>
        <w:rPr>
          <w:rFonts w:ascii="方正仿宋_GBK" w:hAnsi="方正仿宋_GBK" w:eastAsia="方正仿宋_GBK" w:cs="方正仿宋_GBK"/>
          <w:color w:val="000000"/>
          <w:sz w:val="28"/>
          <w:szCs w:val="28"/>
        </w:rPr>
        <w:t>的，其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响应将被否决，其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响应保证金不予退还，并将被列入采购人黑名单；若在评审</w:t>
      </w:r>
      <w:r>
        <w:rPr>
          <w:rFonts w:hint="eastAsia" w:ascii="方正仿宋_GBK" w:hAnsi="方正仿宋_GBK" w:eastAsia="方正仿宋_GBK" w:cs="方正仿宋_GBK"/>
          <w:color w:val="000000"/>
          <w:sz w:val="28"/>
          <w:szCs w:val="28"/>
        </w:rPr>
        <w:t>结果</w:t>
      </w:r>
      <w:r>
        <w:rPr>
          <w:rFonts w:ascii="方正仿宋_GBK" w:hAnsi="方正仿宋_GBK" w:eastAsia="方正仿宋_GBK" w:cs="方正仿宋_GBK"/>
          <w:color w:val="000000"/>
          <w:sz w:val="28"/>
          <w:szCs w:val="28"/>
        </w:rPr>
        <w:t>公示期间发现成交候选人有围标、串标或以他人名义参加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的，采购人将取消其成交资格且其</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响应保证金不予退还，并将被列入采购人黑名单；若在合同实施阶段发现承包人在</w:t>
      </w:r>
      <w:r>
        <w:rPr>
          <w:rFonts w:hint="eastAsia" w:ascii="方正仿宋_GBK" w:hAnsi="方正仿宋_GBK" w:eastAsia="方正仿宋_GBK" w:cs="方正仿宋_GBK"/>
          <w:color w:val="000000"/>
          <w:sz w:val="28"/>
          <w:szCs w:val="28"/>
        </w:rPr>
        <w:t>参与比选</w:t>
      </w:r>
      <w:r>
        <w:rPr>
          <w:rFonts w:ascii="方正仿宋_GBK" w:hAnsi="方正仿宋_GBK" w:eastAsia="方正仿宋_GBK" w:cs="方正仿宋_GBK"/>
          <w:color w:val="000000"/>
          <w:sz w:val="28"/>
          <w:szCs w:val="28"/>
        </w:rPr>
        <w:t>时有围标、串标或以他人名义参加</w:t>
      </w:r>
      <w:r>
        <w:rPr>
          <w:rFonts w:hint="eastAsia" w:ascii="方正仿宋_GBK" w:hAnsi="方正仿宋_GBK" w:eastAsia="方正仿宋_GBK" w:cs="方正仿宋_GBK"/>
          <w:color w:val="000000"/>
          <w:sz w:val="28"/>
          <w:szCs w:val="28"/>
        </w:rPr>
        <w:t>比选</w:t>
      </w:r>
      <w:r>
        <w:rPr>
          <w:rFonts w:ascii="方正仿宋_GBK" w:hAnsi="方正仿宋_GBK" w:eastAsia="方正仿宋_GBK" w:cs="方正仿宋_GBK"/>
          <w:color w:val="000000"/>
          <w:sz w:val="28"/>
          <w:szCs w:val="28"/>
        </w:rPr>
        <w:t>的，采购人</w:t>
      </w:r>
      <w:r>
        <w:rPr>
          <w:rFonts w:hint="eastAsia" w:ascii="方正仿宋_GBK" w:hAnsi="方正仿宋_GBK" w:eastAsia="方正仿宋_GBK" w:cs="方正仿宋_GBK"/>
          <w:color w:val="000000"/>
          <w:sz w:val="28"/>
          <w:szCs w:val="28"/>
        </w:rPr>
        <w:t>将</w:t>
      </w:r>
      <w:r>
        <w:rPr>
          <w:rFonts w:ascii="方正仿宋_GBK" w:hAnsi="方正仿宋_GBK" w:eastAsia="方正仿宋_GBK" w:cs="方正仿宋_GBK"/>
          <w:color w:val="000000"/>
          <w:sz w:val="28"/>
          <w:szCs w:val="28"/>
        </w:rPr>
        <w:t>按合同相关条款处罚，并将被列入采购人黑名单，给采购人造成损失的，承包人</w:t>
      </w:r>
      <w:r>
        <w:rPr>
          <w:rFonts w:hint="eastAsia" w:ascii="方正仿宋_GBK" w:hAnsi="方正仿宋_GBK" w:eastAsia="方正仿宋_GBK" w:cs="方正仿宋_GBK"/>
          <w:color w:val="000000"/>
          <w:sz w:val="28"/>
          <w:szCs w:val="28"/>
        </w:rPr>
        <w:t>还应</w:t>
      </w:r>
      <w:r>
        <w:rPr>
          <w:rFonts w:ascii="方正仿宋_GBK" w:hAnsi="方正仿宋_GBK" w:eastAsia="方正仿宋_GBK" w:cs="方正仿宋_GBK"/>
          <w:color w:val="000000"/>
          <w:sz w:val="28"/>
          <w:szCs w:val="28"/>
        </w:rPr>
        <w:t>依法承担违约赔偿责任。</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49" w:firstLineChars="196"/>
        <w:rPr>
          <w:rFonts w:ascii="方正仿宋_GBK" w:hAnsi="方正仿宋_GBK" w:eastAsia="方正仿宋_GBK" w:cs="方正仿宋_GBK"/>
          <w:b/>
          <w:color w:val="000000"/>
          <w:sz w:val="28"/>
          <w:szCs w:val="28"/>
          <w:lang w:val="zh-CN"/>
        </w:rPr>
      </w:pPr>
      <w:r>
        <w:rPr>
          <w:rFonts w:hint="eastAsia" w:ascii="方正仿宋_GBK" w:hAnsi="方正仿宋_GBK" w:eastAsia="方正仿宋_GBK" w:cs="方正仿宋_GBK"/>
          <w:b/>
          <w:color w:val="000000"/>
          <w:sz w:val="28"/>
          <w:szCs w:val="28"/>
          <w:lang w:val="zh-CN"/>
        </w:rPr>
        <w:t>十四、比选结果异议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14.2 异议提出人向采购人提起异议时，应当提交书面异议书。异议书应当包括下列内容：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五</w:t>
      </w:r>
      <w:r>
        <w:rPr>
          <w:rFonts w:hint="eastAsia" w:ascii="方正仿宋_GBK" w:hAnsi="方正仿宋_GBK" w:eastAsia="方正仿宋_GBK" w:cs="方正仿宋_GBK"/>
          <w:b/>
          <w:color w:val="000000"/>
          <w:sz w:val="28"/>
          <w:szCs w:val="28"/>
        </w:rPr>
        <w:t>、监督部门</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地址：重庆江北国际机场东一路15号信息楼</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电话：023-6715</w:t>
      </w:r>
      <w:r>
        <w:rPr>
          <w:rFonts w:hint="eastAsia" w:ascii="方正仿宋_GBK" w:hAnsi="方正仿宋_GBK" w:eastAsia="方正仿宋_GBK" w:cs="方正仿宋_GBK"/>
          <w:color w:val="000000"/>
          <w:sz w:val="28"/>
          <w:szCs w:val="28"/>
          <w:lang w:val="en-US" w:eastAsia="zh-CN"/>
        </w:rPr>
        <w:t>2180</w:t>
      </w:r>
    </w:p>
    <w:p>
      <w:pPr>
        <w:autoSpaceDE w:val="0"/>
        <w:autoSpaceDN w:val="0"/>
        <w:adjustRightInd w:val="0"/>
        <w:spacing w:line="360" w:lineRule="auto"/>
        <w:ind w:firstLine="560" w:firstLineChars="200"/>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六</w:t>
      </w:r>
      <w:r>
        <w:rPr>
          <w:rFonts w:hint="eastAsia" w:ascii="方正仿宋_GBK" w:hAnsi="方正仿宋_GBK" w:eastAsia="方正仿宋_GBK" w:cs="方正仿宋_GBK"/>
          <w:b/>
          <w:color w:val="000000"/>
          <w:sz w:val="28"/>
          <w:szCs w:val="28"/>
        </w:rPr>
        <w:t>、结果异议提交渠道</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正式结果异议函件应同步提交采购人及监督机构。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七</w:t>
      </w:r>
      <w:r>
        <w:rPr>
          <w:rFonts w:hint="eastAsia" w:ascii="方正仿宋_GBK" w:hAnsi="方正仿宋_GBK" w:eastAsia="方正仿宋_GBK" w:cs="方正仿宋_GBK"/>
          <w:b/>
          <w:color w:val="000000"/>
          <w:sz w:val="28"/>
          <w:szCs w:val="28"/>
        </w:rPr>
        <w:t>、比选时间、地点及结果通知</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17.1</w:t>
      </w:r>
      <w:r>
        <w:rPr>
          <w:rFonts w:hint="eastAsia" w:ascii="方正仿宋_GBK" w:hAnsi="方正仿宋_GBK" w:eastAsia="方正仿宋_GBK" w:cs="方正仿宋_GBK"/>
          <w:color w:val="000000"/>
          <w:sz w:val="28"/>
          <w:szCs w:val="28"/>
          <w:lang w:val="zh-CN"/>
        </w:rPr>
        <w:t>比选响应文件</w:t>
      </w:r>
      <w:r>
        <w:rPr>
          <w:rFonts w:hint="eastAsia" w:ascii="方正仿宋_GBK" w:hAnsi="方正仿宋_GBK" w:eastAsia="方正仿宋_GBK" w:cs="方正仿宋_GBK"/>
          <w:color w:val="000000"/>
          <w:sz w:val="28"/>
          <w:szCs w:val="28"/>
        </w:rPr>
        <w:t>必须在</w:t>
      </w:r>
      <w:r>
        <w:rPr>
          <w:rFonts w:hint="eastAsia" w:ascii="方正仿宋_GBK" w:hAnsi="方正仿宋_GBK" w:eastAsia="方正仿宋_GBK" w:cs="方正仿宋_GBK"/>
          <w:color w:val="000000"/>
          <w:sz w:val="28"/>
          <w:szCs w:val="28"/>
          <w:u w:val="single"/>
        </w:rPr>
        <w:t>2022年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9:00</w:t>
      </w:r>
      <w:r>
        <w:rPr>
          <w:rFonts w:hint="eastAsia" w:ascii="方正仿宋_GBK" w:hAnsi="方正仿宋_GBK" w:eastAsia="方正仿宋_GBK" w:cs="方正仿宋_GBK"/>
          <w:color w:val="000000"/>
          <w:sz w:val="28"/>
          <w:szCs w:val="28"/>
          <w:u w:val="single"/>
        </w:rPr>
        <w:t>至</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前送到重庆机场信息通信网络有限公司（</w:t>
      </w:r>
      <w:r>
        <w:rPr>
          <w:rFonts w:hint="eastAsia" w:ascii="方正仿宋_GBK" w:hAnsi="方正仿宋_GBK" w:eastAsia="方正仿宋_GBK" w:cs="方正仿宋_GBK"/>
          <w:sz w:val="28"/>
          <w:szCs w:val="28"/>
        </w:rPr>
        <w:t>重庆市渝北区机场东一路15号</w:t>
      </w:r>
      <w:r>
        <w:rPr>
          <w:rFonts w:hint="eastAsia" w:ascii="方正仿宋_GBK" w:hAnsi="方正仿宋_GBK" w:eastAsia="方正仿宋_GBK" w:cs="方正仿宋_GBK"/>
          <w:color w:val="000000"/>
          <w:sz w:val="28"/>
          <w:szCs w:val="28"/>
        </w:rPr>
        <w:t>113室），过期不予受理。</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 xml:space="preserve">17.2 </w:t>
      </w:r>
      <w:r>
        <w:rPr>
          <w:rFonts w:hint="eastAsia" w:ascii="方正仿宋_GBK" w:hAnsi="方正仿宋_GBK" w:eastAsia="方正仿宋_GBK" w:cs="方正仿宋_GBK"/>
          <w:color w:val="000000"/>
          <w:sz w:val="28"/>
          <w:szCs w:val="28"/>
          <w:u w:val="single"/>
        </w:rPr>
        <w:t>202</w:t>
      </w:r>
      <w:r>
        <w:rPr>
          <w:rFonts w:hint="eastAsia" w:ascii="方正仿宋_GBK" w:hAnsi="方正仿宋_GBK" w:eastAsia="方正仿宋_GBK" w:cs="方正仿宋_GBK"/>
          <w:color w:val="000000"/>
          <w:sz w:val="28"/>
          <w:szCs w:val="28"/>
          <w:u w:val="single"/>
          <w:lang w:val="en-US" w:eastAsia="zh-CN"/>
        </w:rPr>
        <w:t>2</w:t>
      </w:r>
      <w:r>
        <w:rPr>
          <w:rFonts w:hint="eastAsia" w:ascii="方正仿宋_GBK" w:hAnsi="方正仿宋_GBK" w:eastAsia="方正仿宋_GBK" w:cs="方正仿宋_GBK"/>
          <w:color w:val="000000"/>
          <w:sz w:val="28"/>
          <w:szCs w:val="28"/>
          <w:u w:val="single"/>
        </w:rPr>
        <w:t>年</w:t>
      </w:r>
      <w:r>
        <w:rPr>
          <w:rFonts w:hint="eastAsia" w:ascii="方正仿宋_GBK" w:hAnsi="方正仿宋_GBK" w:eastAsia="方正仿宋_GBK" w:cs="方正仿宋_GBK"/>
          <w:color w:val="000000"/>
          <w:sz w:val="28"/>
          <w:szCs w:val="28"/>
          <w:u w:val="single"/>
          <w:lang w:val="en-US" w:eastAsia="zh-CN"/>
        </w:rPr>
        <w:t>7</w:t>
      </w:r>
      <w:r>
        <w:rPr>
          <w:rFonts w:hint="eastAsia" w:ascii="方正仿宋_GBK" w:hAnsi="方正仿宋_GBK" w:eastAsia="方正仿宋_GBK" w:cs="方正仿宋_GBK"/>
          <w:color w:val="000000"/>
          <w:sz w:val="28"/>
          <w:szCs w:val="28"/>
          <w:u w:val="single"/>
        </w:rPr>
        <w:t>月</w:t>
      </w:r>
      <w:r>
        <w:rPr>
          <w:rFonts w:hint="eastAsia" w:ascii="方正仿宋_GBK" w:hAnsi="方正仿宋_GBK" w:eastAsia="方正仿宋_GBK" w:cs="方正仿宋_GBK"/>
          <w:color w:val="000000"/>
          <w:sz w:val="28"/>
          <w:szCs w:val="28"/>
          <w:u w:val="single"/>
          <w:lang w:val="en-US" w:eastAsia="zh-CN"/>
        </w:rPr>
        <w:t>5</w:t>
      </w:r>
      <w:r>
        <w:rPr>
          <w:rFonts w:hint="eastAsia" w:ascii="方正仿宋_GBK" w:hAnsi="方正仿宋_GBK" w:eastAsia="方正仿宋_GBK" w:cs="方正仿宋_GBK"/>
          <w:color w:val="000000"/>
          <w:sz w:val="28"/>
          <w:szCs w:val="28"/>
          <w:u w:val="single"/>
        </w:rPr>
        <w:t>日</w:t>
      </w:r>
      <w:r>
        <w:rPr>
          <w:rFonts w:hint="eastAsia" w:ascii="方正仿宋_GBK" w:hAnsi="方正仿宋_GBK" w:eastAsia="方正仿宋_GBK" w:cs="方正仿宋_GBK"/>
          <w:color w:val="000000"/>
          <w:sz w:val="28"/>
          <w:szCs w:val="28"/>
          <w:u w:val="single"/>
          <w:lang w:val="en-US" w:eastAsia="zh-CN"/>
        </w:rPr>
        <w:t>9:30</w:t>
      </w:r>
      <w:r>
        <w:rPr>
          <w:rFonts w:hint="eastAsia" w:ascii="方正仿宋_GBK" w:hAnsi="方正仿宋_GBK" w:eastAsia="方正仿宋_GBK" w:cs="方正仿宋_GBK"/>
          <w:color w:val="000000"/>
          <w:sz w:val="28"/>
          <w:szCs w:val="28"/>
          <w:u w:val="single"/>
        </w:rPr>
        <w:t>时</w:t>
      </w:r>
      <w:r>
        <w:rPr>
          <w:rFonts w:hint="eastAsia" w:ascii="方正仿宋_GBK" w:hAnsi="方正仿宋_GBK" w:eastAsia="方正仿宋_GBK" w:cs="方正仿宋_GBK"/>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zh-CN"/>
        </w:rPr>
        <w:t>注：比选开始前，各比选响应人须在</w:t>
      </w:r>
      <w:r>
        <w:rPr>
          <w:rFonts w:hint="eastAsia" w:ascii="方正仿宋_GBK" w:hAnsi="方正仿宋_GBK" w:eastAsia="方正仿宋_GBK" w:cs="方正仿宋_GBK"/>
          <w:color w:val="000000"/>
          <w:sz w:val="28"/>
          <w:szCs w:val="28"/>
        </w:rPr>
        <w:t>重庆机场信息通信网络有限公司</w:t>
      </w:r>
      <w:r>
        <w:rPr>
          <w:rFonts w:hint="eastAsia" w:ascii="方正仿宋_GBK" w:hAnsi="方正仿宋_GBK" w:eastAsia="方正仿宋_GBK" w:cs="方正仿宋_GBK"/>
          <w:color w:val="000000"/>
          <w:sz w:val="28"/>
          <w:szCs w:val="28"/>
          <w:lang w:val="zh-CN"/>
        </w:rPr>
        <w:t>办公楼</w:t>
      </w:r>
      <w:r>
        <w:rPr>
          <w:rFonts w:hint="eastAsia" w:ascii="方正仿宋_GBK" w:hAnsi="方正仿宋_GBK" w:eastAsia="方正仿宋_GBK" w:cs="方正仿宋_GBK"/>
          <w:color w:val="000000"/>
          <w:sz w:val="28"/>
          <w:szCs w:val="28"/>
        </w:rPr>
        <w:t>113</w:t>
      </w:r>
      <w:r>
        <w:rPr>
          <w:rFonts w:hint="eastAsia" w:ascii="方正仿宋_GBK" w:hAnsi="方正仿宋_GBK" w:eastAsia="方正仿宋_GBK" w:cs="方正仿宋_GBK"/>
          <w:color w:val="000000"/>
          <w:sz w:val="28"/>
          <w:szCs w:val="28"/>
          <w:lang w:val="zh-CN"/>
        </w:rPr>
        <w:t>室等候通知具体比选地点。</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ascii="方正仿宋_GBK" w:hAnsi="方正仿宋_GBK" w:eastAsia="方正仿宋_GBK" w:cs="方正仿宋_GBK"/>
          <w:b/>
          <w:bCs/>
          <w:color w:val="000000"/>
          <w:sz w:val="28"/>
          <w:szCs w:val="28"/>
        </w:rPr>
      </w:pPr>
      <w:r>
        <w:rPr>
          <w:rFonts w:hint="eastAsia" w:ascii="方正仿宋_GBK" w:hAnsi="方正仿宋_GBK" w:eastAsia="方正仿宋_GBK" w:cs="方正仿宋_GBK"/>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十</w:t>
      </w:r>
      <w:r>
        <w:rPr>
          <w:rFonts w:hint="eastAsia" w:ascii="方正仿宋_GBK" w:hAnsi="方正仿宋_GBK" w:eastAsia="方正仿宋_GBK" w:cs="方正仿宋_GBK"/>
          <w:b/>
          <w:color w:val="000000"/>
          <w:sz w:val="28"/>
          <w:szCs w:val="28"/>
          <w:lang w:eastAsia="zh-CN"/>
        </w:rPr>
        <w:t>八</w:t>
      </w:r>
      <w:r>
        <w:rPr>
          <w:rFonts w:hint="eastAsia" w:ascii="方正仿宋_GBK" w:hAnsi="方正仿宋_GBK" w:eastAsia="方正仿宋_GBK" w:cs="方正仿宋_GBK"/>
          <w:b/>
          <w:color w:val="000000"/>
          <w:sz w:val="28"/>
          <w:szCs w:val="28"/>
        </w:rPr>
        <w:t>、采购人联系方式</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业主：重庆机场信息通信网络有限公司</w:t>
      </w:r>
    </w:p>
    <w:p>
      <w:pPr>
        <w:autoSpaceDE w:val="0"/>
        <w:autoSpaceDN w:val="0"/>
        <w:adjustRightInd w:val="0"/>
        <w:spacing w:line="360" w:lineRule="auto"/>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联系人：</w:t>
      </w:r>
      <w:r>
        <w:rPr>
          <w:rFonts w:hint="eastAsia" w:ascii="方正仿宋_GBK" w:hAnsi="方正仿宋_GBK" w:eastAsia="方正仿宋_GBK" w:cs="方正仿宋_GBK"/>
          <w:color w:val="000000"/>
          <w:sz w:val="28"/>
          <w:szCs w:val="28"/>
          <w:lang w:eastAsia="zh-CN"/>
        </w:rPr>
        <w:t>马老师</w:t>
      </w:r>
      <w:r>
        <w:rPr>
          <w:rFonts w:hint="eastAsia" w:ascii="方正仿宋_GBK" w:hAnsi="方正仿宋_GBK" w:eastAsia="方正仿宋_GBK" w:cs="方正仿宋_GBK"/>
          <w:color w:val="000000"/>
          <w:sz w:val="28"/>
          <w:szCs w:val="28"/>
        </w:rPr>
        <w:t xml:space="preserve"> </w:t>
      </w:r>
    </w:p>
    <w:p>
      <w:pPr>
        <w:autoSpaceDE w:val="0"/>
        <w:autoSpaceDN w:val="0"/>
        <w:adjustRightInd w:val="0"/>
        <w:spacing w:line="360" w:lineRule="auto"/>
        <w:ind w:firstLine="560" w:firstLineChars="200"/>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rPr>
        <w:t>电话：</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023</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lang w:val="en-US" w:eastAsia="zh-CN"/>
        </w:rPr>
        <w:t>67152916</w:t>
      </w:r>
    </w:p>
    <w:p>
      <w:pPr>
        <w:autoSpaceDE w:val="0"/>
        <w:autoSpaceDN w:val="0"/>
        <w:adjustRightInd w:val="0"/>
        <w:spacing w:line="360" w:lineRule="auto"/>
        <w:ind w:firstLine="560" w:firstLineChars="200"/>
      </w:pPr>
      <w:r>
        <w:rPr>
          <w:rFonts w:hint="eastAsia" w:ascii="方正仿宋_GBK" w:hAnsi="方正仿宋_GBK" w:eastAsia="方正仿宋_GBK" w:cs="方正仿宋_GBK"/>
          <w:color w:val="000000"/>
          <w:sz w:val="28"/>
          <w:szCs w:val="28"/>
        </w:rPr>
        <w:t>邮编：401120</w:t>
      </w:r>
    </w:p>
    <w:p>
      <w:pPr>
        <w:pageBreakBefore/>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第二章  比选评分办法</w:t>
      </w:r>
    </w:p>
    <w:p>
      <w:pPr>
        <w:widowControl/>
        <w:adjustRightInd w:val="0"/>
        <w:snapToGrid w:val="0"/>
        <w:spacing w:line="440" w:lineRule="exact"/>
        <w:ind w:firstLine="560" w:firstLineChars="200"/>
        <w:jc w:val="left"/>
        <w:textAlignment w:val="bottom"/>
        <w:rPr>
          <w:rFonts w:ascii="方正仿宋_GBK" w:hAnsi="方正仿宋_GBK" w:eastAsia="方正仿宋_GBK" w:cs="方正仿宋_GBK"/>
          <w:sz w:val="28"/>
          <w:szCs w:val="28"/>
        </w:rPr>
      </w:pP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采取综合评分法。在经过初步审查后对符合本文件基本要求的比选响应人进行详细评审，总得分为经济、技术、商务三种评定因素分别按照相应分值计算分项得分后相加的总和，满分为100分，比选响应人得分最高者作为成交供应商，综合得分从高到底排名前1-3名的比选响应人作为成交候选人。</w:t>
      </w:r>
    </w:p>
    <w:tbl>
      <w:tblPr>
        <w:tblStyle w:val="8"/>
        <w:tblW w:w="978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11"/>
        <w:gridCol w:w="992"/>
        <w:gridCol w:w="992"/>
        <w:gridCol w:w="5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88" w:lineRule="exact"/>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条款号</w:t>
            </w:r>
          </w:p>
        </w:tc>
        <w:tc>
          <w:tcPr>
            <w:tcW w:w="250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条款内容</w:t>
            </w:r>
          </w:p>
        </w:tc>
        <w:tc>
          <w:tcPr>
            <w:tcW w:w="6143" w:type="dxa"/>
            <w:gridSpan w:val="2"/>
            <w:vAlign w:val="center"/>
          </w:tcPr>
          <w:p>
            <w:pPr>
              <w:tabs>
                <w:tab w:val="left" w:pos="1875"/>
              </w:tabs>
              <w:spacing w:line="388"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auto"/>
              <w:jc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503" w:type="dxa"/>
            <w:gridSpan w:val="2"/>
            <w:tcBorders>
              <w:bottom w:val="single" w:color="auto" w:sz="4" w:space="0"/>
            </w:tcBorders>
            <w:vAlign w:val="center"/>
          </w:tcPr>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分值构成</w:t>
            </w:r>
          </w:p>
          <w:p>
            <w:pPr>
              <w:snapToGrid w:val="0"/>
              <w:jc w:val="center"/>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（总分100分）</w:t>
            </w:r>
          </w:p>
        </w:tc>
        <w:tc>
          <w:tcPr>
            <w:tcW w:w="6143" w:type="dxa"/>
            <w:gridSpan w:val="2"/>
            <w:tcBorders>
              <w:bottom w:val="single" w:color="auto" w:sz="4" w:space="0"/>
            </w:tcBorders>
            <w:vAlign w:val="center"/>
          </w:tcPr>
          <w:p>
            <w:pPr>
              <w:spacing w:line="400" w:lineRule="exact"/>
              <w:ind w:firstLine="240" w:firstLineChars="100"/>
              <w:rPr>
                <w:rFonts w:ascii="方正仿宋_GBK" w:hAnsi="方正仿宋_GBK" w:eastAsia="方正仿宋_GBK" w:cs="方正仿宋_GBK"/>
                <w:sz w:val="24"/>
              </w:rPr>
            </w:pPr>
            <w:r>
              <w:rPr>
                <w:rFonts w:hint="eastAsia" w:ascii="方正仿宋_GBK" w:hAnsi="方正仿宋_GBK" w:eastAsia="方正仿宋_GBK" w:cs="方正仿宋_GBK"/>
                <w:sz w:val="24"/>
              </w:rPr>
              <w:t>总分=经济部分得分+商务部分得分+技术部分得分</w:t>
            </w:r>
          </w:p>
          <w:p>
            <w:pPr>
              <w:spacing w:line="400" w:lineRule="exact"/>
              <w:ind w:firstLine="240" w:firstLineChars="100"/>
              <w:rPr>
                <w:rFonts w:ascii="方正仿宋_GBK" w:hAnsi="方正仿宋_GBK" w:eastAsia="方正仿宋_GBK" w:cs="方正仿宋_GBK"/>
                <w:szCs w:val="21"/>
              </w:rPr>
            </w:pPr>
            <w:r>
              <w:rPr>
                <w:rFonts w:hint="eastAsia" w:ascii="方正仿宋_GBK" w:hAnsi="方正仿宋_GBK" w:eastAsia="方正仿宋_GBK" w:cs="方正仿宋_GBK"/>
                <w:sz w:val="24"/>
              </w:rPr>
              <w:t>经济部分：60分；商务部分：</w:t>
            </w:r>
            <w:r>
              <w:rPr>
                <w:rFonts w:ascii="方正仿宋_GBK" w:hAnsi="方正仿宋_GBK" w:eastAsia="方正仿宋_GBK" w:cs="方正仿宋_GBK"/>
                <w:sz w:val="24"/>
              </w:rPr>
              <w:t>2</w:t>
            </w:r>
            <w:r>
              <w:rPr>
                <w:rFonts w:hint="eastAsia" w:ascii="方正仿宋_GBK" w:hAnsi="方正仿宋_GBK" w:eastAsia="方正仿宋_GBK" w:cs="方正仿宋_GBK"/>
                <w:sz w:val="24"/>
              </w:rPr>
              <w:t>5；技术部分：</w:t>
            </w:r>
            <w:r>
              <w:rPr>
                <w:rFonts w:ascii="方正仿宋_GBK" w:hAnsi="方正仿宋_GBK" w:eastAsia="方正仿宋_GBK" w:cs="方正仿宋_GBK"/>
                <w:sz w:val="24"/>
              </w:rPr>
              <w:t>1</w:t>
            </w:r>
            <w:r>
              <w:rPr>
                <w:rFonts w:hint="eastAsia" w:ascii="方正仿宋_GBK" w:hAnsi="方正仿宋_GBK" w:eastAsia="方正仿宋_GBK" w:cs="方正仿宋_GBK"/>
                <w:sz w:val="24"/>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条款号</w:t>
            </w:r>
          </w:p>
        </w:tc>
        <w:tc>
          <w:tcPr>
            <w:tcW w:w="2503" w:type="dxa"/>
            <w:gridSpan w:val="2"/>
            <w:vAlign w:val="center"/>
          </w:tcPr>
          <w:p>
            <w:pPr>
              <w:spacing w:line="360" w:lineRule="exact"/>
              <w:jc w:val="center"/>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评审因素</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分值</w:t>
            </w:r>
          </w:p>
        </w:tc>
        <w:tc>
          <w:tcPr>
            <w:tcW w:w="5151" w:type="dxa"/>
            <w:tcBorders>
              <w:left w:val="single" w:color="auto" w:sz="4" w:space="0"/>
            </w:tcBorders>
            <w:shd w:val="clear" w:color="auto" w:fill="auto"/>
            <w:vAlign w:val="center"/>
          </w:tcPr>
          <w:p>
            <w:pPr>
              <w:snapToGrid w:val="0"/>
              <w:spacing w:line="360" w:lineRule="exact"/>
              <w:jc w:val="center"/>
              <w:rPr>
                <w:rFonts w:ascii="方正仿宋_GBK" w:hAnsi="方正仿宋_GBK" w:eastAsia="方正仿宋_GBK" w:cs="方正仿宋_GBK"/>
                <w:b/>
                <w:kern w:val="0"/>
                <w:sz w:val="28"/>
                <w:szCs w:val="28"/>
              </w:rPr>
            </w:pPr>
            <w:r>
              <w:rPr>
                <w:rFonts w:hint="eastAsia" w:ascii="方正仿宋_GBK" w:hAnsi="方正仿宋_GBK" w:eastAsia="方正仿宋_GBK" w:cs="方正仿宋_GBK"/>
                <w:b/>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2.1</w:t>
            </w:r>
          </w:p>
        </w:tc>
        <w:tc>
          <w:tcPr>
            <w:tcW w:w="2503" w:type="dxa"/>
            <w:gridSpan w:val="2"/>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经济部分评分标准</w:t>
            </w:r>
          </w:p>
        </w:tc>
        <w:tc>
          <w:tcPr>
            <w:tcW w:w="992" w:type="dxa"/>
            <w:tcBorders>
              <w:right w:val="single" w:color="auto" w:sz="4" w:space="0"/>
            </w:tcBorders>
            <w:shd w:val="clear" w:color="auto" w:fill="auto"/>
            <w:vAlign w:val="center"/>
          </w:tcPr>
          <w:p>
            <w:pPr>
              <w:spacing w:line="360" w:lineRule="exact"/>
              <w:jc w:val="center"/>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60分</w:t>
            </w:r>
          </w:p>
        </w:tc>
        <w:tc>
          <w:tcPr>
            <w:tcW w:w="5151" w:type="dxa"/>
            <w:tcBorders>
              <w:left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
                <w:kern w:val="0"/>
                <w:sz w:val="28"/>
                <w:szCs w:val="28"/>
              </w:rPr>
            </w:pPr>
            <w:r>
              <w:rPr>
                <w:rFonts w:hint="eastAsia" w:ascii="方正仿宋_GBK" w:hAnsi="方正仿宋_GBK" w:eastAsia="方正仿宋_GBK" w:cs="方正仿宋_GBK"/>
                <w:bCs/>
                <w:sz w:val="24"/>
              </w:rPr>
              <w:t>在比选人公布的最高限价以内的所有经初步评审合格的响应人的报价中去掉其中（有效报价不足六家（含）报价则不去掉）的最高价和最低价后进行算术平均，为比选评审基础报价。报价等于比选评审基础报价的，得</w:t>
            </w:r>
            <w:r>
              <w:rPr>
                <w:rFonts w:ascii="方正仿宋_GBK" w:hAnsi="方正仿宋_GBK" w:eastAsia="方正仿宋_GBK" w:cs="方正仿宋_GBK"/>
                <w:bCs/>
                <w:sz w:val="24"/>
              </w:rPr>
              <w:t>60</w:t>
            </w:r>
            <w:r>
              <w:rPr>
                <w:rFonts w:hint="eastAsia" w:ascii="方正仿宋_GBK" w:hAnsi="方正仿宋_GBK" w:eastAsia="方正仿宋_GBK" w:cs="方正仿宋_GBK"/>
                <w:bCs/>
                <w:sz w:val="24"/>
              </w:rPr>
              <w:t>分；除</w:t>
            </w:r>
            <w:r>
              <w:rPr>
                <w:rFonts w:ascii="方正仿宋_GBK" w:hAnsi="方正仿宋_GBK" w:eastAsia="方正仿宋_GBK" w:cs="方正仿宋_GBK"/>
                <w:bCs/>
                <w:sz w:val="24"/>
              </w:rPr>
              <w:t>60</w:t>
            </w:r>
            <w:r>
              <w:rPr>
                <w:rFonts w:hint="eastAsia" w:ascii="方正仿宋_GBK" w:hAnsi="方正仿宋_GBK" w:eastAsia="方正仿宋_GBK" w:cs="方正仿宋_GBK"/>
                <w:bCs/>
                <w:sz w:val="24"/>
              </w:rPr>
              <w:t>分情况以外的其他报价，按照以下标准计算分值：报价每高于比选评审基础报价的1%，扣</w:t>
            </w: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分；报价每低于比选评审基础报价的1%，扣</w:t>
            </w: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分（不足1%，按1%处理）；以此类推直至扣完为止。（具体得分采用插入法计算，保留小数点后两位，第三位四舍五入。）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Merge w:val="restart"/>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2.2</w:t>
            </w:r>
          </w:p>
        </w:tc>
        <w:tc>
          <w:tcPr>
            <w:tcW w:w="1511" w:type="dxa"/>
            <w:vMerge w:val="restart"/>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商务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公司</w:t>
            </w:r>
            <w:r>
              <w:rPr>
                <w:rFonts w:hint="eastAsia" w:ascii="方正仿宋_GBK" w:hAnsi="方正仿宋_GBK" w:eastAsia="方正仿宋_GBK" w:cs="方正仿宋_GBK"/>
                <w:b/>
                <w:bCs/>
                <w:sz w:val="28"/>
                <w:szCs w:val="28"/>
              </w:rPr>
              <w:t>业绩</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val="en-US" w:eastAsia="zh-CN"/>
              </w:rPr>
              <w:t>20</w:t>
            </w:r>
            <w:r>
              <w:rPr>
                <w:rFonts w:hint="eastAsia" w:ascii="方正仿宋_GBK" w:hAnsi="方正仿宋_GBK" w:eastAsia="方正仿宋_GBK" w:cs="方正仿宋_GBK"/>
                <w:b/>
                <w:bCs/>
                <w:sz w:val="28"/>
                <w:szCs w:val="28"/>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2021年1月1日至今（项目时间以签订合同时间为准），在满足资格审查要求的基础上，每增加1</w:t>
            </w:r>
            <w:r>
              <w:rPr>
                <w:rFonts w:hint="eastAsia" w:ascii="方正仿宋_GBK" w:hAnsi="方正仿宋_GBK" w:eastAsia="方正仿宋_GBK" w:cs="方正仿宋_GBK"/>
                <w:bCs/>
                <w:sz w:val="24"/>
                <w:lang w:val="en-GB"/>
              </w:rPr>
              <w:t>个</w:t>
            </w:r>
            <w:r>
              <w:rPr>
                <w:rFonts w:hint="eastAsia" w:ascii="方正仿宋_GBK" w:hAnsi="方正仿宋_GBK" w:eastAsia="方正仿宋_GBK" w:cs="方正仿宋_GBK"/>
                <w:bCs/>
                <w:sz w:val="24"/>
              </w:rPr>
              <w:t>年</w:t>
            </w:r>
            <w:r>
              <w:rPr>
                <w:rFonts w:hint="eastAsia" w:ascii="方正仿宋_GBK" w:hAnsi="方正仿宋_GBK" w:eastAsia="方正仿宋_GBK" w:cs="方正仿宋_GBK"/>
                <w:bCs/>
                <w:sz w:val="24"/>
                <w:highlight w:val="none"/>
              </w:rPr>
              <w:t>收入</w:t>
            </w:r>
            <w:r>
              <w:rPr>
                <w:rFonts w:hint="eastAsia" w:ascii="方正仿宋_GBK" w:hAnsi="方正仿宋_GBK" w:eastAsia="方正仿宋_GBK" w:cs="方正仿宋_GBK"/>
                <w:bCs/>
                <w:sz w:val="24"/>
                <w:highlight w:val="none"/>
                <w:lang w:val="en-US" w:eastAsia="zh-CN"/>
              </w:rPr>
              <w:t>2000万</w:t>
            </w:r>
            <w:r>
              <w:rPr>
                <w:rFonts w:hint="eastAsia" w:ascii="方正仿宋_GBK" w:hAnsi="方正仿宋_GBK" w:eastAsia="方正仿宋_GBK" w:cs="方正仿宋_GBK"/>
                <w:bCs/>
                <w:sz w:val="24"/>
                <w:highlight w:val="none"/>
              </w:rPr>
              <w:t>以上的单</w:t>
            </w:r>
            <w:r>
              <w:rPr>
                <w:rFonts w:hint="eastAsia" w:ascii="方正仿宋_GBK" w:hAnsi="方正仿宋_GBK" w:eastAsia="方正仿宋_GBK" w:cs="方正仿宋_GBK"/>
                <w:bCs/>
                <w:sz w:val="24"/>
              </w:rPr>
              <w:t>位审计业绩得5分，本项最多得</w:t>
            </w:r>
            <w:r>
              <w:rPr>
                <w:rFonts w:hint="eastAsia" w:ascii="方正仿宋_GBK" w:hAnsi="方正仿宋_GBK" w:eastAsia="方正仿宋_GBK" w:cs="方正仿宋_GBK"/>
                <w:bCs/>
                <w:sz w:val="24"/>
                <w:lang w:val="en-US" w:eastAsia="zh-CN"/>
              </w:rPr>
              <w:t>20</w:t>
            </w:r>
            <w:r>
              <w:rPr>
                <w:rFonts w:hint="eastAsia" w:ascii="方正仿宋_GBK" w:hAnsi="方正仿宋_GBK" w:eastAsia="方正仿宋_GBK" w:cs="方正仿宋_GBK"/>
                <w:bCs/>
                <w:sz w:val="24"/>
              </w:rPr>
              <w:t>分。业绩须提供合同复印件，并加盖鲜章。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Merge w:val="continue"/>
            <w:vAlign w:val="center"/>
          </w:tcPr>
          <w:p>
            <w:pPr>
              <w:spacing w:line="400" w:lineRule="exact"/>
              <w:jc w:val="center"/>
              <w:rPr>
                <w:rFonts w:ascii="方正仿宋_GBK" w:hAnsi="方正仿宋_GBK" w:eastAsia="方正仿宋_GBK" w:cs="方正仿宋_GBK"/>
                <w:b/>
                <w:bCs/>
                <w:sz w:val="28"/>
                <w:szCs w:val="28"/>
              </w:rPr>
            </w:pPr>
          </w:p>
        </w:tc>
        <w:tc>
          <w:tcPr>
            <w:tcW w:w="1511" w:type="dxa"/>
            <w:vMerge w:val="continue"/>
            <w:tcBorders>
              <w:right w:val="single" w:color="auto" w:sz="4" w:space="0"/>
            </w:tcBorders>
            <w:vAlign w:val="center"/>
          </w:tcPr>
          <w:p>
            <w:pPr>
              <w:spacing w:line="400" w:lineRule="exact"/>
              <w:jc w:val="center"/>
              <w:rPr>
                <w:rFonts w:ascii="方正仿宋_GBK" w:hAnsi="方正仿宋_GBK" w:eastAsia="方正仿宋_GBK" w:cs="方正仿宋_GBK"/>
                <w:b/>
                <w:bCs/>
                <w:sz w:val="28"/>
                <w:szCs w:val="28"/>
              </w:rPr>
            </w:pPr>
          </w:p>
        </w:tc>
        <w:tc>
          <w:tcPr>
            <w:tcW w:w="992" w:type="dxa"/>
            <w:tcBorders>
              <w:left w:val="single" w:color="auto" w:sz="4" w:space="0"/>
              <w:bottom w:val="single" w:color="auto" w:sz="4" w:space="0"/>
            </w:tcBorders>
            <w:vAlign w:val="center"/>
          </w:tcPr>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项目负责人</w:t>
            </w:r>
            <w:r>
              <w:rPr>
                <w:rFonts w:hint="eastAsia" w:ascii="方正仿宋_GBK" w:hAnsi="方正仿宋_GBK" w:eastAsia="方正仿宋_GBK" w:cs="方正仿宋_GBK"/>
                <w:b/>
                <w:bCs/>
                <w:sz w:val="28"/>
                <w:szCs w:val="28"/>
              </w:rPr>
              <w:t>能力</w:t>
            </w:r>
          </w:p>
        </w:tc>
        <w:tc>
          <w:tcPr>
            <w:tcW w:w="992" w:type="dxa"/>
            <w:tcBorders>
              <w:bottom w:val="single" w:color="auto" w:sz="4" w:space="0"/>
              <w:right w:val="single" w:color="auto" w:sz="4" w:space="0"/>
            </w:tcBorders>
            <w:shd w:val="clear" w:color="auto" w:fill="auto"/>
            <w:vAlign w:val="center"/>
          </w:tcPr>
          <w:p>
            <w:pPr>
              <w:spacing w:line="360" w:lineRule="exact"/>
              <w:ind w:firstLine="480" w:firstLineChars="200"/>
              <w:rPr>
                <w:rFonts w:hint="eastAsia" w:ascii="方正仿宋_GBK" w:hAnsi="方正仿宋_GBK" w:eastAsia="方正仿宋_GBK" w:cs="方正仿宋_GBK"/>
                <w:bCs/>
                <w:sz w:val="24"/>
                <w:highlight w:val="none"/>
                <w:lang w:eastAsia="zh-CN"/>
              </w:rPr>
            </w:pPr>
            <w:r>
              <w:rPr>
                <w:rFonts w:hint="eastAsia" w:ascii="方正仿宋_GBK" w:hAnsi="方正仿宋_GBK" w:eastAsia="方正仿宋_GBK" w:cs="方正仿宋_GBK"/>
                <w:bCs/>
                <w:sz w:val="24"/>
                <w:highlight w:val="none"/>
                <w:lang w:val="en-US" w:eastAsia="zh-CN"/>
              </w:rPr>
              <w:t>5</w:t>
            </w:r>
            <w:r>
              <w:rPr>
                <w:rFonts w:hint="eastAsia" w:ascii="方正仿宋_GBK" w:hAnsi="方正仿宋_GBK" w:eastAsia="方正仿宋_GBK" w:cs="方正仿宋_GBK"/>
                <w:bCs/>
                <w:sz w:val="24"/>
                <w:highlight w:val="none"/>
                <w:lang w:eastAsia="zh-CN"/>
              </w:rPr>
              <w:t>分</w:t>
            </w:r>
          </w:p>
        </w:tc>
        <w:tc>
          <w:tcPr>
            <w:tcW w:w="5151" w:type="dxa"/>
            <w:tcBorders>
              <w:left w:val="single" w:color="auto" w:sz="4" w:space="0"/>
              <w:bottom w:val="single" w:color="auto" w:sz="4" w:space="0"/>
            </w:tcBorders>
            <w:shd w:val="clear" w:color="auto" w:fill="auto"/>
            <w:vAlign w:val="center"/>
          </w:tcPr>
          <w:p>
            <w:pPr>
              <w:spacing w:line="360" w:lineRule="exact"/>
              <w:ind w:firstLine="480" w:firstLineChars="200"/>
              <w:rPr>
                <w:rFonts w:hint="default" w:ascii="方正仿宋_GBK" w:hAnsi="方正仿宋_GBK" w:eastAsia="方正仿宋_GBK" w:cs="方正仿宋_GBK"/>
                <w:bCs/>
                <w:sz w:val="24"/>
                <w:highlight w:val="none"/>
                <w:lang w:val="en-US" w:eastAsia="zh-CN"/>
              </w:rPr>
            </w:pPr>
            <w:r>
              <w:rPr>
                <w:rFonts w:hint="eastAsia" w:ascii="方正仿宋_GBK" w:hAnsi="方正仿宋_GBK" w:eastAsia="方正仿宋_GBK" w:cs="方正仿宋_GBK"/>
                <w:bCs/>
                <w:sz w:val="24"/>
                <w:highlight w:val="none"/>
                <w:lang w:eastAsia="zh-CN"/>
              </w:rPr>
              <w:t>项目负责人具有注册税务师执业资格证或者注册会计师证书，得</w:t>
            </w:r>
            <w:r>
              <w:rPr>
                <w:rFonts w:hint="eastAsia" w:ascii="方正仿宋_GBK" w:hAnsi="方正仿宋_GBK" w:eastAsia="方正仿宋_GBK" w:cs="方正仿宋_GBK"/>
                <w:bCs/>
                <w:sz w:val="24"/>
                <w:highlight w:val="none"/>
                <w:lang w:val="en-US" w:eastAsia="zh-CN"/>
              </w:rPr>
              <w:t>5分，没有得0分。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2.3</w:t>
            </w:r>
          </w:p>
        </w:tc>
        <w:tc>
          <w:tcPr>
            <w:tcW w:w="1511" w:type="dxa"/>
            <w:tcBorders>
              <w:right w:val="single" w:color="auto" w:sz="4" w:space="0"/>
            </w:tcBorders>
            <w:vAlign w:val="center"/>
          </w:tcPr>
          <w:p>
            <w:pPr>
              <w:spacing w:line="400" w:lineRule="exact"/>
              <w:jc w:val="center"/>
              <w:rPr>
                <w:rFonts w:hint="eastAsia" w:ascii="方正仿宋_GBK" w:hAnsi="方正仿宋_GBK" w:eastAsia="方正仿宋_GBK" w:cs="方正仿宋_GBK"/>
                <w:b/>
                <w:bCs/>
                <w:sz w:val="28"/>
                <w:szCs w:val="28"/>
              </w:rPr>
            </w:pP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技术</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部分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评分</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标准</w:t>
            </w:r>
          </w:p>
        </w:tc>
        <w:tc>
          <w:tcPr>
            <w:tcW w:w="992" w:type="dxa"/>
            <w:tcBorders>
              <w:left w:val="single" w:color="auto" w:sz="4" w:space="0"/>
              <w:bottom w:val="single" w:color="auto" w:sz="4" w:space="0"/>
            </w:tcBorders>
            <w:vAlign w:val="center"/>
          </w:tcPr>
          <w:p>
            <w:pPr>
              <w:adjustRightInd w:val="0"/>
              <w:snapToGrid w:val="0"/>
              <w:spacing w:line="360" w:lineRule="exact"/>
              <w:jc w:val="both"/>
              <w:rPr>
                <w:rFonts w:hint="eastAsia"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咨询服务</w:t>
            </w:r>
          </w:p>
          <w:p>
            <w:pPr>
              <w:adjustRightInd w:val="0"/>
              <w:snapToGrid w:val="0"/>
              <w:spacing w:line="36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文本方案</w:t>
            </w:r>
          </w:p>
        </w:tc>
        <w:tc>
          <w:tcPr>
            <w:tcW w:w="992" w:type="dxa"/>
            <w:tcBorders>
              <w:bottom w:val="single" w:color="auto" w:sz="4" w:space="0"/>
              <w:right w:val="single" w:color="auto" w:sz="4" w:space="0"/>
            </w:tcBorders>
            <w:shd w:val="clear" w:color="auto" w:fill="auto"/>
            <w:vAlign w:val="center"/>
          </w:tcPr>
          <w:p>
            <w:pPr>
              <w:adjustRightInd w:val="0"/>
              <w:snapToGrid w:val="0"/>
              <w:spacing w:line="360" w:lineRule="exact"/>
              <w:jc w:val="center"/>
              <w:rPr>
                <w:rFonts w:ascii="方正仿宋_GBK" w:hAnsi="方正仿宋_GBK" w:eastAsia="方正仿宋_GBK" w:cs="方正仿宋_GBK"/>
                <w:b/>
                <w:bCs/>
                <w:sz w:val="28"/>
                <w:szCs w:val="28"/>
              </w:rPr>
            </w:pPr>
          </w:p>
          <w:p>
            <w:pPr>
              <w:adjustRightInd w:val="0"/>
              <w:snapToGrid w:val="0"/>
              <w:spacing w:line="360" w:lineRule="exact"/>
              <w:jc w:val="both"/>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p>
          <w:p>
            <w:pPr>
              <w:adjustRightInd w:val="0"/>
              <w:snapToGrid w:val="0"/>
              <w:spacing w:line="360" w:lineRule="exact"/>
              <w:jc w:val="center"/>
              <w:rPr>
                <w:rFonts w:ascii="方正仿宋_GBK" w:hAnsi="方正仿宋_GBK" w:eastAsia="方正仿宋_GBK" w:cs="方正仿宋_GBK"/>
                <w:b/>
                <w:bCs/>
                <w:sz w:val="28"/>
                <w:szCs w:val="28"/>
              </w:rPr>
            </w:pPr>
            <w:r>
              <w:rPr>
                <w:rFonts w:ascii="方正仿宋_GBK" w:hAnsi="方正仿宋_GBK" w:eastAsia="方正仿宋_GBK" w:cs="方正仿宋_GBK"/>
                <w:b/>
                <w:bCs/>
                <w:sz w:val="28"/>
                <w:szCs w:val="28"/>
              </w:rPr>
              <w:t>1</w:t>
            </w:r>
            <w:r>
              <w:rPr>
                <w:rFonts w:hint="eastAsia" w:ascii="方正仿宋_GBK" w:hAnsi="方正仿宋_GBK" w:eastAsia="方正仿宋_GBK" w:cs="方正仿宋_GBK"/>
                <w:b/>
                <w:bCs/>
                <w:sz w:val="28"/>
                <w:szCs w:val="28"/>
              </w:rPr>
              <w:t>5</w:t>
            </w:r>
          </w:p>
        </w:tc>
        <w:tc>
          <w:tcPr>
            <w:tcW w:w="5151" w:type="dxa"/>
            <w:tcBorders>
              <w:left w:val="single" w:color="auto" w:sz="4" w:space="0"/>
              <w:bottom w:val="single" w:color="auto" w:sz="4" w:space="0"/>
            </w:tcBorders>
            <w:shd w:val="clear" w:color="auto" w:fill="auto"/>
            <w:vAlign w:val="center"/>
          </w:tcPr>
          <w:p>
            <w:pPr>
              <w:numPr>
                <w:ilvl w:val="0"/>
                <w:numId w:val="0"/>
              </w:numPr>
              <w:spacing w:line="360" w:lineRule="exact"/>
              <w:ind w:firstLine="480" w:firstLineChars="200"/>
              <w:rPr>
                <w:rFonts w:hint="eastAsia"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质量进度控制（</w:t>
            </w:r>
            <w:r>
              <w:rPr>
                <w:rFonts w:hint="eastAsia" w:ascii="方正仿宋_GBK" w:hAnsi="方正仿宋_GBK" w:eastAsia="方正仿宋_GBK" w:cs="方正仿宋_GBK"/>
                <w:bCs/>
                <w:sz w:val="24"/>
                <w:lang w:val="en-US" w:eastAsia="zh-CN"/>
              </w:rPr>
              <w:t>10</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项目实施阶段划分及进度安排合理，阶段任务明确、时间节点清晰，有较强的业务水准与团队协作能力，较好的得</w:t>
            </w:r>
            <w:r>
              <w:rPr>
                <w:rFonts w:hint="eastAsia" w:ascii="方正仿宋_GBK" w:hAnsi="方正仿宋_GBK" w:eastAsia="方正仿宋_GBK" w:cs="方正仿宋_GBK"/>
                <w:bCs/>
                <w:sz w:val="24"/>
                <w:lang w:val="en-US" w:eastAsia="zh-CN"/>
              </w:rPr>
              <w:t>6-10</w:t>
            </w:r>
            <w:r>
              <w:rPr>
                <w:rFonts w:hint="eastAsia" w:ascii="方正仿宋_GBK" w:hAnsi="方正仿宋_GBK" w:eastAsia="方正仿宋_GBK" w:cs="方正仿宋_GBK"/>
                <w:bCs/>
                <w:sz w:val="24"/>
              </w:rPr>
              <w:t>分，合格得</w:t>
            </w:r>
            <w:r>
              <w:rPr>
                <w:rFonts w:hint="eastAsia" w:ascii="方正仿宋_GBK" w:hAnsi="方正仿宋_GBK" w:eastAsia="方正仿宋_GBK" w:cs="方正仿宋_GBK"/>
                <w:bCs/>
                <w:sz w:val="24"/>
                <w:lang w:val="en-US" w:eastAsia="zh-CN"/>
              </w:rPr>
              <w:t>1-5</w:t>
            </w:r>
            <w:r>
              <w:rPr>
                <w:rFonts w:hint="eastAsia" w:ascii="方正仿宋_GBK" w:hAnsi="方正仿宋_GBK" w:eastAsia="方正仿宋_GBK" w:cs="方正仿宋_GBK"/>
                <w:bCs/>
                <w:sz w:val="24"/>
              </w:rPr>
              <w:t>分，较差得0分。</w:t>
            </w:r>
          </w:p>
          <w:p>
            <w:pPr>
              <w:numPr>
                <w:ilvl w:val="0"/>
                <w:numId w:val="0"/>
              </w:num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lang w:val="en-US" w:eastAsia="zh-CN"/>
              </w:rPr>
              <w:t>2、</w:t>
            </w:r>
            <w:r>
              <w:rPr>
                <w:rFonts w:hint="eastAsia" w:ascii="方正仿宋_GBK" w:hAnsi="方正仿宋_GBK" w:eastAsia="方正仿宋_GBK" w:cs="方正仿宋_GBK"/>
                <w:bCs/>
                <w:sz w:val="24"/>
              </w:rPr>
              <w:t>后续支持（</w:t>
            </w:r>
            <w:r>
              <w:rPr>
                <w:rFonts w:hint="eastAsia" w:ascii="方正仿宋_GBK" w:hAnsi="方正仿宋_GBK" w:eastAsia="方正仿宋_GBK" w:cs="方正仿宋_GBK"/>
                <w:bCs/>
                <w:sz w:val="24"/>
                <w:lang w:val="en-US" w:eastAsia="zh-CN"/>
              </w:rPr>
              <w:t>5</w:t>
            </w:r>
            <w:r>
              <w:rPr>
                <w:rFonts w:hint="eastAsia" w:ascii="方正仿宋_GBK" w:hAnsi="方正仿宋_GBK" w:eastAsia="方正仿宋_GBK" w:cs="方正仿宋_GBK"/>
                <w:bCs/>
                <w:sz w:val="24"/>
              </w:rPr>
              <w:t>分）：</w:t>
            </w:r>
          </w:p>
          <w:p>
            <w:pPr>
              <w:spacing w:line="36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后续支持服务承诺完善、措施具体可行，评委根据综合服务范围、服务方式，较好的得</w:t>
            </w:r>
            <w:r>
              <w:rPr>
                <w:rFonts w:hint="eastAsia" w:ascii="方正仿宋_GBK" w:hAnsi="方正仿宋_GBK" w:eastAsia="方正仿宋_GBK" w:cs="方正仿宋_GBK"/>
                <w:bCs/>
                <w:sz w:val="24"/>
                <w:lang w:val="en-US" w:eastAsia="zh-CN"/>
              </w:rPr>
              <w:t>3-5</w:t>
            </w:r>
            <w:r>
              <w:rPr>
                <w:rFonts w:hint="eastAsia" w:ascii="方正仿宋_GBK" w:hAnsi="方正仿宋_GBK" w:eastAsia="方正仿宋_GBK" w:cs="方正仿宋_GBK"/>
                <w:bCs/>
                <w:sz w:val="24"/>
              </w:rPr>
              <w:t>分，合格得</w:t>
            </w:r>
            <w:r>
              <w:rPr>
                <w:rFonts w:hint="eastAsia" w:ascii="方正仿宋_GBK" w:hAnsi="方正仿宋_GBK" w:eastAsia="方正仿宋_GBK" w:cs="方正仿宋_GBK"/>
                <w:bCs/>
                <w:sz w:val="24"/>
                <w:lang w:val="en-US" w:eastAsia="zh-CN"/>
              </w:rPr>
              <w:t>1-</w:t>
            </w:r>
            <w:r>
              <w:rPr>
                <w:rFonts w:hint="eastAsia" w:ascii="方正仿宋_GBK" w:hAnsi="方正仿宋_GBK" w:eastAsia="方正仿宋_GBK" w:cs="方正仿宋_GBK"/>
                <w:bCs/>
                <w:sz w:val="24"/>
              </w:rPr>
              <w:t>2分，较差得0分。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3</w:t>
            </w:r>
          </w:p>
        </w:tc>
        <w:tc>
          <w:tcPr>
            <w:tcW w:w="1511" w:type="dxa"/>
            <w:tcBorders>
              <w:right w:val="single" w:color="auto" w:sz="4" w:space="0"/>
            </w:tcBorders>
            <w:shd w:val="clear" w:color="auto" w:fill="auto"/>
            <w:vAlign w:val="center"/>
          </w:tcPr>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评审</w:t>
            </w:r>
          </w:p>
          <w:p>
            <w:pPr>
              <w:spacing w:line="40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程序</w:t>
            </w:r>
          </w:p>
        </w:tc>
        <w:tc>
          <w:tcPr>
            <w:tcW w:w="7135" w:type="dxa"/>
            <w:gridSpan w:val="3"/>
            <w:tcBorders>
              <w:bottom w:val="single" w:color="auto" w:sz="4" w:space="0"/>
            </w:tcBorders>
            <w:vAlign w:val="center"/>
          </w:tcPr>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1.评分分值计算保留小数点后两位，第三位四舍五入。比选响应人最终得分=技术部分得分+商务部分得分+经济部分得分。</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2. 按照比选文件的规定对所有比选响应文件进行初步评审，只有通过初步评审的比选响应文件才能进行后续评审。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3.详细评审，按第一章的规定对响应报价有算术性错误的进行算术性错误修正，并按修正后的经济部分报价进行后续评审。</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4.按本章比选评分办法进行评审，综合得分由高至低的前1至3名的比选响应人为成交候选人，按程序报采购领导小组审定，采购领导小组按规定确定成交人。采购人对成交结果不作解释。</w:t>
            </w:r>
          </w:p>
          <w:p>
            <w:pPr>
              <w:spacing w:line="380" w:lineRule="exact"/>
              <w:jc w:val="left"/>
              <w:rPr>
                <w:rFonts w:ascii="方正仿宋_GBK" w:hAnsi="方正仿宋_GBK" w:eastAsia="方正仿宋_GBK" w:cs="方正仿宋_GBK"/>
                <w:bCs/>
                <w:sz w:val="24"/>
              </w:rPr>
            </w:pPr>
            <w:r>
              <w:rPr>
                <w:rFonts w:hint="eastAsia" w:ascii="方正仿宋_GBK" w:hAnsi="方正仿宋_GBK" w:eastAsia="方正仿宋_GBK" w:cs="方正仿宋_GBK"/>
                <w:bCs/>
                <w:sz w:val="24"/>
              </w:rPr>
              <w:t>5.如经过对所有比选响应人的比选响应文件进行评审，有效比选响应不足三个使得比选明显缺乏竞争的，评审小组可以否决全部比选响应人。</w:t>
            </w:r>
          </w:p>
        </w:tc>
      </w:tr>
    </w:tbl>
    <w:p>
      <w:pPr>
        <w:spacing w:line="600" w:lineRule="exact"/>
        <w:jc w:val="center"/>
        <w:rPr>
          <w:rFonts w:ascii="方正小标宋_GBK" w:hAnsi="方正小标宋_GBK" w:eastAsia="方正小标宋_GBK" w:cs="方正小标宋_GBK"/>
          <w:color w:val="000000"/>
          <w:sz w:val="44"/>
          <w:szCs w:val="44"/>
        </w:rPr>
      </w:pPr>
    </w:p>
    <w:p>
      <w:pPr>
        <w:pageBreakBefore/>
        <w:spacing w:line="600" w:lineRule="exact"/>
        <w:jc w:val="center"/>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rPr>
        <w:t>第三章  合同条款及格式</w:t>
      </w:r>
      <w:r>
        <w:rPr>
          <w:rFonts w:hint="eastAsia" w:ascii="方正小标宋_GBK" w:hAnsi="方正小标宋_GBK" w:eastAsia="方正小标宋_GBK" w:cs="方正小标宋_GBK"/>
          <w:color w:val="000000"/>
          <w:sz w:val="44"/>
          <w:szCs w:val="44"/>
          <w:lang w:eastAsia="zh-CN"/>
        </w:rPr>
        <w:t>范本</w:t>
      </w:r>
      <w:bookmarkStart w:id="3" w:name="_GoBack"/>
      <w:bookmarkEnd w:id="3"/>
    </w:p>
    <w:p>
      <w:pPr>
        <w:ind w:firstLine="560" w:firstLineChars="200"/>
        <w:rPr>
          <w:rFonts w:ascii="方正仿宋_GBK" w:hAnsi="方正仿宋_GBK" w:eastAsia="方正仿宋_GBK" w:cs="方正仿宋_GBK"/>
          <w:color w:val="FF0000"/>
          <w:sz w:val="28"/>
          <w:szCs w:val="28"/>
        </w:rPr>
      </w:pPr>
    </w:p>
    <w:p>
      <w:pPr>
        <w:pStyle w:val="2"/>
        <w:rPr>
          <w:rFonts w:hint="eastAsia"/>
        </w:rPr>
      </w:pPr>
    </w:p>
    <w:p>
      <w:pPr>
        <w:spacing w:afterLines="50"/>
        <w:ind w:right="964"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合同编号：CQA</w:t>
      </w:r>
    </w:p>
    <w:p>
      <w:pPr>
        <w:pStyle w:val="2"/>
        <w:rPr>
          <w:rFonts w:hint="eastAsia" w:ascii="宋体" w:hAnsi="宋体" w:eastAsia="宋体" w:cs="宋体"/>
          <w:sz w:val="28"/>
          <w:szCs w:val="28"/>
        </w:rPr>
      </w:pPr>
    </w:p>
    <w:p>
      <w:pPr>
        <w:rPr>
          <w:rFonts w:hint="eastAsia" w:ascii="宋体" w:hAnsi="宋体" w:eastAsia="宋体" w:cs="宋体"/>
          <w:sz w:val="28"/>
          <w:szCs w:val="28"/>
        </w:rPr>
      </w:pPr>
    </w:p>
    <w:p>
      <w:pPr>
        <w:snapToGrid w:val="0"/>
        <w:spacing w:line="360" w:lineRule="auto"/>
        <w:jc w:val="center"/>
        <w:rPr>
          <w:rFonts w:hint="eastAsia" w:ascii="宋体" w:hAnsi="宋体" w:eastAsia="宋体" w:cs="宋体"/>
          <w:b/>
          <w:sz w:val="32"/>
          <w:szCs w:val="32"/>
        </w:rPr>
      </w:pPr>
      <w:r>
        <w:rPr>
          <w:rFonts w:hint="eastAsia" w:ascii="宋体" w:hAnsi="宋体" w:eastAsia="宋体" w:cs="宋体"/>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7971HUAAAACQEAAA8AAAAAAAAAAQAgAAAAIgAAAGRycy9kb3ducmV2Lnht&#10;bFBLAQIUABQAAAAIAIdO4kAIgrvk/QEAAO0DAAAOAAAAAAAAAAEAIAAAACMBAABkcnMvZTJvRG9j&#10;LnhtbFBLBQYAAAAABgAGAFkBAACSBQAAAAA=&#10;">
                <v:fill on="f" focussize="0,0"/>
                <v:stroke weight="1.5pt" color="#000000" joinstyle="round"/>
                <v:imagedata o:title=""/>
                <o:lock v:ext="edit" aspectratio="f"/>
              </v:shape>
            </w:pict>
          </mc:Fallback>
        </mc:AlternateConten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高新企业研发</w:t>
      </w:r>
    </w:p>
    <w:p>
      <w:pPr>
        <w:snapToGri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专项审计项目合同</w:t>
      </w:r>
      <w:r>
        <w:rPr>
          <w:rFonts w:hint="eastAsia" w:ascii="宋体" w:hAnsi="宋体" w:eastAsia="宋体" w:cs="宋体"/>
          <w:b/>
          <w:bCs/>
          <w:sz w:val="36"/>
          <w:szCs w:val="36"/>
          <w:lang w:eastAsia="zh-CN"/>
        </w:rPr>
        <w:t>范本</w: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MqrUf1AAAAAkBAAAPAAAAAAAAAAEAIAAAACIAAABkcnMvZG93bnJldi54&#10;bWxQSwECFAAUAAAACACHTuJA8oh3Ov4BAADtAwAADgAAAAAAAAABACAAAAAjAQAAZHJzL2Uyb0Rv&#10;Yy54bWxQSwUGAAAAAAYABgBZAQAAkwUAAAAA&#10;">
                <v:fill on="f" focussize="0,0"/>
                <v:stroke weight="1.5pt" color="#000000" joinstyle="round"/>
                <v:imagedata o:title=""/>
                <o:lock v:ext="edit" aspectratio="f"/>
              </v:shape>
            </w:pict>
          </mc:Fallback>
        </mc:AlternateContent>
      </w:r>
    </w:p>
    <w:p>
      <w:pPr>
        <w:snapToGrid w:val="0"/>
        <w:spacing w:line="360" w:lineRule="auto"/>
        <w:rPr>
          <w:rFonts w:hint="eastAsia" w:ascii="宋体" w:hAnsi="宋体" w:eastAsia="宋体" w:cs="宋体"/>
          <w:b/>
          <w:sz w:val="32"/>
          <w:szCs w:val="32"/>
        </w:rPr>
      </w:pPr>
    </w:p>
    <w:p>
      <w:pPr>
        <w:snapToGrid w:val="0"/>
        <w:spacing w:line="360" w:lineRule="auto"/>
        <w:jc w:val="center"/>
        <w:rPr>
          <w:rFonts w:hint="eastAsia" w:ascii="宋体" w:hAnsi="宋体" w:eastAsia="宋体" w:cs="宋体"/>
          <w:b/>
          <w:sz w:val="32"/>
          <w:szCs w:val="32"/>
        </w:rPr>
      </w:pPr>
    </w:p>
    <w:p>
      <w:pPr>
        <w:snapToGrid w:val="0"/>
        <w:spacing w:line="360" w:lineRule="auto"/>
        <w:rPr>
          <w:rFonts w:hint="eastAsia" w:ascii="宋体" w:hAnsi="宋体" w:eastAsia="宋体" w:cs="宋体"/>
          <w:b/>
          <w:bCs/>
          <w:sz w:val="28"/>
          <w:szCs w:val="28"/>
        </w:rPr>
      </w:pPr>
    </w:p>
    <w:p>
      <w:pPr>
        <w:snapToGrid w:val="0"/>
        <w:spacing w:line="360" w:lineRule="auto"/>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rPr>
          <w:rFonts w:hint="eastAsia" w:ascii="宋体" w:hAnsi="宋体" w:eastAsia="宋体" w:cs="宋体"/>
          <w:b/>
          <w:bCs/>
          <w:sz w:val="28"/>
          <w:szCs w:val="28"/>
        </w:rPr>
      </w:pPr>
    </w:p>
    <w:p>
      <w:pPr>
        <w:pStyle w:val="2"/>
        <w:rPr>
          <w:rFonts w:hint="eastAsia" w:ascii="宋体" w:hAnsi="宋体" w:eastAsia="宋体" w:cs="宋体"/>
        </w:rPr>
      </w:pPr>
    </w:p>
    <w:p>
      <w:pPr>
        <w:snapToGrid w:val="0"/>
        <w:spacing w:line="360" w:lineRule="auto"/>
        <w:rPr>
          <w:rFonts w:hint="eastAsia" w:ascii="宋体" w:hAnsi="宋体" w:eastAsia="宋体" w:cs="宋体"/>
          <w:b/>
          <w:bCs/>
          <w:sz w:val="28"/>
          <w:szCs w:val="28"/>
        </w:rPr>
      </w:pPr>
    </w:p>
    <w:p>
      <w:pPr>
        <w:snapToGrid w:val="0"/>
        <w:spacing w:line="360" w:lineRule="auto"/>
        <w:jc w:val="center"/>
        <w:rPr>
          <w:rFonts w:hint="eastAsia" w:ascii="宋体" w:hAnsi="宋体" w:eastAsia="宋体" w:cs="宋体"/>
          <w:sz w:val="30"/>
          <w:szCs w:val="30"/>
        </w:rPr>
      </w:pPr>
      <w:r>
        <w:rPr>
          <w:rFonts w:hint="eastAsia" w:ascii="宋体" w:hAnsi="宋体" w:eastAsia="宋体" w:cs="宋体"/>
          <w:sz w:val="30"/>
          <w:szCs w:val="30"/>
        </w:rPr>
        <w:t>甲方：重庆机场信息通信网络有限公司</w:t>
      </w:r>
    </w:p>
    <w:p>
      <w:pPr>
        <w:snapToGrid w:val="0"/>
        <w:spacing w:line="360" w:lineRule="auto"/>
        <w:rPr>
          <w:rFonts w:hint="eastAsia" w:ascii="宋体" w:hAnsi="宋体" w:eastAsia="宋体" w:cs="宋体"/>
          <w:sz w:val="30"/>
          <w:szCs w:val="30"/>
        </w:rPr>
      </w:pPr>
      <w:r>
        <w:rPr>
          <w:rFonts w:hint="eastAsia" w:ascii="宋体" w:hAnsi="宋体" w:eastAsia="宋体" w:cs="宋体"/>
          <w:sz w:val="30"/>
          <w:szCs w:val="30"/>
        </w:rPr>
        <w:t xml:space="preserve">           乙方：</w:t>
      </w: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p>
    <w:p>
      <w:pPr>
        <w:snapToGrid w:val="0"/>
        <w:spacing w:line="360" w:lineRule="auto"/>
        <w:rPr>
          <w:rFonts w:hint="eastAsia" w:ascii="宋体" w:hAnsi="宋体" w:eastAsia="宋体" w:cs="宋体"/>
          <w:bCs/>
          <w:sz w:val="28"/>
          <w:szCs w:val="28"/>
        </w:rPr>
      </w:pPr>
      <w:r>
        <w:rPr>
          <w:rFonts w:hint="eastAsia" w:ascii="宋体" w:hAnsi="宋体" w:eastAsia="宋体" w:cs="宋体"/>
          <w:bCs/>
          <w:sz w:val="28"/>
          <w:szCs w:val="28"/>
        </w:rPr>
        <w:t>甲方：重庆机场信息通信网络有限公司</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pStyle w:val="15"/>
        <w:ind w:firstLine="560"/>
        <w:rPr>
          <w:rFonts w:hint="eastAsia" w:ascii="宋体" w:hAnsi="宋体" w:eastAsia="宋体" w:cs="宋体"/>
          <w:bCs/>
          <w:sz w:val="28"/>
          <w:szCs w:val="28"/>
        </w:rPr>
      </w:pP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乙方：</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统一社会信用代码：</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通讯地址：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法定代表人或委托代理人：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联系电话：</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邮箱地址：</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 xml:space="preserve">开户银行： </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开户名称：</w:t>
      </w:r>
    </w:p>
    <w:p>
      <w:pPr>
        <w:pStyle w:val="15"/>
        <w:ind w:firstLine="0" w:firstLineChars="0"/>
        <w:rPr>
          <w:rFonts w:hint="eastAsia" w:ascii="宋体" w:hAnsi="宋体" w:eastAsia="宋体" w:cs="宋体"/>
          <w:bCs/>
          <w:sz w:val="28"/>
          <w:szCs w:val="28"/>
        </w:rPr>
      </w:pPr>
      <w:r>
        <w:rPr>
          <w:rFonts w:hint="eastAsia" w:ascii="宋体" w:hAnsi="宋体" w:eastAsia="宋体" w:cs="宋体"/>
          <w:bCs/>
          <w:sz w:val="28"/>
          <w:szCs w:val="28"/>
        </w:rPr>
        <w:t>账号：</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鉴于甲方需要就</w:t>
      </w:r>
      <w:r>
        <w:rPr>
          <w:rFonts w:hint="eastAsia" w:ascii="宋体" w:hAnsi="宋体" w:eastAsia="宋体" w:cs="宋体"/>
          <w:color w:val="000000"/>
          <w:sz w:val="28"/>
          <w:szCs w:val="28"/>
          <w:u w:val="single"/>
        </w:rPr>
        <w:t>高新企业研发专项审计项目</w:t>
      </w:r>
      <w:r>
        <w:rPr>
          <w:rFonts w:hint="eastAsia" w:ascii="宋体" w:hAnsi="宋体" w:eastAsia="宋体" w:cs="宋体"/>
          <w:color w:val="000000"/>
          <w:sz w:val="28"/>
          <w:szCs w:val="28"/>
        </w:rPr>
        <w:t>由乙方提供</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服务，并支付相应的</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服务报酬。乙方愿意接受甲方的委托并提供</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服务；双方经过平等协商，在真实、充分地表达各自意愿的基础上，根据《中华人民共和国</w:t>
      </w:r>
      <w:r>
        <w:rPr>
          <w:rFonts w:hint="eastAsia" w:ascii="宋体" w:hAnsi="宋体" w:cs="宋体"/>
          <w:color w:val="000000"/>
          <w:sz w:val="28"/>
          <w:szCs w:val="28"/>
          <w:lang w:eastAsia="zh-CN"/>
        </w:rPr>
        <w:t>民法典</w:t>
      </w:r>
      <w:r>
        <w:rPr>
          <w:rFonts w:hint="eastAsia" w:ascii="宋体" w:hAnsi="宋体" w:eastAsia="宋体" w:cs="宋体"/>
          <w:color w:val="000000"/>
          <w:sz w:val="28"/>
          <w:szCs w:val="28"/>
        </w:rPr>
        <w:t>》等相关法律法规规定，达成本协议， 并由双方共同恪守。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第一条</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服务的内容、方式和要求：</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eastAsia="zh-CN"/>
        </w:rPr>
        <w:t>提供近三个会计年度研究开发费用及近一个会计年度高新技术产品（服务）收入专项鉴证（审计）报告</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第二条履行的期限、地点：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2.1</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服务地点：</w:t>
      </w:r>
      <w:r>
        <w:rPr>
          <w:rFonts w:hint="eastAsia" w:ascii="宋体" w:hAnsi="宋体" w:eastAsia="宋体" w:cs="宋体"/>
          <w:color w:val="000000"/>
          <w:sz w:val="28"/>
          <w:szCs w:val="28"/>
          <w:u w:val="single"/>
        </w:rPr>
        <w:t xml:space="preserve"> 重庆机场信息通信网络有限公司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2.2</w:t>
      </w:r>
      <w:r>
        <w:rPr>
          <w:rFonts w:hint="eastAsia" w:ascii="宋体" w:hAnsi="宋体" w:cs="宋体"/>
          <w:color w:val="000000"/>
          <w:sz w:val="28"/>
          <w:szCs w:val="28"/>
          <w:lang w:eastAsia="zh-CN"/>
        </w:rPr>
        <w:t>技术</w:t>
      </w:r>
      <w:r>
        <w:rPr>
          <w:rFonts w:hint="eastAsia" w:ascii="宋体" w:hAnsi="宋体" w:eastAsia="宋体" w:cs="宋体"/>
          <w:color w:val="000000"/>
          <w:sz w:val="28"/>
          <w:szCs w:val="28"/>
        </w:rPr>
        <w:t>服务期限：</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45</w:t>
      </w:r>
      <w:r>
        <w:rPr>
          <w:rFonts w:hint="eastAsia" w:ascii="宋体" w:hAnsi="宋体" w:eastAsia="宋体" w:cs="宋体"/>
          <w:color w:val="FF0000"/>
          <w:sz w:val="28"/>
          <w:szCs w:val="28"/>
          <w:u w:val="single"/>
        </w:rPr>
        <w:t xml:space="preserve">日历天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第三条 工作条件和协作事项</w:t>
      </w:r>
    </w:p>
    <w:p>
      <w:pPr>
        <w:spacing w:line="360" w:lineRule="auto"/>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3.1甲方为乙方提供</w:t>
      </w:r>
      <w:r>
        <w:rPr>
          <w:rFonts w:hint="eastAsia" w:ascii="宋体" w:hAnsi="宋体" w:eastAsia="宋体" w:cs="宋体"/>
          <w:color w:val="000000"/>
          <w:sz w:val="28"/>
          <w:szCs w:val="28"/>
          <w:u w:val="none"/>
        </w:rPr>
        <w:t>信息通信网络公司高新企业研发专项审计</w:t>
      </w:r>
      <w:r>
        <w:rPr>
          <w:rFonts w:hint="eastAsia" w:ascii="宋体" w:hAnsi="宋体" w:eastAsia="宋体" w:cs="宋体"/>
          <w:color w:val="000000"/>
          <w:sz w:val="28"/>
          <w:szCs w:val="28"/>
        </w:rPr>
        <w:t>所有必需材料</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第四条 服务费、履约保证金及支付方式为：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4.1服务费总额为：</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4.2服务费由甲方</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（一次或分期）支付乙方。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具体支付方式和时间如下：</w:t>
      </w:r>
    </w:p>
    <w:p>
      <w:pPr>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乙方完成并提供</w:t>
      </w:r>
      <w:r>
        <w:rPr>
          <w:rFonts w:hint="eastAsia" w:ascii="宋体" w:hAnsi="宋体" w:eastAsia="宋体" w:cs="宋体"/>
          <w:color w:val="000000"/>
          <w:sz w:val="28"/>
          <w:szCs w:val="28"/>
          <w:lang w:eastAsia="zh-CN"/>
        </w:rPr>
        <w:t>符合要求的</w:t>
      </w:r>
      <w:r>
        <w:rPr>
          <w:rFonts w:hint="eastAsia" w:ascii="宋体" w:hAnsi="宋体" w:eastAsia="宋体" w:cs="宋体"/>
          <w:color w:val="000000"/>
          <w:sz w:val="28"/>
          <w:szCs w:val="28"/>
        </w:rPr>
        <w:t>专项审计报告</w:t>
      </w:r>
      <w:r>
        <w:rPr>
          <w:rFonts w:hint="eastAsia" w:ascii="宋体" w:hAnsi="宋体" w:cs="宋体"/>
          <w:color w:val="000000"/>
          <w:sz w:val="28"/>
          <w:szCs w:val="28"/>
          <w:lang w:eastAsia="zh-CN"/>
        </w:rPr>
        <w:t>，</w:t>
      </w:r>
      <w:r>
        <w:rPr>
          <w:rFonts w:hint="eastAsia" w:ascii="宋体" w:hAnsi="宋体" w:eastAsia="宋体" w:cs="宋体"/>
          <w:b w:val="0"/>
          <w:i w:val="0"/>
          <w:caps w:val="0"/>
          <w:color w:val="000000"/>
          <w:spacing w:val="0"/>
          <w:w w:val="100"/>
          <w:sz w:val="28"/>
          <w:szCs w:val="28"/>
        </w:rPr>
        <w:t>甲方收到乙方开具的</w:t>
      </w:r>
      <w:r>
        <w:rPr>
          <w:rFonts w:hint="eastAsia" w:ascii="宋体" w:hAnsi="宋体" w:eastAsia="宋体" w:cs="宋体"/>
          <w:color w:val="000000"/>
          <w:sz w:val="28"/>
          <w:szCs w:val="28"/>
        </w:rPr>
        <w:t>全额</w:t>
      </w:r>
      <w:r>
        <w:rPr>
          <w:rFonts w:hint="eastAsia" w:ascii="宋体" w:hAnsi="宋体" w:eastAsia="宋体" w:cs="宋体"/>
          <w:b w:val="0"/>
          <w:i w:val="0"/>
          <w:caps w:val="0"/>
          <w:color w:val="000000"/>
          <w:spacing w:val="0"/>
          <w:w w:val="100"/>
          <w:sz w:val="28"/>
          <w:szCs w:val="28"/>
        </w:rPr>
        <w:t>发票后</w:t>
      </w:r>
      <w:r>
        <w:rPr>
          <w:rFonts w:hint="eastAsia" w:ascii="宋体" w:hAnsi="宋体" w:eastAsia="宋体" w:cs="宋体"/>
          <w:color w:val="000000"/>
          <w:sz w:val="28"/>
          <w:szCs w:val="28"/>
        </w:rPr>
        <w:t>10个工作日内支付合同总金额的100%</w:t>
      </w:r>
      <w:r>
        <w:rPr>
          <w:rFonts w:hint="eastAsia" w:ascii="宋体" w:hAnsi="宋体" w:eastAsia="宋体" w:cs="宋体"/>
          <w:color w:val="000000"/>
          <w:sz w:val="28"/>
          <w:szCs w:val="28"/>
          <w:lang w:eastAsia="zh-CN"/>
        </w:rPr>
        <w:t>。</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若乙方开具增值税专用发票，则甲方支付不含税合同金额和税额的总金额；若乙方开具增值税普通发票，则甲方仅支付不含税合同金额。</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乙方开户银行名称、户名和帐号为：</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开户银行：</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户名：</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帐号：</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bookmarkStart w:id="1" w:name="_Hlk10153077"/>
      <w:r>
        <w:rPr>
          <w:rFonts w:hint="eastAsia" w:ascii="宋体" w:hAnsi="宋体" w:eastAsia="宋体" w:cs="宋体"/>
          <w:color w:val="000000"/>
          <w:sz w:val="28"/>
          <w:szCs w:val="28"/>
        </w:rPr>
        <w:t>4.3乙方需向甲方提供正规增值税发票。如果乙方提供增值税普通发票，甲方支付金额为不含增值税金额；如果乙方提供增值税专用发票，甲方支付金额=不含增值税金额+增值税税额。同时，乙方须配合甲方验证发票的真伪，若乙方未向甲方开具相应合法有效的发票或拒绝配合甲方验证发票真伪的，甲方有权拒绝付款并顺延付款时间，并不承担由此导致的延期付款的责任。</w:t>
      </w:r>
      <w:bookmarkEnd w:id="1"/>
    </w:p>
    <w:p>
      <w:pPr>
        <w:spacing w:line="360" w:lineRule="auto"/>
        <w:rPr>
          <w:rFonts w:hint="eastAsia" w:ascii="宋体" w:hAnsi="宋体" w:eastAsia="宋体" w:cs="宋体"/>
          <w:color w:val="FF0000"/>
          <w:sz w:val="28"/>
          <w:szCs w:val="28"/>
        </w:rPr>
      </w:pPr>
      <w:r>
        <w:rPr>
          <w:rFonts w:hint="eastAsia" w:ascii="宋体" w:hAnsi="宋体" w:eastAsia="宋体" w:cs="宋体"/>
          <w:color w:val="FF0000"/>
          <w:sz w:val="28"/>
          <w:szCs w:val="28"/>
        </w:rPr>
        <w:t>4.4乙方应在收到成交通知书10日内向甲方足额缴纳交纳履约保证金，履约保证金不计利息，金额为</w:t>
      </w:r>
      <w:r>
        <w:rPr>
          <w:rFonts w:hint="eastAsia" w:ascii="宋体" w:hAnsi="宋体" w:cs="宋体"/>
          <w:color w:val="FF0000"/>
          <w:sz w:val="28"/>
          <w:szCs w:val="28"/>
          <w:lang w:eastAsia="zh-CN"/>
        </w:rPr>
        <w:t>不含税</w:t>
      </w:r>
      <w:r>
        <w:rPr>
          <w:rFonts w:hint="eastAsia" w:ascii="宋体" w:hAnsi="宋体" w:eastAsia="宋体" w:cs="宋体"/>
          <w:color w:val="FF0000"/>
          <w:sz w:val="28"/>
          <w:szCs w:val="28"/>
        </w:rPr>
        <w:t>合同总价10%，人民币【】元。本合同期限届满，若乙方在约定时间内完成履行合同义务且无违约情形，甲方在收到乙方退还履约保证金的申请后，十五个工作日之内无息退还。</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第五条 技术情报和资料的保密：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5.2.甲方向乙方提供的任何资料、文件和信息，在乙方服务结束后，乙方均应及时归还甲方，电子文档的应从自己的电脑等存储设备上予永久删除。</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5.3.乙方人员违反上述保密规定时间，乙方应承担相应法律责任。</w:t>
      </w:r>
    </w:p>
    <w:p>
      <w:pPr>
        <w:pStyle w:val="6"/>
        <w:shd w:val="clear" w:color="auto" w:fill="FFFFFF"/>
        <w:spacing w:beforeAutospacing="0" w:after="192" w:afterAutospacing="0"/>
        <w:rPr>
          <w:rFonts w:hint="eastAsia" w:ascii="宋体" w:hAnsi="宋体" w:eastAsia="宋体" w:cs="宋体"/>
          <w:color w:val="000000"/>
          <w:sz w:val="28"/>
          <w:szCs w:val="28"/>
        </w:rPr>
      </w:pPr>
      <w:r>
        <w:rPr>
          <w:rFonts w:hint="eastAsia" w:ascii="宋体" w:hAnsi="宋体" w:eastAsia="宋体" w:cs="宋体"/>
          <w:color w:val="000000"/>
          <w:sz w:val="28"/>
          <w:szCs w:val="28"/>
        </w:rPr>
        <w:t>5.4.本合同有效期结束后相关保密条款继续生效。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第六条验收标准和方式：</w:t>
      </w:r>
    </w:p>
    <w:p>
      <w:pPr>
        <w:ind w:firstLine="560" w:firstLineChars="200"/>
        <w:jc w:val="left"/>
        <w:rPr>
          <w:rFonts w:hint="eastAsia" w:ascii="宋体" w:hAnsi="宋体" w:eastAsia="宋体" w:cs="宋体"/>
          <w:color w:val="000000"/>
          <w:sz w:val="28"/>
          <w:szCs w:val="28"/>
        </w:rPr>
      </w:pPr>
      <w:r>
        <w:rPr>
          <w:rFonts w:hint="eastAsia" w:ascii="宋体" w:hAnsi="宋体" w:eastAsia="宋体" w:cs="宋体"/>
          <w:color w:val="000000"/>
          <w:sz w:val="28"/>
          <w:szCs w:val="28"/>
        </w:rPr>
        <w:t>乙方完成技术服务工作的形式：</w:t>
      </w:r>
      <w:r>
        <w:rPr>
          <w:rFonts w:hint="eastAsia" w:ascii="宋体" w:hAnsi="宋体" w:eastAsia="宋体" w:cs="宋体"/>
          <w:color w:val="000000"/>
          <w:sz w:val="28"/>
          <w:szCs w:val="28"/>
          <w:lang w:eastAsia="zh-CN"/>
        </w:rPr>
        <w:t>提供近三个会计年度研究开发费用及近一个会计年度高新技术产品（服务）收入专项鉴证（审计）报告</w:t>
      </w:r>
      <w:r>
        <w:rPr>
          <w:rFonts w:hint="eastAsia" w:ascii="宋体" w:hAnsi="宋体" w:cs="宋体"/>
          <w:color w:val="000000"/>
          <w:sz w:val="28"/>
          <w:szCs w:val="28"/>
          <w:lang w:eastAsia="zh-CN"/>
        </w:rPr>
        <w:t>。</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第七条技术服务成果归属与分享</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7.1双方约定，履行本合同所形成的成果归属甲方。</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第八条违约责任：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8.1甲方的违约责任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（2）甲方未按期支付报酬的，应当断续支付，每逾期一日，按应付未付金额的万分之一计付违约金；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（3）甲方无故不提供技术资料、数据和工作条件，导致乙方无法开展工作的，乙方有权解除合同。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8.2乙方的违约责任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（1）乙方未按期提供服务成果，应当减收或者免收报酬，且每逾期一日，按合同总金额的万分之一计付违约金；如乙方逾期</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日仍未提交服务成果，甲方有权解除合同；</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（2）乙方所提交的服务成果不符合合同约定，或未通过验收的，甲方可拒付报酬，并有权要求乙方按合同总额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softHyphen/>
      </w:r>
      <w:r>
        <w:rPr>
          <w:rFonts w:hint="eastAsia" w:ascii="宋体" w:hAnsi="宋体" w:eastAsia="宋体" w:cs="宋体"/>
          <w:color w:val="000000"/>
          <w:sz w:val="28"/>
          <w:szCs w:val="28"/>
        </w:rPr>
        <w:softHyphen/>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（3）乙方在接到甲方提交的技术资料和数据之日起</w:t>
      </w:r>
      <w:r>
        <w:rPr>
          <w:rFonts w:hint="eastAsia" w:ascii="宋体" w:hAnsi="宋体" w:eastAsia="宋体" w:cs="宋体"/>
          <w:color w:val="000000"/>
          <w:sz w:val="28"/>
          <w:szCs w:val="28"/>
          <w:u w:val="single"/>
        </w:rPr>
        <w:t xml:space="preserve">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日内，不开展服务工作的，甲方有权解除合同，乙方应当返还已收的报酬，并有权要求乙方按合同总额</w:t>
      </w:r>
      <w:r>
        <w:rPr>
          <w:rFonts w:hint="eastAsia" w:ascii="宋体" w:hAnsi="宋体" w:eastAsia="宋体" w:cs="宋体"/>
          <w:color w:val="000000"/>
          <w:sz w:val="28"/>
          <w:szCs w:val="28"/>
          <w:u w:val="single"/>
        </w:rPr>
        <w:t> </w:t>
      </w:r>
      <w:r>
        <w:rPr>
          <w:rFonts w:hint="eastAsia" w:ascii="宋体" w:hAnsi="宋体" w:cs="宋体"/>
          <w:color w:val="000000"/>
          <w:sz w:val="28"/>
          <w:szCs w:val="28"/>
          <w:u w:val="single"/>
          <w:lang w:val="en-US" w:eastAsia="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rPr>
        <w:t>%支付违约金。</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第九条 双方确定，在本合同有效期内，甲方指定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为甲方项目联系人，乙方指定</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为乙方项目联系人。项目联系人履行职责。</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一方变更项目联系人的，应当及时以书面形式通知另一方。未及时通知并影响本合同履行或造成损失的，应承担相应的责任。</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第十条双方因履行本合同而发生的争议，应协商、调解解决。协商、调解不成的，确定按以下第</w:t>
      </w:r>
      <w:r>
        <w:rPr>
          <w:rFonts w:hint="eastAsia" w:ascii="宋体" w:hAnsi="宋体" w:eastAsia="宋体" w:cs="宋体"/>
          <w:color w:val="000000"/>
          <w:sz w:val="28"/>
          <w:szCs w:val="28"/>
          <w:u w:val="single"/>
        </w:rPr>
        <w:t>  10.1  </w:t>
      </w:r>
      <w:r>
        <w:rPr>
          <w:rFonts w:hint="eastAsia" w:ascii="宋体" w:hAnsi="宋体" w:eastAsia="宋体" w:cs="宋体"/>
          <w:color w:val="000000"/>
          <w:sz w:val="28"/>
          <w:szCs w:val="28"/>
        </w:rPr>
        <w:t>种方式处理：</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10.1提交</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仲裁委员会仲裁；</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10.2依法向</w:t>
      </w:r>
      <w:r>
        <w:rPr>
          <w:rFonts w:hint="eastAsia" w:ascii="宋体" w:hAnsi="宋体" w:eastAsia="宋体" w:cs="宋体"/>
          <w:color w:val="000000"/>
          <w:sz w:val="28"/>
          <w:szCs w:val="28"/>
          <w:u w:val="single"/>
        </w:rPr>
        <w:t>        </w:t>
      </w:r>
      <w:r>
        <w:rPr>
          <w:rFonts w:hint="eastAsia" w:ascii="宋体" w:hAnsi="宋体" w:eastAsia="宋体" w:cs="宋体"/>
          <w:color w:val="000000"/>
          <w:sz w:val="28"/>
          <w:szCs w:val="28"/>
        </w:rPr>
        <w:t>人民法院起诉。</w:t>
      </w:r>
    </w:p>
    <w:p>
      <w:pPr>
        <w:numPr>
          <w:ilvl w:val="0"/>
          <w:numId w:val="1"/>
        </w:numPr>
        <w:spacing w:line="360" w:lineRule="auto"/>
        <w:rPr>
          <w:rFonts w:hint="eastAsia" w:ascii="宋体" w:hAnsi="宋体" w:eastAsia="宋体" w:cs="宋体"/>
          <w:color w:val="000000"/>
          <w:sz w:val="28"/>
          <w:szCs w:val="28"/>
          <w:u w:val="single"/>
        </w:rPr>
      </w:pPr>
      <w:r>
        <w:rPr>
          <w:rFonts w:hint="eastAsia" w:ascii="宋体" w:hAnsi="宋体" w:eastAsia="宋体" w:cs="宋体"/>
          <w:color w:val="000000"/>
          <w:sz w:val="28"/>
          <w:szCs w:val="28"/>
        </w:rPr>
        <w:t>双方约定本合同其他相关事项为：</w:t>
      </w:r>
      <w:bookmarkStart w:id="2" w:name="_Hlk10152663"/>
      <w:r>
        <w:rPr>
          <w:rFonts w:hint="eastAsia" w:ascii="宋体" w:hAnsi="宋体" w:eastAsia="宋体" w:cs="宋体"/>
          <w:color w:val="000000"/>
          <w:sz w:val="28"/>
          <w:szCs w:val="28"/>
          <w:u w:val="single"/>
        </w:rPr>
        <w:t>无</w:t>
      </w:r>
    </w:p>
    <w:p>
      <w:pPr>
        <w:spacing w:line="36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lang w:val="zh-TW"/>
        </w:rPr>
        <w:t>第十</w:t>
      </w:r>
      <w:r>
        <w:rPr>
          <w:rFonts w:hint="eastAsia" w:ascii="宋体" w:hAnsi="宋体" w:eastAsia="宋体" w:cs="宋体"/>
          <w:color w:val="000000"/>
          <w:sz w:val="28"/>
          <w:szCs w:val="28"/>
        </w:rPr>
        <w:t>二</w:t>
      </w:r>
      <w:r>
        <w:rPr>
          <w:rFonts w:hint="eastAsia" w:ascii="宋体" w:hAnsi="宋体" w:eastAsia="宋体" w:cs="宋体"/>
          <w:color w:val="000000"/>
          <w:sz w:val="28"/>
          <w:szCs w:val="28"/>
          <w:lang w:val="zh-TW"/>
        </w:rPr>
        <w:t>条除本合同另有约定外，根据本合同发出的或与本合同有关的通知应以专人送达、传真、电子邮件或邮寄方式发送至以下地址：</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TW"/>
        </w:rPr>
        <w:t>1</w:t>
      </w:r>
      <w:r>
        <w:rPr>
          <w:rFonts w:hint="eastAsia" w:ascii="宋体" w:hAnsi="宋体" w:eastAsia="宋体" w:cs="宋体"/>
          <w:color w:val="000000"/>
          <w:sz w:val="28"/>
          <w:szCs w:val="28"/>
        </w:rPr>
        <w:t>2</w:t>
      </w:r>
      <w:r>
        <w:rPr>
          <w:rFonts w:hint="eastAsia" w:ascii="宋体" w:hAnsi="宋体" w:eastAsia="宋体" w:cs="宋体"/>
          <w:color w:val="000000"/>
          <w:sz w:val="28"/>
          <w:szCs w:val="28"/>
          <w:lang w:val="zh-TW"/>
        </w:rPr>
        <w:t>.1甲方指定的联系方式包括：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乙方指定的联系方式包括：</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联系人：</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联系电话：</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通讯地址：</w:t>
      </w:r>
      <w:r>
        <w:rPr>
          <w:rFonts w:hint="eastAsia" w:ascii="宋体" w:hAnsi="宋体" w:eastAsia="宋体" w:cs="宋体"/>
          <w:color w:val="000000"/>
          <w:sz w:val="28"/>
          <w:szCs w:val="28"/>
          <w:u w:val="single"/>
        </w:rPr>
        <w:t>        </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zh-TW"/>
        </w:rPr>
        <w:t>电子邮件：</w:t>
      </w:r>
      <w:r>
        <w:rPr>
          <w:rFonts w:hint="eastAsia" w:ascii="宋体" w:hAnsi="宋体" w:eastAsia="宋体" w:cs="宋体"/>
          <w:color w:val="000000"/>
          <w:sz w:val="28"/>
          <w:szCs w:val="28"/>
          <w:u w:val="single"/>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12.2</w:t>
      </w:r>
      <w:r>
        <w:rPr>
          <w:rFonts w:hint="eastAsia" w:ascii="宋体" w:hAnsi="宋体" w:eastAsia="宋体" w:cs="宋体"/>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12.3</w:t>
      </w:r>
      <w:r>
        <w:rPr>
          <w:rFonts w:hint="eastAsia" w:ascii="宋体" w:hAnsi="宋体" w:eastAsia="宋体" w:cs="宋体"/>
          <w:color w:val="000000"/>
          <w:sz w:val="28"/>
          <w:szCs w:val="28"/>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12.4</w:t>
      </w:r>
      <w:r>
        <w:rPr>
          <w:rFonts w:hint="eastAsia" w:ascii="宋体" w:hAnsi="宋体" w:eastAsia="宋体" w:cs="宋体"/>
          <w:color w:val="000000"/>
          <w:sz w:val="28"/>
          <w:szCs w:val="28"/>
          <w:lang w:val="zh-TW"/>
        </w:rPr>
        <w:t>本合同任何一方可书面通知另一方变更其在本合同第</w:t>
      </w:r>
      <w:r>
        <w:rPr>
          <w:rFonts w:hint="eastAsia" w:ascii="宋体" w:hAnsi="宋体" w:eastAsia="宋体" w:cs="宋体"/>
          <w:color w:val="000000"/>
          <w:sz w:val="28"/>
          <w:szCs w:val="28"/>
        </w:rPr>
        <w:t>12.1</w:t>
      </w:r>
      <w:r>
        <w:rPr>
          <w:rFonts w:hint="eastAsia" w:ascii="宋体" w:hAnsi="宋体" w:eastAsia="宋体" w:cs="宋体"/>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2"/>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第十三条本合同一式</w:t>
      </w:r>
      <w:r>
        <w:rPr>
          <w:rFonts w:hint="eastAsia" w:ascii="宋体" w:hAnsi="宋体" w:eastAsia="宋体" w:cs="宋体"/>
          <w:color w:val="000000"/>
          <w:sz w:val="28"/>
          <w:szCs w:val="28"/>
          <w:u w:val="single"/>
        </w:rPr>
        <w:t>  6  </w:t>
      </w:r>
      <w:r>
        <w:rPr>
          <w:rFonts w:hint="eastAsia" w:ascii="宋体" w:hAnsi="宋体" w:eastAsia="宋体" w:cs="宋体"/>
          <w:color w:val="000000"/>
          <w:sz w:val="28"/>
          <w:szCs w:val="28"/>
        </w:rPr>
        <w:t>份，甲方执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份，乙方执</w:t>
      </w:r>
      <w:r>
        <w:rPr>
          <w:rFonts w:hint="eastAsia" w:ascii="宋体" w:hAnsi="宋体" w:eastAsia="宋体" w:cs="宋体"/>
          <w:color w:val="000000"/>
          <w:sz w:val="28"/>
          <w:szCs w:val="28"/>
          <w:u w:val="single"/>
        </w:rPr>
        <w:t>  3  </w:t>
      </w:r>
      <w:r>
        <w:rPr>
          <w:rFonts w:hint="eastAsia" w:ascii="宋体" w:hAnsi="宋体" w:eastAsia="宋体" w:cs="宋体"/>
          <w:color w:val="000000"/>
          <w:sz w:val="28"/>
          <w:szCs w:val="28"/>
        </w:rPr>
        <w:t>份，具有同等法律效力。</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4"/>
        </w:rPr>
        <w:t>第十四条</w:t>
      </w:r>
      <w:r>
        <w:rPr>
          <w:rFonts w:hint="eastAsia" w:ascii="宋体" w:hAnsi="宋体" w:eastAsia="宋体" w:cs="宋体"/>
          <w:color w:val="000000"/>
          <w:sz w:val="28"/>
          <w:szCs w:val="28"/>
        </w:rPr>
        <w:t>本合同经双方代表签字盖章后生效。</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（以下无正文）</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甲方（盖章）： </w:t>
      </w:r>
      <w:r>
        <w:rPr>
          <w:rFonts w:hint="eastAsia" w:ascii="宋体" w:hAnsi="宋体" w:eastAsia="宋体" w:cs="宋体"/>
          <w:b/>
          <w:bCs/>
          <w:color w:val="000000"/>
          <w:sz w:val="28"/>
          <w:szCs w:val="28"/>
        </w:rPr>
        <w:t>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乙方（盖章）：</w:t>
      </w:r>
      <w:r>
        <w:rPr>
          <w:rFonts w:hint="eastAsia" w:ascii="宋体" w:hAnsi="宋体" w:eastAsia="宋体" w:cs="宋体"/>
          <w:b/>
          <w:bCs/>
          <w:color w:val="000000"/>
          <w:sz w:val="28"/>
          <w:szCs w:val="28"/>
        </w:rPr>
        <w:t xml:space="preserve">        </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法定代表人/授权代表（签字）：</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签署时间：    年    月    日</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签订地点：</w:t>
      </w:r>
    </w:p>
    <w:p/>
    <w:p>
      <w:pPr>
        <w:pStyle w:val="7"/>
        <w:jc w:val="both"/>
        <w:rPr>
          <w:rFonts w:ascii="方正仿宋_GBK" w:hAnsi="方正仿宋_GBK" w:eastAsia="方正仿宋_GBK" w:cs="方正仿宋_GBK"/>
          <w:color w:val="FF0000"/>
          <w:sz w:val="28"/>
          <w:szCs w:val="28"/>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jc w:val="center"/>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spacing w:line="600" w:lineRule="exact"/>
        <w:rPr>
          <w:rFonts w:ascii="方正小标宋_GBK" w:hAnsi="方正小标宋_GBK" w:eastAsia="方正小标宋_GBK" w:cs="方正小标宋_GBK"/>
          <w:color w:val="000000"/>
          <w:sz w:val="44"/>
          <w:szCs w:val="44"/>
        </w:rPr>
      </w:pPr>
    </w:p>
    <w:p>
      <w:pPr>
        <w:pageBreakBefore/>
        <w:spacing w:line="600" w:lineRule="exact"/>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第四章  比选附件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ascii="仿宋" w:hAnsi="仿宋" w:eastAsia="仿宋"/>
          <w:sz w:val="28"/>
          <w:szCs w:val="28"/>
        </w:rPr>
      </w:pPr>
      <w:r>
        <w:rPr>
          <w:rFonts w:hint="eastAsia" w:ascii="仿宋" w:hAnsi="仿宋" w:eastAsia="仿宋"/>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项目比选采购文件的全部内容，愿意以人民币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不含增值税税额</w:t>
      </w:r>
      <w:r>
        <w:rPr>
          <w:rFonts w:hint="eastAsia" w:ascii="仿宋" w:hAnsi="仿宋" w:eastAsia="仿宋"/>
          <w:sz w:val="28"/>
          <w:szCs w:val="28"/>
        </w:rPr>
        <w:t>的总报价，</w:t>
      </w:r>
      <w:r>
        <w:rPr>
          <w:rFonts w:hint="eastAsia" w:ascii="仿宋_GB2312" w:hAnsi="宋体" w:eastAsia="仿宋_GB2312"/>
          <w:sz w:val="28"/>
          <w:szCs w:val="28"/>
        </w:rPr>
        <w:t>增值税</w:t>
      </w:r>
      <w:r>
        <w:rPr>
          <w:rFonts w:hint="eastAsia" w:ascii="仿宋_GB2312" w:hAnsi="宋体" w:eastAsia="仿宋_GB2312"/>
          <w:color w:val="auto"/>
          <w:sz w:val="28"/>
          <w:szCs w:val="28"/>
        </w:rPr>
        <w:t>税率</w:t>
      </w:r>
      <w:r>
        <w:rPr>
          <w:rFonts w:hint="eastAsia" w:ascii="仿宋_GB2312" w:hAnsi="宋体" w:eastAsia="仿宋_GB2312"/>
          <w:color w:val="auto"/>
          <w:sz w:val="28"/>
          <w:szCs w:val="28"/>
          <w:u w:val="single"/>
        </w:rPr>
        <w:t xml:space="preserve">      %</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服务期</w:t>
      </w:r>
      <w:r>
        <w:rPr>
          <w:rFonts w:ascii="仿宋" w:hAnsi="仿宋" w:eastAsia="仿宋"/>
          <w:color w:val="auto"/>
          <w:sz w:val="28"/>
          <w:szCs w:val="28"/>
          <w:u w:val="single"/>
        </w:rPr>
        <w:tab/>
      </w:r>
      <w:r>
        <w:rPr>
          <w:rFonts w:hint="eastAsia" w:ascii="仿宋" w:hAnsi="仿宋" w:eastAsia="仿宋"/>
          <w:sz w:val="28"/>
          <w:szCs w:val="28"/>
          <w:u w:val="single"/>
        </w:rPr>
        <w:t xml:space="preserve">   </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．若我方成交：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比选响应人：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ascii="仿宋" w:hAnsi="仿宋" w:eastAsia="仿宋"/>
          <w:sz w:val="28"/>
          <w:szCs w:val="28"/>
          <w:u w:val="single"/>
        </w:rPr>
        <w:tab/>
      </w:r>
      <w:r>
        <w:rPr>
          <w:rFonts w:hint="eastAsia" w:ascii="仿宋" w:hAnsi="仿宋" w:eastAsia="仿宋"/>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址：</w:t>
      </w:r>
      <w:r>
        <w:rPr>
          <w:rFonts w:ascii="仿宋" w:hAnsi="仿宋" w:eastAsia="仿宋"/>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网 </w:t>
      </w:r>
      <w:r>
        <w:rPr>
          <w:rFonts w:ascii="仿宋" w:hAnsi="仿宋" w:eastAsia="仿宋"/>
          <w:sz w:val="28"/>
          <w:szCs w:val="28"/>
        </w:rPr>
        <w:t xml:space="preserve">     </w:t>
      </w:r>
      <w:r>
        <w:rPr>
          <w:rFonts w:hint="eastAsia" w:ascii="仿宋" w:hAnsi="仿宋" w:eastAsia="仿宋"/>
          <w:sz w:val="28"/>
          <w:szCs w:val="28"/>
        </w:rPr>
        <w:t>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 xml:space="preserve">传 </w:t>
      </w:r>
      <w:r>
        <w:rPr>
          <w:rFonts w:ascii="仿宋" w:hAnsi="仿宋" w:eastAsia="仿宋"/>
          <w:sz w:val="28"/>
          <w:szCs w:val="28"/>
        </w:rPr>
        <w:t xml:space="preserve">     </w:t>
      </w:r>
      <w:r>
        <w:rPr>
          <w:rFonts w:hint="eastAsia" w:ascii="仿宋" w:hAnsi="仿宋" w:eastAsia="仿宋"/>
          <w:sz w:val="28"/>
          <w:szCs w:val="28"/>
        </w:rPr>
        <w:t>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 政 编 码：</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pStyle w:val="7"/>
        <w:jc w:val="both"/>
        <w:rPr>
          <w:rFonts w:ascii="仿宋" w:hAnsi="仿宋" w:eastAsia="仿宋"/>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2</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hint="eastAsia" w:ascii="仿宋" w:hAnsi="仿宋" w:eastAsia="仿宋"/>
          <w:b/>
          <w:bCs/>
          <w:sz w:val="28"/>
          <w:szCs w:val="28"/>
          <w:lang w:val="en-US" w:eastAsia="zh-CN"/>
        </w:rPr>
        <w:t>3</w:t>
      </w:r>
      <w:r>
        <w:rPr>
          <w:rFonts w:hint="eastAsia" w:ascii="仿宋" w:hAnsi="仿宋" w:eastAsia="仿宋"/>
          <w:b/>
          <w:bCs/>
          <w:sz w:val="28"/>
          <w:szCs w:val="28"/>
        </w:rPr>
        <w:t>：</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w:t>
      </w:r>
      <w:r>
        <w:rPr>
          <w:rFonts w:ascii="仿宋" w:hAnsi="仿宋" w:eastAsia="仿宋"/>
          <w:sz w:val="28"/>
          <w:szCs w:val="28"/>
          <w:u w:val="single"/>
        </w:rPr>
        <w:t xml:space="preserve">           </w:t>
      </w:r>
      <w:r>
        <w:rPr>
          <w:rFonts w:ascii="仿宋" w:hAnsi="仿宋" w:eastAsia="仿宋"/>
          <w:sz w:val="28"/>
          <w:szCs w:val="28"/>
        </w:rPr>
        <w:t>____</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ascii="仿宋" w:hAnsi="仿宋" w:eastAsia="仿宋"/>
          <w:sz w:val="28"/>
          <w:szCs w:val="28"/>
        </w:rPr>
        <w:t>___</w:t>
      </w:r>
      <w:r>
        <w:rPr>
          <w:rFonts w:ascii="仿宋" w:hAnsi="仿宋" w:eastAsia="仿宋"/>
          <w:sz w:val="28"/>
          <w:szCs w:val="28"/>
          <w:u w:val="single"/>
        </w:rPr>
        <w:t xml:space="preserve">           </w:t>
      </w:r>
      <w:r>
        <w:rPr>
          <w:rFonts w:ascii="仿宋" w:hAnsi="仿宋" w:eastAsia="仿宋"/>
          <w:sz w:val="28"/>
          <w:szCs w:val="28"/>
        </w:rPr>
        <w:t>_________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w:t>
      </w:r>
      <w:r>
        <w:rPr>
          <w:rFonts w:ascii="仿宋" w:hAnsi="仿宋" w:eastAsia="仿宋"/>
          <w:sz w:val="28"/>
          <w:szCs w:val="28"/>
          <w:u w:val="single"/>
        </w:rPr>
        <w:t xml:space="preserve">         </w:t>
      </w:r>
      <w:r>
        <w:rPr>
          <w:rFonts w:ascii="仿宋" w:hAnsi="仿宋" w:eastAsia="仿宋"/>
          <w:sz w:val="28"/>
          <w:szCs w:val="28"/>
        </w:rPr>
        <w:t>_____</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pPr>
      <w:r>
        <w:rPr>
          <w:rFonts w:hint="eastAsia" w:ascii="仿宋" w:hAnsi="仿宋" w:eastAsia="仿宋"/>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BF09D"/>
    <w:multiLevelType w:val="singleLevel"/>
    <w:tmpl w:val="5A5BF09D"/>
    <w:lvl w:ilvl="0" w:tentative="0">
      <w:start w:val="1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5057A"/>
    <w:rsid w:val="002253A0"/>
    <w:rsid w:val="002E44C0"/>
    <w:rsid w:val="00356982"/>
    <w:rsid w:val="00390BCE"/>
    <w:rsid w:val="003A1AD8"/>
    <w:rsid w:val="003A475B"/>
    <w:rsid w:val="00412C50"/>
    <w:rsid w:val="004F0999"/>
    <w:rsid w:val="00543C0A"/>
    <w:rsid w:val="00585EC4"/>
    <w:rsid w:val="00625D50"/>
    <w:rsid w:val="00664898"/>
    <w:rsid w:val="00712C58"/>
    <w:rsid w:val="007A63AD"/>
    <w:rsid w:val="009B6BA7"/>
    <w:rsid w:val="00A10E30"/>
    <w:rsid w:val="00A725A4"/>
    <w:rsid w:val="00AB30D8"/>
    <w:rsid w:val="00B2182E"/>
    <w:rsid w:val="00BF3511"/>
    <w:rsid w:val="00C86BEB"/>
    <w:rsid w:val="00D365FF"/>
    <w:rsid w:val="00E52085"/>
    <w:rsid w:val="00F14ABB"/>
    <w:rsid w:val="037549AD"/>
    <w:rsid w:val="04030D72"/>
    <w:rsid w:val="04CD6009"/>
    <w:rsid w:val="05243A73"/>
    <w:rsid w:val="05533181"/>
    <w:rsid w:val="05B55287"/>
    <w:rsid w:val="05CF5B0E"/>
    <w:rsid w:val="060C68AF"/>
    <w:rsid w:val="07652792"/>
    <w:rsid w:val="096E6E51"/>
    <w:rsid w:val="0B094A92"/>
    <w:rsid w:val="0B557610"/>
    <w:rsid w:val="0C1B63D1"/>
    <w:rsid w:val="0C415E00"/>
    <w:rsid w:val="0CC47225"/>
    <w:rsid w:val="0E5C4FA1"/>
    <w:rsid w:val="0EEA4AEA"/>
    <w:rsid w:val="11CF4115"/>
    <w:rsid w:val="12B52357"/>
    <w:rsid w:val="134F66CB"/>
    <w:rsid w:val="150D68E2"/>
    <w:rsid w:val="15CA53A7"/>
    <w:rsid w:val="18107404"/>
    <w:rsid w:val="18824456"/>
    <w:rsid w:val="18F33575"/>
    <w:rsid w:val="1BEE177A"/>
    <w:rsid w:val="1C817AE6"/>
    <w:rsid w:val="1E153BDA"/>
    <w:rsid w:val="1E80520D"/>
    <w:rsid w:val="203C3C74"/>
    <w:rsid w:val="20FA2C8F"/>
    <w:rsid w:val="22450C43"/>
    <w:rsid w:val="23235A07"/>
    <w:rsid w:val="24150342"/>
    <w:rsid w:val="24311D9D"/>
    <w:rsid w:val="2541744C"/>
    <w:rsid w:val="26D06F67"/>
    <w:rsid w:val="2B0F1454"/>
    <w:rsid w:val="2BD81883"/>
    <w:rsid w:val="2D8078B6"/>
    <w:rsid w:val="340A50F1"/>
    <w:rsid w:val="38FB798C"/>
    <w:rsid w:val="3A6C7EBE"/>
    <w:rsid w:val="3B7B4AF5"/>
    <w:rsid w:val="3D6D6682"/>
    <w:rsid w:val="416D3F9F"/>
    <w:rsid w:val="42591487"/>
    <w:rsid w:val="43153EBD"/>
    <w:rsid w:val="445A74E8"/>
    <w:rsid w:val="44663DE1"/>
    <w:rsid w:val="48E474DA"/>
    <w:rsid w:val="4BCA200B"/>
    <w:rsid w:val="4C512510"/>
    <w:rsid w:val="4D7B4276"/>
    <w:rsid w:val="4ED12D48"/>
    <w:rsid w:val="4EF80730"/>
    <w:rsid w:val="4FF817AC"/>
    <w:rsid w:val="51B62AAC"/>
    <w:rsid w:val="52224913"/>
    <w:rsid w:val="5A272E2C"/>
    <w:rsid w:val="5A6800F2"/>
    <w:rsid w:val="5ACF1BD7"/>
    <w:rsid w:val="60BF0592"/>
    <w:rsid w:val="61927EED"/>
    <w:rsid w:val="63514E9A"/>
    <w:rsid w:val="63BD46B1"/>
    <w:rsid w:val="65243E3D"/>
    <w:rsid w:val="668822FF"/>
    <w:rsid w:val="6AC22ECB"/>
    <w:rsid w:val="6CA331F4"/>
    <w:rsid w:val="6DAF6368"/>
    <w:rsid w:val="6DF62115"/>
    <w:rsid w:val="6E03596D"/>
    <w:rsid w:val="6FD425AB"/>
    <w:rsid w:val="70251018"/>
    <w:rsid w:val="70780E28"/>
    <w:rsid w:val="72565705"/>
    <w:rsid w:val="749F7295"/>
    <w:rsid w:val="7A1E2315"/>
    <w:rsid w:val="7A39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 w:type="paragraph" w:customStyle="1" w:styleId="14">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5">
    <w:name w:val="zjb正文"/>
    <w:basedOn w:val="1"/>
    <w:qFormat/>
    <w:uiPriority w:val="0"/>
    <w:pPr>
      <w:spacing w:line="360" w:lineRule="auto"/>
      <w:ind w:firstLine="200" w:firstLineChars="200"/>
    </w:pPr>
    <w:rPr>
      <w:rFonts w:ascii="仿宋_GB2312" w:hAnsi="仿宋" w:eastAsia="仿宋_GB2312"/>
      <w:color w:val="00000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28</Pages>
  <Words>9741</Words>
  <Characters>10438</Characters>
  <Lines>66</Lines>
  <Paragraphs>18</Paragraphs>
  <TotalTime>23</TotalTime>
  <ScaleCrop>false</ScaleCrop>
  <LinksUpToDate>false</LinksUpToDate>
  <CharactersWithSpaces>11276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2022-03-17T02:47:00Z</dcterms:created>
  <dc:creator>Administrator</dc:creator>
  <cp:lastModifiedBy>Administrator</cp:lastModifiedBy>
  <dcterms:modified xsi:type="dcterms:W3CDTF">2022-06-22T02:54:50Z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F0955DD12C6541D1AB2C61588971FC10</vt:lpwstr>
  </property>
</Properties>
</file>