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pStyle w:val="2"/>
        <w:rPr>
          <w:rFonts w:ascii="仿宋" w:hAnsi="仿宋" w:eastAsia="仿宋"/>
          <w:b/>
          <w:color w:val="000000"/>
          <w:sz w:val="52"/>
          <w:szCs w:val="52"/>
        </w:rPr>
      </w:pPr>
    </w:p>
    <w:p/>
    <w:p>
      <w:pPr>
        <w:adjustRightInd w:val="0"/>
        <w:snapToGrid w:val="0"/>
        <w:jc w:val="center"/>
        <w:rPr>
          <w:rFonts w:hint="eastAsia" w:ascii="方正小标宋_GBK" w:hAnsi="仿宋" w:eastAsia="方正小标宋_GBK" w:cs="方正小标宋简体"/>
          <w:bCs/>
          <w:color w:val="auto"/>
          <w:sz w:val="44"/>
          <w:szCs w:val="44"/>
          <w:lang w:val="en-US" w:eastAsia="zh-CN"/>
        </w:rPr>
      </w:pPr>
      <w:r>
        <w:rPr>
          <w:rFonts w:hint="eastAsia" w:ascii="方正小标宋_GBK" w:hAnsi="仿宋" w:eastAsia="方正小标宋_GBK" w:cs="方正小标宋简体"/>
          <w:bCs/>
          <w:color w:val="auto"/>
          <w:sz w:val="44"/>
          <w:szCs w:val="44"/>
          <w:lang w:val="en-US" w:eastAsia="zh-CN"/>
        </w:rPr>
        <w:t>信息系统设备采购项目（网络设备）           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2022012</w:t>
      </w:r>
    </w:p>
    <w:p>
      <w:pPr>
        <w:jc w:val="center"/>
        <w:rPr>
          <w:rFonts w:ascii="仿宋" w:hAnsi="仿宋" w:eastAsia="仿宋"/>
          <w:b/>
          <w:color w:val="000000"/>
          <w:sz w:val="32"/>
        </w:rPr>
      </w:pPr>
    </w:p>
    <w:p>
      <w:pPr>
        <w:jc w:val="center"/>
        <w:rPr>
          <w:rFonts w:ascii="仿宋" w:hAnsi="仿宋" w:eastAsia="仿宋"/>
          <w:b/>
          <w:color w:val="000000"/>
          <w:sz w:val="52"/>
        </w:rPr>
      </w:pPr>
    </w:p>
    <w:p>
      <w:pPr>
        <w:pStyle w:val="10"/>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六</w:t>
      </w:r>
      <w:r>
        <w:rPr>
          <w:rFonts w:hint="eastAsia" w:ascii="仿宋_GB2312" w:hAnsi="仿宋" w:eastAsia="仿宋_GB2312" w:cs="宋体"/>
          <w:b/>
          <w:bCs/>
          <w:color w:val="000000"/>
          <w:sz w:val="32"/>
          <w:szCs w:val="32"/>
          <w:lang w:val="zh-CN"/>
        </w:rPr>
        <w:t>月</w:t>
      </w:r>
    </w:p>
    <w:p>
      <w:pPr>
        <w:pStyle w:val="10"/>
      </w:pPr>
    </w:p>
    <w:p/>
    <w:p>
      <w:pPr>
        <w:pStyle w:val="10"/>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目录</w:t>
      </w:r>
    </w:p>
    <w:p/>
    <w:p>
      <w:pPr>
        <w:pStyle w:val="10"/>
      </w:pPr>
    </w:p>
    <w:p>
      <w:pPr>
        <w:numPr>
          <w:ilvl w:val="0"/>
          <w:numId w:val="0"/>
        </w:numPr>
        <w:spacing w:line="360" w:lineRule="auto"/>
        <w:jc w:val="both"/>
        <w:rPr>
          <w:rFonts w:hint="eastAsia" w:asciiTheme="majorEastAsia" w:hAnsiTheme="majorEastAsia" w:eastAsiaTheme="majorEastAsia" w:cstheme="majorEastAsia"/>
          <w:b/>
          <w:bCs/>
          <w:sz w:val="44"/>
          <w:szCs w:val="44"/>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竞争性采购附件</w:t>
      </w:r>
    </w:p>
    <w:p>
      <w:pPr>
        <w:pStyle w:val="2"/>
        <w:rPr>
          <w:rFonts w:hint="eastAsia" w:ascii="方正小标宋_GBK" w:hAnsi="方正小标宋_GBK" w:eastAsia="方正小标宋_GBK" w:cs="方正小标宋_GBK"/>
          <w:b w:val="0"/>
          <w:bCs w:val="0"/>
          <w:color w:val="000000"/>
          <w:sz w:val="44"/>
          <w:szCs w:val="44"/>
        </w:rPr>
      </w:pPr>
    </w:p>
    <w:p/>
    <w:p/>
    <w:p>
      <w:pPr>
        <w:pStyle w:val="10"/>
      </w:pPr>
    </w:p>
    <w:p/>
    <w:p>
      <w:pPr>
        <w:pStyle w:val="2"/>
      </w:pPr>
    </w:p>
    <w:p/>
    <w:p>
      <w:pPr>
        <w:pStyle w:val="2"/>
      </w:pPr>
    </w:p>
    <w:p/>
    <w:p>
      <w:pPr>
        <w:pStyle w:val="2"/>
      </w:pPr>
    </w:p>
    <w:p/>
    <w:p>
      <w:pPr>
        <w:pStyle w:val="2"/>
      </w:pPr>
    </w:p>
    <w:p/>
    <w:p>
      <w:pPr>
        <w:pStyle w:val="2"/>
      </w:pPr>
    </w:p>
    <w:p/>
    <w:p>
      <w:pPr>
        <w:pStyle w:val="2"/>
      </w:pPr>
    </w:p>
    <w:p/>
    <w:p>
      <w:pPr>
        <w:pStyle w:val="2"/>
      </w:pPr>
    </w:p>
    <w:p>
      <w:pPr>
        <w:pStyle w:val="10"/>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信息系统设备采购项目（网络设备）</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hint="default" w:ascii="方正小标宋_GBK" w:hAnsi="仿宋" w:eastAsia="方正小标宋_GBK" w:cs="方正小标宋简体"/>
          <w:bCs/>
          <w:color w:val="000000"/>
          <w:sz w:val="44"/>
          <w:szCs w:val="44"/>
          <w:lang w:val="en-US"/>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信息系统设备采购项目（网络设备）</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eastAsia="zh-CN"/>
        </w:rPr>
        <w:t>采购一批网络设备。</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项目采购清单：</w:t>
      </w:r>
    </w:p>
    <w:p>
      <w:pPr>
        <w:widowControl/>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1.4.1设备需求清单</w:t>
      </w:r>
    </w:p>
    <w:tbl>
      <w:tblPr>
        <w:tblStyle w:val="11"/>
        <w:tblW w:w="5485" w:type="pct"/>
        <w:tblInd w:w="0" w:type="dxa"/>
        <w:tblLayout w:type="fixed"/>
        <w:tblCellMar>
          <w:top w:w="0" w:type="dxa"/>
          <w:left w:w="108" w:type="dxa"/>
          <w:bottom w:w="0" w:type="dxa"/>
          <w:right w:w="108" w:type="dxa"/>
        </w:tblCellMar>
      </w:tblPr>
      <w:tblGrid>
        <w:gridCol w:w="798"/>
        <w:gridCol w:w="1877"/>
        <w:gridCol w:w="900"/>
        <w:gridCol w:w="3326"/>
        <w:gridCol w:w="1034"/>
        <w:gridCol w:w="950"/>
        <w:gridCol w:w="1620"/>
      </w:tblGrid>
      <w:tr>
        <w:tblPrEx>
          <w:tblCellMar>
            <w:top w:w="0" w:type="dxa"/>
            <w:left w:w="108" w:type="dxa"/>
            <w:bottom w:w="0" w:type="dxa"/>
            <w:right w:w="108" w:type="dxa"/>
          </w:tblCellMar>
        </w:tblPrEx>
        <w:trPr>
          <w:trHeight w:val="430" w:hRule="atLeast"/>
        </w:trPr>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b/>
                <w:bCs/>
                <w:color w:val="000000"/>
                <w:sz w:val="22"/>
                <w:lang w:val="en-US" w:eastAsia="zh-CN"/>
              </w:rPr>
            </w:pPr>
            <w:r>
              <w:rPr>
                <w:rFonts w:hint="eastAsia" w:ascii="仿宋" w:hAnsi="仿宋" w:eastAsia="仿宋"/>
                <w:b/>
                <w:bCs/>
                <w:color w:val="000000"/>
                <w:sz w:val="22"/>
                <w:lang w:val="en-US" w:eastAsia="zh-CN"/>
              </w:rPr>
              <w:t>序号</w:t>
            </w:r>
          </w:p>
        </w:tc>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设备类型</w:t>
            </w:r>
          </w:p>
        </w:tc>
        <w:tc>
          <w:tcPr>
            <w:tcW w:w="428"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品牌</w:t>
            </w:r>
          </w:p>
        </w:tc>
        <w:tc>
          <w:tcPr>
            <w:tcW w:w="158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型号</w:t>
            </w:r>
          </w:p>
        </w:tc>
        <w:tc>
          <w:tcPr>
            <w:tcW w:w="49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数量</w:t>
            </w:r>
          </w:p>
        </w:tc>
        <w:tc>
          <w:tcPr>
            <w:tcW w:w="4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单位</w:t>
            </w:r>
          </w:p>
        </w:tc>
        <w:tc>
          <w:tcPr>
            <w:tcW w:w="771"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b/>
                <w:bCs/>
                <w:color w:val="000000"/>
                <w:sz w:val="22"/>
                <w:lang w:eastAsia="zh-CN"/>
              </w:rPr>
            </w:pPr>
            <w:r>
              <w:rPr>
                <w:rFonts w:hint="eastAsia" w:ascii="仿宋" w:hAnsi="仿宋" w:eastAsia="仿宋"/>
                <w:b/>
                <w:bCs/>
                <w:color w:val="000000"/>
                <w:sz w:val="22"/>
                <w:lang w:eastAsia="zh-CN"/>
              </w:rPr>
              <w:t>备注</w:t>
            </w: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48口接入交换机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S5735-L48T4S-A1</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10</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24口接入交换机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S5735-L24T4S-A1</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5</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24口POE交换机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S5735-L24P4S-A1</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6</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24口POE交换机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S5735-L24P4X-A1</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18</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48口POE交换机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S5735-L48P4S-A1</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汇聚交换机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S5735-L32ST4X-A1</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7</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核心交换机</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S6735-S24X6C</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4</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防火墙</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USG6525E-AC</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2</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9</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auto"/>
                <w:szCs w:val="21"/>
              </w:rPr>
            </w:pPr>
            <w:r>
              <w:rPr>
                <w:rFonts w:ascii="仿宋" w:hAnsi="仿宋" w:eastAsia="仿宋"/>
                <w:color w:val="auto"/>
                <w:szCs w:val="21"/>
              </w:rPr>
              <w:t>AC行为管理</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Cs w:val="21"/>
              </w:rPr>
            </w:pPr>
            <w:r>
              <w:rPr>
                <w:rFonts w:hint="eastAsia" w:ascii="仿宋" w:hAnsi="仿宋" w:eastAsia="仿宋"/>
                <w:color w:val="auto"/>
                <w:szCs w:val="21"/>
              </w:rPr>
              <w:t>深信服</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auto"/>
                <w:szCs w:val="21"/>
              </w:rPr>
            </w:pPr>
            <w:r>
              <w:rPr>
                <w:rFonts w:ascii="仿宋" w:hAnsi="仿宋" w:eastAsia="仿宋"/>
                <w:color w:val="auto"/>
                <w:szCs w:val="21"/>
              </w:rPr>
              <w:t>AC-1000-B2250</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10</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无线</w:t>
            </w:r>
            <w:r>
              <w:rPr>
                <w:rFonts w:ascii="仿宋" w:hAnsi="仿宋" w:eastAsia="仿宋"/>
                <w:color w:val="000000"/>
                <w:szCs w:val="21"/>
              </w:rPr>
              <w:t>AP</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AirEngine 5762-12</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94</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11</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无线控制器授权</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无线控制器授权</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96</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个</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12</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1G)</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SFP-GE-LX-SM1310</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88</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个</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r>
        <w:tblPrEx>
          <w:tblCellMar>
            <w:top w:w="0" w:type="dxa"/>
            <w:left w:w="108" w:type="dxa"/>
            <w:bottom w:w="0" w:type="dxa"/>
            <w:right w:w="108" w:type="dxa"/>
          </w:tblCellMar>
        </w:tblPrEx>
        <w:trPr>
          <w:trHeight w:val="540"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13</w:t>
            </w:r>
          </w:p>
        </w:tc>
        <w:tc>
          <w:tcPr>
            <w:tcW w:w="893"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10G)</w:t>
            </w:r>
          </w:p>
        </w:tc>
        <w:tc>
          <w:tcPr>
            <w:tcW w:w="42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583"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SFP-10G-LR-C</w:t>
            </w:r>
          </w:p>
        </w:tc>
        <w:tc>
          <w:tcPr>
            <w:tcW w:w="49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140</w:t>
            </w:r>
          </w:p>
        </w:tc>
        <w:tc>
          <w:tcPr>
            <w:tcW w:w="4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个</w:t>
            </w:r>
          </w:p>
        </w:tc>
        <w:tc>
          <w:tcPr>
            <w:tcW w:w="77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rPr>
            </w:pPr>
          </w:p>
        </w:tc>
      </w:tr>
    </w:tbl>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设备参数</w:t>
      </w:r>
      <w:r>
        <w:rPr>
          <w:rFonts w:hint="eastAsia" w:ascii="方正仿宋_GBK" w:hAnsi="方正仿宋_GBK" w:eastAsia="方正仿宋_GBK" w:cs="方正仿宋_GBK"/>
          <w:sz w:val="28"/>
          <w:szCs w:val="28"/>
        </w:rPr>
        <w:t>清单：</w:t>
      </w:r>
    </w:p>
    <w:tbl>
      <w:tblPr>
        <w:tblStyle w:val="11"/>
        <w:tblpPr w:leftFromText="180" w:rightFromText="180" w:vertAnchor="text" w:horzAnchor="page" w:tblpXSpec="center" w:tblpY="121"/>
        <w:tblOverlap w:val="never"/>
        <w:tblW w:w="4892" w:type="pct"/>
        <w:jc w:val="center"/>
        <w:tblLayout w:type="autofit"/>
        <w:tblCellMar>
          <w:top w:w="0" w:type="dxa"/>
          <w:left w:w="108" w:type="dxa"/>
          <w:bottom w:w="0" w:type="dxa"/>
          <w:right w:w="108" w:type="dxa"/>
        </w:tblCellMar>
      </w:tblPr>
      <w:tblGrid>
        <w:gridCol w:w="1096"/>
        <w:gridCol w:w="1097"/>
        <w:gridCol w:w="7176"/>
      </w:tblGrid>
      <w:tr>
        <w:tblPrEx>
          <w:tblCellMar>
            <w:top w:w="0" w:type="dxa"/>
            <w:left w:w="108" w:type="dxa"/>
            <w:bottom w:w="0" w:type="dxa"/>
            <w:right w:w="108" w:type="dxa"/>
          </w:tblCellMar>
        </w:tblPrEx>
        <w:trPr>
          <w:trHeight w:val="285"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2"/>
                <w:lang w:val="en-US" w:eastAsia="zh-CN"/>
              </w:rPr>
            </w:pPr>
            <w:r>
              <w:rPr>
                <w:rFonts w:hint="eastAsia" w:ascii="仿宋" w:hAnsi="仿宋" w:eastAsia="仿宋"/>
                <w:b/>
                <w:bCs/>
                <w:color w:val="000000"/>
                <w:sz w:val="22"/>
                <w:lang w:val="en-US" w:eastAsia="zh-CN"/>
              </w:rPr>
              <w:t>序号</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 w:val="22"/>
              </w:rPr>
            </w:pPr>
            <w:r>
              <w:rPr>
                <w:rFonts w:hint="eastAsia" w:ascii="仿宋" w:hAnsi="仿宋" w:eastAsia="仿宋"/>
                <w:b/>
                <w:bCs/>
                <w:color w:val="000000"/>
                <w:sz w:val="22"/>
              </w:rPr>
              <w:t>设备类型</w:t>
            </w:r>
          </w:p>
        </w:tc>
        <w:tc>
          <w:tcPr>
            <w:tcW w:w="382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bCs/>
                <w:color w:val="000000"/>
                <w:sz w:val="22"/>
              </w:rPr>
            </w:pPr>
            <w:r>
              <w:rPr>
                <w:rFonts w:hint="eastAsia" w:ascii="仿宋" w:hAnsi="仿宋" w:eastAsia="仿宋"/>
                <w:b/>
                <w:bCs/>
                <w:color w:val="000000"/>
                <w:sz w:val="22"/>
              </w:rPr>
              <w:t>参数要求</w:t>
            </w:r>
          </w:p>
        </w:tc>
      </w:tr>
      <w:tr>
        <w:tblPrEx>
          <w:tblCellMar>
            <w:top w:w="0" w:type="dxa"/>
            <w:left w:w="108" w:type="dxa"/>
            <w:bottom w:w="0" w:type="dxa"/>
            <w:right w:w="108" w:type="dxa"/>
          </w:tblCellMar>
        </w:tblPrEx>
        <w:trPr>
          <w:trHeight w:val="3060"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ascii="仿宋" w:hAnsi="仿宋" w:eastAsia="仿宋"/>
                <w:color w:val="000000"/>
                <w:szCs w:val="21"/>
              </w:rPr>
              <w:t>48口接入交换机</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1.交换容量≥430Gbps，包转发率≥80Mpps；</w:t>
            </w:r>
            <w:r>
              <w:rPr>
                <w:rFonts w:ascii="仿宋" w:hAnsi="仿宋" w:eastAsia="仿宋"/>
                <w:color w:val="000000"/>
                <w:szCs w:val="21"/>
              </w:rPr>
              <w:br w:type="textWrapping"/>
            </w:r>
            <w:r>
              <w:rPr>
                <w:rFonts w:ascii="仿宋" w:hAnsi="仿宋" w:eastAsia="仿宋"/>
                <w:color w:val="000000"/>
                <w:szCs w:val="21"/>
              </w:rPr>
              <w:t>2.整机支持千兆电口≥48个，千兆光口≥4个；</w:t>
            </w:r>
            <w:r>
              <w:rPr>
                <w:rFonts w:ascii="仿宋" w:hAnsi="仿宋" w:eastAsia="仿宋"/>
                <w:color w:val="000000"/>
                <w:szCs w:val="21"/>
              </w:rPr>
              <w:br w:type="textWrapping"/>
            </w:r>
            <w:r>
              <w:rPr>
                <w:rFonts w:ascii="仿宋" w:hAnsi="仿宋" w:eastAsia="仿宋"/>
                <w:color w:val="000000"/>
                <w:szCs w:val="21"/>
              </w:rPr>
              <w:t>3.业务端口防雷能力10KV，电源防雷6KV；</w:t>
            </w:r>
            <w:r>
              <w:rPr>
                <w:rFonts w:ascii="仿宋" w:hAnsi="仿宋" w:eastAsia="仿宋"/>
                <w:color w:val="000000"/>
                <w:szCs w:val="21"/>
              </w:rPr>
              <w:br w:type="textWrapping"/>
            </w:r>
            <w:r>
              <w:rPr>
                <w:rFonts w:ascii="仿宋" w:hAnsi="仿宋" w:eastAsia="仿宋"/>
                <w:color w:val="000000"/>
                <w:szCs w:val="21"/>
              </w:rPr>
              <w:t xml:space="preserve">4.支持业务一键自动下发功能；支持DOS防攻击能力，包括：SYN Flood、ICMP Flood、DHCP Flood、Land、Smurf等； </w:t>
            </w:r>
            <w:r>
              <w:rPr>
                <w:rFonts w:ascii="仿宋" w:hAnsi="仿宋" w:eastAsia="仿宋"/>
                <w:color w:val="000000"/>
                <w:szCs w:val="21"/>
              </w:rPr>
              <w:br w:type="textWrapping"/>
            </w:r>
            <w:r>
              <w:rPr>
                <w:rFonts w:ascii="仿宋" w:hAnsi="仿宋" w:eastAsia="仿宋"/>
                <w:color w:val="000000"/>
                <w:szCs w:val="21"/>
              </w:rPr>
              <w:t xml:space="preserve">5.支持MAC地址≥16K，支持ARP表项≥4K，支持IPv4 FIB表项≥4K； </w:t>
            </w:r>
            <w:r>
              <w:rPr>
                <w:rFonts w:ascii="仿宋" w:hAnsi="仿宋" w:eastAsia="仿宋"/>
                <w:color w:val="000000"/>
                <w:szCs w:val="21"/>
              </w:rPr>
              <w:br w:type="textWrapping"/>
            </w:r>
            <w:r>
              <w:rPr>
                <w:rFonts w:ascii="仿宋" w:hAnsi="仿宋" w:eastAsia="仿宋"/>
                <w:color w:val="000000"/>
                <w:szCs w:val="21"/>
              </w:rPr>
              <w:t xml:space="preserve">6.支持netconf协议 </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7.支持Telemetry技术，可将交换机的实时资源信息与告警信息上送至大数据分析平台，该运维平台针对实时数据进行分析； </w:t>
            </w:r>
            <w:r>
              <w:rPr>
                <w:rFonts w:ascii="仿宋" w:hAnsi="仿宋" w:eastAsia="仿宋"/>
                <w:color w:val="000000"/>
                <w:szCs w:val="21"/>
              </w:rPr>
              <w:br w:type="textWrapping"/>
            </w:r>
            <w:r>
              <w:rPr>
                <w:rFonts w:ascii="仿宋" w:hAnsi="仿宋" w:eastAsia="仿宋"/>
                <w:color w:val="000000"/>
                <w:szCs w:val="21"/>
              </w:rPr>
              <w:t>8.支持音视频业务的智能运维，将设备作为监控节点周期统计并上报音视频业务类指标参数至分析平台分析，实现对音视频业务质量类故障进行快速定界；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 xml:space="preserve">9.设备长期工作环境温度：-5℃～+50℃ </w:t>
            </w:r>
          </w:p>
        </w:tc>
      </w:tr>
      <w:tr>
        <w:tblPrEx>
          <w:tblCellMar>
            <w:top w:w="0" w:type="dxa"/>
            <w:left w:w="108" w:type="dxa"/>
            <w:bottom w:w="0" w:type="dxa"/>
            <w:right w:w="108" w:type="dxa"/>
          </w:tblCellMar>
        </w:tblPrEx>
        <w:trPr>
          <w:trHeight w:val="3060"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ascii="仿宋" w:hAnsi="仿宋" w:eastAsia="仿宋"/>
                <w:color w:val="000000"/>
                <w:szCs w:val="21"/>
              </w:rPr>
              <w:t>24口接入交换机</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1.交换容量≥330Gbps，包转发率≥50Mpps；</w:t>
            </w:r>
            <w:r>
              <w:rPr>
                <w:rFonts w:ascii="仿宋" w:hAnsi="仿宋" w:eastAsia="仿宋"/>
                <w:color w:val="000000"/>
                <w:szCs w:val="21"/>
              </w:rPr>
              <w:br w:type="textWrapping"/>
            </w:r>
            <w:r>
              <w:rPr>
                <w:rFonts w:ascii="仿宋" w:hAnsi="仿宋" w:eastAsia="仿宋"/>
                <w:color w:val="000000"/>
                <w:szCs w:val="21"/>
              </w:rPr>
              <w:t>2.整机支持千兆电口≥24个，千兆光口≥4个；</w:t>
            </w:r>
            <w:r>
              <w:rPr>
                <w:rFonts w:ascii="仿宋" w:hAnsi="仿宋" w:eastAsia="仿宋"/>
                <w:color w:val="000000"/>
                <w:szCs w:val="21"/>
              </w:rPr>
              <w:br w:type="textWrapping"/>
            </w:r>
            <w:r>
              <w:rPr>
                <w:rFonts w:ascii="仿宋" w:hAnsi="仿宋" w:eastAsia="仿宋"/>
                <w:color w:val="000000"/>
                <w:szCs w:val="21"/>
              </w:rPr>
              <w:t>3.业务端口防雷能力10KV，电源防雷6KV；</w:t>
            </w:r>
            <w:r>
              <w:rPr>
                <w:rFonts w:ascii="仿宋" w:hAnsi="仿宋" w:eastAsia="仿宋"/>
                <w:color w:val="000000"/>
                <w:szCs w:val="21"/>
              </w:rPr>
              <w:br w:type="textWrapping"/>
            </w:r>
            <w:r>
              <w:rPr>
                <w:rFonts w:ascii="仿宋" w:hAnsi="仿宋" w:eastAsia="仿宋"/>
                <w:color w:val="000000"/>
                <w:szCs w:val="21"/>
              </w:rPr>
              <w:t xml:space="preserve">4.支持业务一键自动下发功能；支持DOS防攻击能力，包括：SYN Flood、ICMP Flood、DHCP Flood、Land、Smurf等； </w:t>
            </w:r>
            <w:r>
              <w:rPr>
                <w:rFonts w:ascii="仿宋" w:hAnsi="仿宋" w:eastAsia="仿宋"/>
                <w:color w:val="000000"/>
                <w:szCs w:val="21"/>
              </w:rPr>
              <w:br w:type="textWrapping"/>
            </w:r>
            <w:r>
              <w:rPr>
                <w:rFonts w:ascii="仿宋" w:hAnsi="仿宋" w:eastAsia="仿宋"/>
                <w:color w:val="000000"/>
                <w:szCs w:val="21"/>
              </w:rPr>
              <w:t xml:space="preserve">5.支持MAC地址≥16K，支持ARP表项≥4K，支持IPv4 FIB表项≥4K； </w:t>
            </w:r>
            <w:r>
              <w:rPr>
                <w:rFonts w:ascii="仿宋" w:hAnsi="仿宋" w:eastAsia="仿宋"/>
                <w:color w:val="000000"/>
                <w:szCs w:val="21"/>
              </w:rPr>
              <w:br w:type="textWrapping"/>
            </w:r>
            <w:r>
              <w:rPr>
                <w:rFonts w:ascii="仿宋" w:hAnsi="仿宋" w:eastAsia="仿宋"/>
                <w:color w:val="000000"/>
                <w:szCs w:val="21"/>
              </w:rPr>
              <w:t xml:space="preserve">6.支持netconf协议 </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7.支持Telemetry技术，可将交换机的实时资源信息与告警信息上送至大数据分析平台，该运维平台针对实时数据进行分析； </w:t>
            </w:r>
            <w:r>
              <w:rPr>
                <w:rFonts w:ascii="仿宋" w:hAnsi="仿宋" w:eastAsia="仿宋"/>
                <w:color w:val="000000"/>
                <w:szCs w:val="21"/>
              </w:rPr>
              <w:br w:type="textWrapping"/>
            </w:r>
            <w:r>
              <w:rPr>
                <w:rFonts w:ascii="仿宋" w:hAnsi="仿宋" w:eastAsia="仿宋"/>
                <w:color w:val="000000"/>
                <w:szCs w:val="21"/>
              </w:rPr>
              <w:t>8.支持音视频业务的智能运维，将设备作为监控节点周期统计并上报音视频业务类指标参数至分析平台分析，实现对音视频业务质量类故障进行快速定界；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 xml:space="preserve">9.设备长期工作环境温度：-5℃～+50℃ </w:t>
            </w:r>
          </w:p>
        </w:tc>
      </w:tr>
      <w:tr>
        <w:tblPrEx>
          <w:tblCellMar>
            <w:top w:w="0" w:type="dxa"/>
            <w:left w:w="108" w:type="dxa"/>
            <w:bottom w:w="0" w:type="dxa"/>
            <w:right w:w="108" w:type="dxa"/>
          </w:tblCellMar>
        </w:tblPrEx>
        <w:trPr>
          <w:trHeight w:val="410"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ascii="仿宋" w:hAnsi="仿宋" w:eastAsia="仿宋"/>
                <w:color w:val="000000"/>
                <w:szCs w:val="21"/>
              </w:rPr>
              <w:t>24口POE交换机</w:t>
            </w:r>
          </w:p>
          <w:p>
            <w:pPr>
              <w:rPr>
                <w:rFonts w:ascii="仿宋" w:hAnsi="仿宋" w:eastAsia="仿宋"/>
                <w:color w:val="000000"/>
                <w:szCs w:val="21"/>
              </w:rPr>
            </w:pPr>
            <w:r>
              <w:rPr>
                <w:rFonts w:hint="eastAsia" w:ascii="仿宋" w:hAnsi="仿宋" w:eastAsia="仿宋"/>
                <w:color w:val="000000"/>
                <w:szCs w:val="21"/>
              </w:rPr>
              <w:t>（办公网）</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1.交换容量≥330Gbps，包转发率≥50Mpps；</w:t>
            </w:r>
            <w:r>
              <w:rPr>
                <w:rFonts w:ascii="仿宋" w:hAnsi="仿宋" w:eastAsia="仿宋"/>
                <w:color w:val="000000"/>
                <w:szCs w:val="21"/>
              </w:rPr>
              <w:br w:type="textWrapping"/>
            </w:r>
            <w:r>
              <w:rPr>
                <w:rFonts w:ascii="仿宋" w:hAnsi="仿宋" w:eastAsia="仿宋"/>
                <w:color w:val="000000"/>
                <w:szCs w:val="21"/>
              </w:rPr>
              <w:t>2.整机支持千兆电口≥24个，千兆光口≥4个，电口均支持POE+；</w:t>
            </w:r>
            <w:r>
              <w:rPr>
                <w:rFonts w:ascii="仿宋" w:hAnsi="仿宋" w:eastAsia="仿宋"/>
                <w:color w:val="000000"/>
                <w:szCs w:val="21"/>
              </w:rPr>
              <w:br w:type="textWrapping"/>
            </w:r>
            <w:r>
              <w:rPr>
                <w:rFonts w:ascii="仿宋" w:hAnsi="仿宋" w:eastAsia="仿宋"/>
                <w:color w:val="000000"/>
                <w:szCs w:val="21"/>
              </w:rPr>
              <w:t>3.业务端口防雷能力10KV，电源防雷6KV；</w:t>
            </w:r>
            <w:r>
              <w:rPr>
                <w:rFonts w:ascii="仿宋" w:hAnsi="仿宋" w:eastAsia="仿宋"/>
                <w:color w:val="000000"/>
                <w:szCs w:val="21"/>
              </w:rPr>
              <w:br w:type="textWrapping"/>
            </w:r>
            <w:r>
              <w:rPr>
                <w:rFonts w:ascii="仿宋" w:hAnsi="仿宋" w:eastAsia="仿宋"/>
                <w:color w:val="000000"/>
                <w:szCs w:val="21"/>
              </w:rPr>
              <w:t xml:space="preserve">4.支持业务一键自动下发功能；支持DOS防攻击能力，包括：SYN Flood、ICMP Flood、DHCP Flood、Land、Smurf等； </w:t>
            </w:r>
            <w:r>
              <w:rPr>
                <w:rFonts w:ascii="仿宋" w:hAnsi="仿宋" w:eastAsia="仿宋"/>
                <w:color w:val="000000"/>
                <w:szCs w:val="21"/>
              </w:rPr>
              <w:br w:type="textWrapping"/>
            </w:r>
            <w:r>
              <w:rPr>
                <w:rFonts w:ascii="仿宋" w:hAnsi="仿宋" w:eastAsia="仿宋"/>
                <w:color w:val="000000"/>
                <w:szCs w:val="21"/>
              </w:rPr>
              <w:t xml:space="preserve">5.支持MAC地址≥16K，支持ARP表项≥4K，支持IPv4 FIB表项≥4K； </w:t>
            </w:r>
            <w:r>
              <w:rPr>
                <w:rFonts w:ascii="仿宋" w:hAnsi="仿宋" w:eastAsia="仿宋"/>
                <w:color w:val="000000"/>
                <w:szCs w:val="21"/>
              </w:rPr>
              <w:br w:type="textWrapping"/>
            </w:r>
            <w:r>
              <w:rPr>
                <w:rFonts w:ascii="仿宋" w:hAnsi="仿宋" w:eastAsia="仿宋"/>
                <w:color w:val="000000"/>
                <w:szCs w:val="21"/>
              </w:rPr>
              <w:t xml:space="preserve">6.支持netconf协议 </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7.支持Telemetry技术，可将交换机的实时资源信息与告警信息上送至大数据分析平台，该运维平台针对实时数据进行分析； </w:t>
            </w:r>
            <w:r>
              <w:rPr>
                <w:rFonts w:ascii="仿宋" w:hAnsi="仿宋" w:eastAsia="仿宋"/>
                <w:color w:val="000000"/>
                <w:szCs w:val="21"/>
              </w:rPr>
              <w:br w:type="textWrapping"/>
            </w:r>
            <w:r>
              <w:rPr>
                <w:rFonts w:ascii="仿宋" w:hAnsi="仿宋" w:eastAsia="仿宋"/>
                <w:color w:val="000000"/>
                <w:szCs w:val="21"/>
              </w:rPr>
              <w:t>8.支持音视频业务的智能运维，将设备作为监控节点周期统计并上报音视频业务类指标参数至分析平台分析，实现对音视频业务质量类故障进行快速定界；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 xml:space="preserve">9. 设备长期工作环境温度：-5℃～+50℃ </w:t>
            </w:r>
            <w:r>
              <w:rPr>
                <w:rFonts w:ascii="仿宋" w:hAnsi="仿宋" w:eastAsia="仿宋"/>
                <w:color w:val="000000"/>
                <w:szCs w:val="21"/>
              </w:rPr>
              <w:br w:type="textWrapping"/>
            </w:r>
            <w:r>
              <w:rPr>
                <w:rFonts w:ascii="仿宋" w:hAnsi="仿宋" w:eastAsia="仿宋"/>
                <w:color w:val="000000"/>
                <w:szCs w:val="21"/>
              </w:rPr>
              <w:t xml:space="preserve">10.支持不间断POE功能：在软重启和软件升级过程中，设备的 PoE </w:t>
            </w:r>
            <w:r>
              <w:rPr>
                <w:rFonts w:hint="eastAsia" w:ascii="仿宋" w:hAnsi="仿宋" w:eastAsia="仿宋"/>
                <w:color w:val="000000"/>
                <w:szCs w:val="21"/>
              </w:rPr>
              <w:t>端口持续供电给受电</w:t>
            </w:r>
            <w:r>
              <w:rPr>
                <w:rFonts w:ascii="仿宋" w:hAnsi="仿宋" w:eastAsia="仿宋"/>
                <w:color w:val="000000"/>
                <w:szCs w:val="21"/>
              </w:rPr>
              <w:t xml:space="preserve"> PD </w:t>
            </w:r>
            <w:r>
              <w:rPr>
                <w:rFonts w:hint="eastAsia" w:ascii="仿宋" w:hAnsi="仿宋" w:eastAsia="仿宋"/>
                <w:color w:val="000000"/>
                <w:szCs w:val="21"/>
              </w:rPr>
              <w:t>设备不间断，</w:t>
            </w:r>
            <w:r>
              <w:rPr>
                <w:rFonts w:hint="eastAsia" w:ascii="仿宋" w:hAnsi="仿宋" w:eastAsia="仿宋"/>
                <w:b/>
                <w:bCs/>
                <w:color w:val="000000"/>
                <w:szCs w:val="21"/>
              </w:rPr>
              <w:t>具备权威第三方机构检测报告</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11.支持快速 PoE功能 </w:t>
            </w:r>
            <w:r>
              <w:rPr>
                <w:rFonts w:hint="eastAsia" w:ascii="仿宋" w:hAnsi="仿宋" w:eastAsia="仿宋"/>
                <w:color w:val="000000"/>
                <w:szCs w:val="21"/>
              </w:rPr>
              <w:t>：在交换机设备上电后，设备的</w:t>
            </w:r>
            <w:r>
              <w:rPr>
                <w:rFonts w:ascii="仿宋" w:hAnsi="仿宋" w:eastAsia="仿宋"/>
                <w:color w:val="000000"/>
                <w:szCs w:val="21"/>
              </w:rPr>
              <w:t xml:space="preserve"> PoE </w:t>
            </w:r>
            <w:r>
              <w:rPr>
                <w:rFonts w:hint="eastAsia" w:ascii="仿宋" w:hAnsi="仿宋" w:eastAsia="仿宋"/>
                <w:color w:val="000000"/>
                <w:szCs w:val="21"/>
              </w:rPr>
              <w:t>端口在</w:t>
            </w:r>
            <w:r>
              <w:rPr>
                <w:rFonts w:ascii="仿宋" w:hAnsi="仿宋" w:eastAsia="仿宋"/>
                <w:color w:val="000000"/>
                <w:szCs w:val="21"/>
              </w:rPr>
              <w:t xml:space="preserve"> 6 </w:t>
            </w:r>
            <w:r>
              <w:rPr>
                <w:rFonts w:hint="eastAsia" w:ascii="仿宋" w:hAnsi="仿宋" w:eastAsia="仿宋"/>
                <w:color w:val="000000"/>
                <w:szCs w:val="21"/>
              </w:rPr>
              <w:t>秒内开始供电给受电</w:t>
            </w:r>
            <w:r>
              <w:rPr>
                <w:rFonts w:ascii="仿宋" w:hAnsi="仿宋" w:eastAsia="仿宋"/>
                <w:color w:val="000000"/>
                <w:szCs w:val="21"/>
              </w:rPr>
              <w:t xml:space="preserve"> PD </w:t>
            </w:r>
            <w:r>
              <w:rPr>
                <w:rFonts w:hint="eastAsia" w:ascii="仿宋" w:hAnsi="仿宋" w:eastAsia="仿宋"/>
                <w:color w:val="000000"/>
                <w:szCs w:val="21"/>
              </w:rPr>
              <w:t>设备，</w:t>
            </w:r>
            <w:r>
              <w:rPr>
                <w:rFonts w:hint="eastAsia" w:ascii="仿宋" w:hAnsi="仿宋" w:eastAsia="仿宋"/>
                <w:b/>
                <w:bCs/>
                <w:color w:val="000000"/>
                <w:szCs w:val="21"/>
              </w:rPr>
              <w:t>具备权威第三方机构检测报告</w:t>
            </w:r>
            <w:r>
              <w:rPr>
                <w:rFonts w:hint="eastAsia" w:ascii="仿宋" w:hAnsi="仿宋" w:eastAsia="仿宋"/>
                <w:color w:val="000000"/>
                <w:szCs w:val="21"/>
              </w:rPr>
              <w:t>。</w:t>
            </w:r>
          </w:p>
        </w:tc>
      </w:tr>
      <w:tr>
        <w:tblPrEx>
          <w:tblCellMar>
            <w:top w:w="0" w:type="dxa"/>
            <w:left w:w="108" w:type="dxa"/>
            <w:bottom w:w="0" w:type="dxa"/>
            <w:right w:w="108" w:type="dxa"/>
          </w:tblCellMar>
        </w:tblPrEx>
        <w:trPr>
          <w:trHeight w:val="4080"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ascii="仿宋" w:hAnsi="仿宋" w:eastAsia="仿宋"/>
                <w:color w:val="000000"/>
                <w:szCs w:val="21"/>
              </w:rPr>
              <w:t>24口POE交换机</w:t>
            </w:r>
          </w:p>
          <w:p>
            <w:pPr>
              <w:rPr>
                <w:rFonts w:ascii="仿宋" w:hAnsi="仿宋" w:eastAsia="仿宋"/>
                <w:color w:val="000000"/>
                <w:szCs w:val="21"/>
              </w:rPr>
            </w:pPr>
            <w:r>
              <w:rPr>
                <w:rFonts w:hint="eastAsia" w:ascii="仿宋" w:hAnsi="仿宋" w:eastAsia="仿宋"/>
                <w:color w:val="000000"/>
                <w:szCs w:val="21"/>
              </w:rPr>
              <w:t>（设备网）</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1.交换容量≥330Gbps，包转发率≥100Mpps；</w:t>
            </w:r>
            <w:r>
              <w:rPr>
                <w:rFonts w:ascii="仿宋" w:hAnsi="仿宋" w:eastAsia="仿宋"/>
                <w:color w:val="000000"/>
                <w:szCs w:val="21"/>
              </w:rPr>
              <w:br w:type="textWrapping"/>
            </w:r>
            <w:r>
              <w:rPr>
                <w:rFonts w:ascii="仿宋" w:hAnsi="仿宋" w:eastAsia="仿宋"/>
                <w:color w:val="000000"/>
                <w:szCs w:val="21"/>
              </w:rPr>
              <w:t>2.整机支持千兆电口≥24个，万兆光口≥4个，电口均支持POE+；</w:t>
            </w:r>
            <w:r>
              <w:rPr>
                <w:rFonts w:ascii="仿宋" w:hAnsi="仿宋" w:eastAsia="仿宋"/>
                <w:color w:val="000000"/>
                <w:szCs w:val="21"/>
              </w:rPr>
              <w:br w:type="textWrapping"/>
            </w:r>
            <w:r>
              <w:rPr>
                <w:rFonts w:ascii="仿宋" w:hAnsi="仿宋" w:eastAsia="仿宋"/>
                <w:color w:val="000000"/>
                <w:szCs w:val="21"/>
              </w:rPr>
              <w:t>3.业务端口防雷能力10KV，电源防雷6KV；</w:t>
            </w:r>
            <w:r>
              <w:rPr>
                <w:rFonts w:ascii="仿宋" w:hAnsi="仿宋" w:eastAsia="仿宋"/>
                <w:color w:val="000000"/>
                <w:szCs w:val="21"/>
              </w:rPr>
              <w:br w:type="textWrapping"/>
            </w:r>
            <w:r>
              <w:rPr>
                <w:rFonts w:ascii="仿宋" w:hAnsi="仿宋" w:eastAsia="仿宋"/>
                <w:color w:val="000000"/>
                <w:szCs w:val="21"/>
              </w:rPr>
              <w:t xml:space="preserve">4.支持业务一键自动下发功能；支持DOS防攻击能力，包括：SYN Flood、ICMP Flood、DHCP Flood、Land、Smurf等； </w:t>
            </w:r>
            <w:r>
              <w:rPr>
                <w:rFonts w:ascii="仿宋" w:hAnsi="仿宋" w:eastAsia="仿宋"/>
                <w:color w:val="000000"/>
                <w:szCs w:val="21"/>
              </w:rPr>
              <w:br w:type="textWrapping"/>
            </w:r>
            <w:r>
              <w:rPr>
                <w:rFonts w:ascii="仿宋" w:hAnsi="仿宋" w:eastAsia="仿宋"/>
                <w:color w:val="000000"/>
                <w:szCs w:val="21"/>
              </w:rPr>
              <w:t xml:space="preserve">5.支持MAC地址≥16K，支持ARP表项≥4K，支持IPv4 FIB表项≥4K； </w:t>
            </w:r>
            <w:r>
              <w:rPr>
                <w:rFonts w:ascii="仿宋" w:hAnsi="仿宋" w:eastAsia="仿宋"/>
                <w:color w:val="000000"/>
                <w:szCs w:val="21"/>
              </w:rPr>
              <w:br w:type="textWrapping"/>
            </w:r>
            <w:r>
              <w:rPr>
                <w:rFonts w:ascii="仿宋" w:hAnsi="仿宋" w:eastAsia="仿宋"/>
                <w:color w:val="000000"/>
                <w:szCs w:val="21"/>
              </w:rPr>
              <w:t xml:space="preserve">6.支持netconf协议 </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7.支持Telemetry技术，可将交换机的实时资源信息与告警信息上送至大数据分析平台，该运维平台针对实时数据进行分析； </w:t>
            </w:r>
            <w:r>
              <w:rPr>
                <w:rFonts w:ascii="仿宋" w:hAnsi="仿宋" w:eastAsia="仿宋"/>
                <w:color w:val="000000"/>
                <w:szCs w:val="21"/>
              </w:rPr>
              <w:br w:type="textWrapping"/>
            </w:r>
            <w:r>
              <w:rPr>
                <w:rFonts w:ascii="仿宋" w:hAnsi="仿宋" w:eastAsia="仿宋"/>
                <w:color w:val="000000"/>
                <w:szCs w:val="21"/>
              </w:rPr>
              <w:t>8.支持音视频业务的智能运维，将设备作为监控节点周期统计并上报音视频业务类指标参数至分析平台分析，实现对音视频业务质量类故障进行快速定界；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 xml:space="preserve">9. 设备长期工作环境温度：-5℃～+50℃ </w:t>
            </w:r>
            <w:r>
              <w:rPr>
                <w:rFonts w:ascii="仿宋" w:hAnsi="仿宋" w:eastAsia="仿宋"/>
                <w:color w:val="000000"/>
                <w:szCs w:val="21"/>
              </w:rPr>
              <w:br w:type="textWrapping"/>
            </w:r>
            <w:r>
              <w:rPr>
                <w:rFonts w:ascii="仿宋" w:hAnsi="仿宋" w:eastAsia="仿宋"/>
                <w:color w:val="000000"/>
                <w:szCs w:val="21"/>
              </w:rPr>
              <w:t xml:space="preserve">10.支持不间断POE功能：在软重启和软件升级过程中，设备的 PoE </w:t>
            </w:r>
            <w:r>
              <w:rPr>
                <w:rFonts w:hint="eastAsia" w:ascii="仿宋" w:hAnsi="仿宋" w:eastAsia="仿宋"/>
                <w:color w:val="000000"/>
                <w:szCs w:val="21"/>
              </w:rPr>
              <w:t>端口持续供电给受电</w:t>
            </w:r>
            <w:r>
              <w:rPr>
                <w:rFonts w:ascii="仿宋" w:hAnsi="仿宋" w:eastAsia="仿宋"/>
                <w:color w:val="000000"/>
                <w:szCs w:val="21"/>
              </w:rPr>
              <w:t xml:space="preserve"> PD </w:t>
            </w:r>
            <w:r>
              <w:rPr>
                <w:rFonts w:hint="eastAsia" w:ascii="仿宋" w:hAnsi="仿宋" w:eastAsia="仿宋"/>
                <w:color w:val="000000"/>
                <w:szCs w:val="21"/>
              </w:rPr>
              <w:t>设备不间断，</w:t>
            </w:r>
            <w:r>
              <w:rPr>
                <w:rFonts w:hint="eastAsia" w:ascii="仿宋" w:hAnsi="仿宋" w:eastAsia="仿宋"/>
                <w:b/>
                <w:bCs/>
                <w:color w:val="000000"/>
                <w:szCs w:val="21"/>
              </w:rPr>
              <w:t>具备权威第三方机构检测报告</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11.支持快速 PoE功能 </w:t>
            </w:r>
            <w:r>
              <w:rPr>
                <w:rFonts w:hint="eastAsia" w:ascii="仿宋" w:hAnsi="仿宋" w:eastAsia="仿宋"/>
                <w:color w:val="000000"/>
                <w:szCs w:val="21"/>
              </w:rPr>
              <w:t>：在交换机设备上电后，设备的</w:t>
            </w:r>
            <w:r>
              <w:rPr>
                <w:rFonts w:ascii="仿宋" w:hAnsi="仿宋" w:eastAsia="仿宋"/>
                <w:color w:val="000000"/>
                <w:szCs w:val="21"/>
              </w:rPr>
              <w:t xml:space="preserve"> PoE </w:t>
            </w:r>
            <w:r>
              <w:rPr>
                <w:rFonts w:hint="eastAsia" w:ascii="仿宋" w:hAnsi="仿宋" w:eastAsia="仿宋"/>
                <w:color w:val="000000"/>
                <w:szCs w:val="21"/>
              </w:rPr>
              <w:t>端口在</w:t>
            </w:r>
            <w:r>
              <w:rPr>
                <w:rFonts w:ascii="仿宋" w:hAnsi="仿宋" w:eastAsia="仿宋"/>
                <w:color w:val="000000"/>
                <w:szCs w:val="21"/>
              </w:rPr>
              <w:t xml:space="preserve"> 6 </w:t>
            </w:r>
            <w:r>
              <w:rPr>
                <w:rFonts w:hint="eastAsia" w:ascii="仿宋" w:hAnsi="仿宋" w:eastAsia="仿宋"/>
                <w:color w:val="000000"/>
                <w:szCs w:val="21"/>
              </w:rPr>
              <w:t>秒内开始供电给受电</w:t>
            </w:r>
            <w:r>
              <w:rPr>
                <w:rFonts w:ascii="仿宋" w:hAnsi="仿宋" w:eastAsia="仿宋"/>
                <w:color w:val="000000"/>
                <w:szCs w:val="21"/>
              </w:rPr>
              <w:t xml:space="preserve"> PD </w:t>
            </w:r>
            <w:r>
              <w:rPr>
                <w:rFonts w:hint="eastAsia" w:ascii="仿宋" w:hAnsi="仿宋" w:eastAsia="仿宋"/>
                <w:color w:val="000000"/>
                <w:szCs w:val="21"/>
              </w:rPr>
              <w:t>设备，</w:t>
            </w:r>
            <w:r>
              <w:rPr>
                <w:rFonts w:hint="eastAsia" w:ascii="仿宋" w:hAnsi="仿宋" w:eastAsia="仿宋"/>
                <w:b/>
                <w:bCs/>
                <w:color w:val="000000"/>
                <w:szCs w:val="21"/>
              </w:rPr>
              <w:t>具备权威第三方机构检测报告</w:t>
            </w:r>
            <w:r>
              <w:rPr>
                <w:rFonts w:hint="eastAsia" w:ascii="仿宋" w:hAnsi="仿宋" w:eastAsia="仿宋"/>
                <w:color w:val="000000"/>
                <w:szCs w:val="21"/>
              </w:rPr>
              <w:t>。</w:t>
            </w:r>
          </w:p>
        </w:tc>
      </w:tr>
      <w:tr>
        <w:tblPrEx>
          <w:tblCellMar>
            <w:top w:w="0" w:type="dxa"/>
            <w:left w:w="108" w:type="dxa"/>
            <w:bottom w:w="0" w:type="dxa"/>
            <w:right w:w="108" w:type="dxa"/>
          </w:tblCellMar>
        </w:tblPrEx>
        <w:trPr>
          <w:trHeight w:val="4080"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ascii="仿宋" w:hAnsi="仿宋" w:eastAsia="仿宋"/>
                <w:color w:val="000000"/>
                <w:szCs w:val="21"/>
              </w:rPr>
              <w:t>48口POE交换机</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1.交换容量≥430Gbps，包转发率≥80Mpps；</w:t>
            </w:r>
            <w:r>
              <w:rPr>
                <w:rFonts w:ascii="仿宋" w:hAnsi="仿宋" w:eastAsia="仿宋"/>
                <w:color w:val="000000"/>
                <w:szCs w:val="21"/>
              </w:rPr>
              <w:br w:type="textWrapping"/>
            </w:r>
            <w:r>
              <w:rPr>
                <w:rFonts w:ascii="仿宋" w:hAnsi="仿宋" w:eastAsia="仿宋"/>
                <w:color w:val="000000"/>
                <w:szCs w:val="21"/>
              </w:rPr>
              <w:t>2.整机支持千兆电口≥48个，千兆光口≥4个，电口均支持POE+；</w:t>
            </w:r>
            <w:r>
              <w:rPr>
                <w:rFonts w:ascii="仿宋" w:hAnsi="仿宋" w:eastAsia="仿宋"/>
                <w:color w:val="000000"/>
                <w:szCs w:val="21"/>
              </w:rPr>
              <w:br w:type="textWrapping"/>
            </w:r>
            <w:r>
              <w:rPr>
                <w:rFonts w:ascii="仿宋" w:hAnsi="仿宋" w:eastAsia="仿宋"/>
                <w:color w:val="000000"/>
                <w:szCs w:val="21"/>
              </w:rPr>
              <w:t>3.业务端口防雷能力10KV，电源防雷6KV；</w:t>
            </w:r>
            <w:r>
              <w:rPr>
                <w:rFonts w:ascii="仿宋" w:hAnsi="仿宋" w:eastAsia="仿宋"/>
                <w:color w:val="000000"/>
                <w:szCs w:val="21"/>
              </w:rPr>
              <w:br w:type="textWrapping"/>
            </w:r>
            <w:r>
              <w:rPr>
                <w:rFonts w:ascii="仿宋" w:hAnsi="仿宋" w:eastAsia="仿宋"/>
                <w:color w:val="000000"/>
                <w:szCs w:val="21"/>
              </w:rPr>
              <w:t xml:space="preserve">4.支持业务一键自动下发功能；支持DOS防攻击能力，包括：SYN Flood、ICMP Flood、DHCP Flood、Land、Smurf等； </w:t>
            </w:r>
            <w:r>
              <w:rPr>
                <w:rFonts w:ascii="仿宋" w:hAnsi="仿宋" w:eastAsia="仿宋"/>
                <w:color w:val="000000"/>
                <w:szCs w:val="21"/>
              </w:rPr>
              <w:br w:type="textWrapping"/>
            </w:r>
            <w:r>
              <w:rPr>
                <w:rFonts w:ascii="仿宋" w:hAnsi="仿宋" w:eastAsia="仿宋"/>
                <w:color w:val="000000"/>
                <w:szCs w:val="21"/>
              </w:rPr>
              <w:t xml:space="preserve">5.支持MAC地址≥16K，支持ARP表项≥4K，支持IPv4 FIB表项≥4K； </w:t>
            </w:r>
            <w:r>
              <w:rPr>
                <w:rFonts w:ascii="仿宋" w:hAnsi="仿宋" w:eastAsia="仿宋"/>
                <w:color w:val="000000"/>
                <w:szCs w:val="21"/>
              </w:rPr>
              <w:br w:type="textWrapping"/>
            </w:r>
            <w:r>
              <w:rPr>
                <w:rFonts w:ascii="仿宋" w:hAnsi="仿宋" w:eastAsia="仿宋"/>
                <w:color w:val="000000"/>
                <w:szCs w:val="21"/>
              </w:rPr>
              <w:t xml:space="preserve">6.支持netconf协议 </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7.支持Telemetry技术，可将交换机的实时资源信息与告警信息上送至大数据分析平台，该运维平台针对实时数据进行分析； </w:t>
            </w:r>
            <w:r>
              <w:rPr>
                <w:rFonts w:ascii="仿宋" w:hAnsi="仿宋" w:eastAsia="仿宋"/>
                <w:color w:val="000000"/>
                <w:szCs w:val="21"/>
              </w:rPr>
              <w:br w:type="textWrapping"/>
            </w:r>
            <w:r>
              <w:rPr>
                <w:rFonts w:ascii="仿宋" w:hAnsi="仿宋" w:eastAsia="仿宋"/>
                <w:color w:val="000000"/>
                <w:szCs w:val="21"/>
              </w:rPr>
              <w:t>8.支持音视频业务的智能运维，将设备作为监控节点周期统计并上报音视频业务类指标参数至分析平台分析，实现对音视频业务质量类故障进行快速定界；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 xml:space="preserve">9.设备长期工作环境温度：-5℃～+50℃ </w:t>
            </w:r>
            <w:r>
              <w:rPr>
                <w:rFonts w:ascii="仿宋" w:hAnsi="仿宋" w:eastAsia="仿宋"/>
                <w:color w:val="000000"/>
                <w:szCs w:val="21"/>
              </w:rPr>
              <w:br w:type="textWrapping"/>
            </w:r>
            <w:r>
              <w:rPr>
                <w:rFonts w:ascii="仿宋" w:hAnsi="仿宋" w:eastAsia="仿宋"/>
                <w:color w:val="000000"/>
                <w:szCs w:val="21"/>
              </w:rPr>
              <w:t xml:space="preserve">10.支持不间断POE功能：在软重启和软件升级过程中，设备的 PoE </w:t>
            </w:r>
            <w:r>
              <w:rPr>
                <w:rFonts w:hint="eastAsia" w:ascii="仿宋" w:hAnsi="仿宋" w:eastAsia="仿宋"/>
                <w:color w:val="000000"/>
                <w:szCs w:val="21"/>
              </w:rPr>
              <w:t>端口持续供电给受电</w:t>
            </w:r>
            <w:r>
              <w:rPr>
                <w:rFonts w:ascii="仿宋" w:hAnsi="仿宋" w:eastAsia="仿宋"/>
                <w:color w:val="000000"/>
                <w:szCs w:val="21"/>
              </w:rPr>
              <w:t xml:space="preserve"> PD </w:t>
            </w:r>
            <w:r>
              <w:rPr>
                <w:rFonts w:hint="eastAsia" w:ascii="仿宋" w:hAnsi="仿宋" w:eastAsia="仿宋"/>
                <w:color w:val="000000"/>
                <w:szCs w:val="21"/>
              </w:rPr>
              <w:t>设备不间断，</w:t>
            </w:r>
            <w:r>
              <w:rPr>
                <w:rFonts w:hint="eastAsia" w:ascii="仿宋" w:hAnsi="仿宋" w:eastAsia="仿宋"/>
                <w:b/>
                <w:bCs/>
                <w:color w:val="000000"/>
                <w:szCs w:val="21"/>
              </w:rPr>
              <w:t>具备权威第三方机构检测报告</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11.支持快速 PoE功能 </w:t>
            </w:r>
            <w:r>
              <w:rPr>
                <w:rFonts w:hint="eastAsia" w:ascii="仿宋" w:hAnsi="仿宋" w:eastAsia="仿宋"/>
                <w:color w:val="000000"/>
                <w:szCs w:val="21"/>
              </w:rPr>
              <w:t>：在交换机设备上电后，设备的</w:t>
            </w:r>
            <w:r>
              <w:rPr>
                <w:rFonts w:ascii="仿宋" w:hAnsi="仿宋" w:eastAsia="仿宋"/>
                <w:color w:val="000000"/>
                <w:szCs w:val="21"/>
              </w:rPr>
              <w:t xml:space="preserve"> PoE </w:t>
            </w:r>
            <w:r>
              <w:rPr>
                <w:rFonts w:hint="eastAsia" w:ascii="仿宋" w:hAnsi="仿宋" w:eastAsia="仿宋"/>
                <w:color w:val="000000"/>
                <w:szCs w:val="21"/>
              </w:rPr>
              <w:t>端口在</w:t>
            </w:r>
            <w:r>
              <w:rPr>
                <w:rFonts w:ascii="仿宋" w:hAnsi="仿宋" w:eastAsia="仿宋"/>
                <w:color w:val="000000"/>
                <w:szCs w:val="21"/>
              </w:rPr>
              <w:t xml:space="preserve"> 6 </w:t>
            </w:r>
            <w:r>
              <w:rPr>
                <w:rFonts w:hint="eastAsia" w:ascii="仿宋" w:hAnsi="仿宋" w:eastAsia="仿宋"/>
                <w:color w:val="000000"/>
                <w:szCs w:val="21"/>
              </w:rPr>
              <w:t>秒内开始供电给受电</w:t>
            </w:r>
            <w:r>
              <w:rPr>
                <w:rFonts w:ascii="仿宋" w:hAnsi="仿宋" w:eastAsia="仿宋"/>
                <w:color w:val="000000"/>
                <w:szCs w:val="21"/>
              </w:rPr>
              <w:t xml:space="preserve"> PD </w:t>
            </w:r>
            <w:r>
              <w:rPr>
                <w:rFonts w:hint="eastAsia" w:ascii="仿宋" w:hAnsi="仿宋" w:eastAsia="仿宋"/>
                <w:color w:val="000000"/>
                <w:szCs w:val="21"/>
              </w:rPr>
              <w:t>设备，</w:t>
            </w:r>
            <w:r>
              <w:rPr>
                <w:rFonts w:hint="eastAsia" w:ascii="仿宋" w:hAnsi="仿宋" w:eastAsia="仿宋"/>
                <w:b/>
                <w:bCs/>
                <w:color w:val="000000"/>
                <w:szCs w:val="21"/>
              </w:rPr>
              <w:t>具备权威第三方机构检测报告</w:t>
            </w:r>
            <w:r>
              <w:rPr>
                <w:rFonts w:hint="eastAsia" w:ascii="仿宋" w:hAnsi="仿宋" w:eastAsia="仿宋"/>
                <w:color w:val="000000"/>
                <w:szCs w:val="21"/>
              </w:rPr>
              <w:t>。</w:t>
            </w:r>
          </w:p>
        </w:tc>
      </w:tr>
      <w:tr>
        <w:tblPrEx>
          <w:tblCellMar>
            <w:top w:w="0" w:type="dxa"/>
            <w:left w:w="108" w:type="dxa"/>
            <w:bottom w:w="0" w:type="dxa"/>
            <w:right w:w="108" w:type="dxa"/>
          </w:tblCellMar>
        </w:tblPrEx>
        <w:trPr>
          <w:trHeight w:val="395"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汇聚交换机</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1.交换容量≥430Gbps，包转发率≥100Mpps；</w:t>
            </w:r>
            <w:r>
              <w:rPr>
                <w:rFonts w:ascii="仿宋" w:hAnsi="仿宋" w:eastAsia="仿宋"/>
                <w:color w:val="000000"/>
                <w:szCs w:val="21"/>
              </w:rPr>
              <w:br w:type="textWrapping"/>
            </w:r>
            <w:r>
              <w:rPr>
                <w:rFonts w:ascii="仿宋" w:hAnsi="仿宋" w:eastAsia="仿宋"/>
                <w:color w:val="000000"/>
                <w:szCs w:val="21"/>
              </w:rPr>
              <w:t xml:space="preserve">2.整机支持≥24 </w:t>
            </w:r>
            <w:r>
              <w:rPr>
                <w:rFonts w:hint="eastAsia" w:ascii="仿宋" w:hAnsi="仿宋" w:eastAsia="仿宋"/>
                <w:color w:val="000000"/>
                <w:szCs w:val="21"/>
              </w:rPr>
              <w:t>个千兆</w:t>
            </w:r>
            <w:r>
              <w:rPr>
                <w:rFonts w:ascii="仿宋" w:hAnsi="仿宋" w:eastAsia="仿宋"/>
                <w:color w:val="000000"/>
                <w:szCs w:val="21"/>
              </w:rPr>
              <w:t xml:space="preserve"> SFP，≥8 </w:t>
            </w:r>
            <w:r>
              <w:rPr>
                <w:rFonts w:hint="eastAsia" w:ascii="仿宋" w:hAnsi="仿宋" w:eastAsia="仿宋"/>
                <w:color w:val="000000"/>
                <w:szCs w:val="21"/>
              </w:rPr>
              <w:t>个</w:t>
            </w:r>
            <w:r>
              <w:rPr>
                <w:rFonts w:ascii="仿宋" w:hAnsi="仿宋" w:eastAsia="仿宋"/>
                <w:color w:val="000000"/>
                <w:szCs w:val="21"/>
              </w:rPr>
              <w:t xml:space="preserve">10/100/1000Base-T以太网端口，≥4 </w:t>
            </w:r>
            <w:r>
              <w:rPr>
                <w:rFonts w:hint="eastAsia" w:ascii="仿宋" w:hAnsi="仿宋" w:eastAsia="仿宋"/>
                <w:color w:val="000000"/>
                <w:szCs w:val="21"/>
              </w:rPr>
              <w:t>个万兆</w:t>
            </w:r>
            <w:r>
              <w:rPr>
                <w:rFonts w:ascii="仿宋" w:hAnsi="仿宋" w:eastAsia="仿宋"/>
                <w:color w:val="000000"/>
                <w:szCs w:val="21"/>
              </w:rPr>
              <w:t>SFP+接口；</w:t>
            </w:r>
            <w:r>
              <w:rPr>
                <w:rFonts w:ascii="仿宋" w:hAnsi="仿宋" w:eastAsia="仿宋"/>
                <w:color w:val="000000"/>
                <w:szCs w:val="21"/>
              </w:rPr>
              <w:br w:type="textWrapping"/>
            </w:r>
            <w:r>
              <w:rPr>
                <w:rFonts w:ascii="仿宋" w:hAnsi="仿宋" w:eastAsia="仿宋"/>
                <w:color w:val="000000"/>
                <w:szCs w:val="21"/>
              </w:rPr>
              <w:t>3.业务端口防雷能力10KV，电源防雷6KV；</w:t>
            </w:r>
            <w:r>
              <w:rPr>
                <w:rFonts w:ascii="仿宋" w:hAnsi="仿宋" w:eastAsia="仿宋"/>
                <w:color w:val="000000"/>
                <w:szCs w:val="21"/>
              </w:rPr>
              <w:br w:type="textWrapping"/>
            </w:r>
            <w:r>
              <w:rPr>
                <w:rFonts w:ascii="仿宋" w:hAnsi="仿宋" w:eastAsia="仿宋"/>
                <w:color w:val="000000"/>
                <w:szCs w:val="21"/>
              </w:rPr>
              <w:t xml:space="preserve">4.支持业务一键自动下发功能；支持DOS防攻击能力，包括：SYN Flood、ICMP Flood、DHCP Flood、Land、Smurf等； </w:t>
            </w:r>
            <w:r>
              <w:rPr>
                <w:rFonts w:ascii="仿宋" w:hAnsi="仿宋" w:eastAsia="仿宋"/>
                <w:color w:val="000000"/>
                <w:szCs w:val="21"/>
              </w:rPr>
              <w:br w:type="textWrapping"/>
            </w:r>
            <w:r>
              <w:rPr>
                <w:rFonts w:ascii="仿宋" w:hAnsi="仿宋" w:eastAsia="仿宋"/>
                <w:color w:val="000000"/>
                <w:szCs w:val="21"/>
              </w:rPr>
              <w:t xml:space="preserve">5.支持MAC地址≥16K，支持ARP表项≥4K，支持IPv4 FIB表项≥4K； </w:t>
            </w:r>
            <w:r>
              <w:rPr>
                <w:rFonts w:ascii="仿宋" w:hAnsi="仿宋" w:eastAsia="仿宋"/>
                <w:color w:val="000000"/>
                <w:szCs w:val="21"/>
              </w:rPr>
              <w:br w:type="textWrapping"/>
            </w:r>
            <w:r>
              <w:rPr>
                <w:rFonts w:ascii="仿宋" w:hAnsi="仿宋" w:eastAsia="仿宋"/>
                <w:color w:val="000000"/>
                <w:szCs w:val="21"/>
              </w:rPr>
              <w:t xml:space="preserve">6.支持netconf协议 </w:t>
            </w:r>
            <w:r>
              <w:rPr>
                <w:rFonts w:hint="eastAsia" w:ascii="仿宋" w:hAnsi="仿宋" w:eastAsia="仿宋"/>
                <w:color w:val="000000"/>
                <w:szCs w:val="21"/>
              </w:rPr>
              <w:t>；</w:t>
            </w:r>
            <w:r>
              <w:rPr>
                <w:rFonts w:ascii="仿宋" w:hAnsi="仿宋" w:eastAsia="仿宋"/>
                <w:color w:val="000000"/>
                <w:szCs w:val="21"/>
              </w:rPr>
              <w:br w:type="textWrapping"/>
            </w:r>
            <w:r>
              <w:rPr>
                <w:rFonts w:ascii="仿宋" w:hAnsi="仿宋" w:eastAsia="仿宋"/>
                <w:color w:val="000000"/>
                <w:szCs w:val="21"/>
              </w:rPr>
              <w:t xml:space="preserve">7.支持Telemetry技术，可将交换机的实时资源信息与告警信息上送至大数据分析平台，该运维平台针对实时数据进行分析； </w:t>
            </w:r>
            <w:r>
              <w:rPr>
                <w:rFonts w:ascii="仿宋" w:hAnsi="仿宋" w:eastAsia="仿宋"/>
                <w:color w:val="000000"/>
                <w:szCs w:val="21"/>
              </w:rPr>
              <w:br w:type="textWrapping"/>
            </w:r>
            <w:r>
              <w:rPr>
                <w:rFonts w:ascii="仿宋" w:hAnsi="仿宋" w:eastAsia="仿宋"/>
                <w:color w:val="000000"/>
                <w:szCs w:val="21"/>
              </w:rPr>
              <w:t>8.支持音视频业务的智能运维，将设备作为监控节点周期统计并上报音视频业务类指标参数至分析平台分析，实现对音视频业务质量类故障进行快速定界；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 xml:space="preserve">9.设备长期工作环境温度：-5℃～+50℃ </w:t>
            </w:r>
          </w:p>
        </w:tc>
      </w:tr>
      <w:tr>
        <w:tblPrEx>
          <w:tblCellMar>
            <w:top w:w="0" w:type="dxa"/>
            <w:left w:w="108" w:type="dxa"/>
            <w:bottom w:w="0" w:type="dxa"/>
            <w:right w:w="108" w:type="dxa"/>
          </w:tblCellMar>
        </w:tblPrEx>
        <w:trPr>
          <w:trHeight w:val="385"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核心交换机</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1.交换容量≥2.5Tbps，包转发率≥1200Mpps；（以最小值为准）</w:t>
            </w:r>
            <w:r>
              <w:rPr>
                <w:rFonts w:ascii="仿宋" w:hAnsi="仿宋" w:eastAsia="仿宋"/>
                <w:color w:val="000000"/>
                <w:szCs w:val="21"/>
              </w:rPr>
              <w:br w:type="textWrapping"/>
            </w:r>
            <w:r>
              <w:rPr>
                <w:rFonts w:ascii="仿宋" w:hAnsi="仿宋" w:eastAsia="仿宋"/>
                <w:color w:val="000000"/>
                <w:szCs w:val="21"/>
              </w:rPr>
              <w:t>2.支持≥24个万兆SFP+，≥6个40GE/100GE QSFP28端口，配置双电源；</w:t>
            </w:r>
            <w:r>
              <w:rPr>
                <w:rFonts w:ascii="仿宋" w:hAnsi="仿宋" w:eastAsia="仿宋"/>
                <w:color w:val="000000"/>
                <w:szCs w:val="21"/>
              </w:rPr>
              <w:br w:type="textWrapping"/>
            </w:r>
            <w:r>
              <w:rPr>
                <w:rFonts w:ascii="仿宋" w:hAnsi="仿宋" w:eastAsia="仿宋"/>
                <w:color w:val="000000"/>
                <w:szCs w:val="21"/>
              </w:rPr>
              <w:t>3.支持Telemetry技术，可将交换机的实时资源信息与告警信息上送至大数据分析平台，该运维平台针对实时数据进行分析；</w:t>
            </w:r>
            <w:r>
              <w:rPr>
                <w:rFonts w:ascii="仿宋" w:hAnsi="仿宋" w:eastAsia="仿宋"/>
                <w:color w:val="000000"/>
                <w:szCs w:val="21"/>
              </w:rPr>
              <w:br w:type="textWrapping"/>
            </w:r>
            <w:r>
              <w:rPr>
                <w:rFonts w:ascii="仿宋" w:hAnsi="仿宋" w:eastAsia="仿宋"/>
                <w:color w:val="000000"/>
                <w:szCs w:val="21"/>
              </w:rPr>
              <w:t xml:space="preserve">4.支持VxLAN功能，支持VxLAN二层网关、三层网关，支持BGP EVPN，实现自动建立隧道，并且可以通过 Netconf/YANG </w:t>
            </w:r>
            <w:r>
              <w:rPr>
                <w:rFonts w:hint="eastAsia" w:ascii="仿宋" w:hAnsi="仿宋" w:eastAsia="仿宋"/>
                <w:color w:val="000000"/>
                <w:szCs w:val="21"/>
              </w:rPr>
              <w:t>进行配置；</w:t>
            </w:r>
            <w:r>
              <w:rPr>
                <w:rFonts w:ascii="仿宋" w:hAnsi="仿宋" w:eastAsia="仿宋"/>
                <w:color w:val="000000"/>
                <w:szCs w:val="21"/>
              </w:rPr>
              <w:br w:type="textWrapping"/>
            </w:r>
            <w:r>
              <w:rPr>
                <w:rFonts w:ascii="仿宋" w:hAnsi="仿宋" w:eastAsia="仿宋"/>
                <w:color w:val="000000"/>
                <w:szCs w:val="21"/>
              </w:rPr>
              <w:t>5.支持纵向虚拟化，可以实现纵向将AP虚拟为1个网元进行管理；</w:t>
            </w:r>
            <w:r>
              <w:rPr>
                <w:rFonts w:ascii="仿宋" w:hAnsi="仿宋" w:eastAsia="仿宋"/>
                <w:color w:val="000000"/>
                <w:szCs w:val="21"/>
              </w:rPr>
              <w:br w:type="textWrapping"/>
            </w:r>
            <w:r>
              <w:rPr>
                <w:rFonts w:ascii="仿宋" w:hAnsi="仿宋" w:eastAsia="仿宋"/>
                <w:color w:val="000000"/>
                <w:szCs w:val="21"/>
              </w:rPr>
              <w:t>6.支持音视频业务的智能运维，将设备作为监控节点周期统计并上报音视频业务类指标参数至分析平台分析，实现对音视频业务质量类故障进行快速定界；</w:t>
            </w:r>
            <w:r>
              <w:rPr>
                <w:rFonts w:ascii="仿宋" w:hAnsi="仿宋" w:eastAsia="仿宋"/>
                <w:color w:val="000000"/>
                <w:szCs w:val="21"/>
              </w:rPr>
              <w:br w:type="textWrapping"/>
            </w:r>
            <w:r>
              <w:rPr>
                <w:rFonts w:ascii="仿宋" w:hAnsi="仿宋" w:eastAsia="仿宋"/>
                <w:color w:val="000000"/>
                <w:szCs w:val="21"/>
              </w:rPr>
              <w:t>7.支持静态路由、RIP V1/2、OSPF、IS-IS、BGP、RIPng、OSPFv3、BGP4+、ISISv6等；</w:t>
            </w:r>
            <w:r>
              <w:rPr>
                <w:rFonts w:ascii="仿宋" w:hAnsi="仿宋" w:eastAsia="仿宋"/>
                <w:color w:val="000000"/>
                <w:szCs w:val="21"/>
              </w:rPr>
              <w:br w:type="textWrapping"/>
            </w:r>
            <w:r>
              <w:rPr>
                <w:rFonts w:ascii="仿宋" w:hAnsi="仿宋" w:eastAsia="仿宋"/>
                <w:color w:val="000000"/>
                <w:szCs w:val="21"/>
              </w:rPr>
              <w:t>8.支持802.1X/MAC/Portal等多种认证方式，支持对用户进行分组/分域/分时的管理，用户、业务可视可控；</w:t>
            </w:r>
            <w:r>
              <w:rPr>
                <w:rFonts w:ascii="仿宋" w:hAnsi="仿宋" w:eastAsia="仿宋"/>
                <w:color w:val="000000"/>
                <w:szCs w:val="21"/>
              </w:rPr>
              <w:br w:type="textWrapping"/>
            </w:r>
            <w:r>
              <w:rPr>
                <w:rFonts w:ascii="仿宋" w:hAnsi="仿宋" w:eastAsia="仿宋"/>
                <w:color w:val="000000"/>
                <w:szCs w:val="21"/>
              </w:rPr>
              <w:t>9.支持L2（Layer 2）~L4（Layer 4）包过滤功能，提供基于源MAC地址、目的MAC地址、源IP地址、目的IP地址、端口、协议、VLAN的非法帧过滤功能；</w:t>
            </w:r>
            <w:r>
              <w:rPr>
                <w:rFonts w:ascii="仿宋" w:hAnsi="仿宋" w:eastAsia="仿宋"/>
                <w:color w:val="000000"/>
                <w:szCs w:val="21"/>
              </w:rPr>
              <w:br w:type="textWrapping"/>
            </w:r>
            <w:r>
              <w:rPr>
                <w:rFonts w:ascii="仿宋" w:hAnsi="仿宋" w:eastAsia="仿宋"/>
                <w:color w:val="000000"/>
                <w:szCs w:val="21"/>
              </w:rPr>
              <w:t>10.可实现基于Python语言的开放可编程特性，提供开放的编辑语言和更简单的操作方法，实现智能化运维；</w:t>
            </w:r>
          </w:p>
        </w:tc>
      </w:tr>
      <w:tr>
        <w:tblPrEx>
          <w:tblCellMar>
            <w:top w:w="0" w:type="dxa"/>
            <w:left w:w="108" w:type="dxa"/>
            <w:bottom w:w="0" w:type="dxa"/>
            <w:right w:w="108" w:type="dxa"/>
          </w:tblCellMar>
        </w:tblPrEx>
        <w:trPr>
          <w:trHeight w:val="605"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防火墙</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 xml:space="preserve">1.接口：2 x 10GE (SFP+) + 8 x GE Combo + 2 x GE WAN口； </w:t>
            </w:r>
            <w:r>
              <w:rPr>
                <w:rFonts w:ascii="仿宋" w:hAnsi="仿宋" w:eastAsia="仿宋"/>
                <w:color w:val="000000"/>
                <w:szCs w:val="21"/>
              </w:rPr>
              <w:br w:type="textWrapping"/>
            </w:r>
            <w:r>
              <w:rPr>
                <w:rFonts w:ascii="仿宋" w:hAnsi="仿宋" w:eastAsia="仿宋"/>
                <w:color w:val="000000"/>
                <w:szCs w:val="21"/>
              </w:rPr>
              <w:t xml:space="preserve">2.为保证供电可靠性，配置双电源，为了提高可靠性，支持风扇可插拔； </w:t>
            </w:r>
            <w:r>
              <w:rPr>
                <w:rFonts w:ascii="仿宋" w:hAnsi="仿宋" w:eastAsia="仿宋"/>
                <w:color w:val="000000"/>
                <w:szCs w:val="21"/>
              </w:rPr>
              <w:br w:type="textWrapping"/>
            </w:r>
            <w:r>
              <w:rPr>
                <w:rFonts w:ascii="仿宋" w:hAnsi="仿宋" w:eastAsia="仿宋"/>
                <w:color w:val="000000"/>
                <w:szCs w:val="21"/>
              </w:rPr>
              <w:t xml:space="preserve">3.SSL VPN并发数≥500，IPSec VPN隧道≥4000，虚拟防火墙数量≥50，配置3年IPS、AV、URL特征库授权； </w:t>
            </w:r>
            <w:r>
              <w:rPr>
                <w:rFonts w:ascii="仿宋" w:hAnsi="仿宋" w:eastAsia="仿宋"/>
                <w:color w:val="000000"/>
                <w:szCs w:val="21"/>
              </w:rPr>
              <w:br w:type="textWrapping"/>
            </w:r>
            <w:r>
              <w:rPr>
                <w:rFonts w:ascii="仿宋" w:hAnsi="仿宋" w:eastAsia="仿宋"/>
                <w:color w:val="000000"/>
                <w:szCs w:val="21"/>
              </w:rPr>
              <w:t xml:space="preserve">4.吞吐量≥2Gbps，最大并发连接数≥300万，每秒新建连接数≥7万，IPSec吞吐量≥2Gbps； </w:t>
            </w:r>
            <w:r>
              <w:rPr>
                <w:rFonts w:ascii="仿宋" w:hAnsi="仿宋" w:eastAsia="仿宋"/>
                <w:color w:val="000000"/>
                <w:szCs w:val="21"/>
              </w:rPr>
              <w:br w:type="textWrapping"/>
            </w:r>
            <w:r>
              <w:rPr>
                <w:rFonts w:ascii="仿宋" w:hAnsi="仿宋" w:eastAsia="仿宋"/>
                <w:color w:val="000000"/>
                <w:szCs w:val="21"/>
              </w:rPr>
              <w:t>5.能够基于时间、用户/用户组/安全组、应用层协议、地理位置、IP地址、端口、域名组、URL分类、接入类型、终端类型、设备组、内容安全统一界面进行安全策略配置；</w:t>
            </w:r>
            <w:r>
              <w:rPr>
                <w:rFonts w:ascii="仿宋" w:hAnsi="仿宋" w:eastAsia="仿宋"/>
                <w:color w:val="000000"/>
                <w:szCs w:val="21"/>
              </w:rPr>
              <w:br w:type="textWrapping"/>
            </w:r>
            <w:r>
              <w:rPr>
                <w:rFonts w:ascii="仿宋" w:hAnsi="仿宋" w:eastAsia="仿宋"/>
                <w:color w:val="000000"/>
                <w:szCs w:val="21"/>
              </w:rPr>
              <w:t xml:space="preserve">6.策略路由支持的匹配条件：源IP/目的IP，服务类型，应用类型，用户(组)，入接口，DSCP优先级； </w:t>
            </w:r>
            <w:r>
              <w:rPr>
                <w:rFonts w:ascii="仿宋" w:hAnsi="仿宋" w:eastAsia="仿宋"/>
                <w:color w:val="000000"/>
                <w:szCs w:val="21"/>
              </w:rPr>
              <w:br w:type="textWrapping"/>
            </w:r>
            <w:r>
              <w:rPr>
                <w:rFonts w:ascii="仿宋" w:hAnsi="仿宋" w:eastAsia="仿宋"/>
                <w:color w:val="000000"/>
                <w:szCs w:val="21"/>
              </w:rPr>
              <w:t xml:space="preserve">7.支持基于用户，IP的带宽保证。支持每IP， 每用户的最大连接数限制，防护服务器； </w:t>
            </w:r>
            <w:r>
              <w:rPr>
                <w:rFonts w:ascii="仿宋" w:hAnsi="仿宋" w:eastAsia="仿宋"/>
                <w:color w:val="000000"/>
                <w:szCs w:val="21"/>
              </w:rPr>
              <w:br w:type="textWrapping"/>
            </w:r>
            <w:r>
              <w:rPr>
                <w:rFonts w:ascii="仿宋" w:hAnsi="仿宋" w:eastAsia="仿宋"/>
                <w:color w:val="000000"/>
                <w:szCs w:val="21"/>
              </w:rPr>
              <w:t>8.支持对HTTPS，POP3S，SMTPS, IMAPS加密流量代理解密后，并进行内容过滤，审计，安全防护；</w:t>
            </w:r>
            <w:r>
              <w:rPr>
                <w:rFonts w:ascii="仿宋" w:hAnsi="仿宋" w:eastAsia="仿宋"/>
                <w:color w:val="000000"/>
                <w:szCs w:val="21"/>
              </w:rPr>
              <w:br w:type="textWrapping"/>
            </w:r>
            <w:r>
              <w:rPr>
                <w:rFonts w:ascii="仿宋" w:hAnsi="仿宋" w:eastAsia="仿宋"/>
                <w:color w:val="000000"/>
                <w:szCs w:val="21"/>
              </w:rPr>
              <w:t>9.支持基于URL分类的精细化解密，提高解密性能；</w:t>
            </w:r>
            <w:r>
              <w:rPr>
                <w:rFonts w:ascii="仿宋" w:hAnsi="仿宋" w:eastAsia="仿宋"/>
                <w:color w:val="000000"/>
                <w:szCs w:val="21"/>
              </w:rPr>
              <w:br w:type="textWrapping"/>
            </w:r>
            <w:r>
              <w:rPr>
                <w:rFonts w:ascii="仿宋" w:hAnsi="仿宋" w:eastAsia="仿宋"/>
                <w:color w:val="000000"/>
                <w:szCs w:val="21"/>
              </w:rPr>
              <w:t>10.防火墙产品连续9年进入Gartner</w:t>
            </w:r>
            <w:r>
              <w:rPr>
                <w:rFonts w:hint="eastAsia" w:ascii="仿宋" w:hAnsi="仿宋" w:eastAsia="仿宋"/>
                <w:color w:val="000000"/>
                <w:szCs w:val="21"/>
              </w:rPr>
              <w:t>防火墙四象限。</w:t>
            </w:r>
          </w:p>
        </w:tc>
      </w:tr>
      <w:tr>
        <w:tblPrEx>
          <w:tblCellMar>
            <w:top w:w="0" w:type="dxa"/>
            <w:left w:w="108" w:type="dxa"/>
            <w:bottom w:w="0" w:type="dxa"/>
            <w:right w:w="108" w:type="dxa"/>
          </w:tblCellMar>
        </w:tblPrEx>
        <w:trPr>
          <w:trHeight w:val="1763"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ascii="仿宋" w:hAnsi="仿宋" w:eastAsia="仿宋"/>
                <w:color w:val="000000"/>
                <w:szCs w:val="21"/>
              </w:rPr>
              <w:t>AC行为管理</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网络层吞吐量（大包）：18Gb，应用层吞吐量：4.5Gb，带宽性能：2.5Gbps，IPSEC VPN加密性能（最高性能）：800Mb，支持用户数：25000，包转发率：384Kpps，每秒新建连接数：40000，最大并发连接数：1800000。</w:t>
            </w:r>
          </w:p>
          <w:p>
            <w:pPr>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硬件参数：规格：2U，内存大小：16G，硬盘容量：64G SSD+960G SSD，电源：双电源，接口：6千兆电口+2万兆光口SFP+。含：URL&amp;应用识别规则库升级(*1)；产品质保(*1)；软件升级(*1)。</w:t>
            </w:r>
          </w:p>
        </w:tc>
      </w:tr>
      <w:tr>
        <w:tblPrEx>
          <w:tblCellMar>
            <w:top w:w="0" w:type="dxa"/>
            <w:left w:w="108" w:type="dxa"/>
            <w:bottom w:w="0" w:type="dxa"/>
            <w:right w:w="108" w:type="dxa"/>
          </w:tblCellMar>
        </w:tblPrEx>
        <w:trPr>
          <w:trHeight w:val="3060"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10</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无线</w:t>
            </w:r>
            <w:r>
              <w:rPr>
                <w:rFonts w:ascii="仿宋" w:hAnsi="仿宋" w:eastAsia="仿宋"/>
                <w:color w:val="000000"/>
                <w:szCs w:val="21"/>
              </w:rPr>
              <w:t>AP</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ascii="仿宋" w:hAnsi="仿宋" w:eastAsia="仿宋"/>
                <w:color w:val="000000"/>
                <w:szCs w:val="21"/>
              </w:rPr>
              <w:t>1.支持无线协议：802.11a/b/g/n/ac/ac wave2/ax；</w:t>
            </w:r>
            <w:r>
              <w:rPr>
                <w:rFonts w:ascii="仿宋" w:hAnsi="仿宋" w:eastAsia="仿宋"/>
                <w:color w:val="000000"/>
                <w:szCs w:val="21"/>
              </w:rPr>
              <w:br w:type="textWrapping"/>
            </w:r>
            <w:r>
              <w:rPr>
                <w:rFonts w:ascii="仿宋" w:hAnsi="仿宋" w:eastAsia="仿宋"/>
                <w:color w:val="000000"/>
                <w:szCs w:val="21"/>
              </w:rPr>
              <w:t xml:space="preserve">2.支持双射频 2.4GHz(2x2) + 5GHz（2x2）同时工作，其中 2.4GHz </w:t>
            </w:r>
            <w:r>
              <w:rPr>
                <w:rFonts w:hint="eastAsia" w:ascii="仿宋" w:hAnsi="仿宋" w:eastAsia="仿宋"/>
                <w:color w:val="000000"/>
                <w:szCs w:val="21"/>
              </w:rPr>
              <w:t>频段最大速率</w:t>
            </w:r>
            <w:r>
              <w:rPr>
                <w:rFonts w:ascii="仿宋" w:hAnsi="仿宋" w:eastAsia="仿宋"/>
                <w:color w:val="000000"/>
                <w:szCs w:val="21"/>
              </w:rPr>
              <w:t xml:space="preserve"> 575Mbps，5GHz </w:t>
            </w:r>
            <w:r>
              <w:rPr>
                <w:rFonts w:hint="eastAsia" w:ascii="仿宋" w:hAnsi="仿宋" w:eastAsia="仿宋"/>
                <w:color w:val="000000"/>
                <w:szCs w:val="21"/>
              </w:rPr>
              <w:t>频段最大速率</w:t>
            </w:r>
            <w:r>
              <w:rPr>
                <w:rFonts w:ascii="仿宋" w:hAnsi="仿宋" w:eastAsia="仿宋"/>
                <w:color w:val="000000"/>
                <w:szCs w:val="21"/>
              </w:rPr>
              <w:t>2.4Gbps，整机速率可达 2.975Gbps；</w:t>
            </w:r>
            <w:r>
              <w:rPr>
                <w:rFonts w:ascii="仿宋" w:hAnsi="仿宋" w:eastAsia="仿宋"/>
                <w:color w:val="000000"/>
                <w:szCs w:val="21"/>
              </w:rPr>
              <w:br w:type="textWrapping"/>
            </w:r>
            <w:r>
              <w:rPr>
                <w:rFonts w:ascii="仿宋" w:hAnsi="仿宋" w:eastAsia="仿宋"/>
                <w:color w:val="000000"/>
                <w:szCs w:val="21"/>
              </w:rPr>
              <w:t xml:space="preserve">3. </w:t>
            </w:r>
            <w:r>
              <w:rPr>
                <w:rFonts w:hint="eastAsia" w:ascii="仿宋" w:hAnsi="仿宋" w:eastAsia="仿宋"/>
                <w:color w:val="000000"/>
                <w:szCs w:val="21"/>
              </w:rPr>
              <w:t>支持</w:t>
            </w:r>
            <w:r>
              <w:rPr>
                <w:rFonts w:ascii="仿宋" w:hAnsi="仿宋" w:eastAsia="仿宋"/>
                <w:color w:val="000000"/>
                <w:szCs w:val="21"/>
              </w:rPr>
              <w:t xml:space="preserve"> 1个GE </w:t>
            </w:r>
            <w:r>
              <w:rPr>
                <w:rFonts w:hint="eastAsia" w:ascii="仿宋" w:hAnsi="仿宋" w:eastAsia="仿宋"/>
                <w:color w:val="000000"/>
                <w:szCs w:val="21"/>
              </w:rPr>
              <w:t>电口，支持内置智能天线；</w:t>
            </w:r>
            <w:r>
              <w:rPr>
                <w:rFonts w:ascii="仿宋" w:hAnsi="仿宋" w:eastAsia="仿宋"/>
                <w:color w:val="000000"/>
                <w:szCs w:val="21"/>
              </w:rPr>
              <w:br w:type="textWrapping"/>
            </w:r>
            <w:r>
              <w:rPr>
                <w:rFonts w:ascii="仿宋" w:hAnsi="仿宋" w:eastAsia="仿宋"/>
                <w:color w:val="000000"/>
                <w:szCs w:val="21"/>
              </w:rPr>
              <w:t>4.支持蓝牙5.0，可实现蓝牙串口运维；</w:t>
            </w:r>
            <w:r>
              <w:rPr>
                <w:rFonts w:ascii="仿宋" w:hAnsi="仿宋" w:eastAsia="仿宋"/>
                <w:color w:val="000000"/>
                <w:szCs w:val="21"/>
              </w:rPr>
              <w:br w:type="textWrapping"/>
            </w:r>
            <w:r>
              <w:rPr>
                <w:rFonts w:ascii="仿宋" w:hAnsi="仿宋" w:eastAsia="仿宋"/>
                <w:color w:val="000000"/>
                <w:szCs w:val="21"/>
              </w:rPr>
              <w:t xml:space="preserve">5.支持 WIDS/WIPS </w:t>
            </w:r>
            <w:r>
              <w:rPr>
                <w:rFonts w:hint="eastAsia" w:ascii="仿宋" w:hAnsi="仿宋" w:eastAsia="仿宋"/>
                <w:color w:val="000000"/>
                <w:szCs w:val="21"/>
              </w:rPr>
              <w:t>攻击检测，对非法设备进行监测、识别、防范、反制，精细化管理控制，提高空口境和无线传输的安全；</w:t>
            </w:r>
            <w:r>
              <w:rPr>
                <w:rFonts w:ascii="仿宋" w:hAnsi="仿宋" w:eastAsia="仿宋"/>
                <w:color w:val="000000"/>
                <w:szCs w:val="21"/>
              </w:rPr>
              <w:br w:type="textWrapping"/>
            </w:r>
            <w:r>
              <w:rPr>
                <w:rFonts w:ascii="仿宋" w:hAnsi="仿宋" w:eastAsia="仿宋"/>
                <w:color w:val="000000"/>
                <w:szCs w:val="21"/>
              </w:rPr>
              <w:t xml:space="preserve">6.支持 802.11k、802.11v </w:t>
            </w:r>
            <w:r>
              <w:rPr>
                <w:rFonts w:hint="eastAsia" w:ascii="仿宋" w:hAnsi="仿宋" w:eastAsia="仿宋"/>
                <w:color w:val="000000"/>
                <w:szCs w:val="21"/>
              </w:rPr>
              <w:t>协议的智能漫游，支持</w:t>
            </w:r>
            <w:r>
              <w:rPr>
                <w:rFonts w:ascii="仿宋" w:hAnsi="仿宋" w:eastAsia="仿宋"/>
                <w:color w:val="000000"/>
                <w:szCs w:val="21"/>
              </w:rPr>
              <w:t xml:space="preserve"> 802.11r </w:t>
            </w:r>
            <w:r>
              <w:rPr>
                <w:rFonts w:hint="eastAsia" w:ascii="仿宋" w:hAnsi="仿宋" w:eastAsia="仿宋"/>
                <w:color w:val="000000"/>
                <w:szCs w:val="21"/>
              </w:rPr>
              <w:t>协议的快速漫游；</w:t>
            </w:r>
            <w:r>
              <w:rPr>
                <w:rFonts w:ascii="仿宋" w:hAnsi="仿宋" w:eastAsia="仿宋"/>
                <w:color w:val="000000"/>
                <w:szCs w:val="21"/>
              </w:rPr>
              <w:br w:type="textWrapping"/>
            </w:r>
            <w:r>
              <w:rPr>
                <w:rFonts w:ascii="仿宋" w:hAnsi="仿宋" w:eastAsia="仿宋"/>
                <w:color w:val="000000"/>
                <w:szCs w:val="21"/>
              </w:rPr>
              <w:t>7.支持AP本地转发（又称直接转发）时，应用识别和QOS分类，针对业界常用的Skypes、QQ、微信等应用，能显著提升语音质量；</w:t>
            </w:r>
            <w:r>
              <w:rPr>
                <w:rFonts w:ascii="仿宋" w:hAnsi="仿宋" w:eastAsia="仿宋"/>
                <w:color w:val="000000"/>
                <w:szCs w:val="21"/>
              </w:rPr>
              <w:br w:type="textWrapping"/>
            </w:r>
            <w:r>
              <w:rPr>
                <w:rFonts w:ascii="仿宋" w:hAnsi="仿宋" w:eastAsia="仿宋"/>
                <w:color w:val="000000"/>
                <w:szCs w:val="21"/>
              </w:rPr>
              <w:t>8.支持频谱分析功能，对婴儿监视器BabyMonitor、蓝牙设备、数字无绳电话、无线音频发射器、游戏手柄和微波炉等干扰源进行识别;</w:t>
            </w:r>
          </w:p>
        </w:tc>
      </w:tr>
      <w:tr>
        <w:tblPrEx>
          <w:tblCellMar>
            <w:top w:w="0" w:type="dxa"/>
            <w:left w:w="108" w:type="dxa"/>
            <w:bottom w:w="0" w:type="dxa"/>
            <w:right w:w="108" w:type="dxa"/>
          </w:tblCellMar>
        </w:tblPrEx>
        <w:trPr>
          <w:trHeight w:val="285"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11</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无线控制器授权</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hint="eastAsia" w:ascii="仿宋" w:hAnsi="仿宋" w:eastAsia="仿宋"/>
                <w:color w:val="000000"/>
                <w:szCs w:val="21"/>
              </w:rPr>
              <w:t>管理本项目新建</w:t>
            </w:r>
            <w:r>
              <w:rPr>
                <w:rFonts w:ascii="仿宋" w:hAnsi="仿宋" w:eastAsia="仿宋"/>
                <w:color w:val="000000"/>
                <w:szCs w:val="21"/>
              </w:rPr>
              <w:t>AP；支持已有设备的授权扩容。</w:t>
            </w:r>
          </w:p>
        </w:tc>
      </w:tr>
      <w:tr>
        <w:tblPrEx>
          <w:tblCellMar>
            <w:top w:w="0" w:type="dxa"/>
            <w:left w:w="108" w:type="dxa"/>
            <w:bottom w:w="0" w:type="dxa"/>
            <w:right w:w="108" w:type="dxa"/>
          </w:tblCellMar>
        </w:tblPrEx>
        <w:trPr>
          <w:trHeight w:val="285"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12</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1G)</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-eSFP-GE-单模模块(1310nm,10km,LC)</w:t>
            </w:r>
          </w:p>
        </w:tc>
      </w:tr>
      <w:tr>
        <w:tblPrEx>
          <w:tblCellMar>
            <w:top w:w="0" w:type="dxa"/>
            <w:left w:w="108" w:type="dxa"/>
            <w:bottom w:w="0" w:type="dxa"/>
            <w:right w:w="108" w:type="dxa"/>
          </w:tblCellMar>
        </w:tblPrEx>
        <w:trPr>
          <w:trHeight w:val="285" w:hRule="atLeast"/>
          <w:jc w:val="center"/>
        </w:trPr>
        <w:tc>
          <w:tcPr>
            <w:tcW w:w="585"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13</w:t>
            </w:r>
          </w:p>
        </w:tc>
        <w:tc>
          <w:tcPr>
            <w:tcW w:w="585" w:type="pc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10G)</w:t>
            </w:r>
          </w:p>
        </w:tc>
        <w:tc>
          <w:tcPr>
            <w:tcW w:w="3828" w:type="pct"/>
            <w:tcBorders>
              <w:top w:val="nil"/>
              <w:left w:val="nil"/>
              <w:bottom w:val="single" w:color="auto" w:sz="4" w:space="0"/>
              <w:right w:val="single" w:color="auto" w:sz="4" w:space="0"/>
            </w:tcBorders>
            <w:shd w:val="clear" w:color="auto" w:fill="auto"/>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-SFP+-10G-单模模块(1310nm,10km,LC)</w:t>
            </w:r>
          </w:p>
        </w:tc>
      </w:tr>
    </w:tbl>
    <w:p>
      <w:pPr>
        <w:pStyle w:val="10"/>
        <w:jc w:val="both"/>
      </w:pPr>
    </w:p>
    <w:p>
      <w:pPr>
        <w:spacing w:line="360" w:lineRule="auto"/>
        <w:ind w:firstLine="560" w:firstLineChars="20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到货时</w:t>
      </w:r>
      <w:r>
        <w:rPr>
          <w:rFonts w:hint="eastAsia" w:ascii="方正仿宋_GBK" w:hAnsi="方正仿宋_GBK" w:eastAsia="方正仿宋_GBK" w:cs="方正仿宋_GBK"/>
          <w:color w:val="auto"/>
          <w:sz w:val="28"/>
          <w:szCs w:val="28"/>
          <w:lang w:eastAsia="zh-CN"/>
        </w:rPr>
        <w:t>间：</w:t>
      </w:r>
      <w:r>
        <w:rPr>
          <w:rFonts w:hint="eastAsia" w:ascii="方正仿宋_GBK" w:hAnsi="方正仿宋_GBK" w:eastAsia="方正仿宋_GBK" w:cs="方正仿宋_GBK"/>
          <w:color w:val="auto"/>
          <w:sz w:val="28"/>
          <w:szCs w:val="28"/>
          <w:lang w:val="en-US" w:eastAsia="zh-CN"/>
        </w:rPr>
        <w:t>2022年6月30日前</w:t>
      </w:r>
      <w:r>
        <w:rPr>
          <w:rFonts w:hint="eastAsia" w:ascii="方正仿宋_GBK" w:hAnsi="方正仿宋_GBK" w:eastAsia="方正仿宋_GBK" w:cs="方正仿宋_GBK"/>
          <w:color w:val="auto"/>
          <w:sz w:val="28"/>
          <w:szCs w:val="28"/>
          <w:lang w:eastAsia="zh-CN"/>
        </w:rPr>
        <w:t>。</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1.6 质保期：除AC设备外其余设备质保期限为三年，AC设备按照原厂标准质保执行，从设备到货验收合格之日算起。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6"/>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2.1.4被授权人身份证复印件（原件备查）和被授权人近一个月社保证明（须为响应单位在职员工）</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提供华为技术有限公司</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、深信服科技股份有限公司</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针对本项目的</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售后服务承诺函</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（原件）</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3.1产品质量</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3.1.1</w:t>
      </w: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3.1.2</w:t>
      </w:r>
      <w:r>
        <w:rPr>
          <w:rFonts w:hint="eastAsia" w:ascii="方正仿宋_GBK" w:hAnsi="方正仿宋_GBK" w:eastAsia="方正仿宋_GBK" w:cs="方正仿宋_GBK"/>
          <w:sz w:val="28"/>
          <w:szCs w:val="28"/>
        </w:rPr>
        <w:t>在质保期内，对有问题设备进行免费更换或维修。</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3.1.3</w:t>
      </w:r>
      <w:r>
        <w:rPr>
          <w:rFonts w:hint="eastAsia" w:ascii="方正仿宋_GBK" w:hAnsi="方正仿宋_GBK" w:eastAsia="方正仿宋_GBK" w:cs="方正仿宋_GBK"/>
          <w:sz w:val="28"/>
          <w:szCs w:val="28"/>
        </w:rPr>
        <w:t>采购人可以邀请国家认可的质量检测机构参加验收工作</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3.1.4</w:t>
      </w:r>
      <w:r>
        <w:rPr>
          <w:rFonts w:hint="eastAsia" w:ascii="方正仿宋_GBK" w:hAnsi="方正仿宋_GBK" w:eastAsia="方正仿宋_GBK" w:cs="方正仿宋_GBK"/>
          <w:sz w:val="28"/>
          <w:szCs w:val="28"/>
        </w:rPr>
        <w:t>采购人需要制造商对响应人交付的产品（包括质量、技术参数等）进行确认的，制造商应予以配合，并出具书面意见</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售后服务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3.2.1</w:t>
      </w:r>
      <w:r>
        <w:rPr>
          <w:rFonts w:hint="eastAsia" w:ascii="方正仿宋_GBK" w:hAnsi="方正仿宋_GBK" w:eastAsia="方正仿宋_GBK" w:cs="方正仿宋_GBK"/>
          <w:sz w:val="28"/>
          <w:szCs w:val="28"/>
        </w:rPr>
        <w:t>电话咨询</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响应人和制造商应当为采购人提供技术援助电话，解答采购人在使用中遇到的问题，及时为采购人提出解决问题的建议。</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3.2.2</w:t>
      </w:r>
      <w:r>
        <w:rPr>
          <w:rFonts w:hint="eastAsia" w:ascii="方正仿宋_GBK" w:hAnsi="方正仿宋_GBK" w:eastAsia="方正仿宋_GBK" w:cs="方正仿宋_GBK"/>
          <w:sz w:val="28"/>
          <w:szCs w:val="28"/>
        </w:rPr>
        <w:t>现场响应</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遇到使用及技术问题，电话咨询不能解决的，响应人和制造商应在24小时内到达现场（远郊区48小时内到达现场）进行处理，确保产品正常工作；无法在48小时内解决的，应在72小时内提供备用产品，使采购人能够正常使用。</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3.2.3</w:t>
      </w:r>
      <w:r>
        <w:rPr>
          <w:rFonts w:hint="eastAsia" w:ascii="方正仿宋_GBK" w:hAnsi="方正仿宋_GBK" w:eastAsia="方正仿宋_GBK" w:cs="方正仿宋_GBK"/>
          <w:sz w:val="28"/>
          <w:szCs w:val="28"/>
        </w:rPr>
        <w:t xml:space="preserve"> 技术升级</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在质保期内，如果响应人和制造商的产品技术升级，响应人应及时通知采购人，如采购人有相应要求，响应人和制造商应对采购人购买的产品进行升级服务。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3.2.4</w:t>
      </w:r>
      <w:r>
        <w:rPr>
          <w:rFonts w:hint="eastAsia" w:ascii="方正仿宋_GBK" w:hAnsi="方正仿宋_GBK" w:eastAsia="方正仿宋_GBK" w:cs="方正仿宋_GBK"/>
          <w:sz w:val="28"/>
          <w:szCs w:val="28"/>
        </w:rPr>
        <w:t>质量保证期过后，响应人和制造商应同样提供免费电话咨询服务，并应承诺提供产品上门维护服务。</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3.2.5</w:t>
      </w:r>
      <w:r>
        <w:rPr>
          <w:rFonts w:hint="eastAsia" w:ascii="方正仿宋_GBK" w:hAnsi="方正仿宋_GBK" w:eastAsia="方正仿宋_GBK" w:cs="方正仿宋_GBK"/>
          <w:sz w:val="28"/>
          <w:szCs w:val="28"/>
        </w:rPr>
        <w:t>质量保证期过后，采购人需要继续由原响应人和制造商提供售后服务的，该响应人和制造商应以优惠价格提供售后服务</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3.2.6</w:t>
      </w:r>
      <w:r>
        <w:rPr>
          <w:rFonts w:hint="eastAsia" w:ascii="方正仿宋_GBK" w:hAnsi="方正仿宋_GBK" w:eastAsia="方正仿宋_GBK" w:cs="方正仿宋_GBK"/>
          <w:sz w:val="28"/>
          <w:szCs w:val="28"/>
        </w:rPr>
        <w:t>响应人和制造商售后服务中，维修使用的备品备件及易损件应为原厂配件，未经采购人同意不得使用非原厂配件，常用的、容易损坏的备品备件及易损件的价格清单须在响应文件中列出</w:t>
      </w:r>
      <w:r>
        <w:rPr>
          <w:rFonts w:hint="eastAsia" w:ascii="方正仿宋_GBK" w:hAnsi="方正仿宋_GBK" w:eastAsia="方正仿宋_GBK" w:cs="方正仿宋_GBK"/>
          <w:sz w:val="28"/>
          <w:szCs w:val="28"/>
          <w:lang w:val="en-US"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w:t>
      </w:r>
      <w:r>
        <w:rPr>
          <w:rFonts w:hint="eastAsia" w:ascii="方正仿宋_GBK" w:hAnsi="方正仿宋_GBK" w:eastAsia="方正仿宋_GBK" w:cs="方正仿宋_GBK"/>
          <w:color w:val="auto"/>
          <w:sz w:val="28"/>
          <w:szCs w:val="28"/>
        </w:rPr>
        <w:t>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b w:val="0"/>
          <w:bCs w:val="0"/>
          <w:color w:val="auto"/>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本项目含增值税税额的最高限价为人民币</w:t>
      </w:r>
      <w:r>
        <w:rPr>
          <w:rFonts w:hint="eastAsia" w:ascii="方正仿宋_GBK" w:hAnsi="方正仿宋_GBK" w:eastAsia="方正仿宋_GBK" w:cs="方正仿宋_GBK"/>
          <w:color w:val="auto"/>
          <w:sz w:val="28"/>
          <w:szCs w:val="28"/>
          <w:lang w:val="en-US" w:eastAsia="zh-CN"/>
        </w:rPr>
        <w:t>850000.00元（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val="en-US" w:eastAsia="zh-CN"/>
        </w:rPr>
        <w:t>捌拾伍万元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16</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19</w:t>
      </w:r>
      <w:r>
        <w:rPr>
          <w:rFonts w:hint="eastAsia" w:ascii="方正仿宋_GBK" w:hAnsi="方正仿宋_GBK" w:eastAsia="方正仿宋_GBK" w:cs="方正仿宋_GBK"/>
          <w:color w:val="auto"/>
          <w:kern w:val="0"/>
          <w:sz w:val="28"/>
          <w:szCs w:val="28"/>
        </w:rPr>
        <w:t>日17：00前将疑问函（加盖单位鲜公章的扫描件）以电子邮件形式发至比选采购</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w:t>
      </w:r>
      <w:r>
        <w:rPr>
          <w:rFonts w:hint="eastAsia" w:ascii="方正仿宋_GBK" w:hAnsi="方正仿宋_GBK" w:eastAsia="方正仿宋_GBK" w:cs="方正仿宋_GBK"/>
          <w:color w:val="auto"/>
          <w:kern w:val="0"/>
          <w:sz w:val="28"/>
          <w:szCs w:val="28"/>
        </w:rPr>
        <w:t>的内容在</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20</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lang w:val="en-US" w:eastAsia="zh-CN"/>
        </w:rPr>
        <w:t>14:00</w:t>
      </w:r>
      <w:r>
        <w:rPr>
          <w:rFonts w:hint="eastAsia" w:ascii="方正仿宋_GBK" w:hAnsi="方正仿宋_GBK" w:eastAsia="方正仿宋_GBK" w:cs="方正仿宋_GBK"/>
          <w:color w:val="auto"/>
          <w:kern w:val="0"/>
          <w:sz w:val="28"/>
          <w:szCs w:val="28"/>
        </w:rPr>
        <w:t>前在重庆机场集团有限公司官方网站（https://www.cqa.cn/z</w:t>
      </w:r>
      <w:r>
        <w:rPr>
          <w:rFonts w:hint="eastAsia" w:ascii="方正仿宋_GBK" w:hAnsi="方正仿宋_GBK" w:eastAsia="方正仿宋_GBK" w:cs="方正仿宋_GBK"/>
          <w:color w:val="000000" w:themeColor="text1"/>
          <w:kern w:val="0"/>
          <w:sz w:val="28"/>
          <w:szCs w:val="28"/>
          <w14:textFill>
            <w14:solidFill>
              <w14:schemeClr w14:val="tx1"/>
            </w14:solidFill>
          </w14:textFill>
        </w:rPr>
        <w:t>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color w:val="auto"/>
        </w:rPr>
      </w:pPr>
      <w:r>
        <w:rPr>
          <w:rFonts w:hint="eastAsia" w:ascii="方正仿宋_GBK" w:hAnsi="方正仿宋_GBK" w:eastAsia="方正仿宋_GBK" w:cs="方正仿宋_GBK"/>
          <w:sz w:val="28"/>
          <w:szCs w:val="28"/>
        </w:rPr>
        <w:t>履</w:t>
      </w:r>
      <w:r>
        <w:rPr>
          <w:rFonts w:hint="eastAsia" w:ascii="方正仿宋_GBK" w:hAnsi="方正仿宋_GBK" w:eastAsia="方正仿宋_GBK" w:cs="方正仿宋_GBK"/>
          <w:color w:val="auto"/>
          <w:sz w:val="28"/>
          <w:szCs w:val="28"/>
        </w:rPr>
        <w:t>约保证金为合同总价款的5%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在收到成交通知书10日内足额缴纳，于履约结束后，由</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合同签订后</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天</w:t>
      </w:r>
      <w:r>
        <w:rPr>
          <w:rFonts w:hint="eastAsia" w:ascii="方正仿宋_GBK" w:hAnsi="方正仿宋_GBK" w:eastAsia="方正仿宋_GBK" w:cs="方正仿宋_GBK"/>
          <w:color w:val="auto"/>
          <w:sz w:val="28"/>
          <w:szCs w:val="28"/>
          <w:lang w:eastAsia="zh-CN"/>
        </w:rPr>
        <w:t>内</w:t>
      </w:r>
      <w:r>
        <w:rPr>
          <w:rFonts w:hint="eastAsia" w:ascii="方正仿宋_GBK" w:hAnsi="方正仿宋_GBK" w:eastAsia="方正仿宋_GBK" w:cs="方正仿宋_GBK"/>
          <w:color w:val="auto"/>
          <w:sz w:val="28"/>
          <w:szCs w:val="28"/>
        </w:rPr>
        <w:t>支付</w:t>
      </w:r>
      <w:r>
        <w:rPr>
          <w:rFonts w:hint="eastAsia" w:ascii="方正仿宋_GBK" w:hAnsi="方正仿宋_GBK" w:eastAsia="方正仿宋_GBK" w:cs="方正仿宋_GBK"/>
          <w:color w:val="auto"/>
          <w:sz w:val="28"/>
          <w:szCs w:val="28"/>
          <w:lang w:eastAsia="zh-CN"/>
        </w:rPr>
        <w:t>合同款的</w:t>
      </w:r>
      <w:r>
        <w:rPr>
          <w:rFonts w:hint="eastAsia" w:ascii="方正仿宋_GBK" w:hAnsi="方正仿宋_GBK" w:eastAsia="方正仿宋_GBK" w:cs="方正仿宋_GBK"/>
          <w:color w:val="auto"/>
          <w:sz w:val="28"/>
          <w:szCs w:val="28"/>
        </w:rPr>
        <w:t>20%，</w:t>
      </w:r>
      <w:r>
        <w:rPr>
          <w:rFonts w:hint="eastAsia" w:ascii="方正仿宋_GBK" w:hAnsi="方正仿宋_GBK" w:eastAsia="方正仿宋_GBK" w:cs="方正仿宋_GBK"/>
          <w:color w:val="auto"/>
          <w:sz w:val="28"/>
          <w:szCs w:val="28"/>
          <w:lang w:val="en-US" w:eastAsia="zh-CN"/>
        </w:rPr>
        <w:t>60天</w:t>
      </w:r>
      <w:r>
        <w:rPr>
          <w:rFonts w:hint="eastAsia" w:ascii="方正仿宋_GBK" w:hAnsi="方正仿宋_GBK" w:eastAsia="方正仿宋_GBK" w:cs="方正仿宋_GBK"/>
          <w:color w:val="auto"/>
          <w:sz w:val="28"/>
          <w:szCs w:val="28"/>
        </w:rPr>
        <w:t>支付</w:t>
      </w:r>
      <w:r>
        <w:rPr>
          <w:rFonts w:hint="eastAsia" w:ascii="方正仿宋_GBK" w:hAnsi="方正仿宋_GBK" w:eastAsia="方正仿宋_GBK" w:cs="方正仿宋_GBK"/>
          <w:color w:val="auto"/>
          <w:sz w:val="28"/>
          <w:szCs w:val="28"/>
          <w:lang w:eastAsia="zh-CN"/>
        </w:rPr>
        <w:t>剩余合同款的</w:t>
      </w:r>
      <w:r>
        <w:rPr>
          <w:rFonts w:hint="eastAsia" w:ascii="方正仿宋_GBK" w:hAnsi="方正仿宋_GBK" w:eastAsia="方正仿宋_GBK" w:cs="方正仿宋_GBK"/>
          <w:color w:val="auto"/>
          <w:sz w:val="28"/>
          <w:szCs w:val="28"/>
          <w:lang w:val="en-US" w:eastAsia="zh-CN"/>
        </w:rPr>
        <w:t>98%</w:t>
      </w:r>
      <w:r>
        <w:rPr>
          <w:rFonts w:hint="eastAsia" w:ascii="方正仿宋_GBK" w:hAnsi="方正仿宋_GBK" w:eastAsia="方正仿宋_GBK" w:cs="方正仿宋_GBK"/>
          <w:color w:val="auto"/>
          <w:sz w:val="28"/>
          <w:szCs w:val="28"/>
        </w:rPr>
        <w:t>，质保期结束无质量问题后支付剩下</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%质保金。</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采购文件要求报出拟提供货物的品牌、规格、产地、单价、总价等详细内容，各项报价应包括拟提供货物的运输、相关税金和服务等全部费用，报价为含增值税税额的报价，增值税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主要包括材料参数的详细说明等。如果提供的材料和服务与比选采购文件要求有偏差，必须详细说明。须经比选小组评定和采购人许可，才能作为供应商实质性响应。(表格自制)。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color w:val="000000"/>
          <w:sz w:val="28"/>
          <w:szCs w:val="28"/>
          <w:lang w:val="zh-CN"/>
        </w:rPr>
        <w:t>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w:t>
      </w:r>
      <w:r>
        <w:rPr>
          <w:rFonts w:hint="eastAsia" w:ascii="方正仿宋_GBK" w:hAnsi="方正仿宋_GBK" w:eastAsia="方正仿宋_GBK" w:cs="方正仿宋_GBK"/>
          <w:color w:val="auto"/>
          <w:sz w:val="28"/>
          <w:szCs w:val="28"/>
        </w:rPr>
        <w:t>须在</w:t>
      </w:r>
      <w:r>
        <w:rPr>
          <w:rFonts w:hint="eastAsia" w:ascii="方正仿宋_GBK" w:hAnsi="方正仿宋_GBK" w:eastAsia="方正仿宋_GBK" w:cs="方正仿宋_GBK"/>
          <w:color w:val="auto"/>
          <w:sz w:val="28"/>
          <w:szCs w:val="28"/>
          <w:u w:val="single"/>
          <w:lang w:val="en-US" w:eastAsia="zh-CN"/>
        </w:rPr>
        <w:t>2022</w:t>
      </w:r>
      <w:r>
        <w:rPr>
          <w:rFonts w:hint="eastAsia" w:ascii="方正仿宋_GBK" w:hAnsi="方正仿宋_GBK" w:eastAsia="方正仿宋_GBK" w:cs="方正仿宋_GBK"/>
          <w:color w:val="auto"/>
          <w:sz w:val="28"/>
          <w:szCs w:val="28"/>
          <w:u w:val="single"/>
        </w:rPr>
        <w:t>年</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21</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10:00</w:t>
      </w:r>
      <w:r>
        <w:rPr>
          <w:rFonts w:hint="eastAsia" w:ascii="方正仿宋_GBK" w:hAnsi="方正仿宋_GBK" w:eastAsia="方正仿宋_GBK" w:cs="方正仿宋_GBK"/>
          <w:color w:val="auto"/>
          <w:sz w:val="28"/>
          <w:szCs w:val="28"/>
          <w:u w:val="single"/>
        </w:rPr>
        <w:t>至</w:t>
      </w:r>
      <w:r>
        <w:rPr>
          <w:rFonts w:hint="eastAsia" w:ascii="方正仿宋_GBK" w:hAnsi="方正仿宋_GBK" w:eastAsia="方正仿宋_GBK" w:cs="方正仿宋_GBK"/>
          <w:color w:val="auto"/>
          <w:sz w:val="28"/>
          <w:szCs w:val="28"/>
          <w:u w:val="single"/>
          <w:lang w:val="en-US" w:eastAsia="zh-CN"/>
        </w:rPr>
        <w:t>10:30</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rPr>
        <w:t>前送</w:t>
      </w:r>
      <w:r>
        <w:rPr>
          <w:rFonts w:hint="eastAsia" w:ascii="方正仿宋_GBK" w:hAnsi="方正仿宋_GBK" w:eastAsia="方正仿宋_GBK" w:cs="方正仿宋_GBK"/>
          <w:color w:val="000000"/>
          <w:sz w:val="28"/>
          <w:szCs w:val="28"/>
        </w:rPr>
        <w:t>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17.2</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auto"/>
          <w:sz w:val="28"/>
          <w:szCs w:val="28"/>
          <w:u w:val="single"/>
        </w:rPr>
        <w:t>202</w:t>
      </w:r>
      <w:r>
        <w:rPr>
          <w:rFonts w:hint="eastAsia" w:ascii="方正仿宋_GBK" w:hAnsi="方正仿宋_GBK" w:eastAsia="方正仿宋_GBK" w:cs="方正仿宋_GBK"/>
          <w:color w:val="auto"/>
          <w:sz w:val="28"/>
          <w:szCs w:val="28"/>
          <w:u w:val="single"/>
          <w:lang w:val="en-US" w:eastAsia="zh-CN"/>
        </w:rPr>
        <w:t>2</w:t>
      </w:r>
      <w:r>
        <w:rPr>
          <w:rFonts w:hint="eastAsia" w:ascii="方正仿宋_GBK" w:hAnsi="方正仿宋_GBK" w:eastAsia="方正仿宋_GBK" w:cs="方正仿宋_GBK"/>
          <w:color w:val="auto"/>
          <w:sz w:val="28"/>
          <w:szCs w:val="28"/>
          <w:u w:val="single"/>
        </w:rPr>
        <w:t>年</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21</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10:30</w:t>
      </w:r>
      <w:bookmarkStart w:id="18" w:name="_GoBack"/>
      <w:bookmarkEnd w:id="18"/>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rPr>
        <w:t>在重庆机场</w:t>
      </w:r>
      <w:r>
        <w:rPr>
          <w:rFonts w:hint="eastAsia" w:ascii="方正仿宋_GBK" w:hAnsi="方正仿宋_GBK" w:eastAsia="方正仿宋_GBK" w:cs="方正仿宋_GBK"/>
          <w:color w:val="000000"/>
          <w:sz w:val="28"/>
          <w:szCs w:val="28"/>
        </w:rPr>
        <w:t>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10"/>
      </w:pPr>
    </w:p>
    <w:p>
      <w:pPr>
        <w:pStyle w:val="10"/>
        <w:jc w:val="both"/>
      </w:pPr>
    </w:p>
    <w:p>
      <w:pPr>
        <w:pStyle w:val="10"/>
        <w:jc w:val="both"/>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rPr>
          <w:rFonts w:hint="eastAsia" w:eastAsia="宋体"/>
          <w:lang w:eastAsia="zh-CN"/>
        </w:rPr>
      </w:pPr>
    </w:p>
    <w:p>
      <w:pPr>
        <w:rPr>
          <w:rFonts w:ascii="方正仿宋_GBK" w:hAnsi="方正仿宋_GBK" w:eastAsia="方正仿宋_GBK" w:cs="方正仿宋_GBK"/>
          <w:color w:val="FF0000"/>
          <w:sz w:val="28"/>
          <w:szCs w:val="28"/>
        </w:rPr>
      </w:pPr>
    </w:p>
    <w:p>
      <w:pPr>
        <w:wordWrap w:val="0"/>
        <w:spacing w:line="300" w:lineRule="exact"/>
        <w:jc w:val="both"/>
        <w:rPr>
          <w:rFonts w:ascii="仿宋" w:hAnsi="仿宋" w:eastAsia="仿宋"/>
          <w:b/>
          <w:color w:val="000000"/>
          <w:sz w:val="24"/>
        </w:rPr>
      </w:pPr>
      <w:bookmarkStart w:id="1"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p>
    <w:bookmarkEnd w:id="1"/>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8"/>
        <w:ind w:firstLine="3614" w:firstLineChars="500"/>
        <w:jc w:val="both"/>
        <w:rPr>
          <w:lang w:eastAsia="zh-CN"/>
        </w:rPr>
      </w:pPr>
      <w:bookmarkStart w:id="2" w:name="_Hlk18508344"/>
      <w:r>
        <w:rPr>
          <w:rFonts w:hint="eastAsia"/>
          <w:lang w:eastAsia="zh-CN"/>
        </w:rPr>
        <w:t>买卖合同</w:t>
      </w:r>
    </w:p>
    <w:bookmarkEnd w:id="2"/>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u w:val="single"/>
          <w:lang w:val="en-US" w:eastAsia="zh-CN"/>
        </w:rPr>
      </w:pPr>
      <w:bookmarkStart w:id="3" w:name="_Hlk18506346"/>
      <w:r>
        <w:rPr>
          <w:rFonts w:hint="eastAsia" w:ascii="宋体" w:hAnsi="宋体" w:eastAsia="宋体"/>
          <w:b/>
          <w:sz w:val="32"/>
          <w:szCs w:val="32"/>
          <w:lang w:eastAsia="zh-CN"/>
        </w:rPr>
        <w:t>甲方：</w:t>
      </w:r>
      <w:r>
        <w:rPr>
          <w:rFonts w:hint="eastAsia" w:ascii="宋体" w:hAnsi="宋体" w:eastAsia="宋体" w:cs="宋体"/>
          <w:sz w:val="30"/>
          <w:szCs w:val="30"/>
          <w:u w:val="single"/>
          <w:lang w:eastAsia="zh-CN"/>
        </w:rPr>
        <w:t>重庆机场</w:t>
      </w:r>
      <w:r>
        <w:rPr>
          <w:rFonts w:hint="eastAsia" w:ascii="宋体" w:hAnsi="宋体" w:eastAsia="宋体" w:cs="宋体"/>
          <w:sz w:val="30"/>
          <w:szCs w:val="30"/>
          <w:u w:val="single"/>
          <w:lang w:val="en-US" w:eastAsia="zh-CN"/>
        </w:rPr>
        <w:t>信息通信网络</w:t>
      </w:r>
      <w:r>
        <w:rPr>
          <w:rFonts w:hint="eastAsia" w:ascii="宋体" w:hAnsi="宋体" w:cs="宋体"/>
          <w:sz w:val="30"/>
          <w:szCs w:val="30"/>
          <w:u w:val="single"/>
          <w:lang w:val="en-US" w:eastAsia="zh-CN"/>
        </w:rPr>
        <w:t>有限</w:t>
      </w:r>
      <w:r>
        <w:rPr>
          <w:rFonts w:hint="eastAsia" w:ascii="宋体" w:hAnsi="宋体" w:eastAsia="宋体" w:cs="宋体"/>
          <w:sz w:val="30"/>
          <w:szCs w:val="30"/>
          <w:u w:val="single"/>
          <w:lang w:val="en-US" w:eastAsia="zh-CN"/>
        </w:rPr>
        <w:t>公司</w:t>
      </w:r>
    </w:p>
    <w:p>
      <w:pPr>
        <w:snapToGrid w:val="0"/>
        <w:spacing w:line="360" w:lineRule="auto"/>
        <w:rPr>
          <w:lang w:val="en-US"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w:t>
      </w:r>
      <w:r>
        <w:rPr>
          <w:rFonts w:ascii="宋体" w:hAnsi="宋体" w:eastAsia="宋体" w:cs="宋体"/>
          <w:b/>
          <w:bCs/>
          <w:sz w:val="32"/>
          <w:szCs w:val="32"/>
          <w:u w:val="none"/>
          <w:lang w:eastAsia="zh-CN"/>
        </w:rPr>
        <w:t>__</w:t>
      </w:r>
      <w:bookmarkEnd w:id="3"/>
      <w:r>
        <w:rPr>
          <w:rFonts w:hint="eastAsia" w:ascii="宋体" w:hAnsi="宋体" w:cs="宋体"/>
          <w:b/>
          <w:bCs/>
          <w:sz w:val="32"/>
          <w:szCs w:val="32"/>
          <w:u w:val="none"/>
          <w:lang w:val="en-US" w:eastAsia="zh-CN"/>
        </w:rPr>
        <w:t xml:space="preserve">___________________  </w:t>
      </w:r>
    </w:p>
    <w:p>
      <w:pPr>
        <w:pStyle w:val="5"/>
        <w:ind w:left="0" w:leftChars="0" w:firstLine="602" w:firstLineChars="200"/>
        <w:rPr>
          <w:b/>
          <w:bCs/>
          <w:lang w:val="en-US" w:eastAsia="zh-CN"/>
        </w:rPr>
      </w:pPr>
      <w:r>
        <w:rPr>
          <w:rFonts w:hint="eastAsia"/>
          <w:b/>
          <w:bCs/>
          <w:lang w:eastAsia="zh-CN"/>
        </w:rPr>
        <w:t>甲方（买方）：</w:t>
      </w:r>
      <w:r>
        <w:rPr>
          <w:rFonts w:hint="eastAsia"/>
          <w:b/>
          <w:bCs/>
          <w:highlight w:val="none"/>
          <w:lang w:eastAsia="zh-CN"/>
        </w:rPr>
        <w:t>重庆机场</w:t>
      </w:r>
      <w:r>
        <w:rPr>
          <w:rFonts w:hint="eastAsia"/>
          <w:b/>
          <w:bCs/>
          <w:highlight w:val="none"/>
          <w:lang w:val="en-US" w:eastAsia="zh-CN"/>
        </w:rPr>
        <w:t>信息通信网络有限公司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4"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4"/>
    </w:p>
    <w:p>
      <w:pPr>
        <w:pStyle w:val="5"/>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5"/>
        <w:ind w:firstLine="600"/>
        <w:rPr>
          <w:lang w:eastAsia="zh-CN"/>
        </w:rPr>
      </w:pPr>
    </w:p>
    <w:tbl>
      <w:tblPr>
        <w:tblStyle w:val="11"/>
        <w:tblW w:w="4726" w:type="pct"/>
        <w:jc w:val="center"/>
        <w:tblLayout w:type="fixed"/>
        <w:tblCellMar>
          <w:top w:w="0" w:type="dxa"/>
          <w:left w:w="108" w:type="dxa"/>
          <w:bottom w:w="0" w:type="dxa"/>
          <w:right w:w="108" w:type="dxa"/>
        </w:tblCellMar>
      </w:tblPr>
      <w:tblGrid>
        <w:gridCol w:w="710"/>
        <w:gridCol w:w="1893"/>
        <w:gridCol w:w="734"/>
        <w:gridCol w:w="2633"/>
        <w:gridCol w:w="1150"/>
        <w:gridCol w:w="936"/>
      </w:tblGrid>
      <w:tr>
        <w:tblPrEx>
          <w:tblCellMar>
            <w:top w:w="0" w:type="dxa"/>
            <w:left w:w="108" w:type="dxa"/>
            <w:bottom w:w="0" w:type="dxa"/>
            <w:right w:w="108" w:type="dxa"/>
          </w:tblCellMar>
        </w:tblPrEx>
        <w:trPr>
          <w:trHeight w:val="43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b/>
                <w:bCs/>
                <w:color w:val="000000"/>
                <w:sz w:val="22"/>
                <w:lang w:val="en-US" w:eastAsia="zh-CN"/>
              </w:rPr>
            </w:pPr>
            <w:r>
              <w:rPr>
                <w:rFonts w:hint="eastAsia" w:ascii="仿宋" w:hAnsi="仿宋" w:eastAsia="仿宋"/>
                <w:b/>
                <w:bCs/>
                <w:color w:val="000000"/>
                <w:sz w:val="22"/>
                <w:lang w:val="en-US" w:eastAsia="zh-CN"/>
              </w:rPr>
              <w:t>序号</w:t>
            </w:r>
          </w:p>
        </w:tc>
        <w:tc>
          <w:tcPr>
            <w:tcW w:w="117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设备类型</w:t>
            </w:r>
          </w:p>
        </w:tc>
        <w:tc>
          <w:tcPr>
            <w:tcW w:w="45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品牌</w:t>
            </w:r>
          </w:p>
        </w:tc>
        <w:tc>
          <w:tcPr>
            <w:tcW w:w="163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型号</w:t>
            </w:r>
          </w:p>
        </w:tc>
        <w:tc>
          <w:tcPr>
            <w:tcW w:w="71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数量</w:t>
            </w:r>
          </w:p>
        </w:tc>
        <w:tc>
          <w:tcPr>
            <w:tcW w:w="58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b/>
                <w:bCs/>
                <w:color w:val="000000"/>
                <w:sz w:val="22"/>
              </w:rPr>
            </w:pPr>
            <w:r>
              <w:rPr>
                <w:rFonts w:hint="eastAsia" w:ascii="仿宋" w:hAnsi="仿宋" w:eastAsia="仿宋"/>
                <w:b/>
                <w:bCs/>
                <w:color w:val="000000"/>
                <w:sz w:val="22"/>
              </w:rPr>
              <w:t>单位</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48口接入交换机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S5735-L48T4S-A1</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10</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24口接入交换机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S5735-L24T4S-A1</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5</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24口POE交换机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S5735-L24P4S-A1</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6</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24口POE交换机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S5735-L24P4X-A1</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18</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48口POE交换机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S5735-L48P4S-A1</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汇聚交换机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S5735-L32ST4X-A1</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7</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核心交换机</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CloudEngine S6735-S24X6C</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4</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防火墙</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USG6525E-AC</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9</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auto"/>
                <w:szCs w:val="21"/>
              </w:rPr>
            </w:pPr>
            <w:r>
              <w:rPr>
                <w:rFonts w:ascii="仿宋" w:hAnsi="仿宋" w:eastAsia="仿宋"/>
                <w:color w:val="auto"/>
                <w:szCs w:val="21"/>
              </w:rPr>
              <w:t>AC行为管理</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Cs w:val="21"/>
              </w:rPr>
            </w:pPr>
            <w:r>
              <w:rPr>
                <w:rFonts w:hint="eastAsia" w:ascii="仿宋" w:hAnsi="仿宋" w:eastAsia="仿宋"/>
                <w:color w:val="auto"/>
                <w:szCs w:val="21"/>
              </w:rPr>
              <w:t>深信服</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auto"/>
                <w:szCs w:val="21"/>
              </w:rPr>
            </w:pPr>
            <w:r>
              <w:rPr>
                <w:rFonts w:ascii="仿宋" w:hAnsi="仿宋" w:eastAsia="仿宋"/>
                <w:color w:val="auto"/>
                <w:szCs w:val="21"/>
              </w:rPr>
              <w:t>AC-1000-B2250</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10</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无线</w:t>
            </w:r>
            <w:r>
              <w:rPr>
                <w:rFonts w:ascii="仿宋" w:hAnsi="仿宋" w:eastAsia="仿宋"/>
                <w:color w:val="000000"/>
                <w:szCs w:val="21"/>
              </w:rPr>
              <w:t>AP</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AirEngine 5762-12</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94</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台</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11</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无线控制器授权</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无线控制器授权</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96</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个</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12</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1G)</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SFP-GE-LX-SM1310</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88</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个</w:t>
            </w:r>
          </w:p>
        </w:tc>
      </w:tr>
      <w:tr>
        <w:tblPrEx>
          <w:tblCellMar>
            <w:top w:w="0" w:type="dxa"/>
            <w:left w:w="108" w:type="dxa"/>
            <w:bottom w:w="0" w:type="dxa"/>
            <w:right w:w="108" w:type="dxa"/>
          </w:tblCellMar>
        </w:tblPrEx>
        <w:trPr>
          <w:trHeight w:val="54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13</w:t>
            </w:r>
          </w:p>
        </w:tc>
        <w:tc>
          <w:tcPr>
            <w:tcW w:w="1174" w:type="pc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hint="eastAsia" w:ascii="仿宋" w:hAnsi="仿宋" w:eastAsia="仿宋"/>
                <w:color w:val="000000"/>
                <w:szCs w:val="21"/>
              </w:rPr>
              <w:t>光模块（</w:t>
            </w:r>
            <w:r>
              <w:rPr>
                <w:rFonts w:ascii="仿宋" w:hAnsi="仿宋" w:eastAsia="仿宋"/>
                <w:color w:val="000000"/>
                <w:szCs w:val="21"/>
              </w:rPr>
              <w:t>10G)</w:t>
            </w:r>
          </w:p>
        </w:tc>
        <w:tc>
          <w:tcPr>
            <w:tcW w:w="45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华为</w:t>
            </w:r>
          </w:p>
        </w:tc>
        <w:tc>
          <w:tcPr>
            <w:tcW w:w="1634" w:type="pct"/>
            <w:tcBorders>
              <w:top w:val="nil"/>
              <w:left w:val="nil"/>
              <w:bottom w:val="single" w:color="auto" w:sz="4" w:space="0"/>
              <w:right w:val="single" w:color="auto" w:sz="4" w:space="0"/>
            </w:tcBorders>
            <w:shd w:val="clear" w:color="auto" w:fill="auto"/>
            <w:noWrap/>
            <w:vAlign w:val="center"/>
          </w:tcPr>
          <w:p>
            <w:pPr>
              <w:rPr>
                <w:rFonts w:ascii="仿宋" w:hAnsi="仿宋" w:eastAsia="仿宋"/>
                <w:color w:val="000000"/>
                <w:szCs w:val="21"/>
              </w:rPr>
            </w:pPr>
            <w:r>
              <w:rPr>
                <w:rFonts w:ascii="仿宋" w:hAnsi="仿宋" w:eastAsia="仿宋"/>
                <w:color w:val="000000"/>
                <w:szCs w:val="21"/>
              </w:rPr>
              <w:t>SFP-10G-LR-C</w:t>
            </w:r>
          </w:p>
        </w:tc>
        <w:tc>
          <w:tcPr>
            <w:tcW w:w="713"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ascii="仿宋" w:hAnsi="仿宋" w:eastAsia="仿宋"/>
                <w:color w:val="000000"/>
                <w:szCs w:val="21"/>
              </w:rPr>
              <w:t>140</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Cs w:val="21"/>
              </w:rPr>
            </w:pPr>
            <w:r>
              <w:rPr>
                <w:rFonts w:hint="eastAsia" w:ascii="仿宋" w:hAnsi="仿宋" w:eastAsia="仿宋"/>
                <w:color w:val="000000"/>
                <w:szCs w:val="21"/>
              </w:rPr>
              <w:t>个</w:t>
            </w:r>
          </w:p>
        </w:tc>
      </w:tr>
    </w:tbl>
    <w:p>
      <w:pPr>
        <w:pStyle w:val="5"/>
        <w:ind w:left="0" w:leftChars="0" w:firstLine="0" w:firstLineChars="0"/>
        <w:rPr>
          <w:rFonts w:hint="eastAsia"/>
          <w:lang w:eastAsia="zh-CN"/>
        </w:rPr>
      </w:pPr>
    </w:p>
    <w:p>
      <w:pPr>
        <w:pStyle w:val="4"/>
        <w:ind w:firstLine="640"/>
        <w:rPr>
          <w:lang w:eastAsia="zh-CN"/>
        </w:rPr>
      </w:pPr>
      <w:bookmarkStart w:id="5" w:name="_Toc25588101"/>
      <w:r>
        <w:rPr>
          <w:lang w:eastAsia="zh-CN"/>
        </w:rPr>
        <w:t>第</w:t>
      </w:r>
      <w:r>
        <w:rPr>
          <w:rFonts w:hint="eastAsia"/>
          <w:lang w:eastAsia="zh-CN"/>
        </w:rPr>
        <w:t>二</w:t>
      </w:r>
      <w:r>
        <w:rPr>
          <w:lang w:eastAsia="zh-CN"/>
        </w:rPr>
        <w:t>条 合同价款</w:t>
      </w:r>
      <w:bookmarkEnd w:id="5"/>
    </w:p>
    <w:p>
      <w:pPr>
        <w:pStyle w:val="5"/>
        <w:ind w:firstLine="600"/>
        <w:rPr>
          <w:color w:val="FF0000"/>
          <w:lang w:eastAsia="zh-CN"/>
        </w:rPr>
      </w:pPr>
      <w:r>
        <w:rPr>
          <w:lang w:eastAsia="zh-CN"/>
        </w:rPr>
        <w:t>2.1</w:t>
      </w:r>
      <w:r>
        <w:rPr>
          <w:color w:val="auto"/>
          <w:lang w:eastAsia="zh-CN"/>
        </w:rPr>
        <w:t xml:space="preserve">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rFonts w:ascii="Calibri" w:hAnsi="Calibri" w:cs="Calibri"/>
          <w:color w:val="auto"/>
          <w:u w:val="single"/>
          <w:shd w:val="clear" w:color="auto" w:fill="auto"/>
          <w:lang w:eastAsia="zh-CN"/>
        </w:rPr>
        <w:t> </w:t>
      </w:r>
      <w:r>
        <w:rPr>
          <w:rFonts w:hint="eastAsia" w:ascii="Calibri" w:hAnsi="Calibri" w:cs="Calibri"/>
          <w:color w:val="auto"/>
          <w:u w:val="single"/>
          <w:shd w:val="clear" w:color="auto" w:fill="auto"/>
          <w:lang w:val="en-US" w:eastAsia="zh-CN"/>
        </w:rPr>
        <w:t xml:space="preserve">    </w:t>
      </w:r>
      <w:r>
        <w:rPr>
          <w:rFonts w:ascii="Calibri" w:hAnsi="Calibri" w:cs="Calibri"/>
          <w:color w:val="auto"/>
          <w:u w:val="single"/>
          <w:shd w:val="clear" w:color="auto" w:fill="auto"/>
          <w:lang w:eastAsia="zh-CN"/>
        </w:rPr>
        <w:t>   </w:t>
      </w:r>
      <w:r>
        <w:rPr>
          <w:color w:val="auto"/>
          <w:shd w:val="clear" w:color="auto" w:fill="auto"/>
          <w:lang w:eastAsia="zh-CN"/>
        </w:rPr>
        <w:t>元(大写</w:t>
      </w:r>
      <w:r>
        <w:rPr>
          <w:rFonts w:ascii="Calibri" w:hAnsi="Calibri" w:cs="Calibri"/>
          <w:color w:val="auto"/>
          <w:u w:val="single"/>
          <w:shd w:val="clear" w:color="auto" w:fill="auto"/>
          <w:lang w:eastAsia="zh-CN"/>
        </w:rPr>
        <w:t> </w:t>
      </w:r>
      <w:r>
        <w:rPr>
          <w:rFonts w:hint="eastAsia" w:ascii="Calibri" w:hAnsi="Calibri" w:cs="Calibri"/>
          <w:color w:val="auto"/>
          <w:u w:val="single"/>
          <w:shd w:val="clear" w:color="auto" w:fill="auto"/>
          <w:lang w:val="en-US" w:eastAsia="zh-CN"/>
        </w:rPr>
        <w:t xml:space="preserve">    </w:t>
      </w:r>
      <w:r>
        <w:rPr>
          <w:rFonts w:ascii="Calibri" w:hAnsi="Calibri" w:cs="Calibri"/>
          <w:color w:val="auto"/>
          <w:u w:val="single"/>
          <w:shd w:val="clear" w:color="auto" w:fill="auto"/>
          <w:lang w:eastAsia="zh-CN"/>
        </w:rPr>
        <w:t>   </w:t>
      </w:r>
      <w:r>
        <w:rPr>
          <w:color w:val="auto"/>
          <w:shd w:val="clear" w:color="auto" w:fill="auto"/>
          <w:lang w:eastAsia="zh-CN"/>
        </w:rPr>
        <w:t>元</w:t>
      </w:r>
      <w:r>
        <w:rPr>
          <w:rFonts w:hint="eastAsia"/>
          <w:color w:val="auto"/>
          <w:shd w:val="clear" w:color="auto" w:fill="auto"/>
          <w:lang w:eastAsia="zh-CN"/>
        </w:rPr>
        <w:t>整</w:t>
      </w:r>
      <w:r>
        <w:rPr>
          <w:color w:val="auto"/>
          <w:shd w:val="clear" w:color="auto" w:fill="auto"/>
          <w:lang w:eastAsia="zh-CN"/>
        </w:rPr>
        <w:t>）</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w:t>
      </w:r>
      <w:r>
        <w:rPr>
          <w:rFonts w:hint="eastAsia"/>
          <w:color w:val="auto"/>
          <w:lang w:val="en-US" w:eastAsia="zh-CN"/>
        </w:rPr>
        <w:t>,税率___%</w:t>
      </w:r>
      <w:r>
        <w:rPr>
          <w:rFonts w:hint="eastAsia"/>
          <w:color w:val="auto"/>
          <w:lang w:eastAsia="zh-CN"/>
        </w:rPr>
        <w:t>；</w:t>
      </w:r>
    </w:p>
    <w:p>
      <w:pPr>
        <w:pStyle w:val="5"/>
        <w:ind w:firstLine="600"/>
        <w:rPr>
          <w:lang w:eastAsia="zh-CN"/>
        </w:rPr>
      </w:pPr>
      <w:r>
        <w:rPr>
          <w:lang w:eastAsia="zh-CN"/>
        </w:rPr>
        <w:t>2.2 合同价款含保险费和运输费用等。</w:t>
      </w:r>
    </w:p>
    <w:p>
      <w:pPr>
        <w:pStyle w:val="4"/>
        <w:ind w:firstLine="640"/>
        <w:rPr>
          <w:lang w:eastAsia="zh-CN"/>
        </w:rPr>
      </w:pPr>
      <w:bookmarkStart w:id="6"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6"/>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7" w:name="_Toc25588103"/>
      <w:r>
        <w:rPr>
          <w:color w:val="auto"/>
          <w:lang w:eastAsia="zh-CN"/>
        </w:rPr>
        <w:t>第</w:t>
      </w:r>
      <w:r>
        <w:rPr>
          <w:rFonts w:hint="eastAsia"/>
          <w:color w:val="auto"/>
          <w:lang w:eastAsia="zh-CN"/>
        </w:rPr>
        <w:t>四</w:t>
      </w:r>
      <w:r>
        <w:rPr>
          <w:color w:val="auto"/>
          <w:lang w:eastAsia="zh-CN"/>
        </w:rPr>
        <w:t>条 交货日期、方式和地点</w:t>
      </w:r>
      <w:bookmarkEnd w:id="7"/>
    </w:p>
    <w:p>
      <w:pPr>
        <w:pStyle w:val="5"/>
        <w:ind w:firstLine="600"/>
        <w:rPr>
          <w:rFonts w:hint="eastAsia"/>
          <w:color w:val="auto"/>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hint="eastAsia" w:ascii="仿宋" w:hAnsi="仿宋" w:eastAsia="仿宋"/>
          <w:color w:val="auto"/>
          <w:sz w:val="28"/>
          <w:szCs w:val="28"/>
          <w:highlight w:val="none"/>
          <w:u w:val="single"/>
        </w:rPr>
        <w:t>重庆机场</w:t>
      </w:r>
      <w:r>
        <w:rPr>
          <w:rFonts w:hint="eastAsia" w:ascii="仿宋" w:hAnsi="仿宋" w:eastAsia="仿宋"/>
          <w:color w:val="auto"/>
          <w:sz w:val="28"/>
          <w:szCs w:val="28"/>
          <w:highlight w:val="none"/>
          <w:u w:val="single"/>
          <w:lang w:val="en-US" w:eastAsia="zh-CN"/>
        </w:rPr>
        <w:t>信息通信网络有限公司</w:t>
      </w:r>
      <w:r>
        <w:rPr>
          <w:rFonts w:ascii="Calibri" w:hAnsi="Calibri"/>
          <w:color w:val="auto"/>
          <w:u w:val="none"/>
          <w:lang w:eastAsia="zh-CN"/>
        </w:rPr>
        <w:t> </w:t>
      </w:r>
      <w:r>
        <w:rPr>
          <w:rFonts w:hint="eastAsia"/>
          <w:color w:val="auto"/>
          <w:lang w:eastAsia="zh-CN"/>
        </w:rPr>
        <w:t>。（需安装调试培训的，以安装调试培训完成，并正常适用为完成交货义务）</w:t>
      </w:r>
    </w:p>
    <w:p>
      <w:pPr>
        <w:pStyle w:val="4"/>
        <w:ind w:firstLine="640"/>
        <w:rPr>
          <w:rFonts w:hint="default"/>
          <w:color w:val="auto"/>
          <w:lang w:val="en-US" w:eastAsia="zh-CN"/>
        </w:rPr>
      </w:pPr>
      <w:r>
        <w:rPr>
          <w:color w:val="auto"/>
          <w:lang w:eastAsia="zh-CN"/>
        </w:rPr>
        <w:t>第</w:t>
      </w:r>
      <w:r>
        <w:rPr>
          <w:rFonts w:hint="eastAsia"/>
          <w:color w:val="auto"/>
          <w:lang w:val="en-US" w:eastAsia="zh-CN"/>
        </w:rPr>
        <w:t>五</w:t>
      </w:r>
      <w:r>
        <w:rPr>
          <w:color w:val="auto"/>
          <w:lang w:eastAsia="zh-CN"/>
        </w:rPr>
        <w:t xml:space="preserve">条 </w:t>
      </w:r>
      <w:r>
        <w:rPr>
          <w:rFonts w:hint="eastAsia"/>
          <w:color w:val="auto"/>
          <w:lang w:val="en-US" w:eastAsia="zh-CN"/>
        </w:rPr>
        <w:t>质量保证和售后服务</w:t>
      </w:r>
    </w:p>
    <w:p>
      <w:pPr>
        <w:adjustRightInd w:val="0"/>
        <w:snapToGrid w:val="0"/>
        <w:spacing w:line="360" w:lineRule="auto"/>
        <w:ind w:firstLine="700" w:firstLineChars="250"/>
        <w:rPr>
          <w:rFonts w:ascii="宋体" w:hAnsi="宋体" w:eastAsia="宋体" w:cs="宋体"/>
          <w:sz w:val="28"/>
          <w:szCs w:val="24"/>
        </w:rPr>
      </w:pPr>
      <w:bookmarkStart w:id="8" w:name="_Toc25588104"/>
      <w:r>
        <w:rPr>
          <w:rFonts w:hint="eastAsia" w:ascii="宋体" w:hAnsi="宋体" w:eastAsia="宋体" w:cs="宋体"/>
          <w:sz w:val="28"/>
          <w:szCs w:val="24"/>
        </w:rPr>
        <w:t>（一）产品质量保证期：</w:t>
      </w:r>
    </w:p>
    <w:p>
      <w:pPr>
        <w:adjustRightInd w:val="0"/>
        <w:snapToGrid w:val="0"/>
        <w:spacing w:line="360" w:lineRule="auto"/>
        <w:ind w:firstLine="700" w:firstLineChars="250"/>
        <w:rPr>
          <w:rFonts w:hint="eastAsia" w:ascii="宋体" w:hAnsi="宋体" w:eastAsia="宋体" w:cs="宋体"/>
          <w:sz w:val="28"/>
          <w:szCs w:val="24"/>
        </w:rPr>
      </w:pP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（二）售后服务内容</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1.响应人和制造商在质量保证期内应当为采购人提供以下技术支持和服务：</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1.1电话咨询</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响应人和制造商应当为采购人提供技术援助电话，解答采购人在使用中遇到的问题，及时为采购人提出解决问题的建议。</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1.2现场响应</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采购人遇到使用及技术问题，电话咨询不能解决的，响应人和制造商应在24小时内到达现场（远郊区48小时内到达现场）进行处理，确保产品正常工作；无法在48小时内解决的，应在72小时内提供备用产品，使采购人能够正常使用。</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1.3 技术升级</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在质保期内，如果响应人和制造商的产品技术升级，响应人应及时通知采购人，如采购人有相应要求，响应人和制造商应对采购人购买的产品进行升级服务。</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2.质保期外服务要求</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2.1质量保证期过后，响应人和制造商应同样提供免费电话咨询服务，并应承诺提供产品上门维护服务。</w:t>
      </w:r>
    </w:p>
    <w:p>
      <w:pPr>
        <w:adjustRightInd w:val="0"/>
        <w:snapToGrid w:val="0"/>
        <w:spacing w:line="360" w:lineRule="auto"/>
        <w:ind w:firstLine="700" w:firstLineChars="250"/>
        <w:rPr>
          <w:rFonts w:ascii="宋体" w:hAnsi="宋体" w:eastAsia="宋体" w:cs="宋体"/>
          <w:sz w:val="28"/>
          <w:szCs w:val="24"/>
        </w:rPr>
      </w:pPr>
      <w:r>
        <w:rPr>
          <w:rFonts w:hint="eastAsia" w:ascii="宋体" w:hAnsi="宋体" w:eastAsia="宋体" w:cs="宋体"/>
          <w:sz w:val="28"/>
          <w:szCs w:val="24"/>
        </w:rPr>
        <w:t>2.2质量保证期过后，采购人需要继续由原响应人和制造商提供售后服务的，该响应人和制造商应以优惠价格提供售后服务。</w:t>
      </w:r>
    </w:p>
    <w:p>
      <w:pPr>
        <w:autoSpaceDE w:val="0"/>
        <w:autoSpaceDN w:val="0"/>
        <w:adjustRightInd w:val="0"/>
        <w:spacing w:line="360" w:lineRule="auto"/>
        <w:jc w:val="left"/>
        <w:rPr>
          <w:rFonts w:ascii="宋体" w:hAnsi="宋体" w:eastAsia="宋体" w:cs="宋体"/>
          <w:sz w:val="28"/>
          <w:szCs w:val="24"/>
        </w:rPr>
      </w:pPr>
      <w:r>
        <w:rPr>
          <w:rFonts w:hint="eastAsia" w:ascii="宋体" w:hAnsi="宋体" w:eastAsia="宋体" w:cs="宋体"/>
          <w:sz w:val="28"/>
          <w:szCs w:val="24"/>
        </w:rPr>
        <w:t>（三）备品备件及易损件</w:t>
      </w:r>
    </w:p>
    <w:p>
      <w:pPr>
        <w:autoSpaceDE w:val="0"/>
        <w:autoSpaceDN w:val="0"/>
        <w:adjustRightInd w:val="0"/>
        <w:spacing w:line="360" w:lineRule="auto"/>
        <w:ind w:firstLine="560" w:firstLineChars="200"/>
        <w:jc w:val="left"/>
        <w:rPr>
          <w:rFonts w:ascii="宋体" w:hAnsi="宋体" w:eastAsia="宋体" w:cs="宋体"/>
          <w:sz w:val="28"/>
          <w:szCs w:val="24"/>
        </w:rPr>
      </w:pPr>
      <w:r>
        <w:rPr>
          <w:rFonts w:hint="eastAsia" w:ascii="宋体" w:hAnsi="宋体" w:eastAsia="宋体" w:cs="宋体"/>
          <w:sz w:val="28"/>
          <w:szCs w:val="24"/>
        </w:rPr>
        <w:t>响应人和制造商售后服务中，维修使用的备品备件及易损件应为原厂配件，未经采购人同意不得使用非原厂配件。</w:t>
      </w:r>
    </w:p>
    <w:p>
      <w:pPr>
        <w:pStyle w:val="4"/>
        <w:ind w:firstLine="640"/>
        <w:rPr>
          <w:lang w:eastAsia="zh-CN"/>
        </w:rPr>
      </w:pPr>
      <w:r>
        <w:rPr>
          <w:lang w:eastAsia="zh-CN"/>
        </w:rPr>
        <w:t>第</w:t>
      </w:r>
      <w:r>
        <w:rPr>
          <w:rFonts w:hint="eastAsia"/>
          <w:lang w:val="en-US" w:eastAsia="zh-CN"/>
        </w:rPr>
        <w:t>六</w:t>
      </w:r>
      <w:r>
        <w:rPr>
          <w:lang w:eastAsia="zh-CN"/>
        </w:rPr>
        <w:t>条 验收办法</w:t>
      </w:r>
      <w:bookmarkEnd w:id="8"/>
    </w:p>
    <w:p>
      <w:pPr>
        <w:pStyle w:val="5"/>
        <w:ind w:firstLine="600"/>
        <w:rPr>
          <w:lang w:val="en-US" w:eastAsia="zh-CN"/>
        </w:rPr>
      </w:pPr>
      <w:r>
        <w:rPr>
          <w:rFonts w:hint="eastAsia"/>
          <w:lang w:val="en-US" w:eastAsia="zh-CN"/>
        </w:rPr>
        <w:t>6</w:t>
      </w:r>
      <w:r>
        <w:rPr>
          <w:lang w:eastAsia="zh-CN"/>
        </w:rPr>
        <w:t xml:space="preserve">.1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r>
        <w:rPr>
          <w:rFonts w:hint="eastAsia"/>
          <w:lang w:val="en-US" w:eastAsia="zh-CN"/>
        </w:rPr>
        <w:t>双方签字验收。</w:t>
      </w:r>
    </w:p>
    <w:p>
      <w:pPr>
        <w:pStyle w:val="4"/>
        <w:ind w:firstLine="640"/>
        <w:rPr>
          <w:lang w:eastAsia="zh-CN"/>
        </w:rPr>
      </w:pPr>
      <w:bookmarkStart w:id="9" w:name="_Toc25588105"/>
      <w:r>
        <w:rPr>
          <w:rFonts w:hint="eastAsia"/>
          <w:lang w:eastAsia="zh-CN"/>
        </w:rPr>
        <w:t>第</w:t>
      </w:r>
      <w:r>
        <w:rPr>
          <w:rFonts w:hint="eastAsia"/>
          <w:lang w:val="en-US" w:eastAsia="zh-CN"/>
        </w:rPr>
        <w:t>七</w:t>
      </w:r>
      <w:r>
        <w:rPr>
          <w:rFonts w:hint="eastAsia"/>
          <w:lang w:eastAsia="zh-CN"/>
        </w:rPr>
        <w:t>条 保证金</w:t>
      </w:r>
      <w:bookmarkEnd w:id="9"/>
    </w:p>
    <w:p>
      <w:pPr>
        <w:pStyle w:val="5"/>
        <w:ind w:firstLine="600"/>
        <w:rPr>
          <w:color w:val="auto"/>
          <w:lang w:eastAsia="zh-CN"/>
        </w:rPr>
      </w:pPr>
      <w:r>
        <w:rPr>
          <w:rFonts w:hint="eastAsia"/>
          <w:lang w:val="en-US" w:eastAsia="zh-CN"/>
        </w:rPr>
        <w:t>7</w:t>
      </w:r>
      <w:r>
        <w:rPr>
          <w:rFonts w:hint="eastAsia"/>
          <w:lang w:eastAsia="zh-CN"/>
        </w:rPr>
        <w:t>.1 乙方应在</w:t>
      </w:r>
      <w:r>
        <w:rPr>
          <w:rStyle w:val="2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val="en-US" w:eastAsia="zh-CN"/>
        </w:rPr>
        <w:t>7</w:t>
      </w:r>
      <w:r>
        <w:rPr>
          <w:rFonts w:hint="eastAsia"/>
          <w:color w:val="auto"/>
          <w:lang w:eastAsia="zh-CN"/>
        </w:rPr>
        <w:t>.2 合同总价的</w:t>
      </w:r>
      <w:r>
        <w:rPr>
          <w:rFonts w:ascii="Calibri" w:hAnsi="Calibri" w:cs="Calibri"/>
          <w:color w:val="FF0000"/>
          <w:u w:val="single"/>
          <w:lang w:eastAsia="zh-CN"/>
        </w:rPr>
        <w:t xml:space="preserve">  </w:t>
      </w:r>
      <w:r>
        <w:rPr>
          <w:rFonts w:hint="eastAsia" w:ascii="Calibri" w:hAnsi="Calibri" w:cs="Calibri"/>
          <w:color w:val="FF0000"/>
          <w:u w:val="single"/>
          <w:lang w:val="en-US" w:eastAsia="zh-CN"/>
        </w:rPr>
        <w:t xml:space="preserve"> </w:t>
      </w:r>
      <w:r>
        <w:rPr>
          <w:rFonts w:ascii="Calibri" w:hAnsi="Calibri" w:cs="Calibri"/>
          <w:color w:val="FF0000"/>
          <w:u w:val="single"/>
          <w:lang w:eastAsia="zh-CN"/>
        </w:rPr>
        <w:t> </w:t>
      </w:r>
      <w:r>
        <w:rPr>
          <w:color w:val="FF0000"/>
          <w:lang w:eastAsia="zh-CN"/>
        </w:rPr>
        <w:t>%</w:t>
      </w:r>
      <w:r>
        <w:rPr>
          <w:rFonts w:hint="eastAsia"/>
          <w:color w:val="auto"/>
          <w:lang w:eastAsia="zh-CN"/>
        </w:rPr>
        <w:t>为乙方所供货物的质量保证金，质保期满后，无质量问题后，无息退还。</w:t>
      </w:r>
    </w:p>
    <w:p>
      <w:pPr>
        <w:pStyle w:val="5"/>
        <w:ind w:firstLine="600"/>
        <w:rPr>
          <w:rFonts w:hint="eastAsia"/>
          <w:color w:val="auto"/>
          <w:lang w:val="en-US" w:eastAsia="zh-CN"/>
        </w:rPr>
      </w:pPr>
      <w:r>
        <w:rPr>
          <w:rFonts w:hint="eastAsia"/>
          <w:color w:val="auto"/>
          <w:lang w:val="en-US" w:eastAsia="zh-CN"/>
        </w:rPr>
        <w:t>7.3 保证金应由乙方名义开立的账户支付到甲方账户，否则视为未支付，甲方有权追究乙方逾期付款责任。</w:t>
      </w:r>
    </w:p>
    <w:p>
      <w:pPr>
        <w:pStyle w:val="5"/>
        <w:ind w:firstLine="600"/>
        <w:rPr>
          <w:rFonts w:hint="eastAsia"/>
          <w:lang w:eastAsia="zh-CN"/>
        </w:rPr>
      </w:pPr>
      <w:r>
        <w:rPr>
          <w:rFonts w:hint="eastAsia"/>
          <w:color w:val="auto"/>
          <w:lang w:val="en-US" w:eastAsia="zh-CN"/>
        </w:rPr>
        <w:t xml:space="preserve">7.4 </w:t>
      </w:r>
      <w:r>
        <w:rPr>
          <w:rStyle w:val="20"/>
          <w:rFonts w:hint="eastAsia" w:ascii="仿宋_GB2312" w:hAnsi="仿宋" w:eastAsia="仿宋_GB2312" w:cs="宋体"/>
          <w:color w:val="auto"/>
          <w:shd w:val="clear" w:color="auto" w:fill="auto"/>
          <w:lang w:val="en-US" w:eastAsia="zh-CN"/>
        </w:rPr>
        <w:t>乙方支付履约保证金时，应在“付款备注”中写明“（合同编号）</w:t>
      </w:r>
      <w:r>
        <w:rPr>
          <w:rStyle w:val="20"/>
          <w:rFonts w:hint="eastAsia" w:cs="宋体"/>
          <w:color w:val="auto"/>
          <w:shd w:val="clear" w:color="auto" w:fill="auto"/>
          <w:lang w:val="en-US" w:eastAsia="zh-CN"/>
        </w:rPr>
        <w:t>XX</w:t>
      </w:r>
      <w:r>
        <w:rPr>
          <w:rStyle w:val="20"/>
          <w:rFonts w:hint="eastAsia" w:ascii="仿宋_GB2312" w:hAnsi="仿宋" w:eastAsia="仿宋_GB2312" w:cs="宋体"/>
          <w:color w:val="auto"/>
          <w:shd w:val="clear" w:color="auto" w:fill="auto"/>
          <w:lang w:val="en-US" w:eastAsia="zh-CN"/>
        </w:rPr>
        <w:t>买卖合同履约保证金”。乙方不得与其他合同、其他缴费项目一起支付履约保证金，若因混合支付造成无法确认为本合同款项到账的，视为逾期未支付。</w:t>
      </w:r>
    </w:p>
    <w:p>
      <w:pPr>
        <w:pStyle w:val="4"/>
        <w:ind w:firstLine="640"/>
        <w:rPr>
          <w:lang w:eastAsia="zh-CN"/>
        </w:rPr>
      </w:pPr>
      <w:bookmarkStart w:id="10" w:name="_Toc25588106"/>
      <w:r>
        <w:rPr>
          <w:lang w:eastAsia="zh-CN"/>
        </w:rPr>
        <w:t>第</w:t>
      </w:r>
      <w:r>
        <w:rPr>
          <w:rFonts w:hint="eastAsia"/>
          <w:lang w:val="en-US" w:eastAsia="zh-CN"/>
        </w:rPr>
        <w:t>八</w:t>
      </w:r>
      <w:r>
        <w:rPr>
          <w:lang w:eastAsia="zh-CN"/>
        </w:rPr>
        <w:t>条 付款方式</w:t>
      </w:r>
      <w:bookmarkEnd w:id="10"/>
    </w:p>
    <w:p>
      <w:pPr>
        <w:pStyle w:val="5"/>
        <w:ind w:firstLine="600"/>
        <w:rPr>
          <w:rFonts w:hint="default"/>
          <w:color w:val="auto"/>
          <w:lang w:val="en-US" w:eastAsia="zh-CN"/>
        </w:rPr>
      </w:pPr>
      <w:r>
        <w:rPr>
          <w:rFonts w:hint="eastAsia"/>
          <w:color w:val="auto"/>
          <w:lang w:val="en-US" w:eastAsia="zh-CN"/>
        </w:rPr>
        <w:t>8</w:t>
      </w:r>
      <w:r>
        <w:rPr>
          <w:color w:val="auto"/>
          <w:lang w:eastAsia="zh-CN"/>
        </w:rPr>
        <w:t>.</w:t>
      </w:r>
      <w:r>
        <w:rPr>
          <w:rFonts w:hint="eastAsia"/>
          <w:color w:val="auto"/>
          <w:lang w:eastAsia="zh-CN"/>
        </w:rPr>
        <w:t>1 合同签订后</w:t>
      </w:r>
      <w:r>
        <w:rPr>
          <w:rFonts w:hint="eastAsia"/>
          <w:color w:val="auto"/>
          <w:lang w:val="en-US" w:eastAsia="zh-CN"/>
        </w:rPr>
        <w:t>10</w:t>
      </w:r>
      <w:r>
        <w:rPr>
          <w:rFonts w:hint="eastAsia"/>
          <w:color w:val="auto"/>
          <w:lang w:eastAsia="zh-CN"/>
        </w:rPr>
        <w:t>天支付20%，</w:t>
      </w:r>
      <w:r>
        <w:rPr>
          <w:rFonts w:hint="eastAsia"/>
          <w:color w:val="auto"/>
          <w:lang w:val="en-US" w:eastAsia="zh-CN"/>
        </w:rPr>
        <w:t>60天</w:t>
      </w:r>
      <w:r>
        <w:rPr>
          <w:rFonts w:hint="eastAsia"/>
          <w:color w:val="auto"/>
          <w:lang w:eastAsia="zh-CN"/>
        </w:rPr>
        <w:t>支付到</w:t>
      </w:r>
      <w:r>
        <w:rPr>
          <w:rFonts w:hint="eastAsia"/>
          <w:color w:val="auto"/>
          <w:lang w:val="en-US" w:eastAsia="zh-CN"/>
        </w:rPr>
        <w:t>98%</w:t>
      </w:r>
      <w:r>
        <w:rPr>
          <w:rFonts w:hint="eastAsia"/>
          <w:color w:val="auto"/>
          <w:lang w:eastAsia="zh-CN"/>
        </w:rPr>
        <w:t>，质保期结束无质量问题后支付剩下</w:t>
      </w:r>
      <w:r>
        <w:rPr>
          <w:rFonts w:hint="eastAsia"/>
          <w:color w:val="auto"/>
          <w:lang w:val="en-US" w:eastAsia="zh-CN"/>
        </w:rPr>
        <w:t>2</w:t>
      </w:r>
      <w:r>
        <w:rPr>
          <w:rFonts w:hint="eastAsia"/>
          <w:color w:val="auto"/>
          <w:lang w:eastAsia="zh-CN"/>
        </w:rPr>
        <w:t>%质保金</w:t>
      </w:r>
      <w:r>
        <w:rPr>
          <w:rFonts w:hint="eastAsia"/>
          <w:color w:val="auto"/>
          <w:lang w:val="en-US" w:eastAsia="zh-CN"/>
        </w:rPr>
        <w:t>。</w:t>
      </w:r>
    </w:p>
    <w:p>
      <w:pPr>
        <w:pStyle w:val="5"/>
        <w:ind w:firstLine="600"/>
        <w:rPr>
          <w:color w:val="auto"/>
          <w:lang w:eastAsia="zh-CN"/>
        </w:rPr>
      </w:pPr>
      <w:r>
        <w:rPr>
          <w:rFonts w:hint="eastAsia"/>
          <w:color w:val="auto"/>
          <w:lang w:val="en-US" w:eastAsia="zh-CN"/>
        </w:rPr>
        <w:t>8</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8.3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11" w:name="_Toc25588107"/>
      <w:r>
        <w:rPr>
          <w:lang w:eastAsia="zh-CN"/>
        </w:rPr>
        <w:t>第</w:t>
      </w:r>
      <w:r>
        <w:rPr>
          <w:rFonts w:hint="eastAsia"/>
          <w:lang w:val="en-US" w:eastAsia="zh-CN"/>
        </w:rPr>
        <w:t>九</w:t>
      </w:r>
      <w:r>
        <w:rPr>
          <w:lang w:eastAsia="zh-CN"/>
        </w:rPr>
        <w:t>条 违约和索赔</w:t>
      </w:r>
      <w:bookmarkEnd w:id="11"/>
    </w:p>
    <w:p>
      <w:pPr>
        <w:pStyle w:val="5"/>
        <w:ind w:firstLine="600"/>
        <w:rPr>
          <w:lang w:eastAsia="zh-CN"/>
        </w:rPr>
      </w:pPr>
      <w:r>
        <w:rPr>
          <w:rFonts w:hint="eastAsia"/>
          <w:lang w:val="en-US" w:eastAsia="zh-CN"/>
        </w:rPr>
        <w:t>9</w:t>
      </w:r>
      <w:r>
        <w:rPr>
          <w:lang w:eastAsia="zh-CN"/>
        </w:rPr>
        <w:t>.1乙方逾期交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val="en-US" w:eastAsia="zh-CN"/>
        </w:rPr>
        <w:t>9</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val="en-US" w:eastAsia="zh-CN"/>
        </w:rPr>
        <w:t>9</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val="en-US" w:eastAsia="zh-CN"/>
        </w:rPr>
        <w:t>9</w:t>
      </w:r>
      <w:r>
        <w:rPr>
          <w:rFonts w:hint="eastAsia"/>
          <w:bCs/>
          <w:color w:val="auto"/>
          <w:lang w:eastAsia="zh-CN"/>
        </w:rPr>
        <w:t>.4因产品质量瑕疵或缺陷导致甲方或第三人损害的，甲方有权向乙方索赔。</w:t>
      </w:r>
    </w:p>
    <w:p>
      <w:pPr>
        <w:pStyle w:val="4"/>
        <w:ind w:firstLine="640"/>
        <w:rPr>
          <w:lang w:eastAsia="zh-CN"/>
        </w:rPr>
      </w:pPr>
      <w:bookmarkStart w:id="12" w:name="_Toc25588108"/>
      <w:r>
        <w:rPr>
          <w:lang w:eastAsia="zh-CN"/>
        </w:rPr>
        <w:t>第</w:t>
      </w:r>
      <w:r>
        <w:rPr>
          <w:rFonts w:hint="eastAsia"/>
          <w:lang w:val="en-US" w:eastAsia="zh-CN"/>
        </w:rPr>
        <w:t>十</w:t>
      </w:r>
      <w:r>
        <w:rPr>
          <w:lang w:eastAsia="zh-CN"/>
        </w:rPr>
        <w:t>条 不可抗力</w:t>
      </w:r>
      <w:bookmarkEnd w:id="12"/>
    </w:p>
    <w:p>
      <w:pPr>
        <w:pStyle w:val="5"/>
        <w:ind w:firstLine="600"/>
        <w:rPr>
          <w:lang w:eastAsia="zh-CN"/>
        </w:rPr>
      </w:pPr>
      <w:r>
        <w:rPr>
          <w:rFonts w:hint="eastAsia"/>
          <w:lang w:val="en-US" w:eastAsia="zh-CN"/>
        </w:rPr>
        <w:t>10</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val="en-US" w:eastAsia="zh-CN"/>
        </w:rPr>
        <w:t>10</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3" w:name="_Toc25588109"/>
      <w:r>
        <w:rPr>
          <w:rFonts w:hint="eastAsia"/>
          <w:lang w:eastAsia="zh-CN"/>
        </w:rPr>
        <w:t>第十</w:t>
      </w:r>
      <w:r>
        <w:rPr>
          <w:rFonts w:hint="eastAsia"/>
          <w:lang w:val="en-US" w:eastAsia="zh-CN"/>
        </w:rPr>
        <w:t>一</w:t>
      </w:r>
      <w:r>
        <w:rPr>
          <w:rFonts w:hint="eastAsia"/>
          <w:lang w:eastAsia="zh-CN"/>
        </w:rPr>
        <w:t>条 通知条款</w:t>
      </w:r>
      <w:bookmarkEnd w:id="13"/>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w:t>
      </w:r>
      <w:r>
        <w:rPr>
          <w:rFonts w:hint="eastAsia"/>
          <w:lang w:val="en-US" w:eastAsia="zh-CN"/>
        </w:rPr>
        <w:t>1</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w:t>
      </w:r>
      <w:r>
        <w:rPr>
          <w:rFonts w:hint="eastAsia"/>
          <w:lang w:val="en-US" w:eastAsia="zh-CN"/>
        </w:rPr>
        <w:t>1</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w:t>
      </w:r>
      <w:r>
        <w:rPr>
          <w:rFonts w:hint="eastAsia"/>
          <w:lang w:val="en-US" w:eastAsia="zh-CN"/>
        </w:rPr>
        <w:t>1</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w:t>
      </w:r>
      <w:r>
        <w:rPr>
          <w:rFonts w:hint="eastAsia"/>
          <w:lang w:val="en-US" w:eastAsia="zh-CN"/>
        </w:rPr>
        <w:t>1</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w:t>
      </w:r>
      <w:r>
        <w:rPr>
          <w:rFonts w:hint="eastAsia"/>
          <w:lang w:val="en-US" w:eastAsia="zh-CN"/>
        </w:rPr>
        <w:t>1</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w:t>
      </w:r>
      <w:r>
        <w:rPr>
          <w:rFonts w:hint="eastAsia"/>
          <w:lang w:val="en-US" w:eastAsia="zh-CN"/>
        </w:rPr>
        <w:t>1</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w:t>
      </w:r>
      <w:r>
        <w:rPr>
          <w:rFonts w:hint="eastAsia"/>
          <w:lang w:val="en-US" w:eastAsia="zh-CN"/>
        </w:rPr>
        <w:t>1</w:t>
      </w:r>
      <w:r>
        <w:rPr>
          <w:lang w:eastAsia="zh-CN"/>
        </w:rPr>
        <w:t>.7本合同约定的联系方式与送达方式同时可作为法律文书的联系方式与送达方式。</w:t>
      </w:r>
    </w:p>
    <w:p>
      <w:pPr>
        <w:pStyle w:val="4"/>
        <w:ind w:firstLine="640"/>
        <w:rPr>
          <w:lang w:eastAsia="zh-CN"/>
        </w:rPr>
      </w:pPr>
      <w:bookmarkStart w:id="14" w:name="_Toc25588110"/>
      <w:r>
        <w:rPr>
          <w:lang w:eastAsia="zh-CN"/>
        </w:rPr>
        <w:t>第</w:t>
      </w:r>
      <w:r>
        <w:rPr>
          <w:rFonts w:hint="eastAsia"/>
          <w:lang w:eastAsia="zh-CN"/>
        </w:rPr>
        <w:t>十</w:t>
      </w:r>
      <w:r>
        <w:rPr>
          <w:rFonts w:hint="eastAsia"/>
          <w:lang w:val="en-US" w:eastAsia="zh-CN"/>
        </w:rPr>
        <w:t>二</w:t>
      </w:r>
      <w:r>
        <w:rPr>
          <w:lang w:eastAsia="zh-CN"/>
        </w:rPr>
        <w:t xml:space="preserve">条 </w:t>
      </w:r>
      <w:r>
        <w:rPr>
          <w:rFonts w:hint="eastAsia"/>
          <w:lang w:eastAsia="zh-CN"/>
        </w:rPr>
        <w:t>保密条款</w:t>
      </w:r>
      <w:bookmarkEnd w:id="14"/>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5" w:name="_Toc25588111"/>
      <w:r>
        <w:rPr>
          <w:lang w:eastAsia="zh-CN"/>
        </w:rPr>
        <w:t>第</w:t>
      </w:r>
      <w:r>
        <w:rPr>
          <w:rFonts w:hint="eastAsia"/>
          <w:lang w:eastAsia="zh-CN"/>
        </w:rPr>
        <w:t>十</w:t>
      </w:r>
      <w:r>
        <w:rPr>
          <w:rFonts w:hint="eastAsia"/>
          <w:lang w:val="en-US" w:eastAsia="zh-CN"/>
        </w:rPr>
        <w:t>三</w:t>
      </w:r>
      <w:r>
        <w:rPr>
          <w:lang w:eastAsia="zh-CN"/>
        </w:rPr>
        <w:t xml:space="preserve">条 </w:t>
      </w:r>
      <w:r>
        <w:rPr>
          <w:rFonts w:hint="eastAsia"/>
          <w:lang w:eastAsia="zh-CN"/>
        </w:rPr>
        <w:t>合同争议的解决方式</w:t>
      </w:r>
      <w:bookmarkEnd w:id="15"/>
    </w:p>
    <w:p>
      <w:pPr>
        <w:pStyle w:val="5"/>
        <w:ind w:firstLine="600"/>
        <w:rPr>
          <w:lang w:eastAsia="zh-CN"/>
        </w:rPr>
      </w:pPr>
      <w:r>
        <w:rPr>
          <w:lang w:eastAsia="zh-CN"/>
        </w:rPr>
        <w:t>1</w:t>
      </w:r>
      <w:r>
        <w:rPr>
          <w:rFonts w:hint="eastAsia"/>
          <w:lang w:val="en-US" w:eastAsia="zh-CN"/>
        </w:rPr>
        <w:t>3</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val="en-US" w:eastAsia="zh-CN"/>
        </w:rPr>
        <w:t>3</w:t>
      </w:r>
      <w:r>
        <w:rPr>
          <w:lang w:eastAsia="zh-CN"/>
        </w:rPr>
        <w:t>.2在诉讼期间，除正在进行诉讼的部分外，合同其它部分继续执行。</w:t>
      </w:r>
    </w:p>
    <w:p>
      <w:pPr>
        <w:pStyle w:val="4"/>
        <w:ind w:firstLine="640"/>
        <w:rPr>
          <w:lang w:eastAsia="zh-CN"/>
        </w:rPr>
      </w:pPr>
      <w:bookmarkStart w:id="16" w:name="_Toc25588112"/>
      <w:r>
        <w:rPr>
          <w:rFonts w:hint="eastAsia"/>
          <w:lang w:eastAsia="zh-CN"/>
        </w:rPr>
        <w:t>第十</w:t>
      </w:r>
      <w:r>
        <w:rPr>
          <w:rFonts w:hint="eastAsia"/>
          <w:lang w:val="en-US" w:eastAsia="zh-CN"/>
        </w:rPr>
        <w:t>四</w:t>
      </w:r>
      <w:r>
        <w:rPr>
          <w:rFonts w:hint="eastAsia"/>
          <w:lang w:eastAsia="zh-CN"/>
        </w:rPr>
        <w:t xml:space="preserve">条 </w:t>
      </w:r>
      <w:r>
        <w:rPr>
          <w:lang w:eastAsia="zh-CN"/>
        </w:rPr>
        <w:t>合同的变更和解除</w:t>
      </w:r>
      <w:bookmarkEnd w:id="16"/>
    </w:p>
    <w:p>
      <w:pPr>
        <w:pStyle w:val="5"/>
        <w:ind w:firstLine="600"/>
        <w:rPr>
          <w:lang w:eastAsia="zh-CN"/>
        </w:rPr>
      </w:pPr>
      <w:r>
        <w:rPr>
          <w:lang w:eastAsia="zh-CN"/>
        </w:rPr>
        <w:t>1</w:t>
      </w:r>
      <w:r>
        <w:rPr>
          <w:rFonts w:hint="eastAsia"/>
          <w:lang w:val="en-US" w:eastAsia="zh-CN"/>
        </w:rPr>
        <w:t>4</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4</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7" w:name="_Toc25588113"/>
      <w:r>
        <w:rPr>
          <w:lang w:eastAsia="zh-CN"/>
        </w:rPr>
        <w:t>第</w:t>
      </w:r>
      <w:r>
        <w:rPr>
          <w:rFonts w:hint="eastAsia"/>
          <w:lang w:eastAsia="zh-CN"/>
        </w:rPr>
        <w:t>十</w:t>
      </w:r>
      <w:r>
        <w:rPr>
          <w:rFonts w:hint="eastAsia"/>
          <w:lang w:val="en-US" w:eastAsia="zh-CN"/>
        </w:rPr>
        <w:t>五</w:t>
      </w:r>
      <w:r>
        <w:rPr>
          <w:lang w:eastAsia="zh-CN"/>
        </w:rPr>
        <w:t>条 合同生效及其他</w:t>
      </w:r>
      <w:bookmarkEnd w:id="17"/>
    </w:p>
    <w:p>
      <w:pPr>
        <w:pStyle w:val="5"/>
        <w:ind w:firstLine="600"/>
        <w:rPr>
          <w:lang w:eastAsia="zh-CN"/>
        </w:rPr>
      </w:pPr>
      <w:r>
        <w:rPr>
          <w:lang w:eastAsia="zh-CN"/>
        </w:rPr>
        <w:t>1</w:t>
      </w:r>
      <w:r>
        <w:rPr>
          <w:rFonts w:hint="eastAsia"/>
          <w:lang w:val="en-US" w:eastAsia="zh-CN"/>
        </w:rPr>
        <w:t>5</w:t>
      </w:r>
      <w:r>
        <w:rPr>
          <w:lang w:eastAsia="zh-CN"/>
        </w:rPr>
        <w:t xml:space="preserve">.1 </w:t>
      </w:r>
      <w:r>
        <w:rPr>
          <w:rFonts w:hint="eastAsia"/>
          <w:lang w:eastAsia="zh-CN"/>
        </w:rPr>
        <w:t>乙方和甲方约定合同内容双方签字并盖章后生效，生效后不得以其他原因单方取消约定</w:t>
      </w:r>
      <w:r>
        <w:rPr>
          <w:lang w:eastAsia="zh-CN"/>
        </w:rPr>
        <w:t>。</w:t>
      </w:r>
    </w:p>
    <w:p>
      <w:pPr>
        <w:pStyle w:val="5"/>
        <w:ind w:firstLine="600"/>
        <w:rPr>
          <w:lang w:eastAsia="zh-CN"/>
        </w:rPr>
      </w:pPr>
      <w:r>
        <w:rPr>
          <w:lang w:eastAsia="zh-CN"/>
        </w:rPr>
        <w:t>1</w:t>
      </w:r>
      <w:r>
        <w:rPr>
          <w:rFonts w:hint="eastAsia"/>
          <w:lang w:val="en-US" w:eastAsia="zh-CN"/>
        </w:rPr>
        <w:t>5</w:t>
      </w:r>
      <w:r>
        <w:rPr>
          <w:lang w:eastAsia="zh-CN"/>
        </w:rPr>
        <w:t>.</w:t>
      </w:r>
      <w:r>
        <w:rPr>
          <w:rFonts w:hint="eastAsia"/>
          <w:lang w:eastAsia="zh-CN"/>
        </w:rPr>
        <w:t>2</w:t>
      </w:r>
      <w:r>
        <w:rPr>
          <w:lang w:eastAsia="zh-CN"/>
        </w:rPr>
        <w:t xml:space="preserve"> 本合同一式</w:t>
      </w:r>
      <w:r>
        <w:rPr>
          <w:rFonts w:hint="eastAsia"/>
          <w:lang w:eastAsia="zh-CN"/>
        </w:rPr>
        <w:t>【</w:t>
      </w:r>
      <w:r>
        <w:rPr>
          <w:rFonts w:hint="eastAsia"/>
          <w:lang w:val="en-US" w:eastAsia="zh-CN"/>
        </w:rPr>
        <w:t>陆</w:t>
      </w:r>
      <w:r>
        <w:rPr>
          <w:rFonts w:hint="eastAsia"/>
          <w:lang w:eastAsia="zh-CN"/>
        </w:rPr>
        <w:t>】</w:t>
      </w:r>
      <w:r>
        <w:rPr>
          <w:lang w:eastAsia="zh-CN"/>
        </w:rPr>
        <w:t>份，甲方执</w:t>
      </w:r>
      <w:r>
        <w:rPr>
          <w:rFonts w:hint="eastAsia"/>
          <w:lang w:eastAsia="zh-CN"/>
        </w:rPr>
        <w:t>【</w:t>
      </w:r>
      <w:r>
        <w:rPr>
          <w:rFonts w:hint="eastAsia"/>
          <w:lang w:val="en-US" w:eastAsia="zh-CN"/>
        </w:rPr>
        <w:t>叁</w:t>
      </w:r>
      <w:r>
        <w:rPr>
          <w:rFonts w:hint="eastAsia"/>
          <w:lang w:eastAsia="zh-CN"/>
        </w:rPr>
        <w:t>】</w:t>
      </w:r>
      <w:r>
        <w:rPr>
          <w:lang w:eastAsia="zh-CN"/>
        </w:rPr>
        <w:t>份，乙方执</w:t>
      </w:r>
      <w:r>
        <w:rPr>
          <w:rFonts w:hint="eastAsia"/>
          <w:lang w:eastAsia="zh-CN"/>
        </w:rPr>
        <w:t>【</w:t>
      </w:r>
      <w:r>
        <w:rPr>
          <w:rFonts w:hint="eastAsia"/>
          <w:lang w:val="en-US" w:eastAsia="zh-CN"/>
        </w:rPr>
        <w:t>叁</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hint="eastAsia" w:ascii="方正小标宋_GBK" w:hAnsi="方正小标宋_GBK" w:eastAsia="方正小标宋_GBK" w:cs="方正小标宋_GBK"/>
          <w:color w:val="000000"/>
          <w:sz w:val="44"/>
          <w:szCs w:val="44"/>
        </w:rPr>
      </w:pPr>
      <w:r>
        <w:rPr>
          <w:lang w:eastAsia="zh-CN"/>
        </w:rPr>
        <w:t>法定代表人或授权代表（签字）：</w:t>
      </w: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rPr>
          <w:rFonts w:ascii="仿宋" w:hAnsi="仿宋" w:eastAsia="仿宋"/>
          <w:szCs w:val="21"/>
        </w:rPr>
      </w:pPr>
    </w:p>
    <w:p>
      <w:pPr>
        <w:pStyle w:val="10"/>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10"/>
      </w:pPr>
      <w:r>
        <w:rPr>
          <w:rFonts w:hint="eastAsia"/>
        </w:rPr>
        <w:t>供应货物清单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rPr>
          <w:rFonts w:ascii="Calibri" w:hAnsi="Calibri"/>
          <w:b/>
          <w:bCs/>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Theme="minorEastAsia"/>
        <w:lang w:val="en-US" w:eastAsia="zh-CN"/>
      </w:rPr>
    </w:pPr>
    <w:r>
      <w:rPr>
        <w:rFonts w:hint="eastAsia"/>
        <w:lang w:val="en-US" w:eastAsia="zh-CN"/>
      </w:rPr>
      <w:t>买卖合同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Theme="minor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8C6AA8"/>
    <w:rsid w:val="009B6BA7"/>
    <w:rsid w:val="00A10E30"/>
    <w:rsid w:val="00B2182E"/>
    <w:rsid w:val="00BF3511"/>
    <w:rsid w:val="00C86BEB"/>
    <w:rsid w:val="00D365FF"/>
    <w:rsid w:val="00E52085"/>
    <w:rsid w:val="00F14ABB"/>
    <w:rsid w:val="033962DC"/>
    <w:rsid w:val="04CD6009"/>
    <w:rsid w:val="05533181"/>
    <w:rsid w:val="05B55287"/>
    <w:rsid w:val="05CF5B0E"/>
    <w:rsid w:val="060C68AF"/>
    <w:rsid w:val="062E4A77"/>
    <w:rsid w:val="06D118A6"/>
    <w:rsid w:val="073E646D"/>
    <w:rsid w:val="07652792"/>
    <w:rsid w:val="08E31E82"/>
    <w:rsid w:val="093328A4"/>
    <w:rsid w:val="093962F7"/>
    <w:rsid w:val="096E6E51"/>
    <w:rsid w:val="09B16CB9"/>
    <w:rsid w:val="0A053D41"/>
    <w:rsid w:val="0A6B283B"/>
    <w:rsid w:val="0AF0679F"/>
    <w:rsid w:val="0AF366C8"/>
    <w:rsid w:val="0C415E00"/>
    <w:rsid w:val="0D9A083B"/>
    <w:rsid w:val="0EEA4AEA"/>
    <w:rsid w:val="105A13BF"/>
    <w:rsid w:val="11B46B6F"/>
    <w:rsid w:val="134F66CB"/>
    <w:rsid w:val="13B011C1"/>
    <w:rsid w:val="14DA4C64"/>
    <w:rsid w:val="16C370DC"/>
    <w:rsid w:val="18F33575"/>
    <w:rsid w:val="1BEE177A"/>
    <w:rsid w:val="1C817AE6"/>
    <w:rsid w:val="1F822E53"/>
    <w:rsid w:val="207215AC"/>
    <w:rsid w:val="216B0B0D"/>
    <w:rsid w:val="22542417"/>
    <w:rsid w:val="229C5AC2"/>
    <w:rsid w:val="24311D9D"/>
    <w:rsid w:val="2541744C"/>
    <w:rsid w:val="25E066CB"/>
    <w:rsid w:val="263D7F70"/>
    <w:rsid w:val="26D06F67"/>
    <w:rsid w:val="27411966"/>
    <w:rsid w:val="274C5271"/>
    <w:rsid w:val="2AA85601"/>
    <w:rsid w:val="2BBD0BA0"/>
    <w:rsid w:val="2BD81883"/>
    <w:rsid w:val="2D053E66"/>
    <w:rsid w:val="2D2D3FEB"/>
    <w:rsid w:val="2D8078B6"/>
    <w:rsid w:val="2E0B1682"/>
    <w:rsid w:val="2F077358"/>
    <w:rsid w:val="30183F1E"/>
    <w:rsid w:val="301E6AA3"/>
    <w:rsid w:val="31D857B0"/>
    <w:rsid w:val="364E4538"/>
    <w:rsid w:val="378952B3"/>
    <w:rsid w:val="37BE58EF"/>
    <w:rsid w:val="38FB798C"/>
    <w:rsid w:val="396C39B6"/>
    <w:rsid w:val="3A6C7EBE"/>
    <w:rsid w:val="3D151AB2"/>
    <w:rsid w:val="3DEF396F"/>
    <w:rsid w:val="3F0D2E9E"/>
    <w:rsid w:val="40D53766"/>
    <w:rsid w:val="418206E9"/>
    <w:rsid w:val="42652B9A"/>
    <w:rsid w:val="43153EBD"/>
    <w:rsid w:val="445A74E8"/>
    <w:rsid w:val="48863B61"/>
    <w:rsid w:val="4967336A"/>
    <w:rsid w:val="49E737FC"/>
    <w:rsid w:val="4B9420B8"/>
    <w:rsid w:val="4BCA200B"/>
    <w:rsid w:val="4BD80D17"/>
    <w:rsid w:val="4C512510"/>
    <w:rsid w:val="4D7B4276"/>
    <w:rsid w:val="4F134F43"/>
    <w:rsid w:val="4FF817AC"/>
    <w:rsid w:val="51B62AAC"/>
    <w:rsid w:val="52224913"/>
    <w:rsid w:val="5358625C"/>
    <w:rsid w:val="540F674B"/>
    <w:rsid w:val="54281936"/>
    <w:rsid w:val="55432336"/>
    <w:rsid w:val="57815A02"/>
    <w:rsid w:val="580922D5"/>
    <w:rsid w:val="59DD74BB"/>
    <w:rsid w:val="5A6800F2"/>
    <w:rsid w:val="5B702777"/>
    <w:rsid w:val="60BF0592"/>
    <w:rsid w:val="618113A8"/>
    <w:rsid w:val="63514E9A"/>
    <w:rsid w:val="65243E3D"/>
    <w:rsid w:val="65802279"/>
    <w:rsid w:val="668822FF"/>
    <w:rsid w:val="69032B47"/>
    <w:rsid w:val="69551C20"/>
    <w:rsid w:val="69DB7A7D"/>
    <w:rsid w:val="6A593128"/>
    <w:rsid w:val="6AC9455E"/>
    <w:rsid w:val="6B4D7B8B"/>
    <w:rsid w:val="6BCC7390"/>
    <w:rsid w:val="6C6923A8"/>
    <w:rsid w:val="6C6D7DA2"/>
    <w:rsid w:val="6D2E358B"/>
    <w:rsid w:val="6D83020B"/>
    <w:rsid w:val="6DA87B03"/>
    <w:rsid w:val="6DAF6368"/>
    <w:rsid w:val="6E03596D"/>
    <w:rsid w:val="6FE8174F"/>
    <w:rsid w:val="70506A2A"/>
    <w:rsid w:val="705B3971"/>
    <w:rsid w:val="70780E28"/>
    <w:rsid w:val="70AF6A97"/>
    <w:rsid w:val="71E54207"/>
    <w:rsid w:val="7283511F"/>
    <w:rsid w:val="72E87A94"/>
    <w:rsid w:val="74DD1144"/>
    <w:rsid w:val="759F583E"/>
    <w:rsid w:val="75A12D45"/>
    <w:rsid w:val="75F25CBD"/>
    <w:rsid w:val="76FD7B4F"/>
    <w:rsid w:val="792423D9"/>
    <w:rsid w:val="7A1E2315"/>
    <w:rsid w:val="7A9D573E"/>
    <w:rsid w:val="7BF64053"/>
    <w:rsid w:val="7C3A5B7C"/>
    <w:rsid w:val="7E17745B"/>
    <w:rsid w:val="7EBD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paragraph" w:styleId="6">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Char"/>
    <w:basedOn w:val="13"/>
    <w:link w:val="8"/>
    <w:qFormat/>
    <w:uiPriority w:val="0"/>
    <w:rPr>
      <w:kern w:val="2"/>
      <w:sz w:val="18"/>
      <w:szCs w:val="18"/>
    </w:rPr>
  </w:style>
  <w:style w:type="character" w:customStyle="1" w:styleId="16">
    <w:name w:val="标题 Char"/>
    <w:basedOn w:val="13"/>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paragraph" w:customStyle="1" w:styleId="1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38</Pages>
  <Words>14379</Words>
  <Characters>17053</Characters>
  <Lines>55</Lines>
  <Paragraphs>15</Paragraphs>
  <TotalTime>48</TotalTime>
  <ScaleCrop>false</ScaleCrop>
  <LinksUpToDate>false</LinksUpToDate>
  <CharactersWithSpaces>18041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2022-06-16T08:20:25Z</cp:lastPrinted>
  <dcterms:modified xsi:type="dcterms:W3CDTF">2022-06-16T08:59:09Z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463D461FF7864732BC0467BDABFECC2D</vt:lpwstr>
  </property>
</Properties>
</file>