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00" w:lineRule="exact"/>
        <w:ind w:firstLine="482" w:firstLineChars="200"/>
        <w:jc w:val="right"/>
        <w:rPr>
          <w:rFonts w:ascii="仿宋" w:hAnsi="仿宋" w:eastAsia="仿宋"/>
          <w:b/>
          <w:color w:val="000000"/>
        </w:rPr>
      </w:pPr>
    </w:p>
    <w:p>
      <w:pPr>
        <w:wordWrap w:val="0"/>
        <w:spacing w:line="300" w:lineRule="exact"/>
        <w:ind w:firstLine="48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19"/>
        <w:ind w:right="600" w:firstLine="600"/>
        <w:jc w:val="center"/>
      </w:pPr>
      <w:r>
        <w:rPr>
          <w:rFonts w:hint="eastAsia" w:ascii="黑体" w:hAnsi="黑体" w:eastAsia="黑体"/>
          <w:sz w:val="24"/>
          <w:lang w:val="en-US" w:eastAsia="zh-CN"/>
        </w:rPr>
        <w:t xml:space="preserve">                      </w:t>
      </w:r>
      <w:r>
        <w:rPr>
          <w:rFonts w:hint="eastAsia" w:ascii="黑体" w:hAnsi="黑体" w:eastAsia="黑体"/>
          <w:sz w:val="24"/>
        </w:rPr>
        <w:t>合同编号：CQA</w:t>
      </w:r>
      <w:r>
        <w:rPr>
          <w:rFonts w:hint="eastAsia"/>
        </w:rPr>
        <w:t xml:space="preserve"> </w:t>
      </w:r>
      <w:r>
        <w:t xml:space="preserve">           </w:t>
      </w:r>
    </w:p>
    <w:p>
      <w:pPr>
        <w:spacing w:line="560" w:lineRule="exact"/>
        <w:jc w:val="center"/>
        <w:rPr>
          <w:rFonts w:asciiTheme="minorEastAsia" w:hAnsiTheme="minorEastAsia" w:eastAsiaTheme="minorEastAsia"/>
          <w:sz w:val="36"/>
          <w:szCs w:val="36"/>
        </w:rPr>
      </w:pPr>
    </w:p>
    <w:p>
      <w:pPr>
        <w:jc w:val="center"/>
        <w:rPr>
          <w:b/>
          <w:color w:val="auto"/>
          <w:sz w:val="44"/>
          <w:highlight w:val="none"/>
        </w:rPr>
      </w:pPr>
    </w:p>
    <w:p>
      <w:pPr>
        <w:jc w:val="center"/>
        <w:rPr>
          <w:b/>
          <w:color w:val="auto"/>
          <w:sz w:val="44"/>
          <w:highlight w:val="none"/>
        </w:rPr>
      </w:pPr>
    </w:p>
    <w:p>
      <w:pPr>
        <w:jc w:val="center"/>
        <w:rPr>
          <w:rFonts w:ascii="Calibri" w:hAnsi="Calibri" w:eastAsia="宋体" w:cs="Times New Roman"/>
          <w:b/>
          <w:color w:val="000000"/>
          <w:sz w:val="44"/>
        </w:rPr>
      </w:pPr>
      <w:r>
        <w:rPr>
          <w:rFonts w:ascii="Calibri" w:hAnsi="Calibri" w:eastAsia="宋体" w:cs="Times New Roman"/>
          <w:b/>
          <w:color w:val="000000"/>
          <w:sz w:val="44"/>
        </w:rPr>
        <w:t>________________________</w:t>
      </w:r>
    </w:p>
    <w:p>
      <w:pPr>
        <w:jc w:val="center"/>
        <w:rPr>
          <w:rFonts w:hint="eastAsia" w:ascii="Calibri" w:hAnsi="Calibri" w:eastAsia="宋体" w:cs="Times New Roman"/>
          <w:b/>
          <w:color w:val="000000"/>
          <w:sz w:val="44"/>
        </w:rPr>
      </w:pPr>
    </w:p>
    <w:p>
      <w:pPr>
        <w:jc w:val="center"/>
        <w:rPr>
          <w:rFonts w:hint="eastAsia" w:ascii="Calibri" w:hAnsi="Calibri" w:eastAsia="宋体" w:cs="Times New Roman"/>
          <w:b/>
          <w:color w:val="000000"/>
          <w:sz w:val="44"/>
        </w:rPr>
      </w:pPr>
      <w:r>
        <w:rPr>
          <w:rFonts w:hint="eastAsia" w:ascii="Calibri" w:hAnsi="Calibri" w:eastAsia="宋体" w:cs="Times New Roman"/>
          <w:b/>
          <w:color w:val="000000"/>
          <w:sz w:val="44"/>
          <w:lang w:val="en-US" w:eastAsia="zh-CN"/>
        </w:rPr>
        <w:t>南区2号货站卡口拆除工程</w:t>
      </w:r>
      <w:r>
        <w:rPr>
          <w:rFonts w:hint="eastAsia" w:ascii="Calibri" w:hAnsi="Calibri" w:eastAsia="宋体" w:cs="Times New Roman"/>
          <w:b/>
          <w:color w:val="000000"/>
          <w:sz w:val="44"/>
          <w:lang w:eastAsia="zh-CN"/>
        </w:rPr>
        <w:t>项目</w:t>
      </w:r>
      <w:r>
        <w:rPr>
          <w:rFonts w:hint="eastAsia" w:ascii="Calibri" w:hAnsi="Calibri" w:eastAsia="宋体" w:cs="Times New Roman"/>
          <w:b/>
          <w:color w:val="000000"/>
          <w:sz w:val="44"/>
          <w:lang w:val="en-US" w:eastAsia="zh-CN"/>
        </w:rPr>
        <w:t>承揽</w:t>
      </w:r>
      <w:r>
        <w:rPr>
          <w:rFonts w:hint="eastAsia" w:ascii="Calibri" w:hAnsi="Calibri" w:eastAsia="宋体" w:cs="Times New Roman"/>
          <w:b/>
          <w:color w:val="000000"/>
          <w:sz w:val="44"/>
        </w:rPr>
        <w:t>合同</w:t>
      </w:r>
    </w:p>
    <w:p>
      <w:pPr>
        <w:jc w:val="center"/>
        <w:rPr>
          <w:rFonts w:ascii="Calibri" w:hAnsi="Calibri" w:eastAsia="宋体" w:cs="Times New Roman"/>
          <w:b/>
          <w:color w:val="000000"/>
          <w:sz w:val="44"/>
        </w:rPr>
      </w:pPr>
      <w:r>
        <w:rPr>
          <w:rFonts w:ascii="Calibri" w:hAnsi="Calibri" w:eastAsia="宋体" w:cs="Times New Roman"/>
          <w:b/>
          <w:color w:val="000000"/>
          <w:sz w:val="44"/>
        </w:rPr>
        <w:t>________________________</w:t>
      </w:r>
    </w:p>
    <w:p>
      <w:pPr>
        <w:jc w:val="center"/>
        <w:rPr>
          <w:rFonts w:ascii="Calibri" w:hAnsi="Calibri" w:eastAsia="宋体" w:cs="Times New Roman"/>
          <w:b/>
          <w:color w:val="000000"/>
          <w:sz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rFonts w:hint="default" w:eastAsia="黑体"/>
          <w:b/>
          <w:sz w:val="32"/>
          <w:szCs w:val="32"/>
          <w:lang w:val="en-US" w:eastAsia="zh-CN"/>
        </w:rPr>
      </w:pPr>
      <w:r>
        <w:rPr>
          <w:rFonts w:hint="eastAsia"/>
          <w:b/>
          <w:sz w:val="32"/>
          <w:szCs w:val="32"/>
        </w:rPr>
        <w:t>甲方：</w:t>
      </w:r>
      <w:r>
        <w:rPr>
          <w:rFonts w:hint="eastAsia" w:ascii="黑体" w:eastAsia="黑体"/>
          <w:color w:val="auto"/>
          <w:sz w:val="32"/>
          <w:szCs w:val="32"/>
          <w:highlight w:val="none"/>
          <w:u w:val="single"/>
        </w:rPr>
        <w:t>重庆机场集团有限公司航空物流园发展分公司</w:t>
      </w:r>
      <w:r>
        <w:rPr>
          <w:rFonts w:hint="eastAsia" w:ascii="黑体" w:eastAsia="黑体"/>
          <w:color w:val="auto"/>
          <w:sz w:val="32"/>
          <w:szCs w:val="32"/>
          <w:highlight w:val="none"/>
          <w:u w:val="single"/>
          <w:lang w:val="en-US" w:eastAsia="zh-CN"/>
        </w:rPr>
        <w:t xml:space="preserve">  </w:t>
      </w:r>
    </w:p>
    <w:p>
      <w:pPr>
        <w:snapToGrid w:val="0"/>
        <w:spacing w:line="360" w:lineRule="auto"/>
        <w:rPr>
          <w:rFonts w:cs="宋体"/>
          <w:b/>
          <w:bCs/>
          <w:sz w:val="32"/>
          <w:szCs w:val="32"/>
          <w:u w:val="single"/>
        </w:rPr>
      </w:pPr>
      <w:r>
        <w:rPr>
          <w:rFonts w:hint="eastAsia"/>
          <w:b/>
          <w:sz w:val="32"/>
          <w:szCs w:val="32"/>
        </w:rPr>
        <w:t xml:space="preserve">  </w:t>
      </w:r>
      <w:r>
        <w:rPr>
          <w:b/>
          <w:sz w:val="32"/>
          <w:szCs w:val="32"/>
        </w:rPr>
        <w:t xml:space="preserve"> </w:t>
      </w:r>
      <w:r>
        <w:rPr>
          <w:rFonts w:hint="eastAsia"/>
          <w:b/>
          <w:sz w:val="32"/>
          <w:szCs w:val="32"/>
        </w:rPr>
        <w:t>乙方：</w:t>
      </w:r>
      <w:r>
        <w:rPr>
          <w:rFonts w:hint="eastAsia" w:ascii="黑体" w:eastAsia="黑体"/>
          <w:color w:val="auto"/>
          <w:sz w:val="32"/>
          <w:szCs w:val="32"/>
          <w:highlight w:val="none"/>
          <w:u w:val="single"/>
          <w:lang w:val="en-US" w:eastAsia="zh-CN"/>
        </w:rPr>
        <w:t xml:space="preserve">   </w:t>
      </w:r>
      <w:r>
        <w:rPr>
          <w:rFonts w:hint="eastAsia" w:ascii="黑体" w:eastAsia="黑体"/>
          <w:color w:val="auto"/>
          <w:sz w:val="32"/>
          <w:szCs w:val="32"/>
          <w:highlight w:val="none"/>
          <w:u w:val="single"/>
        </w:rPr>
        <w:t xml:space="preserve">          </w:t>
      </w:r>
      <w:r>
        <w:rPr>
          <w:rFonts w:hint="eastAsia" w:ascii="黑体" w:eastAsia="黑体"/>
          <w:color w:val="auto"/>
          <w:sz w:val="32"/>
          <w:szCs w:val="32"/>
          <w:highlight w:val="none"/>
          <w:u w:val="single"/>
          <w:lang w:val="en-US" w:eastAsia="zh-CN"/>
        </w:rPr>
        <w:t xml:space="preserve">                         </w:t>
      </w:r>
      <w:r>
        <w:rPr>
          <w:rFonts w:hint="eastAsia" w:ascii="黑体" w:eastAsia="黑体"/>
          <w:color w:val="auto"/>
          <w:sz w:val="32"/>
          <w:szCs w:val="32"/>
          <w:highlight w:val="none"/>
          <w:u w:val="single"/>
        </w:rPr>
        <w:t xml:space="preserve">    </w:t>
      </w:r>
    </w:p>
    <w:p>
      <w:pPr>
        <w:adjustRightInd w:val="0"/>
        <w:snapToGrid w:val="0"/>
        <w:spacing w:line="360" w:lineRule="auto"/>
        <w:jc w:val="center"/>
        <w:rPr>
          <w:rFonts w:asciiTheme="minorEastAsia" w:hAnsiTheme="minorEastAsia" w:eastAsiaTheme="minorEastAsia"/>
          <w:sz w:val="28"/>
          <w:szCs w:val="28"/>
          <w:u w:val="single"/>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p>
    <w:p>
      <w:pPr>
        <w:spacing w:line="560" w:lineRule="exact"/>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甲方：重庆机场集团有限公司航空物流园发展分公司</w:t>
      </w:r>
    </w:p>
    <w:p>
      <w:pPr>
        <w:spacing w:line="560" w:lineRule="exact"/>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纳税人识别号：9150000057341178X2</w:t>
      </w:r>
    </w:p>
    <w:p>
      <w:pPr>
        <w:spacing w:line="560" w:lineRule="exact"/>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通讯地址：重庆市渝北区两路寸滩保税港区空港功能区A区国际航空货运站内</w:t>
      </w:r>
    </w:p>
    <w:p>
      <w:pPr>
        <w:spacing w:line="560" w:lineRule="exact"/>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法定代表人或委托代理人：翁安林</w:t>
      </w:r>
    </w:p>
    <w:p>
      <w:pPr>
        <w:spacing w:line="560" w:lineRule="exact"/>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 xml:space="preserve">邮政编码：401120                       </w:t>
      </w:r>
    </w:p>
    <w:p>
      <w:pPr>
        <w:spacing w:line="560" w:lineRule="exact"/>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联系电话：023-67155382</w:t>
      </w:r>
    </w:p>
    <w:p>
      <w:pPr>
        <w:spacing w:line="560" w:lineRule="exact"/>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邮箱地址：793137835@qq.com</w:t>
      </w:r>
    </w:p>
    <w:p>
      <w:pPr>
        <w:spacing w:line="560" w:lineRule="exact"/>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 xml:space="preserve">开户银行：建行渝北机场支行 </w:t>
      </w:r>
    </w:p>
    <w:p>
      <w:pPr>
        <w:spacing w:line="560" w:lineRule="exact"/>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开户名称：重庆机场集团有限公司航空物流园发展分公司</w:t>
      </w:r>
    </w:p>
    <w:p>
      <w:pPr>
        <w:spacing w:line="560" w:lineRule="exact"/>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账号：50001083800050201417</w:t>
      </w:r>
    </w:p>
    <w:p>
      <w:pPr>
        <w:pStyle w:val="19"/>
        <w:ind w:firstLine="600"/>
        <w:rPr>
          <w:rFonts w:hint="eastAsia" w:ascii="仿宋_GB2312" w:hAnsi="宋体" w:eastAsia="仿宋_GB2312" w:cs="Times New Roman"/>
          <w:bCs/>
          <w:color w:val="000000"/>
          <w:kern w:val="2"/>
          <w:sz w:val="28"/>
          <w:szCs w:val="28"/>
          <w:lang w:val="en-US" w:eastAsia="zh-CN" w:bidi="ar-SA"/>
        </w:rPr>
      </w:pPr>
    </w:p>
    <w:p>
      <w:pPr>
        <w:pStyle w:val="19"/>
        <w:ind w:left="0" w:leftChars="0" w:firstLine="0" w:firstLineChars="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 xml:space="preserve">乙方： </w:t>
      </w:r>
    </w:p>
    <w:p>
      <w:pPr>
        <w:pStyle w:val="19"/>
        <w:ind w:left="0" w:leftChars="0" w:firstLine="0" w:firstLineChars="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统一社会信用代码：</w:t>
      </w:r>
    </w:p>
    <w:p>
      <w:pPr>
        <w:pStyle w:val="19"/>
        <w:ind w:left="0" w:leftChars="0" w:firstLine="0" w:firstLineChars="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通讯地址：</w:t>
      </w:r>
    </w:p>
    <w:p>
      <w:pPr>
        <w:pStyle w:val="19"/>
        <w:ind w:left="0" w:leftChars="0" w:firstLine="0" w:firstLineChars="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 xml:space="preserve">法定代表人或委托代理人： </w:t>
      </w:r>
    </w:p>
    <w:p>
      <w:pPr>
        <w:pStyle w:val="19"/>
        <w:ind w:left="0" w:leftChars="0" w:firstLine="0" w:firstLineChars="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邮政编码：</w:t>
      </w:r>
    </w:p>
    <w:p>
      <w:pPr>
        <w:pStyle w:val="19"/>
        <w:ind w:left="0" w:leftChars="0" w:firstLine="0" w:firstLineChars="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联系电话：</w:t>
      </w:r>
    </w:p>
    <w:p>
      <w:pPr>
        <w:pStyle w:val="19"/>
        <w:ind w:left="0" w:leftChars="0" w:firstLine="0" w:firstLineChars="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 xml:space="preserve">邮箱地址： </w:t>
      </w:r>
    </w:p>
    <w:p>
      <w:pPr>
        <w:pStyle w:val="24"/>
        <w:shd w:val="clear" w:color="auto" w:fill="auto"/>
        <w:spacing w:before="0" w:after="163" w:afterLines="50" w:line="240" w:lineRule="auto"/>
        <w:ind w:firstLine="480" w:firstLineChars="200"/>
        <w:jc w:val="both"/>
        <w:rPr>
          <w:rStyle w:val="23"/>
          <w:rFonts w:asciiTheme="minorEastAsia" w:hAnsiTheme="minorEastAsia" w:eastAsiaTheme="minorEastAsia"/>
          <w:sz w:val="24"/>
          <w:szCs w:val="24"/>
          <w:lang w:val="zh-CN"/>
        </w:rPr>
      </w:pPr>
      <w:r>
        <w:rPr>
          <w:rStyle w:val="23"/>
          <w:rFonts w:hint="eastAsia" w:asciiTheme="minorEastAsia" w:hAnsiTheme="minorEastAsia" w:eastAsiaTheme="minorEastAsia"/>
          <w:sz w:val="24"/>
          <w:szCs w:val="24"/>
          <w:lang w:val="zh-CN"/>
        </w:rPr>
        <w:t xml:space="preserve"> </w:t>
      </w:r>
    </w:p>
    <w:p>
      <w:pPr>
        <w:pStyle w:val="19"/>
        <w:ind w:firstLine="600"/>
        <w:rPr>
          <w:rStyle w:val="23"/>
          <w:rFonts w:hint="eastAsia" w:ascii="仿宋_GB2312" w:hAnsi="仿宋" w:eastAsia="仿宋_GB2312" w:cs="宋体"/>
          <w:shd w:val="clear" w:color="auto" w:fill="auto"/>
        </w:rPr>
      </w:pPr>
    </w:p>
    <w:p>
      <w:pPr>
        <w:pStyle w:val="19"/>
        <w:ind w:firstLine="600"/>
        <w:rPr>
          <w:rStyle w:val="23"/>
          <w:rFonts w:hint="eastAsia" w:ascii="仿宋_GB2312" w:hAnsi="仿宋" w:eastAsia="仿宋_GB2312" w:cs="宋体"/>
          <w:shd w:val="clear" w:color="auto" w:fill="auto"/>
        </w:rPr>
      </w:pPr>
    </w:p>
    <w:p>
      <w:pPr>
        <w:pStyle w:val="19"/>
        <w:ind w:firstLine="600"/>
        <w:rPr>
          <w:rFonts w:hint="eastAsia" w:ascii="仿宋_GB2312" w:hAnsi="宋体" w:eastAsia="仿宋_GB2312" w:cs="Times New Roman"/>
          <w:bCs/>
          <w:color w:val="000000"/>
          <w:kern w:val="2"/>
          <w:sz w:val="28"/>
          <w:szCs w:val="28"/>
          <w:lang w:val="en-US" w:eastAsia="zh-CN" w:bidi="ar-SA"/>
        </w:rPr>
      </w:pP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依照《中华人民共和国</w:t>
      </w:r>
      <w:r>
        <w:rPr>
          <w:rFonts w:hint="eastAsia" w:hAnsi="宋体" w:cs="Times New Roman"/>
          <w:bCs/>
          <w:color w:val="000000"/>
          <w:kern w:val="2"/>
          <w:sz w:val="28"/>
          <w:szCs w:val="28"/>
          <w:lang w:val="en-US" w:eastAsia="zh-CN" w:bidi="ar-SA"/>
        </w:rPr>
        <w:t>民法典</w:t>
      </w:r>
      <w:r>
        <w:rPr>
          <w:rFonts w:hint="eastAsia" w:ascii="仿宋_GB2312" w:hAnsi="宋体" w:eastAsia="仿宋_GB2312" w:cs="Times New Roman"/>
          <w:bCs/>
          <w:color w:val="000000"/>
          <w:kern w:val="2"/>
          <w:sz w:val="28"/>
          <w:szCs w:val="28"/>
          <w:lang w:val="en-US" w:eastAsia="zh-CN" w:bidi="ar-SA"/>
        </w:rPr>
        <w:t>》等有关法律、法规，就乙方承揽甲方南区2号货站卡口拆除工程事宜（以下称项目），双方经充分平等协商，达成本协议。</w:t>
      </w:r>
    </w:p>
    <w:p>
      <w:pPr>
        <w:pStyle w:val="4"/>
        <w:ind w:firstLine="640"/>
        <w:rPr>
          <w:rFonts w:hint="eastAsia" w:ascii="仿宋_GB2312" w:hAnsi="宋体" w:eastAsia="仿宋_GB2312" w:cs="Times New Roman"/>
          <w:b/>
          <w:bCs/>
          <w:color w:val="000000"/>
          <w:kern w:val="2"/>
          <w:sz w:val="28"/>
          <w:szCs w:val="28"/>
          <w:lang w:val="en-US" w:eastAsia="zh-CN" w:bidi="ar-SA"/>
        </w:rPr>
      </w:pPr>
      <w:bookmarkStart w:id="0" w:name="_Toc24707255"/>
      <w:r>
        <w:rPr>
          <w:rFonts w:hint="eastAsia" w:ascii="仿宋_GB2312" w:hAnsi="宋体" w:eastAsia="仿宋_GB2312" w:cs="Times New Roman"/>
          <w:b/>
          <w:bCs/>
          <w:color w:val="000000"/>
          <w:kern w:val="2"/>
          <w:sz w:val="28"/>
          <w:szCs w:val="28"/>
          <w:lang w:val="en-US" w:eastAsia="zh-CN" w:bidi="ar-SA"/>
        </w:rPr>
        <w:t>第一条 项目名称</w:t>
      </w:r>
      <w:bookmarkEnd w:id="0"/>
      <w:bookmarkStart w:id="1" w:name="_Hlk9437057"/>
    </w:p>
    <w:p>
      <w:pPr>
        <w:pStyle w:val="19"/>
        <w:ind w:firstLine="480"/>
      </w:pPr>
      <w:r>
        <w:rPr>
          <w:rStyle w:val="23"/>
          <w:rFonts w:ascii="仿宋" w:eastAsia="仿宋"/>
          <w:sz w:val="24"/>
          <w:szCs w:val="24"/>
          <w:lang w:val="zh-CN"/>
        </w:rPr>
        <w:t xml:space="preserve"> </w:t>
      </w:r>
      <w:r>
        <w:rPr>
          <w:rFonts w:hint="eastAsia" w:ascii="仿宋_GB2312" w:hAnsi="宋体" w:eastAsia="仿宋_GB2312" w:cs="Times New Roman"/>
          <w:bCs/>
          <w:color w:val="000000"/>
          <w:kern w:val="2"/>
          <w:sz w:val="28"/>
          <w:szCs w:val="28"/>
          <w:u w:val="single"/>
          <w:lang w:val="en-US" w:eastAsia="zh-CN" w:bidi="ar-SA"/>
        </w:rPr>
        <w:t xml:space="preserve"> 南区2号货站卡口拆除工程项目               。</w:t>
      </w:r>
    </w:p>
    <w:bookmarkEnd w:id="1"/>
    <w:p>
      <w:pPr>
        <w:pStyle w:val="4"/>
        <w:ind w:firstLine="640"/>
        <w:rPr>
          <w:rFonts w:hint="eastAsia" w:ascii="仿宋_GB2312" w:hAnsi="宋体" w:eastAsia="仿宋_GB2312" w:cs="Times New Roman"/>
          <w:b/>
          <w:bCs/>
          <w:color w:val="000000"/>
          <w:kern w:val="2"/>
          <w:sz w:val="28"/>
          <w:szCs w:val="28"/>
          <w:lang w:val="en-US" w:eastAsia="zh-CN" w:bidi="ar-SA"/>
        </w:rPr>
      </w:pPr>
      <w:bookmarkStart w:id="2" w:name="_Toc24707256"/>
      <w:r>
        <w:rPr>
          <w:rFonts w:hint="eastAsia" w:ascii="仿宋_GB2312" w:hAnsi="宋体" w:eastAsia="仿宋_GB2312" w:cs="Times New Roman"/>
          <w:b/>
          <w:bCs/>
          <w:color w:val="000000"/>
          <w:kern w:val="2"/>
          <w:sz w:val="28"/>
          <w:szCs w:val="28"/>
          <w:lang w:val="en-US" w:eastAsia="zh-CN" w:bidi="ar-SA"/>
        </w:rPr>
        <w:t>第二条 项目地点</w:t>
      </w:r>
      <w:bookmarkEnd w:id="2"/>
    </w:p>
    <w:p>
      <w:pPr>
        <w:pStyle w:val="19"/>
        <w:ind w:firstLine="600"/>
        <w:rPr>
          <w:rStyle w:val="23"/>
          <w:rFonts w:ascii="仿宋_GB2312" w:hAnsi="仿宋" w:eastAsia="仿宋_GB2312" w:cs="宋体"/>
          <w:shd w:val="clear" w:color="auto" w:fill="auto"/>
        </w:rPr>
      </w:pPr>
      <w:r>
        <w:rPr>
          <w:rStyle w:val="23"/>
          <w:rFonts w:ascii="仿宋_GB2312" w:hAnsi="仿宋" w:eastAsia="仿宋_GB2312" w:cs="宋体"/>
          <w:u w:val="single"/>
          <w:shd w:val="clear" w:color="auto" w:fill="auto"/>
        </w:rPr>
        <w:t xml:space="preserve"> </w:t>
      </w:r>
      <w:r>
        <w:rPr>
          <w:rFonts w:hint="eastAsia" w:ascii="仿宋_GB2312" w:hAnsi="宋体" w:eastAsia="仿宋_GB2312" w:cs="Times New Roman"/>
          <w:bCs/>
          <w:color w:val="000000"/>
          <w:kern w:val="2"/>
          <w:sz w:val="28"/>
          <w:szCs w:val="28"/>
          <w:u w:val="single"/>
          <w:lang w:val="en-US" w:eastAsia="zh-CN" w:bidi="ar-SA"/>
        </w:rPr>
        <w:t xml:space="preserve">重庆江北国际机场南区2号货站内      </w:t>
      </w:r>
      <w:r>
        <w:rPr>
          <w:rFonts w:hint="eastAsia" w:hAnsi="宋体" w:cs="Times New Roman"/>
          <w:bCs/>
          <w:color w:val="000000"/>
          <w:kern w:val="2"/>
          <w:sz w:val="28"/>
          <w:szCs w:val="28"/>
          <w:u w:val="single"/>
          <w:lang w:val="en-US" w:eastAsia="zh-CN" w:bidi="ar-SA"/>
        </w:rPr>
        <w:t xml:space="preserve">   </w:t>
      </w:r>
      <w:r>
        <w:rPr>
          <w:rFonts w:hint="eastAsia" w:ascii="仿宋_GB2312" w:hAnsi="宋体" w:eastAsia="仿宋_GB2312" w:cs="Times New Roman"/>
          <w:bCs/>
          <w:color w:val="000000"/>
          <w:kern w:val="2"/>
          <w:sz w:val="28"/>
          <w:szCs w:val="28"/>
          <w:u w:val="single"/>
          <w:lang w:val="en-US" w:eastAsia="zh-CN" w:bidi="ar-SA"/>
        </w:rPr>
        <w:t xml:space="preserve">  </w:t>
      </w:r>
      <w:r>
        <w:rPr>
          <w:rStyle w:val="23"/>
          <w:rFonts w:ascii="仿宋_GB2312" w:hAnsi="仿宋" w:eastAsia="仿宋_GB2312" w:cs="宋体"/>
          <w:u w:val="single"/>
          <w:shd w:val="clear" w:color="auto" w:fill="auto"/>
        </w:rPr>
        <w:t xml:space="preserve">    </w:t>
      </w:r>
      <w:r>
        <w:rPr>
          <w:rStyle w:val="23"/>
          <w:rFonts w:hint="eastAsia" w:ascii="仿宋_GB2312" w:hAnsi="仿宋" w:eastAsia="仿宋_GB2312" w:cs="宋体"/>
          <w:shd w:val="clear" w:color="auto" w:fill="auto"/>
        </w:rPr>
        <w:t>。</w:t>
      </w:r>
    </w:p>
    <w:p>
      <w:pPr>
        <w:pStyle w:val="4"/>
        <w:numPr>
          <w:ilvl w:val="0"/>
          <w:numId w:val="1"/>
        </w:numPr>
        <w:ind w:firstLine="640"/>
        <w:rPr>
          <w:rFonts w:hint="eastAsia" w:ascii="仿宋_GB2312" w:hAnsi="宋体" w:eastAsia="仿宋_GB2312" w:cs="Times New Roman"/>
          <w:b/>
          <w:bCs/>
          <w:color w:val="000000"/>
          <w:kern w:val="2"/>
          <w:sz w:val="28"/>
          <w:szCs w:val="28"/>
          <w:lang w:val="en-US" w:eastAsia="zh-CN" w:bidi="ar-SA"/>
        </w:rPr>
      </w:pPr>
      <w:bookmarkStart w:id="3" w:name="_Toc24707257"/>
      <w:r>
        <w:rPr>
          <w:rFonts w:hint="eastAsia" w:ascii="仿宋_GB2312" w:hAnsi="宋体" w:eastAsia="仿宋_GB2312" w:cs="Times New Roman"/>
          <w:b/>
          <w:bCs/>
          <w:color w:val="000000"/>
          <w:kern w:val="2"/>
          <w:sz w:val="28"/>
          <w:szCs w:val="28"/>
          <w:lang w:val="en-US" w:eastAsia="zh-CN" w:bidi="ar-SA"/>
        </w:rPr>
        <w:t>项目内容</w:t>
      </w:r>
      <w:bookmarkEnd w:id="3"/>
      <w:r>
        <w:rPr>
          <w:rFonts w:hint="eastAsia" w:ascii="仿宋_GB2312" w:hAnsi="宋体" w:eastAsia="仿宋_GB2312" w:cs="Times New Roman"/>
          <w:b/>
          <w:bCs/>
          <w:color w:val="000000"/>
          <w:kern w:val="2"/>
          <w:sz w:val="28"/>
          <w:szCs w:val="28"/>
          <w:lang w:val="en-US" w:eastAsia="zh-CN" w:bidi="ar-SA"/>
        </w:rPr>
        <w:t>及要求</w:t>
      </w:r>
      <w:bookmarkStart w:id="4" w:name="_Toc24707258"/>
    </w:p>
    <w:p>
      <w:pPr>
        <w:pStyle w:val="4"/>
        <w:numPr>
          <w:ilvl w:val="0"/>
          <w:numId w:val="0"/>
        </w:num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3.1货运街值班室拆除及地面修复工程</w:t>
      </w:r>
    </w:p>
    <w:p>
      <w:pPr>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3.1.1原货运值班室（1层，5.5m*5.0m*4.5m，砖混及框架结构）拆除要求：</w:t>
      </w:r>
    </w:p>
    <w:p>
      <w:pPr>
        <w:pStyle w:val="2"/>
        <w:numPr>
          <w:ilvl w:val="0"/>
          <w:numId w:val="0"/>
        </w:numPr>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3.1.1.1拆除原货运值班室门窗（防盗门、白色塑钢窗），集中清运至机场外渣场；</w:t>
      </w:r>
    </w:p>
    <w:p>
      <w:pPr>
        <w:numPr>
          <w:ilvl w:val="0"/>
          <w:numId w:val="0"/>
        </w:numPr>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3.1.1.2切断供电主端口电源后拆除原货运值班室室内遗留配电箱及埋地供电电缆，集中清运至机场外渣场;</w:t>
      </w:r>
    </w:p>
    <w:p>
      <w:pPr>
        <w:numPr>
          <w:ilvl w:val="0"/>
          <w:numId w:val="0"/>
        </w:numPr>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3.1.1.3拆除原货运值班室土建结构，拆除时应避免对周边保留路面的破坏;</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3.1.1.4剔除原货运值班室地砖地坪、室外周边混凝土（600mm宽）反坎。</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3.1.2恢复货运值班室地坪要求</w:t>
      </w:r>
    </w:p>
    <w:p>
      <w:pPr>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3.1.2.1清理原货运值班室范围地面浮渣，碎屑清理干净;</w:t>
      </w:r>
    </w:p>
    <w:p>
      <w:pPr>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3.1.2.2坑洞位置，钢刷清除没有强度部分混凝土地坪表面，涂刷界面剂，浇筑不低于原路面混凝土标号的细石混凝土填补坑洞，压实抹平，按原路面形式划线;</w:t>
      </w:r>
    </w:p>
    <w:p>
      <w:pPr>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 xml:space="preserve">    3.1.2.3混凝土养护期间应采用薄膜覆盖或湿沙覆盖，保证混凝土表面处于湿润状态，混凝土达到强度后恢复使用。</w:t>
      </w:r>
    </w:p>
    <w:p>
      <w:pPr>
        <w:pStyle w:val="2"/>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3.2快件中心卡口围护网拆除工程</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3.2.1快件中心卡口拆除工程内容：</w:t>
      </w:r>
    </w:p>
    <w:p>
      <w:pPr>
        <w:pStyle w:val="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3.2.1.1围界187米</w:t>
      </w:r>
    </w:p>
    <w:p>
      <w:pPr>
        <w:pStyle w:val="2"/>
        <w:numPr>
          <w:ilvl w:val="0"/>
          <w:numId w:val="0"/>
        </w:num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3.2.1.2防撞护栏66组</w:t>
      </w:r>
    </w:p>
    <w:p>
      <w:pPr>
        <w:pStyle w:val="2"/>
        <w:numPr>
          <w:ilvl w:val="0"/>
          <w:numId w:val="0"/>
        </w:num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3.2.1.3防撞柱8根</w:t>
      </w:r>
    </w:p>
    <w:p>
      <w:pPr>
        <w:pStyle w:val="2"/>
        <w:numPr>
          <w:ilvl w:val="0"/>
          <w:numId w:val="0"/>
        </w:num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3.2.1.4移动岗亭1个</w:t>
      </w:r>
    </w:p>
    <w:p>
      <w:pPr>
        <w:pStyle w:val="2"/>
        <w:numPr>
          <w:ilvl w:val="0"/>
          <w:numId w:val="0"/>
        </w:num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3.2.1.5门禁道闸系统一套</w:t>
      </w:r>
    </w:p>
    <w:p>
      <w:pPr>
        <w:pStyle w:val="2"/>
        <w:numPr>
          <w:ilvl w:val="0"/>
          <w:numId w:val="0"/>
        </w:num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3.2.1.6道闸口立杆4支</w:t>
      </w:r>
    </w:p>
    <w:p>
      <w:pPr>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 xml:space="preserve">    3.2.2快件中心隔离围网拆除要求：</w:t>
      </w:r>
    </w:p>
    <w:p>
      <w:pPr>
        <w:pStyle w:val="2"/>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3.2.2.1松脱铁丝网围栏与立柱卡口，完整拆除铁丝网，集中清运备用;</w:t>
      </w:r>
    </w:p>
    <w:p>
      <w:pPr>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 xml:space="preserve">    3.2.2.2混凝土浇筑固定的立柱采用沿地坪面切割的方式切除，集中清运至机场外渣场；松脱螺栓完整拆除膨胀螺栓固定的立柱,集中清运备用；</w:t>
      </w:r>
    </w:p>
    <w:p>
      <w:pPr>
        <w:widowControl/>
        <w:numPr>
          <w:ilvl w:val="0"/>
          <w:numId w:val="0"/>
        </w:numPr>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3.2.2.3立柱拆除后，对地面坑洞采用不低于原路面混凝土标号的细石混凝土填补，振捣抹平；对立面残留膨胀螺丝沿地坪面切割，打磨平整无刺尖;</w:t>
      </w:r>
    </w:p>
    <w:p>
      <w:pPr>
        <w:pStyle w:val="2"/>
        <w:numPr>
          <w:ilvl w:val="0"/>
          <w:numId w:val="0"/>
        </w:num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3.2.2.4混凝土养护期间应采用薄膜覆盖或湿沙覆盖，保证混凝土表面处于湿润状态，混凝土达到强度后恢复使用。</w:t>
      </w:r>
    </w:p>
    <w:p>
      <w:pPr>
        <w:numPr>
          <w:ilvl w:val="0"/>
          <w:numId w:val="0"/>
        </w:numPr>
        <w:ind w:left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32"/>
          <w:lang w:val="en-US" w:eastAsia="zh-CN" w:bidi="ar-SA"/>
        </w:rPr>
        <w:t xml:space="preserve"> </w:t>
      </w:r>
      <w:r>
        <w:rPr>
          <w:rFonts w:hint="eastAsia" w:ascii="方正仿宋_GBK" w:hAnsi="方正仿宋_GBK" w:eastAsia="方正仿宋_GBK" w:cs="方正仿宋_GBK"/>
          <w:b w:val="0"/>
          <w:bCs w:val="0"/>
          <w:kern w:val="2"/>
          <w:sz w:val="28"/>
          <w:szCs w:val="28"/>
          <w:highlight w:val="none"/>
          <w:lang w:val="en-US" w:eastAsia="zh-CN" w:bidi="ar-SA"/>
        </w:rPr>
        <w:t>3.2.3防撞护栏、防撞柱、门禁道闸立杆拆除要求：</w:t>
      </w:r>
    </w:p>
    <w:p>
      <w:pPr>
        <w:pStyle w:val="2"/>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3.2.3.1松脱或切割防撞护栏、防撞柱、立杆固定膨胀螺栓，集中清运至机场外渣场；</w:t>
      </w:r>
    </w:p>
    <w:p>
      <w:pPr>
        <w:pStyle w:val="2"/>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3.2.3.2沿地坪面切割混凝土固定的防撞柱，集中清运至机场外渣场；</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3.2.3.3拆除后，地面坑洞采用不低于原路面混凝土标号的细石混凝土填补，振捣抹平；地面残留膨胀螺丝沿地坪面切割，打磨平整无刺尖;</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3.2.3.4混凝土养护期间应采用薄膜覆盖或湿沙覆盖，保证混凝土表面处于湿润状态，混凝土达到强度后恢复使用。</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3.2.4移动岗亭整体搬移，集中清运至指定区域备用。</w:t>
      </w:r>
    </w:p>
    <w:p>
      <w:p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3.2.5门禁道闸系统拆除要求</w:t>
      </w:r>
    </w:p>
    <w:p>
      <w:p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3.2.5.1切断门禁道闸系统供电端口电源后，完整拆除门禁道闸闸机(包含6个枪机摄像头），拆除埋地线缆，集中清运至指定区域备用;</w:t>
      </w:r>
    </w:p>
    <w:p>
      <w:pPr>
        <w:ind w:firstLine="560" w:firstLineChars="20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3.2.5.2沿地坪面切割残留膨胀螺丝及地下线缆套管，打磨平整无刺尖，地下线缆套管洞采用C20细石混凝土或1：2.5水泥砂浆封闭。</w:t>
      </w:r>
    </w:p>
    <w:p>
      <w:pPr>
        <w:pStyle w:val="28"/>
        <w:numPr>
          <w:ilvl w:val="0"/>
          <w:numId w:val="0"/>
        </w:numPr>
        <w:ind w:leftChars="0"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3.3库区破损路面修补工程</w:t>
      </w:r>
    </w:p>
    <w:p>
      <w:pPr>
        <w:pStyle w:val="28"/>
        <w:numPr>
          <w:ilvl w:val="0"/>
          <w:numId w:val="0"/>
        </w:numPr>
        <w:ind w:leftChars="0"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3.3.1路面修补工程内容：</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3.3.1.1有埋管碎裂路面约6m*0.3m；</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3.3.1.2碎裂路面约50㎡；</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3.3.1.3麻面路面约20㎡；</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3.3.1.4啃边路面约0.5㎡；</w:t>
      </w:r>
    </w:p>
    <w:p>
      <w:pPr>
        <w:pStyle w:val="28"/>
        <w:numPr>
          <w:ilvl w:val="0"/>
          <w:numId w:val="0"/>
        </w:numPr>
        <w:ind w:firstLine="560" w:firstLineChars="200"/>
        <w:rPr>
          <w:sz w:val="28"/>
          <w:szCs w:val="28"/>
        </w:rPr>
      </w:pPr>
      <w:r>
        <w:rPr>
          <w:rFonts w:hint="eastAsia" w:ascii="方正仿宋_GBK" w:hAnsi="方正仿宋_GBK" w:eastAsia="方正仿宋_GBK" w:cs="方正仿宋_GBK"/>
          <w:b w:val="0"/>
          <w:bCs w:val="0"/>
          <w:kern w:val="2"/>
          <w:sz w:val="28"/>
          <w:szCs w:val="28"/>
          <w:highlight w:val="none"/>
          <w:lang w:val="en-US" w:eastAsia="zh-CN" w:bidi="ar-SA"/>
        </w:rPr>
        <w:t>3.3.1.5错台路面约2㎡</w:t>
      </w:r>
      <w:r>
        <w:rPr>
          <w:rFonts w:hint="eastAsia"/>
          <w:sz w:val="28"/>
          <w:szCs w:val="28"/>
        </w:rPr>
        <w:t>。</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3.3.2碎裂路面修补要求：</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3.3.2.1按破损区域界限周边外扩100mm以上切割确定路面修补边界;</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3.3.2.2采用风镐或人工破碎凿除边界范围内破损混凝土面层及基层。对破损埋管路面鉴别无危险后切割（若有燃气、电力管道等需联系专业部门处置）;</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3.3.2.3开挖基坑要底平整、壁垂直、角方正，开挖基坑应垂直表面切除，下部向相邻完好板下扩展，断面成倒T型，基坑周边不应过于平整，应凿成粗糙不平接口。清理混凝土碎块、碎屑，钢刷清除没有强度部分的混凝土地坪表面;</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3.3.2.4修复破损埋管，保证其功能完整;</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3.3.2.5采用C20混凝土浇筑基层，基层应落于平实土层上（土层应整平夯实），厚度不应小于100mm，埋管周边采用混凝土填实。采用塑料薄膜覆盖基层，避免雨水渗入基层造成后续空漏;</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3.3.2.6基层混凝土水文成型后方可实施混凝土面层施工;</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3.3.2.7浇筑面层前应涂刷界面剂。面层采用C35混凝土浇筑，内配单层双向Φ12@100螺纹钢筋网，振捣抹平，表面按原规格划线防滑。新旧板块间传力杆应连接可靠，修补区域形成强度后应按原场地情况设伸缝、缩缝;</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3.3.2.8混凝土养护期间应采用薄膜覆盖或湿沙覆盖，保证混凝土表面处于湿润状态，混凝土达到强度后恢复使用。</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3.3.3麻面路面及啃边路面修复要求</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3.3.3.1清理碎块、碎屑，钢刷清除地坪表面没有强度部分混凝土；</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3.3.3.2采用纤维混凝土，人工点补破损路面。混凝土强度不应低于C35。混凝土面抹平，表面按原规格划线防滑；</w:t>
      </w:r>
    </w:p>
    <w:p>
      <w:pPr>
        <w:pStyle w:val="28"/>
        <w:numPr>
          <w:ilvl w:val="0"/>
          <w:numId w:val="0"/>
        </w:num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3.3.3.3修补路面厚度按100mm考虑。</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3.3.4错台路面修复要求</w:t>
      </w:r>
    </w:p>
    <w:p>
      <w:pPr>
        <w:pStyle w:val="28"/>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3.3.4.1采用磨平机打磨掉高出部分或人工凿除高出部分；清理碎块、碎屑，钢刷清除地坪表面没有强度部分混凝土。</w:t>
      </w:r>
    </w:p>
    <w:p>
      <w:pPr>
        <w:pStyle w:val="28"/>
        <w:numPr>
          <w:ilvl w:val="0"/>
          <w:numId w:val="0"/>
        </w:num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3.3.4.2底侧破损路面按麻面、啃边路面修复。</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3.4破损井盖、水篦子替换及井圈修复</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3.4.1破损井盖、箅子替换及井圈修复工程内容：</w:t>
      </w:r>
    </w:p>
    <w:p>
      <w:pPr>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3.4.1.1更换隔离区待装区井盖4处，修复货站停车场井盖1处；</w:t>
      </w:r>
    </w:p>
    <w:p>
      <w:pPr>
        <w:numPr>
          <w:ilvl w:val="0"/>
          <w:numId w:val="0"/>
        </w:numPr>
        <w:ind w:left="560" w:leftChars="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3.4.1.2更换修复停车场水篦子4块。</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3.4.2井盖修复要求：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3.4.2.1施工区域设置围挡，将原有破损混泥土基础及井盖凿打清除干净；</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3.4.2.2参照重型井盖基础尺寸做基础，安装到位后采用c30混凝土回填；</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3.4.2.3隔离区待装区井盖采用重型铸铁井盖(直径约700mm)承重不得低于20吨；货站停车场井盖采用重型铸铁井盖(直径约700mm)承重不得低于40吨；</w:t>
      </w:r>
    </w:p>
    <w:p>
      <w:pPr>
        <w:ind w:firstLine="560"/>
        <w:rPr>
          <w:rFonts w:hint="eastAsia" w:eastAsiaTheme="minorEastAsia"/>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3.4.2.4安装完毕后应对成品加以保护，待混凝土强度达到后恢复使用。</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3.4.3水篦子更换要求：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3.4.3.1施工区域设置标识标牌和锥形桶，清除周边、沟底杂草及淤泥;</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3.4.3.2参照重型井盖基础尺寸做基础，安装到位后采用c30混凝土回填;</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3.4.3.3重型铸铁篦子承重不得低于40吨，安装完毕后应对成品加以保护，待混凝土强度达到后恢复使用。</w:t>
      </w:r>
    </w:p>
    <w:p>
      <w:p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3.5 一号安检机铝合金外侧门换新要求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3.5.1门扇一套（规格约宽1200mm*高950mm）;</w:t>
      </w:r>
    </w:p>
    <w:p>
      <w:p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3.5.2铝合金门主材规格采用20mm*40mm矩形管、门框表面采用孔径不大于10mm不锈钢密网焊接加以覆盖、门扇焊接锁扣2套;</w:t>
      </w:r>
    </w:p>
    <w:p>
      <w:pPr>
        <w:pStyle w:val="2"/>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3.5.3铝合金门换新须安装牢固，确保经久耐用。</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3.6 二号安检机铝合金外侧门合页维修</w:t>
      </w:r>
    </w:p>
    <w:p>
      <w:pPr>
        <w:pStyle w:val="2"/>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3.6.1合页维修使用氩氟焊焊接时，应注意施工安全，防止高温损坏安检设备及造成火灾隐患，焊接须保证合页牢固可用。</w:t>
      </w:r>
    </w:p>
    <w:p>
      <w:pPr>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 xml:space="preserve">    3.7详细要求见合同附件1</w:t>
      </w:r>
      <w:r>
        <w:rPr>
          <w:rFonts w:hint="eastAsia" w:ascii="方正仿宋_GBK" w:hAnsi="方正仿宋_GBK" w:eastAsia="方正仿宋_GBK" w:cs="方正仿宋_GBK"/>
          <w:b w:val="0"/>
          <w:bCs w:val="0"/>
          <w:color w:val="auto"/>
          <w:kern w:val="2"/>
          <w:sz w:val="28"/>
          <w:szCs w:val="28"/>
          <w:highlight w:val="none"/>
          <w:lang w:val="en-US" w:eastAsia="zh-CN" w:bidi="ar-SA"/>
        </w:rPr>
        <w:t>《南区2号货站卡口拆除工程项目整修设计方案》。</w:t>
      </w:r>
    </w:p>
    <w:p>
      <w:pPr>
        <w:numPr>
          <w:ilvl w:val="0"/>
          <w:numId w:val="1"/>
        </w:numPr>
        <w:ind w:left="0" w:leftChars="0" w:firstLine="562" w:firstLineChars="200"/>
        <w:rPr>
          <w:rFonts w:hint="default"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其他注意事项</w:t>
      </w:r>
    </w:p>
    <w:p>
      <w:pPr>
        <w:numPr>
          <w:ilvl w:val="0"/>
          <w:numId w:val="0"/>
        </w:numPr>
        <w:ind w:firstLine="560" w:firstLineChars="200"/>
        <w:rPr>
          <w:rFonts w:hint="eastAsia" w:ascii="仿宋_GB2312" w:eastAsia="仿宋_GB2312"/>
          <w:b/>
          <w:bCs/>
          <w:color w:val="auto"/>
          <w:sz w:val="28"/>
          <w:szCs w:val="28"/>
          <w:highlight w:val="none"/>
          <w:lang w:eastAsia="zh-CN"/>
        </w:rPr>
      </w:pPr>
      <w:r>
        <w:rPr>
          <w:rFonts w:hint="eastAsia" w:ascii="方正仿宋_GBK" w:hAnsi="方正仿宋_GBK" w:eastAsia="方正仿宋_GBK" w:cs="方正仿宋_GBK"/>
          <w:b w:val="0"/>
          <w:bCs w:val="0"/>
          <w:kern w:val="2"/>
          <w:sz w:val="28"/>
          <w:szCs w:val="28"/>
          <w:highlight w:val="none"/>
          <w:lang w:val="en-US" w:eastAsia="zh-CN" w:bidi="ar-SA"/>
        </w:rPr>
        <w:t>4.1施工及防疫要求：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4.1.1路面修补工程作业地点为隔离区，需提前办理施工人员隔离区通行证件。</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4.1.2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ind w:firstLine="560" w:firstLineChars="200"/>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b w:val="0"/>
          <w:bCs w:val="0"/>
          <w:kern w:val="2"/>
          <w:sz w:val="28"/>
          <w:szCs w:val="28"/>
          <w:highlight w:val="none"/>
          <w:lang w:val="en-US" w:eastAsia="zh-CN" w:bidi="ar-SA"/>
        </w:rPr>
        <w:t>4.1.3施工人员应按要求完成应接新冠疫苗接种，做好个人防护，按规定核酸频次(每日一次）做好检测，遵守园区内部疫情防控相关规定。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4.2</w:t>
      </w:r>
      <w:r>
        <w:rPr>
          <w:rFonts w:hint="eastAsia" w:ascii="方正仿宋_GBK" w:hAnsi="方正仿宋_GBK" w:eastAsia="方正仿宋_GBK" w:cs="方正仿宋_GBK"/>
          <w:b w:val="0"/>
          <w:bCs w:val="0"/>
          <w:color w:val="auto"/>
          <w:kern w:val="2"/>
          <w:sz w:val="28"/>
          <w:szCs w:val="28"/>
          <w:highlight w:val="none"/>
          <w:lang w:val="en-US" w:eastAsia="zh-CN" w:bidi="ar-SA"/>
        </w:rPr>
        <w:t>特别约定事宜</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（1）施工期间建立相关安全培训、教育、管理台账。</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（2）严格按机场安全标准组织施工，并随时接受监管人员监督检查，施工中必须采取严格的安全防护措施，消除事故隐患。由于乙方安全措施不力造成事故的责任和因此发生的一切经济损失，均由乙方承担。</w:t>
      </w:r>
    </w:p>
    <w:p>
      <w:pPr>
        <w:pStyle w:val="19"/>
        <w:ind w:firstLine="64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（3）施工期间凡涉及开挖作业区域必须搭设满足机场施工管理要求的围挡并设置彩色高级喷绘，每天对施工区域打扫。</w:t>
      </w:r>
    </w:p>
    <w:p>
      <w:pPr>
        <w:pStyle w:val="19"/>
        <w:ind w:firstLine="640"/>
        <w:rPr>
          <w:rFonts w:hint="default"/>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4）承包人的施工用电、用水收费在重庆江北国际机场的现行水、电费收费标准的基础上增加25%管理费。投标单位投标时，该费用列入投标报价中，进入投标总价。水电费的收费单位为重庆机场集团有限公司动力能源保障部。</w:t>
      </w:r>
    </w:p>
    <w:p>
      <w:pPr>
        <w:pStyle w:val="4"/>
        <w:ind w:firstLine="640"/>
        <w:rPr>
          <w:rFonts w:hint="eastAsia" w:ascii="仿宋_GB2312" w:hAnsi="宋体" w:eastAsia="仿宋_GB2312" w:cs="Times New Roman"/>
          <w:b/>
          <w:bCs/>
          <w:color w:val="000000"/>
          <w:kern w:val="2"/>
          <w:sz w:val="28"/>
          <w:szCs w:val="28"/>
          <w:lang w:val="en-US" w:eastAsia="zh-CN" w:bidi="ar-SA"/>
        </w:rPr>
      </w:pPr>
      <w:r>
        <w:rPr>
          <w:rFonts w:hint="eastAsia" w:ascii="仿宋_GB2312" w:hAnsi="宋体" w:eastAsia="仿宋_GB2312" w:cs="Times New Roman"/>
          <w:b/>
          <w:bCs/>
          <w:color w:val="000000"/>
          <w:kern w:val="2"/>
          <w:sz w:val="28"/>
          <w:szCs w:val="28"/>
          <w:lang w:val="en-US" w:eastAsia="zh-CN" w:bidi="ar-SA"/>
        </w:rPr>
        <w:t>第五条 项目工期</w:t>
      </w:r>
      <w:bookmarkEnd w:id="4"/>
    </w:p>
    <w:p>
      <w:pPr>
        <w:pStyle w:val="19"/>
        <w:ind w:firstLine="600"/>
        <w:rPr>
          <w:rFonts w:hint="eastAsia" w:ascii="仿宋_GB2312" w:hAnsi="宋体" w:eastAsia="仿宋_GB2312"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本项目工期为：</w:t>
      </w:r>
      <w:r>
        <w:rPr>
          <w:rFonts w:hint="eastAsia" w:hAnsi="宋体" w:cs="Times New Roman"/>
          <w:b w:val="0"/>
          <w:bCs/>
          <w:color w:val="000000"/>
          <w:kern w:val="2"/>
          <w:sz w:val="28"/>
          <w:szCs w:val="28"/>
          <w:lang w:val="en-US" w:eastAsia="zh-CN" w:bidi="ar-SA"/>
        </w:rPr>
        <w:t xml:space="preserve">  天</w:t>
      </w:r>
      <w:r>
        <w:rPr>
          <w:rFonts w:hint="eastAsia" w:ascii="仿宋_GB2312" w:hAnsi="宋体" w:eastAsia="仿宋_GB2312" w:cs="Times New Roman"/>
          <w:b w:val="0"/>
          <w:bCs/>
          <w:color w:val="000000"/>
          <w:kern w:val="2"/>
          <w:sz w:val="28"/>
          <w:szCs w:val="28"/>
          <w:lang w:val="en-US" w:eastAsia="zh-CN" w:bidi="ar-SA"/>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Fonts w:hint="default" w:ascii="仿宋_GB2312" w:hAnsi="宋体" w:eastAsia="仿宋_GB2312" w:cs="Times New Roman"/>
          <w:b/>
          <w:bCs/>
          <w:color w:val="000000"/>
          <w:kern w:val="2"/>
          <w:sz w:val="28"/>
          <w:szCs w:val="28"/>
          <w:lang w:val="en-US" w:eastAsia="zh-CN" w:bidi="ar-SA"/>
        </w:rPr>
      </w:pPr>
      <w:bookmarkStart w:id="5" w:name="_Toc24707259"/>
      <w:r>
        <w:rPr>
          <w:rFonts w:hint="eastAsia" w:ascii="仿宋_GB2312" w:hAnsi="宋体" w:eastAsia="仿宋_GB2312" w:cs="Times New Roman"/>
          <w:b/>
          <w:bCs/>
          <w:color w:val="000000"/>
          <w:kern w:val="2"/>
          <w:sz w:val="28"/>
          <w:szCs w:val="28"/>
          <w:lang w:val="en-US" w:eastAsia="zh-CN" w:bidi="ar-SA"/>
        </w:rPr>
        <w:t>第六条  履约担保、质量保证</w:t>
      </w:r>
      <w:bookmarkEnd w:id="5"/>
    </w:p>
    <w:p>
      <w:pPr>
        <w:adjustRightInd w:val="0"/>
        <w:snapToGrid w:val="0"/>
        <w:spacing w:line="360" w:lineRule="auto"/>
        <w:ind w:left="1" w:firstLine="560" w:firstLineChars="200"/>
        <w:jc w:val="left"/>
        <w:rPr>
          <w:rFonts w:hint="eastAsia" w:ascii="仿宋_GB2312" w:hAnsi="宋体" w:eastAsia="仿宋_GB2312" w:cs="Times New Roman"/>
          <w:b w:val="0"/>
          <w:bCs/>
          <w:color w:val="000000"/>
          <w:kern w:val="2"/>
          <w:sz w:val="28"/>
          <w:szCs w:val="28"/>
          <w:lang w:val="en-US" w:eastAsia="zh-CN" w:bidi="ar-SA"/>
        </w:rPr>
      </w:pPr>
      <w:r>
        <w:rPr>
          <w:rFonts w:hint="eastAsia" w:hAnsi="宋体" w:cs="Times New Roman"/>
          <w:b w:val="0"/>
          <w:bCs/>
          <w:color w:val="000000"/>
          <w:kern w:val="2"/>
          <w:sz w:val="28"/>
          <w:szCs w:val="28"/>
          <w:lang w:val="en-US" w:eastAsia="zh-CN" w:bidi="ar-SA"/>
        </w:rPr>
        <w:t>6</w:t>
      </w:r>
      <w:r>
        <w:rPr>
          <w:rFonts w:hint="eastAsia" w:ascii="仿宋_GB2312" w:hAnsi="宋体" w:eastAsia="仿宋_GB2312" w:cs="Times New Roman"/>
          <w:b w:val="0"/>
          <w:bCs/>
          <w:color w:val="000000"/>
          <w:kern w:val="2"/>
          <w:sz w:val="28"/>
          <w:szCs w:val="28"/>
          <w:lang w:val="en-US" w:eastAsia="zh-CN" w:bidi="ar-SA"/>
        </w:rPr>
        <w:t>.1</w:t>
      </w: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%，在收到成交通知书10日内足额缴纳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该项目在合同工期内全部完工，待验收合格后</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0个工作日内一次性无息退还。因承包人原因造成违约，则按合同相应条款扣除违约金后予以退还。</w:t>
      </w:r>
    </w:p>
    <w:p>
      <w:pPr>
        <w:pStyle w:val="19"/>
        <w:ind w:firstLine="600"/>
        <w:rPr>
          <w:rFonts w:hint="eastAsia" w:ascii="仿宋_GB2312" w:hAnsi="宋体" w:eastAsia="仿宋_GB2312" w:cs="Times New Roman"/>
          <w:b w:val="0"/>
          <w:bCs/>
          <w:color w:val="000000"/>
          <w:kern w:val="2"/>
          <w:sz w:val="28"/>
          <w:szCs w:val="28"/>
          <w:lang w:val="en-US" w:eastAsia="zh-CN" w:bidi="ar-SA"/>
        </w:rPr>
      </w:pPr>
      <w:r>
        <w:rPr>
          <w:rFonts w:hint="eastAsia" w:hAnsi="宋体" w:cs="Times New Roman"/>
          <w:b w:val="0"/>
          <w:bCs/>
          <w:color w:val="000000"/>
          <w:kern w:val="2"/>
          <w:sz w:val="28"/>
          <w:szCs w:val="28"/>
          <w:lang w:val="en-US" w:eastAsia="zh-CN" w:bidi="ar-SA"/>
        </w:rPr>
        <w:t>6</w:t>
      </w:r>
      <w:r>
        <w:rPr>
          <w:rFonts w:hint="eastAsia" w:ascii="仿宋_GB2312" w:hAnsi="宋体" w:eastAsia="仿宋_GB2312" w:cs="Times New Roman"/>
          <w:b w:val="0"/>
          <w:bCs/>
          <w:color w:val="000000"/>
          <w:kern w:val="2"/>
          <w:sz w:val="28"/>
          <w:szCs w:val="28"/>
          <w:lang w:val="en-US" w:eastAsia="zh-CN" w:bidi="ar-SA"/>
        </w:rPr>
        <w:t>.</w:t>
      </w:r>
      <w:r>
        <w:rPr>
          <w:rFonts w:hint="eastAsia" w:hAnsi="宋体" w:cs="Times New Roman"/>
          <w:b w:val="0"/>
          <w:bCs/>
          <w:color w:val="000000"/>
          <w:kern w:val="2"/>
          <w:sz w:val="28"/>
          <w:szCs w:val="28"/>
          <w:lang w:val="en-US" w:eastAsia="zh-CN" w:bidi="ar-SA"/>
        </w:rPr>
        <w:t>2</w:t>
      </w:r>
      <w:r>
        <w:rPr>
          <w:rFonts w:hint="eastAsia" w:ascii="仿宋_GB2312" w:hAnsi="宋体" w:eastAsia="仿宋_GB2312" w:cs="Times New Roman"/>
          <w:b w:val="0"/>
          <w:bCs/>
          <w:color w:val="000000"/>
          <w:kern w:val="2"/>
          <w:sz w:val="28"/>
          <w:szCs w:val="28"/>
          <w:lang w:val="en-US" w:eastAsia="zh-CN" w:bidi="ar-SA"/>
        </w:rPr>
        <w:t>项目质量保证期为：</w:t>
      </w:r>
      <w:r>
        <w:rPr>
          <w:rFonts w:hint="eastAsia" w:hAnsi="宋体" w:cs="Times New Roman"/>
          <w:b w:val="0"/>
          <w:bCs/>
          <w:color w:val="000000"/>
          <w:kern w:val="2"/>
          <w:sz w:val="28"/>
          <w:szCs w:val="28"/>
          <w:lang w:val="en-US" w:eastAsia="zh-CN" w:bidi="ar-SA"/>
        </w:rPr>
        <w:t xml:space="preserve">  </w:t>
      </w:r>
      <w:r>
        <w:rPr>
          <w:rFonts w:hint="eastAsia" w:ascii="仿宋_GB2312" w:hAnsi="宋体" w:eastAsia="仿宋_GB2312" w:cs="Times New Roman"/>
          <w:b w:val="0"/>
          <w:bCs/>
          <w:color w:val="000000"/>
          <w:kern w:val="2"/>
          <w:sz w:val="28"/>
          <w:szCs w:val="28"/>
          <w:lang w:val="en-US" w:eastAsia="zh-CN" w:bidi="ar-SA"/>
        </w:rPr>
        <w:t>月，自项目验收合格之日起算，质保期内出现与本项目有关或本项目引起的故障或异常，在接到甲方通知后，乙方需派专业技术人员在</w:t>
      </w:r>
      <w:r>
        <w:rPr>
          <w:rFonts w:hint="eastAsia" w:hAnsi="宋体" w:cs="Times New Roman"/>
          <w:b w:val="0"/>
          <w:bCs/>
          <w:color w:val="000000"/>
          <w:kern w:val="2"/>
          <w:sz w:val="28"/>
          <w:szCs w:val="28"/>
          <w:lang w:val="en-US" w:eastAsia="zh-CN" w:bidi="ar-SA"/>
        </w:rPr>
        <w:t>48</w:t>
      </w:r>
      <w:r>
        <w:rPr>
          <w:rFonts w:hint="eastAsia" w:ascii="仿宋_GB2312" w:hAnsi="宋体" w:eastAsia="仿宋_GB2312" w:cs="Times New Roman"/>
          <w:b w:val="0"/>
          <w:bCs/>
          <w:color w:val="000000"/>
          <w:kern w:val="2"/>
          <w:sz w:val="28"/>
          <w:szCs w:val="28"/>
          <w:lang w:val="en-US" w:eastAsia="zh-CN" w:bidi="ar-SA"/>
        </w:rPr>
        <w:t xml:space="preserve">小时内赶到现场处理,若未及时响应，每次扣尾款的 </w:t>
      </w:r>
      <w:r>
        <w:rPr>
          <w:rFonts w:hint="eastAsia" w:hAnsi="宋体" w:cs="Times New Roman"/>
          <w:b w:val="0"/>
          <w:bCs/>
          <w:color w:val="000000"/>
          <w:kern w:val="2"/>
          <w:sz w:val="28"/>
          <w:szCs w:val="28"/>
          <w:u w:val="single"/>
          <w:lang w:val="en-US" w:eastAsia="zh-CN" w:bidi="ar-SA"/>
        </w:rPr>
        <w:t>5</w:t>
      </w:r>
      <w:r>
        <w:rPr>
          <w:rFonts w:hint="eastAsia" w:ascii="仿宋_GB2312" w:hAnsi="宋体" w:eastAsia="仿宋_GB2312" w:cs="Times New Roman"/>
          <w:b w:val="0"/>
          <w:bCs/>
          <w:color w:val="000000"/>
          <w:kern w:val="2"/>
          <w:sz w:val="28"/>
          <w:szCs w:val="28"/>
          <w:lang w:val="en-US" w:eastAsia="zh-CN" w:bidi="ar-SA"/>
        </w:rPr>
        <w:t xml:space="preserve"> %。</w:t>
      </w:r>
    </w:p>
    <w:p>
      <w:pPr>
        <w:pStyle w:val="4"/>
        <w:ind w:firstLine="640"/>
        <w:rPr>
          <w:rStyle w:val="23"/>
          <w:rFonts w:ascii="仿宋" w:hAnsi="仿宋" w:eastAsia="黑体" w:cs="Times New Roman"/>
          <w:sz w:val="32"/>
          <w:szCs w:val="24"/>
          <w:shd w:val="clear" w:color="auto" w:fill="auto"/>
        </w:rPr>
      </w:pPr>
      <w:bookmarkStart w:id="6" w:name="_Toc24707260"/>
      <w:r>
        <w:rPr>
          <w:rFonts w:hint="eastAsia" w:ascii="仿宋_GB2312" w:hAnsi="宋体" w:eastAsia="仿宋_GB2312" w:cs="Times New Roman"/>
          <w:b/>
          <w:bCs/>
          <w:color w:val="000000"/>
          <w:kern w:val="2"/>
          <w:sz w:val="28"/>
          <w:szCs w:val="28"/>
          <w:lang w:val="en-US" w:eastAsia="zh-CN" w:bidi="ar-SA"/>
        </w:rPr>
        <w:t>第七条  合同价款</w:t>
      </w:r>
      <w:bookmarkEnd w:id="6"/>
    </w:p>
    <w:p>
      <w:pPr>
        <w:pStyle w:val="19"/>
        <w:ind w:firstLine="600"/>
        <w:rPr>
          <w:rFonts w:hint="eastAsia" w:ascii="仿宋_GB2312" w:hAnsi="宋体" w:eastAsia="仿宋_GB2312"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合同金额（不含增值税）：</w:t>
      </w:r>
      <w:r>
        <w:rPr>
          <w:rFonts w:hint="eastAsia" w:ascii="仿宋_GB2312" w:hAnsi="宋体" w:eastAsia="仿宋_GB2312" w:cs="Times New Roman"/>
          <w:b w:val="0"/>
          <w:bCs/>
          <w:color w:val="000000"/>
          <w:kern w:val="2"/>
          <w:sz w:val="28"/>
          <w:szCs w:val="28"/>
          <w:u w:val="single"/>
          <w:lang w:val="en-US" w:eastAsia="zh-CN" w:bidi="ar-SA"/>
        </w:rPr>
        <w:t xml:space="preserve">   </w:t>
      </w:r>
      <w:r>
        <w:rPr>
          <w:rFonts w:hint="eastAsia" w:ascii="仿宋_GB2312" w:hAnsi="宋体" w:eastAsia="仿宋_GB2312" w:cs="Times New Roman"/>
          <w:b w:val="0"/>
          <w:bCs/>
          <w:color w:val="000000"/>
          <w:kern w:val="2"/>
          <w:sz w:val="28"/>
          <w:szCs w:val="28"/>
          <w:lang w:val="en-US" w:eastAsia="zh-CN" w:bidi="ar-SA"/>
        </w:rPr>
        <w:t>元（大写：</w:t>
      </w:r>
      <w:r>
        <w:rPr>
          <w:rFonts w:hint="eastAsia" w:ascii="仿宋_GB2312" w:hAnsi="宋体" w:eastAsia="仿宋_GB2312" w:cs="Times New Roman"/>
          <w:b w:val="0"/>
          <w:bCs/>
          <w:color w:val="000000"/>
          <w:kern w:val="2"/>
          <w:sz w:val="28"/>
          <w:szCs w:val="28"/>
          <w:u w:val="single"/>
          <w:lang w:val="en-US" w:eastAsia="zh-CN" w:bidi="ar-SA"/>
        </w:rPr>
        <w:t xml:space="preserve">                </w:t>
      </w:r>
      <w:r>
        <w:rPr>
          <w:rFonts w:hint="eastAsia" w:ascii="仿宋_GB2312" w:hAnsi="宋体" w:eastAsia="仿宋_GB2312" w:cs="Times New Roman"/>
          <w:b w:val="0"/>
          <w:bCs/>
          <w:color w:val="000000"/>
          <w:kern w:val="2"/>
          <w:sz w:val="28"/>
          <w:szCs w:val="28"/>
          <w:lang w:val="en-US" w:eastAsia="zh-CN" w:bidi="ar-SA"/>
        </w:rPr>
        <w:t xml:space="preserve"> ）；含税金额：</w:t>
      </w:r>
      <w:r>
        <w:rPr>
          <w:rFonts w:hint="eastAsia" w:ascii="仿宋_GB2312" w:hAnsi="宋体" w:eastAsia="仿宋_GB2312" w:cs="Times New Roman"/>
          <w:b w:val="0"/>
          <w:bCs/>
          <w:color w:val="000000"/>
          <w:kern w:val="2"/>
          <w:sz w:val="28"/>
          <w:szCs w:val="28"/>
          <w:u w:val="single"/>
          <w:lang w:val="en-US" w:eastAsia="zh-CN" w:bidi="ar-SA"/>
        </w:rPr>
        <w:t xml:space="preserve">         </w:t>
      </w:r>
      <w:r>
        <w:rPr>
          <w:rFonts w:hint="eastAsia" w:ascii="仿宋_GB2312" w:hAnsi="宋体" w:eastAsia="仿宋_GB2312" w:cs="Times New Roman"/>
          <w:b w:val="0"/>
          <w:bCs/>
          <w:color w:val="000000"/>
          <w:kern w:val="2"/>
          <w:sz w:val="28"/>
          <w:szCs w:val="28"/>
          <w:lang w:val="en-US" w:eastAsia="zh-CN" w:bidi="ar-SA"/>
        </w:rPr>
        <w:t>元（大写：</w:t>
      </w:r>
      <w:r>
        <w:rPr>
          <w:rFonts w:hint="eastAsia" w:ascii="仿宋_GB2312" w:hAnsi="宋体" w:eastAsia="仿宋_GB2312" w:cs="Times New Roman"/>
          <w:b w:val="0"/>
          <w:bCs/>
          <w:color w:val="000000"/>
          <w:kern w:val="2"/>
          <w:sz w:val="28"/>
          <w:szCs w:val="28"/>
          <w:u w:val="single"/>
          <w:lang w:val="en-US" w:eastAsia="zh-CN" w:bidi="ar-SA"/>
        </w:rPr>
        <w:t xml:space="preserve">               </w:t>
      </w:r>
      <w:r>
        <w:rPr>
          <w:rFonts w:hint="eastAsia" w:ascii="仿宋_GB2312" w:hAnsi="宋体" w:eastAsia="仿宋_GB2312" w:cs="Times New Roman"/>
          <w:b w:val="0"/>
          <w:bCs/>
          <w:color w:val="000000"/>
          <w:kern w:val="2"/>
          <w:sz w:val="28"/>
          <w:szCs w:val="28"/>
          <w:lang w:val="en-US" w:eastAsia="zh-CN" w:bidi="ar-SA"/>
        </w:rPr>
        <w:t>）,增值税税率为  %。本合同价格为 “总价包干”，包括但不限于材料购买、人工、运输、保险、风险措施费用等一切与项目内容相关的费用。</w:t>
      </w:r>
    </w:p>
    <w:p>
      <w:pPr>
        <w:pStyle w:val="4"/>
        <w:ind w:firstLine="640"/>
        <w:rPr>
          <w:rFonts w:hint="eastAsia" w:ascii="仿宋_GB2312" w:hAnsi="宋体" w:eastAsia="仿宋_GB2312" w:cs="Times New Roman"/>
          <w:b/>
          <w:bCs/>
          <w:color w:val="000000"/>
          <w:kern w:val="2"/>
          <w:sz w:val="28"/>
          <w:szCs w:val="28"/>
          <w:lang w:val="en-US" w:eastAsia="zh-CN" w:bidi="ar-SA"/>
        </w:rPr>
      </w:pPr>
      <w:bookmarkStart w:id="7" w:name="_Toc24707261"/>
      <w:r>
        <w:rPr>
          <w:rFonts w:hint="eastAsia" w:ascii="仿宋_GB2312" w:hAnsi="宋体" w:eastAsia="仿宋_GB2312" w:cs="Times New Roman"/>
          <w:b/>
          <w:bCs/>
          <w:color w:val="000000"/>
          <w:kern w:val="2"/>
          <w:sz w:val="28"/>
          <w:szCs w:val="28"/>
          <w:lang w:val="en-US" w:eastAsia="zh-CN" w:bidi="ar-SA"/>
        </w:rPr>
        <w:t>第八条 付款方式</w:t>
      </w:r>
      <w:bookmarkEnd w:id="7"/>
    </w:p>
    <w:p>
      <w:pPr>
        <w:pStyle w:val="19"/>
        <w:ind w:firstLine="600"/>
        <w:rPr>
          <w:rFonts w:hint="eastAsia" w:ascii="仿宋_GB2312" w:hAnsi="宋体" w:eastAsia="仿宋_GB2312" w:cs="Times New Roman"/>
          <w:b w:val="0"/>
          <w:bCs/>
          <w:color w:val="000000"/>
          <w:kern w:val="2"/>
          <w:sz w:val="28"/>
          <w:szCs w:val="28"/>
          <w:lang w:val="en-US" w:eastAsia="zh-CN" w:bidi="ar-SA"/>
        </w:rPr>
      </w:pPr>
      <w:r>
        <w:rPr>
          <w:rFonts w:hint="eastAsia" w:hAnsi="宋体" w:cs="Times New Roman"/>
          <w:b w:val="0"/>
          <w:bCs/>
          <w:color w:val="000000"/>
          <w:kern w:val="2"/>
          <w:sz w:val="28"/>
          <w:szCs w:val="28"/>
          <w:lang w:val="en-US" w:eastAsia="zh-CN" w:bidi="ar-SA"/>
        </w:rPr>
        <w:t>8</w:t>
      </w:r>
      <w:r>
        <w:rPr>
          <w:rFonts w:hint="eastAsia" w:ascii="仿宋_GB2312" w:hAnsi="宋体" w:eastAsia="仿宋_GB2312" w:cs="Times New Roman"/>
          <w:b w:val="0"/>
          <w:bCs/>
          <w:color w:val="000000"/>
          <w:kern w:val="2"/>
          <w:sz w:val="28"/>
          <w:szCs w:val="28"/>
          <w:lang w:val="en-US" w:eastAsia="zh-CN" w:bidi="ar-SA"/>
        </w:rPr>
        <w:t>.1项目完工验收合格后，乙方向甲方开具合同金额的正规增值税发票。甲方在收到增值税发票后30个工作日内，向乙方支付合同价款的 9</w:t>
      </w:r>
      <w:r>
        <w:rPr>
          <w:rFonts w:hint="eastAsia" w:hAnsi="宋体" w:cs="Times New Roman"/>
          <w:b w:val="0"/>
          <w:bCs/>
          <w:color w:val="000000"/>
          <w:kern w:val="2"/>
          <w:sz w:val="28"/>
          <w:szCs w:val="28"/>
          <w:lang w:val="en-US" w:eastAsia="zh-CN" w:bidi="ar-SA"/>
        </w:rPr>
        <w:t>7</w:t>
      </w:r>
      <w:r>
        <w:rPr>
          <w:rFonts w:hint="eastAsia" w:ascii="仿宋_GB2312" w:hAnsi="宋体" w:eastAsia="仿宋_GB2312" w:cs="Times New Roman"/>
          <w:b w:val="0"/>
          <w:bCs/>
          <w:color w:val="000000"/>
          <w:kern w:val="2"/>
          <w:sz w:val="28"/>
          <w:szCs w:val="28"/>
          <w:lang w:val="en-US" w:eastAsia="zh-CN" w:bidi="ar-SA"/>
        </w:rPr>
        <w:t xml:space="preserve">％，剩余 </w:t>
      </w:r>
      <w:r>
        <w:rPr>
          <w:rFonts w:hint="eastAsia" w:hAnsi="宋体" w:cs="Times New Roman"/>
          <w:b w:val="0"/>
          <w:bCs/>
          <w:color w:val="000000"/>
          <w:kern w:val="2"/>
          <w:sz w:val="28"/>
          <w:szCs w:val="28"/>
          <w:lang w:val="en-US" w:eastAsia="zh-CN" w:bidi="ar-SA"/>
        </w:rPr>
        <w:t>3</w:t>
      </w:r>
      <w:r>
        <w:rPr>
          <w:rFonts w:hint="eastAsia" w:ascii="仿宋_GB2312" w:hAnsi="宋体" w:eastAsia="仿宋_GB2312" w:cs="Times New Roman"/>
          <w:b w:val="0"/>
          <w:bCs/>
          <w:color w:val="000000"/>
          <w:kern w:val="2"/>
          <w:sz w:val="28"/>
          <w:szCs w:val="28"/>
          <w:lang w:val="en-US" w:eastAsia="zh-CN" w:bidi="ar-SA"/>
        </w:rPr>
        <w:t xml:space="preserve"> ％的余款在质量保证期届满且无问题后30个工作日内无息支付。</w:t>
      </w:r>
    </w:p>
    <w:p>
      <w:pPr>
        <w:pStyle w:val="19"/>
        <w:ind w:firstLine="600"/>
        <w:rPr>
          <w:rFonts w:hint="eastAsia" w:ascii="仿宋_GB2312" w:hAnsi="宋体" w:eastAsia="仿宋_GB2312"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如果乙方提供增值税普通发票，甲方支付金额为不含增值税金额；如果乙方提供增值税专用发票，甲方支付金额=不含增值税金额+增值税税额。</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8</w:t>
      </w:r>
      <w:r>
        <w:rPr>
          <w:rFonts w:hint="eastAsia" w:ascii="仿宋_GB2312" w:hAnsi="宋体" w:eastAsia="仿宋_GB2312" w:cs="Times New Roman"/>
          <w:bCs/>
          <w:color w:val="000000"/>
          <w:kern w:val="2"/>
          <w:sz w:val="28"/>
          <w:szCs w:val="28"/>
          <w:lang w:val="en-US" w:eastAsia="zh-CN" w:bidi="ar-SA"/>
        </w:rPr>
        <w:t>.2 支付方式：银行转账。</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8</w:t>
      </w:r>
      <w:r>
        <w:rPr>
          <w:rFonts w:hint="eastAsia" w:ascii="仿宋_GB2312" w:hAnsi="宋体" w:eastAsia="仿宋_GB2312" w:cs="Times New Roman"/>
          <w:bCs/>
          <w:color w:val="000000"/>
          <w:kern w:val="2"/>
          <w:sz w:val="28"/>
          <w:szCs w:val="28"/>
          <w:lang w:val="en-US" w:eastAsia="zh-CN" w:bidi="ar-SA"/>
        </w:rPr>
        <w:t>.3 乙方帐户信息：</w:t>
      </w:r>
    </w:p>
    <w:p>
      <w:pPr>
        <w:pStyle w:val="19"/>
        <w:ind w:firstLine="600"/>
        <w:rPr>
          <w:rFonts w:hint="eastAsia" w:hAnsi="宋体" w:cs="Times New Roman"/>
          <w:bCs/>
          <w:color w:val="000000"/>
          <w:kern w:val="2"/>
          <w:sz w:val="28"/>
          <w:szCs w:val="28"/>
          <w:u w:val="single"/>
          <w:lang w:val="en-US" w:eastAsia="zh-CN" w:bidi="ar-SA"/>
        </w:rPr>
      </w:pPr>
      <w:r>
        <w:rPr>
          <w:rFonts w:hint="eastAsia" w:ascii="仿宋_GB2312" w:hAnsi="宋体" w:eastAsia="仿宋_GB2312" w:cs="Times New Roman"/>
          <w:bCs/>
          <w:color w:val="000000"/>
          <w:kern w:val="2"/>
          <w:sz w:val="28"/>
          <w:szCs w:val="28"/>
          <w:lang w:val="en-US" w:eastAsia="zh-CN" w:bidi="ar-SA"/>
        </w:rPr>
        <w:t>开户行：</w:t>
      </w:r>
      <w:r>
        <w:rPr>
          <w:rFonts w:hint="eastAsia" w:hAnsi="宋体" w:cs="Times New Roman"/>
          <w:bCs/>
          <w:color w:val="000000"/>
          <w:kern w:val="2"/>
          <w:sz w:val="28"/>
          <w:szCs w:val="28"/>
          <w:u w:val="single"/>
          <w:lang w:val="en-US" w:eastAsia="zh-CN" w:bidi="ar-SA"/>
        </w:rPr>
        <w:t xml:space="preserve">                                           </w:t>
      </w:r>
    </w:p>
    <w:p>
      <w:pPr>
        <w:pStyle w:val="19"/>
        <w:ind w:firstLine="600"/>
        <w:rPr>
          <w:rFonts w:hint="eastAsia" w:ascii="仿宋_GB2312" w:hAnsi="宋体" w:eastAsia="仿宋_GB2312" w:cs="Times New Roman"/>
          <w:bCs/>
          <w:color w:val="000000"/>
          <w:kern w:val="2"/>
          <w:sz w:val="28"/>
          <w:szCs w:val="28"/>
          <w:u w:val="single"/>
          <w:lang w:val="en-US" w:eastAsia="zh-CN" w:bidi="ar-SA"/>
        </w:rPr>
      </w:pPr>
      <w:r>
        <w:rPr>
          <w:rFonts w:hint="eastAsia" w:ascii="仿宋_GB2312" w:hAnsi="宋体" w:eastAsia="仿宋_GB2312" w:cs="Times New Roman"/>
          <w:bCs/>
          <w:color w:val="000000"/>
          <w:kern w:val="2"/>
          <w:sz w:val="28"/>
          <w:szCs w:val="28"/>
          <w:lang w:val="en-US" w:eastAsia="zh-CN" w:bidi="ar-SA"/>
        </w:rPr>
        <w:t>账号：</w:t>
      </w:r>
      <w:r>
        <w:rPr>
          <w:rFonts w:hint="eastAsia" w:hAnsi="宋体" w:cs="Times New Roman"/>
          <w:bCs/>
          <w:color w:val="000000"/>
          <w:kern w:val="2"/>
          <w:sz w:val="28"/>
          <w:szCs w:val="28"/>
          <w:u w:val="single"/>
          <w:lang w:val="en-US" w:eastAsia="zh-CN" w:bidi="ar-SA"/>
        </w:rPr>
        <w:t xml:space="preserve">                                             </w:t>
      </w:r>
    </w:p>
    <w:p>
      <w:pPr>
        <w:pStyle w:val="19"/>
        <w:ind w:firstLine="600"/>
        <w:rPr>
          <w:rFonts w:hint="eastAsia" w:ascii="仿宋_GB2312" w:hAnsi="宋体" w:eastAsia="仿宋_GB2312" w:cs="Times New Roman"/>
          <w:bCs/>
          <w:color w:val="000000"/>
          <w:kern w:val="2"/>
          <w:sz w:val="28"/>
          <w:szCs w:val="28"/>
          <w:u w:val="single"/>
          <w:lang w:val="en-US" w:eastAsia="zh-CN" w:bidi="ar-SA"/>
        </w:rPr>
      </w:pPr>
      <w:r>
        <w:rPr>
          <w:rFonts w:hint="eastAsia" w:ascii="仿宋_GB2312" w:hAnsi="宋体" w:eastAsia="仿宋_GB2312" w:cs="Times New Roman"/>
          <w:bCs/>
          <w:color w:val="000000"/>
          <w:kern w:val="2"/>
          <w:sz w:val="28"/>
          <w:szCs w:val="28"/>
          <w:lang w:val="en-US" w:eastAsia="zh-CN" w:bidi="ar-SA"/>
        </w:rPr>
        <w:t>户名：</w:t>
      </w:r>
      <w:r>
        <w:rPr>
          <w:rFonts w:hint="eastAsia" w:hAnsi="宋体" w:cs="Times New Roman"/>
          <w:bCs/>
          <w:color w:val="000000"/>
          <w:kern w:val="2"/>
          <w:sz w:val="28"/>
          <w:szCs w:val="28"/>
          <w:u w:val="single"/>
          <w:lang w:val="en-US" w:eastAsia="zh-CN" w:bidi="ar-SA"/>
        </w:rPr>
        <w:t xml:space="preserve">                                             </w:t>
      </w:r>
    </w:p>
    <w:p>
      <w:pPr>
        <w:pStyle w:val="19"/>
        <w:ind w:left="0" w:leftChars="0" w:firstLine="0" w:firstLineChars="0"/>
        <w:rPr>
          <w:rFonts w:hint="eastAsia" w:ascii="仿宋_GB2312" w:hAnsi="宋体" w:eastAsia="仿宋_GB2312" w:cs="Times New Roman"/>
          <w:b/>
          <w:bCs/>
          <w:color w:val="000000"/>
          <w:kern w:val="2"/>
          <w:sz w:val="28"/>
          <w:szCs w:val="28"/>
          <w:lang w:val="en-US" w:eastAsia="zh-CN" w:bidi="ar-SA"/>
        </w:rPr>
      </w:pPr>
      <w:bookmarkStart w:id="8" w:name="_Toc24707262"/>
      <w:r>
        <w:rPr>
          <w:rFonts w:hint="eastAsia" w:ascii="仿宋_GB2312" w:hAnsi="宋体" w:eastAsia="仿宋_GB2312" w:cs="Times New Roman"/>
          <w:b/>
          <w:bCs/>
          <w:color w:val="000000"/>
          <w:kern w:val="2"/>
          <w:sz w:val="28"/>
          <w:szCs w:val="28"/>
          <w:lang w:val="en-US" w:eastAsia="zh-CN" w:bidi="ar-SA"/>
        </w:rPr>
        <w:t>第</w:t>
      </w:r>
      <w:r>
        <w:rPr>
          <w:rFonts w:hint="eastAsia" w:hAnsi="宋体" w:cs="Times New Roman"/>
          <w:b/>
          <w:bCs/>
          <w:color w:val="000000"/>
          <w:kern w:val="2"/>
          <w:sz w:val="28"/>
          <w:szCs w:val="28"/>
          <w:lang w:val="en-US" w:eastAsia="zh-CN" w:bidi="ar-SA"/>
        </w:rPr>
        <w:t>九</w:t>
      </w:r>
      <w:r>
        <w:rPr>
          <w:rFonts w:hint="eastAsia" w:ascii="仿宋_GB2312" w:hAnsi="宋体" w:eastAsia="仿宋_GB2312" w:cs="Times New Roman"/>
          <w:b/>
          <w:bCs/>
          <w:color w:val="000000"/>
          <w:kern w:val="2"/>
          <w:sz w:val="28"/>
          <w:szCs w:val="28"/>
          <w:lang w:val="en-US" w:eastAsia="zh-CN" w:bidi="ar-SA"/>
        </w:rPr>
        <w:t>条  承揽要求</w:t>
      </w:r>
      <w:bookmarkEnd w:id="8"/>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9</w:t>
      </w:r>
      <w:r>
        <w:rPr>
          <w:rFonts w:hint="eastAsia" w:ascii="仿宋_GB2312" w:hAnsi="宋体" w:eastAsia="仿宋_GB2312" w:cs="Times New Roman"/>
          <w:bCs/>
          <w:color w:val="000000"/>
          <w:kern w:val="2"/>
          <w:sz w:val="28"/>
          <w:szCs w:val="28"/>
          <w:lang w:val="en-US" w:eastAsia="zh-CN" w:bidi="ar-SA"/>
        </w:rPr>
        <w:t>.1乙方工作时间的要求：</w:t>
      </w:r>
      <w:r>
        <w:rPr>
          <w:rFonts w:hint="eastAsia" w:ascii="仿宋_GB2312" w:hAnsi="宋体" w:eastAsia="仿宋_GB2312" w:cs="Times New Roman"/>
          <w:bCs/>
          <w:color w:val="000000"/>
          <w:kern w:val="2"/>
          <w:sz w:val="28"/>
          <w:szCs w:val="28"/>
          <w:u w:val="single"/>
          <w:lang w:val="en-US" w:eastAsia="zh-CN" w:bidi="ar-SA"/>
        </w:rPr>
        <w:t xml:space="preserve">   </w:t>
      </w:r>
      <w:r>
        <w:rPr>
          <w:rFonts w:hint="eastAsia" w:hAnsi="宋体" w:cs="Times New Roman"/>
          <w:bCs/>
          <w:color w:val="000000"/>
          <w:kern w:val="2"/>
          <w:sz w:val="28"/>
          <w:szCs w:val="28"/>
          <w:u w:val="single"/>
          <w:lang w:val="en-US" w:eastAsia="zh-CN" w:bidi="ar-SA"/>
        </w:rPr>
        <w:t>8:00-20:00</w:t>
      </w:r>
      <w:r>
        <w:rPr>
          <w:rFonts w:hint="eastAsia" w:ascii="仿宋_GB2312" w:hAnsi="宋体" w:eastAsia="仿宋_GB2312" w:cs="Times New Roman"/>
          <w:bCs/>
          <w:color w:val="000000"/>
          <w:kern w:val="2"/>
          <w:sz w:val="28"/>
          <w:szCs w:val="28"/>
          <w:u w:val="single"/>
          <w:lang w:val="en-US" w:eastAsia="zh-CN" w:bidi="ar-SA"/>
        </w:rPr>
        <w:t xml:space="preserve">       </w:t>
      </w:r>
      <w:r>
        <w:rPr>
          <w:rFonts w:hint="eastAsia" w:ascii="仿宋_GB2312" w:hAnsi="宋体" w:eastAsia="仿宋_GB2312" w:cs="Times New Roman"/>
          <w:bCs/>
          <w:color w:val="000000"/>
          <w:kern w:val="2"/>
          <w:sz w:val="28"/>
          <w:szCs w:val="28"/>
          <w:lang w:val="en-US" w:eastAsia="zh-CN" w:bidi="ar-SA"/>
        </w:rPr>
        <w:t>；</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9</w:t>
      </w:r>
      <w:r>
        <w:rPr>
          <w:rFonts w:hint="eastAsia" w:ascii="仿宋_GB2312" w:hAnsi="宋体" w:eastAsia="仿宋_GB2312" w:cs="Times New Roman"/>
          <w:bCs/>
          <w:color w:val="000000"/>
          <w:kern w:val="2"/>
          <w:sz w:val="28"/>
          <w:szCs w:val="28"/>
          <w:lang w:val="en-US" w:eastAsia="zh-CN" w:bidi="ar-SA"/>
        </w:rPr>
        <w:t>.2</w:t>
      </w:r>
      <w:r>
        <w:rPr>
          <w:rFonts w:hint="eastAsia" w:hAnsi="宋体" w:cs="Times New Roman"/>
          <w:bCs/>
          <w:color w:val="000000"/>
          <w:kern w:val="2"/>
          <w:sz w:val="28"/>
          <w:szCs w:val="28"/>
          <w:lang w:val="en-US" w:eastAsia="zh-CN" w:bidi="ar-SA"/>
        </w:rPr>
        <w:t>疫情防控</w:t>
      </w:r>
      <w:r>
        <w:rPr>
          <w:rFonts w:hint="eastAsia" w:ascii="仿宋_GB2312" w:hAnsi="宋体" w:eastAsia="仿宋_GB2312" w:cs="Times New Roman"/>
          <w:bCs/>
          <w:color w:val="000000"/>
          <w:kern w:val="2"/>
          <w:sz w:val="28"/>
          <w:szCs w:val="28"/>
          <w:lang w:val="en-US" w:eastAsia="zh-CN" w:bidi="ar-SA"/>
        </w:rPr>
        <w:t>要求：</w:t>
      </w:r>
      <w:r>
        <w:rPr>
          <w:rFonts w:hint="eastAsia" w:hAnsi="宋体" w:cs="Times New Roman"/>
          <w:bCs/>
          <w:color w:val="000000"/>
          <w:kern w:val="2"/>
          <w:sz w:val="28"/>
          <w:szCs w:val="28"/>
          <w:u w:val="single"/>
          <w:lang w:val="en-US" w:eastAsia="zh-CN" w:bidi="ar-SA"/>
        </w:rPr>
        <w:t>施工人员每日一次核酸检测</w:t>
      </w:r>
      <w:r>
        <w:rPr>
          <w:rFonts w:hint="eastAsia" w:ascii="仿宋_GB2312" w:hAnsi="宋体" w:eastAsia="仿宋_GB2312" w:cs="Times New Roman"/>
          <w:bCs/>
          <w:color w:val="000000"/>
          <w:kern w:val="2"/>
          <w:sz w:val="28"/>
          <w:szCs w:val="28"/>
          <w:u w:val="single"/>
          <w:lang w:val="en-US" w:eastAsia="zh-CN" w:bidi="ar-SA"/>
        </w:rPr>
        <w:t xml:space="preserve">       </w:t>
      </w:r>
      <w:r>
        <w:rPr>
          <w:rFonts w:hint="eastAsia" w:ascii="仿宋_GB2312" w:hAnsi="宋体" w:eastAsia="仿宋_GB2312" w:cs="Times New Roman"/>
          <w:bCs/>
          <w:color w:val="000000"/>
          <w:kern w:val="2"/>
          <w:sz w:val="28"/>
          <w:szCs w:val="28"/>
          <w:lang w:val="en-US" w:eastAsia="zh-CN" w:bidi="ar-SA"/>
        </w:rPr>
        <w:t xml:space="preserve"> ；</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9</w:t>
      </w:r>
      <w:r>
        <w:rPr>
          <w:rFonts w:hint="eastAsia" w:ascii="仿宋_GB2312" w:hAnsi="宋体" w:eastAsia="仿宋_GB2312" w:cs="Times New Roman"/>
          <w:bCs/>
          <w:color w:val="000000"/>
          <w:kern w:val="2"/>
          <w:sz w:val="28"/>
          <w:szCs w:val="28"/>
          <w:lang w:val="en-US" w:eastAsia="zh-CN" w:bidi="ar-SA"/>
        </w:rPr>
        <w:t>.3 项目所需材料的提供和使用由</w:t>
      </w:r>
      <w:r>
        <w:rPr>
          <w:rFonts w:hint="eastAsia" w:ascii="仿宋_GB2312" w:hAnsi="宋体" w:eastAsia="仿宋_GB2312" w:cs="Times New Roman"/>
          <w:bCs/>
          <w:color w:val="000000"/>
          <w:kern w:val="2"/>
          <w:sz w:val="28"/>
          <w:szCs w:val="28"/>
          <w:u w:val="single"/>
          <w:lang w:val="en-US" w:eastAsia="zh-CN" w:bidi="ar-SA"/>
        </w:rPr>
        <w:t xml:space="preserve">   </w:t>
      </w:r>
      <w:r>
        <w:rPr>
          <w:rFonts w:hint="eastAsia" w:hAnsi="宋体" w:cs="Times New Roman"/>
          <w:bCs/>
          <w:color w:val="000000"/>
          <w:kern w:val="2"/>
          <w:sz w:val="28"/>
          <w:szCs w:val="28"/>
          <w:u w:val="single"/>
          <w:lang w:val="en-US" w:eastAsia="zh-CN" w:bidi="ar-SA"/>
        </w:rPr>
        <w:t>乙方</w:t>
      </w:r>
      <w:r>
        <w:rPr>
          <w:rFonts w:hint="eastAsia" w:ascii="仿宋_GB2312" w:hAnsi="宋体" w:eastAsia="仿宋_GB2312" w:cs="Times New Roman"/>
          <w:bCs/>
          <w:color w:val="000000"/>
          <w:kern w:val="2"/>
          <w:sz w:val="28"/>
          <w:szCs w:val="28"/>
          <w:u w:val="single"/>
          <w:lang w:val="en-US" w:eastAsia="zh-CN" w:bidi="ar-SA"/>
        </w:rPr>
        <w:t xml:space="preserve">    </w:t>
      </w:r>
      <w:r>
        <w:rPr>
          <w:rFonts w:hint="eastAsia" w:ascii="仿宋_GB2312" w:hAnsi="宋体" w:eastAsia="仿宋_GB2312" w:cs="Times New Roman"/>
          <w:bCs/>
          <w:color w:val="000000"/>
          <w:kern w:val="2"/>
          <w:sz w:val="28"/>
          <w:szCs w:val="28"/>
          <w:lang w:val="en-US" w:eastAsia="zh-CN" w:bidi="ar-SA"/>
        </w:rPr>
        <w:t>负责；</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9</w:t>
      </w:r>
      <w:r>
        <w:rPr>
          <w:rFonts w:hint="eastAsia" w:ascii="仿宋_GB2312" w:hAnsi="宋体" w:eastAsia="仿宋_GB2312" w:cs="Times New Roman"/>
          <w:bCs/>
          <w:color w:val="000000"/>
          <w:kern w:val="2"/>
          <w:sz w:val="28"/>
          <w:szCs w:val="28"/>
          <w:lang w:val="en-US" w:eastAsia="zh-CN" w:bidi="ar-SA"/>
        </w:rPr>
        <w:t>.4 未经甲方书面同意，乙方不得擅自改变合同约定材料，也不得转包、分包；</w:t>
      </w:r>
    </w:p>
    <w:p>
      <w:pPr>
        <w:pStyle w:val="19"/>
        <w:ind w:left="0" w:leftChars="0" w:firstLine="0" w:firstLineChars="0"/>
        <w:rPr>
          <w:rFonts w:hint="eastAsia" w:ascii="仿宋_GB2312" w:hAnsi="宋体" w:eastAsia="仿宋_GB2312" w:cs="Times New Roman"/>
          <w:b/>
          <w:bCs/>
          <w:color w:val="000000"/>
          <w:kern w:val="2"/>
          <w:sz w:val="28"/>
          <w:szCs w:val="28"/>
          <w:lang w:val="en-US" w:eastAsia="zh-CN" w:bidi="ar-SA"/>
        </w:rPr>
      </w:pPr>
      <w:bookmarkStart w:id="9" w:name="_Toc24707263"/>
      <w:r>
        <w:rPr>
          <w:rFonts w:hint="eastAsia" w:ascii="仿宋_GB2312" w:hAnsi="宋体" w:eastAsia="仿宋_GB2312" w:cs="Times New Roman"/>
          <w:b/>
          <w:bCs/>
          <w:color w:val="000000"/>
          <w:kern w:val="2"/>
          <w:sz w:val="28"/>
          <w:szCs w:val="28"/>
          <w:lang w:val="en-US" w:eastAsia="zh-CN" w:bidi="ar-SA"/>
        </w:rPr>
        <w:t>第</w:t>
      </w:r>
      <w:r>
        <w:rPr>
          <w:rFonts w:hint="eastAsia" w:hAnsi="宋体" w:cs="Times New Roman"/>
          <w:b/>
          <w:bCs/>
          <w:color w:val="000000"/>
          <w:kern w:val="2"/>
          <w:sz w:val="28"/>
          <w:szCs w:val="28"/>
          <w:lang w:val="en-US" w:eastAsia="zh-CN" w:bidi="ar-SA"/>
        </w:rPr>
        <w:t>十</w:t>
      </w:r>
      <w:r>
        <w:rPr>
          <w:rFonts w:hint="eastAsia" w:ascii="仿宋_GB2312" w:hAnsi="宋体" w:eastAsia="仿宋_GB2312" w:cs="Times New Roman"/>
          <w:b/>
          <w:bCs/>
          <w:color w:val="000000"/>
          <w:kern w:val="2"/>
          <w:sz w:val="28"/>
          <w:szCs w:val="28"/>
          <w:lang w:val="en-US" w:eastAsia="zh-CN" w:bidi="ar-SA"/>
        </w:rPr>
        <w:t>条  双方的权利与义务</w:t>
      </w:r>
      <w:bookmarkEnd w:id="9"/>
    </w:p>
    <w:p>
      <w:pPr>
        <w:pStyle w:val="24"/>
        <w:shd w:val="clear" w:color="auto" w:fill="auto"/>
        <w:spacing w:before="0" w:after="120" w:line="360" w:lineRule="auto"/>
        <w:ind w:firstLine="562" w:firstLineChars="200"/>
        <w:jc w:val="both"/>
        <w:outlineLvl w:val="2"/>
        <w:rPr>
          <w:rStyle w:val="23"/>
          <w:rFonts w:ascii="黑体" w:hAnsi="仿宋" w:eastAsia="黑体"/>
          <w:szCs w:val="24"/>
          <w:lang w:val="zh-CN"/>
        </w:rPr>
      </w:pPr>
      <w:bookmarkStart w:id="10" w:name="_Toc24707264"/>
      <w:r>
        <w:rPr>
          <w:rFonts w:hint="eastAsia" w:ascii="仿宋_GB2312" w:hAnsi="宋体" w:eastAsia="仿宋_GB2312" w:cs="Times New Roman"/>
          <w:b/>
          <w:bCs/>
          <w:color w:val="000000"/>
          <w:kern w:val="2"/>
          <w:sz w:val="28"/>
          <w:szCs w:val="28"/>
          <w:lang w:val="en-US" w:eastAsia="zh-CN" w:bidi="ar-SA"/>
        </w:rPr>
        <w:t>10</w:t>
      </w:r>
      <w:r>
        <w:rPr>
          <w:rFonts w:hint="eastAsia" w:ascii="仿宋_GB2312" w:hAnsi="宋体" w:eastAsia="仿宋_GB2312" w:cs="Times New Roman"/>
          <w:b/>
          <w:bCs/>
          <w:color w:val="000000"/>
          <w:kern w:val="2"/>
          <w:sz w:val="28"/>
          <w:szCs w:val="28"/>
          <w:lang w:val="zh-CN" w:eastAsia="zh-CN" w:bidi="ar-SA"/>
        </w:rPr>
        <w:t>.1甲方权责</w:t>
      </w:r>
      <w:r>
        <w:rPr>
          <w:rStyle w:val="23"/>
          <w:rFonts w:hint="eastAsia" w:ascii="黑体" w:hAnsi="仿宋" w:eastAsia="黑体"/>
          <w:szCs w:val="24"/>
          <w:lang w:val="zh-CN"/>
        </w:rPr>
        <w:t>：</w:t>
      </w:r>
      <w:bookmarkEnd w:id="10"/>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10</w:t>
      </w:r>
      <w:r>
        <w:rPr>
          <w:rFonts w:hint="eastAsia" w:ascii="仿宋_GB2312" w:hAnsi="宋体" w:eastAsia="仿宋_GB2312" w:cs="Times New Roman"/>
          <w:bCs/>
          <w:color w:val="000000"/>
          <w:kern w:val="2"/>
          <w:sz w:val="28"/>
          <w:szCs w:val="28"/>
          <w:lang w:val="en-US" w:eastAsia="zh-CN" w:bidi="ar-SA"/>
        </w:rPr>
        <w:t>.1.1甲方负责按照约定的付款方式向乙方支付承揽费用；</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10</w:t>
      </w:r>
      <w:r>
        <w:rPr>
          <w:rFonts w:hint="eastAsia" w:ascii="仿宋_GB2312" w:hAnsi="宋体" w:eastAsia="仿宋_GB2312" w:cs="Times New Roman"/>
          <w:bCs/>
          <w:color w:val="000000"/>
          <w:kern w:val="2"/>
          <w:sz w:val="28"/>
          <w:szCs w:val="28"/>
          <w:lang w:val="en-US" w:eastAsia="zh-CN" w:bidi="ar-SA"/>
        </w:rPr>
        <w:t>.1.2对乙方实施监督，并有权对乙方提出意见和建议；</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10</w:t>
      </w:r>
      <w:r>
        <w:rPr>
          <w:rFonts w:hint="eastAsia" w:ascii="仿宋_GB2312" w:hAnsi="宋体" w:eastAsia="仿宋_GB2312" w:cs="Times New Roman"/>
          <w:bCs/>
          <w:color w:val="000000"/>
          <w:kern w:val="2"/>
          <w:sz w:val="28"/>
          <w:szCs w:val="28"/>
          <w:lang w:val="en-US" w:eastAsia="zh-CN" w:bidi="ar-SA"/>
        </w:rPr>
        <w:t>.1.3 对乙方的承揽工作提供必要的、合理的协助工作；</w:t>
      </w:r>
    </w:p>
    <w:p>
      <w:pPr>
        <w:pStyle w:val="19"/>
        <w:ind w:firstLine="600"/>
        <w:rPr>
          <w:rStyle w:val="23"/>
          <w:rFonts w:ascii="仿宋_GB2312" w:hAnsi="仿宋" w:eastAsia="仿宋_GB2312" w:cs="宋体"/>
          <w:shd w:val="clear" w:color="auto" w:fill="auto"/>
        </w:rPr>
      </w:pPr>
      <w:r>
        <w:rPr>
          <w:rFonts w:hint="eastAsia" w:hAnsi="宋体" w:cs="Times New Roman"/>
          <w:bCs/>
          <w:color w:val="000000"/>
          <w:kern w:val="2"/>
          <w:sz w:val="28"/>
          <w:szCs w:val="28"/>
          <w:lang w:val="en-US" w:eastAsia="zh-CN" w:bidi="ar-SA"/>
        </w:rPr>
        <w:t>10</w:t>
      </w:r>
      <w:r>
        <w:rPr>
          <w:rFonts w:hint="eastAsia" w:ascii="仿宋_GB2312" w:hAnsi="宋体" w:eastAsia="仿宋_GB2312" w:cs="Times New Roman"/>
          <w:bCs/>
          <w:color w:val="000000"/>
          <w:kern w:val="2"/>
          <w:sz w:val="28"/>
          <w:szCs w:val="28"/>
          <w:lang w:val="en-US" w:eastAsia="zh-CN" w:bidi="ar-SA"/>
        </w:rPr>
        <w:t>.1.4甲方有权从履约保证金或未付费用中抵扣相当于违约金和滞纳金数额的款项。</w:t>
      </w:r>
    </w:p>
    <w:p>
      <w:pPr>
        <w:pStyle w:val="24"/>
        <w:shd w:val="clear" w:color="auto" w:fill="auto"/>
        <w:spacing w:before="0" w:after="120" w:line="360" w:lineRule="auto"/>
        <w:ind w:firstLine="560" w:firstLineChars="200"/>
        <w:jc w:val="both"/>
        <w:outlineLvl w:val="2"/>
        <w:rPr>
          <w:rFonts w:hint="eastAsia" w:ascii="仿宋_GB2312" w:hAnsi="宋体" w:eastAsia="仿宋_GB2312" w:cs="Times New Roman"/>
          <w:b/>
          <w:bCs/>
          <w:color w:val="000000"/>
          <w:kern w:val="2"/>
          <w:sz w:val="28"/>
          <w:szCs w:val="28"/>
          <w:lang w:val="zh-CN" w:eastAsia="zh-CN" w:bidi="ar-SA"/>
        </w:rPr>
      </w:pPr>
      <w:bookmarkStart w:id="11" w:name="_Toc24707265"/>
      <w:r>
        <w:rPr>
          <w:rFonts w:hint="eastAsia" w:hAnsi="宋体" w:cs="Times New Roman"/>
          <w:bCs/>
          <w:color w:val="000000"/>
          <w:kern w:val="2"/>
          <w:sz w:val="28"/>
          <w:szCs w:val="28"/>
          <w:lang w:val="en-US" w:eastAsia="zh-CN" w:bidi="ar-SA"/>
        </w:rPr>
        <w:t>10</w:t>
      </w:r>
      <w:r>
        <w:rPr>
          <w:rFonts w:hint="eastAsia" w:ascii="仿宋_GB2312" w:hAnsi="宋体" w:eastAsia="仿宋_GB2312" w:cs="Times New Roman"/>
          <w:b/>
          <w:bCs/>
          <w:color w:val="000000"/>
          <w:kern w:val="2"/>
          <w:sz w:val="28"/>
          <w:szCs w:val="28"/>
          <w:lang w:val="zh-CN" w:eastAsia="zh-CN" w:bidi="ar-SA"/>
        </w:rPr>
        <w:t>.2乙方权责：</w:t>
      </w:r>
      <w:bookmarkEnd w:id="11"/>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10</w:t>
      </w:r>
      <w:r>
        <w:rPr>
          <w:rFonts w:hint="eastAsia" w:ascii="仿宋_GB2312" w:hAnsi="宋体" w:eastAsia="仿宋_GB2312" w:cs="Times New Roman"/>
          <w:bCs/>
          <w:color w:val="000000"/>
          <w:kern w:val="2"/>
          <w:sz w:val="28"/>
          <w:szCs w:val="28"/>
          <w:lang w:val="en-US" w:eastAsia="zh-CN" w:bidi="ar-SA"/>
        </w:rPr>
        <w:t>.2.1服从甲方监督，遵守重庆江北国际机场空防安全的有关制度及重庆江北国际机场的各类规定。</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10</w:t>
      </w:r>
      <w:r>
        <w:rPr>
          <w:rFonts w:hint="eastAsia" w:ascii="仿宋_GB2312" w:hAnsi="宋体" w:eastAsia="仿宋_GB2312" w:cs="Times New Roman"/>
          <w:bCs/>
          <w:color w:val="000000"/>
          <w:kern w:val="2"/>
          <w:sz w:val="28"/>
          <w:szCs w:val="28"/>
          <w:lang w:val="en-US" w:eastAsia="zh-CN" w:bidi="ar-SA"/>
        </w:rPr>
        <w:t>.2.2负责组织该项目的实施，并负责项目实施中的一切施工安全、第三方安全、人身安全和消防安全。</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10</w:t>
      </w:r>
      <w:r>
        <w:rPr>
          <w:rFonts w:hint="eastAsia" w:ascii="仿宋_GB2312" w:hAnsi="宋体" w:eastAsia="仿宋_GB2312" w:cs="Times New Roman"/>
          <w:bCs/>
          <w:color w:val="000000"/>
          <w:kern w:val="2"/>
          <w:sz w:val="28"/>
          <w:szCs w:val="28"/>
          <w:lang w:val="en-US" w:eastAsia="zh-CN" w:bidi="ar-SA"/>
        </w:rPr>
        <w:t>.2.3遵守有关安全规则，负责现场人员安全，排除现场危险隐患，提供安全设施。</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10</w:t>
      </w:r>
      <w:r>
        <w:rPr>
          <w:rFonts w:hint="eastAsia" w:ascii="仿宋_GB2312" w:hAnsi="宋体" w:eastAsia="仿宋_GB2312" w:cs="Times New Roman"/>
          <w:bCs/>
          <w:color w:val="000000"/>
          <w:kern w:val="2"/>
          <w:sz w:val="28"/>
          <w:szCs w:val="28"/>
          <w:lang w:val="en-US" w:eastAsia="zh-CN" w:bidi="ar-SA"/>
        </w:rPr>
        <w:t>.2.4按期完工，提出验收申请，并参与成果验收工作。</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10</w:t>
      </w:r>
      <w:r>
        <w:rPr>
          <w:rFonts w:hint="eastAsia" w:ascii="仿宋_GB2312" w:hAnsi="宋体" w:eastAsia="仿宋_GB2312" w:cs="Times New Roman"/>
          <w:bCs/>
          <w:color w:val="000000"/>
          <w:kern w:val="2"/>
          <w:sz w:val="28"/>
          <w:szCs w:val="28"/>
          <w:lang w:val="en-US" w:eastAsia="zh-CN" w:bidi="ar-SA"/>
        </w:rPr>
        <w:t>.2.5在履行本合同的过程中乙方若造成乙方工作人员、甲方或第三方人身、财产损害的，乙方应承担全部责任。</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2" w:name="_Toc24707266"/>
      <w:r>
        <w:rPr>
          <w:rFonts w:hint="eastAsia" w:ascii="仿宋_GB2312" w:hAnsi="宋体" w:eastAsia="仿宋_GB2312" w:cs="Times New Roman"/>
          <w:b/>
          <w:bCs/>
          <w:color w:val="000000"/>
          <w:kern w:val="2"/>
          <w:sz w:val="28"/>
          <w:szCs w:val="28"/>
          <w:lang w:val="zh-CN" w:eastAsia="zh-CN" w:bidi="ar-SA"/>
        </w:rPr>
        <w:t>第十</w:t>
      </w:r>
      <w:r>
        <w:rPr>
          <w:rFonts w:hint="eastAsia" w:ascii="仿宋_GB2312" w:hAnsi="宋体" w:eastAsia="仿宋_GB2312" w:cs="Times New Roman"/>
          <w:b/>
          <w:bCs/>
          <w:color w:val="000000"/>
          <w:kern w:val="2"/>
          <w:sz w:val="28"/>
          <w:szCs w:val="28"/>
          <w:lang w:val="en-US" w:eastAsia="zh-CN" w:bidi="ar-SA"/>
        </w:rPr>
        <w:t>一</w:t>
      </w:r>
      <w:r>
        <w:rPr>
          <w:rFonts w:hint="eastAsia" w:ascii="仿宋_GB2312" w:hAnsi="宋体" w:eastAsia="仿宋_GB2312" w:cs="Times New Roman"/>
          <w:b/>
          <w:bCs/>
          <w:color w:val="000000"/>
          <w:kern w:val="2"/>
          <w:sz w:val="28"/>
          <w:szCs w:val="28"/>
          <w:lang w:val="zh-CN" w:eastAsia="zh-CN" w:bidi="ar-SA"/>
        </w:rPr>
        <w:t>条  成果验收标准和方法</w:t>
      </w:r>
      <w:bookmarkEnd w:id="12"/>
    </w:p>
    <w:p>
      <w:pPr>
        <w:pStyle w:val="19"/>
        <w:ind w:left="0" w:leftChars="0" w:firstLine="0" w:firstLineChars="0"/>
        <w:rPr>
          <w:rStyle w:val="23"/>
          <w:rFonts w:ascii="仿宋_GB2312" w:hAnsi="仿宋" w:eastAsia="仿宋_GB2312" w:cs="宋体"/>
          <w:shd w:val="clear" w:color="auto" w:fill="auto"/>
        </w:rPr>
      </w:pPr>
      <w:r>
        <w:rPr>
          <w:rFonts w:hint="eastAsia" w:ascii="仿宋_GB2312" w:hAnsi="宋体" w:eastAsia="仿宋_GB2312" w:cs="Times New Roman"/>
          <w:bCs/>
          <w:color w:val="000000"/>
          <w:kern w:val="2"/>
          <w:sz w:val="28"/>
          <w:szCs w:val="28"/>
          <w:lang w:val="en-US" w:eastAsia="zh-CN" w:bidi="ar-SA"/>
        </w:rPr>
        <w:t>项目完工后，由乙方向甲方提出验收申请，甲方</w:t>
      </w:r>
      <w:r>
        <w:rPr>
          <w:rFonts w:hint="eastAsia" w:hAnsi="宋体" w:cs="Times New Roman"/>
          <w:bCs/>
          <w:color w:val="000000"/>
          <w:kern w:val="2"/>
          <w:sz w:val="28"/>
          <w:szCs w:val="28"/>
          <w:lang w:val="en-US" w:eastAsia="zh-CN" w:bidi="ar-SA"/>
        </w:rPr>
        <w:t>组织</w:t>
      </w:r>
      <w:r>
        <w:rPr>
          <w:rFonts w:hint="eastAsia" w:ascii="仿宋_GB2312" w:hAnsi="宋体" w:eastAsia="仿宋_GB2312" w:cs="Times New Roman"/>
          <w:bCs/>
          <w:color w:val="000000"/>
          <w:kern w:val="2"/>
          <w:sz w:val="28"/>
          <w:szCs w:val="28"/>
          <w:lang w:val="en-US" w:eastAsia="zh-CN" w:bidi="ar-SA"/>
        </w:rPr>
        <w:t>验收。</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3" w:name="_Toc24707267"/>
      <w:r>
        <w:rPr>
          <w:rFonts w:hint="eastAsia" w:ascii="仿宋_GB2312" w:hAnsi="宋体" w:eastAsia="仿宋_GB2312" w:cs="Times New Roman"/>
          <w:b/>
          <w:bCs/>
          <w:color w:val="000000"/>
          <w:kern w:val="2"/>
          <w:sz w:val="28"/>
          <w:szCs w:val="28"/>
          <w:lang w:val="zh-CN" w:eastAsia="zh-CN" w:bidi="ar-SA"/>
        </w:rPr>
        <w:t>第十</w:t>
      </w:r>
      <w:r>
        <w:rPr>
          <w:rFonts w:hint="eastAsia" w:ascii="仿宋_GB2312" w:hAnsi="宋体" w:eastAsia="仿宋_GB2312" w:cs="Times New Roman"/>
          <w:b/>
          <w:bCs/>
          <w:color w:val="000000"/>
          <w:kern w:val="2"/>
          <w:sz w:val="28"/>
          <w:szCs w:val="28"/>
          <w:lang w:val="en-US" w:eastAsia="zh-CN" w:bidi="ar-SA"/>
        </w:rPr>
        <w:t>二</w:t>
      </w:r>
      <w:r>
        <w:rPr>
          <w:rFonts w:hint="eastAsia" w:ascii="仿宋_GB2312" w:hAnsi="宋体" w:eastAsia="仿宋_GB2312" w:cs="Times New Roman"/>
          <w:b/>
          <w:bCs/>
          <w:color w:val="000000"/>
          <w:kern w:val="2"/>
          <w:sz w:val="28"/>
          <w:szCs w:val="28"/>
          <w:lang w:val="zh-CN" w:eastAsia="zh-CN" w:bidi="ar-SA"/>
        </w:rPr>
        <w:t>条  知识产权</w:t>
      </w:r>
      <w:bookmarkEnd w:id="13"/>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4" w:name="_Toc24707268"/>
      <w:r>
        <w:rPr>
          <w:rFonts w:hint="eastAsia" w:ascii="仿宋_GB2312" w:hAnsi="宋体" w:eastAsia="仿宋_GB2312" w:cs="Times New Roman"/>
          <w:b/>
          <w:bCs/>
          <w:color w:val="000000"/>
          <w:kern w:val="2"/>
          <w:sz w:val="28"/>
          <w:szCs w:val="28"/>
          <w:lang w:val="zh-CN" w:eastAsia="zh-CN" w:bidi="ar-SA"/>
        </w:rPr>
        <w:t>第十</w:t>
      </w:r>
      <w:r>
        <w:rPr>
          <w:rFonts w:hint="eastAsia" w:ascii="仿宋_GB2312" w:hAnsi="宋体" w:eastAsia="仿宋_GB2312" w:cs="Times New Roman"/>
          <w:b/>
          <w:bCs/>
          <w:color w:val="000000"/>
          <w:kern w:val="2"/>
          <w:sz w:val="28"/>
          <w:szCs w:val="28"/>
          <w:lang w:val="en-US" w:eastAsia="zh-CN" w:bidi="ar-SA"/>
        </w:rPr>
        <w:t>三</w:t>
      </w:r>
      <w:r>
        <w:rPr>
          <w:rFonts w:hint="eastAsia" w:ascii="仿宋_GB2312" w:hAnsi="宋体" w:eastAsia="仿宋_GB2312" w:cs="Times New Roman"/>
          <w:b/>
          <w:bCs/>
          <w:color w:val="000000"/>
          <w:kern w:val="2"/>
          <w:sz w:val="28"/>
          <w:szCs w:val="28"/>
          <w:lang w:val="zh-CN" w:eastAsia="zh-CN" w:bidi="ar-SA"/>
        </w:rPr>
        <w:t>条  违约责任</w:t>
      </w:r>
      <w:bookmarkEnd w:id="14"/>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.1甲方未按本合同履约导致施工无法进行的，工期相应顺延。</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.2.项目验收不合格，乙方应负责无偿修理或返工。因修理或返工而造成的逾期验收的，按1</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.3约定处理。</w:t>
      </w:r>
      <w:r>
        <w:rPr>
          <w:rFonts w:hint="eastAsia" w:ascii="仿宋_GB2312" w:hAnsi="宋体" w:eastAsia="仿宋_GB2312" w:cs="Times New Roman"/>
          <w:bCs/>
          <w:color w:val="000000"/>
          <w:kern w:val="2"/>
          <w:sz w:val="28"/>
          <w:szCs w:val="28"/>
          <w:lang w:val="en-US" w:eastAsia="zh-CN" w:bidi="ar-SA"/>
        </w:rPr>
        <w:br w:type="textWrapping"/>
      </w:r>
      <w:r>
        <w:t xml:space="preserve">    </w:t>
      </w: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.3乙方不能按合同规定的工期完工，每逾期1天，应偿付给甲方按合同总额的</w:t>
      </w:r>
      <w:r>
        <w:rPr>
          <w:rFonts w:hint="eastAsia" w:hAnsi="宋体" w:cs="Times New Roman"/>
          <w:bCs/>
          <w:color w:val="000000"/>
          <w:kern w:val="2"/>
          <w:sz w:val="28"/>
          <w:szCs w:val="28"/>
          <w:lang w:val="en-US" w:eastAsia="zh-CN" w:bidi="ar-SA"/>
        </w:rPr>
        <w:t>千分之三</w:t>
      </w:r>
      <w:r>
        <w:rPr>
          <w:rFonts w:hint="eastAsia" w:ascii="仿宋_GB2312" w:hAnsi="宋体" w:eastAsia="仿宋_GB2312" w:cs="Times New Roman"/>
          <w:bCs/>
          <w:color w:val="000000"/>
          <w:kern w:val="2"/>
          <w:sz w:val="28"/>
          <w:szCs w:val="28"/>
          <w:lang w:val="en-US" w:eastAsia="zh-CN" w:bidi="ar-SA"/>
        </w:rPr>
        <w:t>的逾期违约金。逾期超过</w:t>
      </w:r>
      <w:r>
        <w:rPr>
          <w:rFonts w:hint="eastAsia" w:hAnsi="宋体" w:cs="Times New Roman"/>
          <w:bCs/>
          <w:color w:val="000000"/>
          <w:kern w:val="2"/>
          <w:sz w:val="28"/>
          <w:szCs w:val="28"/>
          <w:u w:val="single"/>
          <w:lang w:val="en-US" w:eastAsia="zh-CN" w:bidi="ar-SA"/>
        </w:rPr>
        <w:t xml:space="preserve"> 10 </w:t>
      </w:r>
      <w:r>
        <w:rPr>
          <w:rFonts w:hint="eastAsia" w:ascii="仿宋_GB2312" w:hAnsi="宋体" w:eastAsia="仿宋_GB2312" w:cs="Times New Roman"/>
          <w:bCs/>
          <w:color w:val="000000"/>
          <w:kern w:val="2"/>
          <w:sz w:val="28"/>
          <w:szCs w:val="28"/>
          <w:lang w:val="en-US" w:eastAsia="zh-CN" w:bidi="ar-SA"/>
        </w:rPr>
        <w:t>天的，甲方有权解除合同。</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.4 乙方擅自改变材料或擅自转、分包的，甲方有权要求改正，并处合同总价款10%的违约金，乙方不能改正的，甲方有权解除合同。</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13.5未按甲方相关防疫要求开展疫情防控工作的，发现一次可处罚罚金200元。</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5" w:name="_Toc24707269"/>
      <w:r>
        <w:rPr>
          <w:rFonts w:hint="eastAsia" w:ascii="仿宋_GB2312" w:hAnsi="宋体" w:eastAsia="仿宋_GB2312" w:cs="Times New Roman"/>
          <w:b/>
          <w:bCs/>
          <w:color w:val="000000"/>
          <w:kern w:val="2"/>
          <w:sz w:val="28"/>
          <w:szCs w:val="28"/>
          <w:lang w:val="zh-CN" w:eastAsia="zh-CN" w:bidi="ar-SA"/>
        </w:rPr>
        <w:t>第十</w:t>
      </w:r>
      <w:r>
        <w:rPr>
          <w:rFonts w:hint="eastAsia" w:ascii="仿宋_GB2312" w:hAnsi="宋体" w:eastAsia="仿宋_GB2312" w:cs="Times New Roman"/>
          <w:b/>
          <w:bCs/>
          <w:color w:val="000000"/>
          <w:kern w:val="2"/>
          <w:sz w:val="28"/>
          <w:szCs w:val="28"/>
          <w:lang w:val="en-US" w:eastAsia="zh-CN" w:bidi="ar-SA"/>
        </w:rPr>
        <w:t>四</w:t>
      </w:r>
      <w:r>
        <w:rPr>
          <w:rFonts w:hint="eastAsia" w:ascii="仿宋_GB2312" w:hAnsi="宋体" w:eastAsia="仿宋_GB2312" w:cs="Times New Roman"/>
          <w:b/>
          <w:bCs/>
          <w:color w:val="000000"/>
          <w:kern w:val="2"/>
          <w:sz w:val="28"/>
          <w:szCs w:val="28"/>
          <w:lang w:val="zh-CN" w:eastAsia="zh-CN" w:bidi="ar-SA"/>
        </w:rPr>
        <w:t>条  争议解决方式</w:t>
      </w:r>
      <w:bookmarkEnd w:id="15"/>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 xml:space="preserve">若在合同履行过程中发生争议，甲乙双方应当友好协商解决，协商不成，按以下第（ </w:t>
      </w:r>
      <w:r>
        <w:rPr>
          <w:rFonts w:hint="eastAsia" w:hAnsi="宋体" w:cs="Times New Roman"/>
          <w:bCs/>
          <w:color w:val="000000"/>
          <w:kern w:val="2"/>
          <w:sz w:val="28"/>
          <w:szCs w:val="28"/>
          <w:lang w:val="en-US" w:eastAsia="zh-CN" w:bidi="ar-SA"/>
        </w:rPr>
        <w:t>二</w:t>
      </w:r>
      <w:r>
        <w:rPr>
          <w:rFonts w:hint="eastAsia" w:ascii="仿宋_GB2312" w:hAnsi="宋体" w:eastAsia="仿宋_GB2312" w:cs="Times New Roman"/>
          <w:bCs/>
          <w:color w:val="000000"/>
          <w:kern w:val="2"/>
          <w:sz w:val="28"/>
          <w:szCs w:val="28"/>
          <w:lang w:val="en-US" w:eastAsia="zh-CN" w:bidi="ar-SA"/>
        </w:rPr>
        <w:t xml:space="preserve"> ） 种方式解决：</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（一）提交重庆仲裁委员会，按照申请仲裁时该会现行有效的仲裁规则进行仲裁。</w:t>
      </w:r>
    </w:p>
    <w:p>
      <w:pPr>
        <w:pStyle w:val="19"/>
        <w:ind w:firstLine="600"/>
      </w:pPr>
      <w:r>
        <w:rPr>
          <w:rFonts w:hint="eastAsia" w:ascii="仿宋_GB2312" w:hAnsi="宋体" w:eastAsia="仿宋_GB2312" w:cs="Times New Roman"/>
          <w:bCs/>
          <w:color w:val="000000"/>
          <w:kern w:val="2"/>
          <w:sz w:val="28"/>
          <w:szCs w:val="28"/>
          <w:lang w:val="en-US" w:eastAsia="zh-CN" w:bidi="ar-SA"/>
        </w:rPr>
        <w:t>（二）向甲方所在地有管辖权的人民法院起诉。</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6" w:name="_Toc24707270"/>
      <w:r>
        <w:rPr>
          <w:rFonts w:hint="eastAsia" w:ascii="仿宋_GB2312" w:hAnsi="宋体" w:eastAsia="仿宋_GB2312" w:cs="Times New Roman"/>
          <w:b/>
          <w:bCs/>
          <w:color w:val="000000"/>
          <w:kern w:val="2"/>
          <w:sz w:val="28"/>
          <w:szCs w:val="28"/>
          <w:lang w:val="zh-CN" w:eastAsia="zh-CN" w:bidi="ar-SA"/>
        </w:rPr>
        <w:t>第十</w:t>
      </w:r>
      <w:r>
        <w:rPr>
          <w:rFonts w:hint="eastAsia" w:ascii="仿宋_GB2312" w:hAnsi="宋体" w:eastAsia="仿宋_GB2312" w:cs="Times New Roman"/>
          <w:b/>
          <w:bCs/>
          <w:color w:val="000000"/>
          <w:kern w:val="2"/>
          <w:sz w:val="28"/>
          <w:szCs w:val="28"/>
          <w:lang w:val="en-US" w:eastAsia="zh-CN" w:bidi="ar-SA"/>
        </w:rPr>
        <w:t>五</w:t>
      </w:r>
      <w:r>
        <w:rPr>
          <w:rFonts w:hint="eastAsia" w:ascii="仿宋_GB2312" w:hAnsi="宋体" w:eastAsia="仿宋_GB2312" w:cs="Times New Roman"/>
          <w:b/>
          <w:bCs/>
          <w:color w:val="000000"/>
          <w:kern w:val="2"/>
          <w:sz w:val="28"/>
          <w:szCs w:val="28"/>
          <w:lang w:val="zh-CN" w:eastAsia="zh-CN" w:bidi="ar-SA"/>
        </w:rPr>
        <w:t>条  通知与送达</w:t>
      </w:r>
      <w:bookmarkEnd w:id="16"/>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rPr>
        <w:t>1</w:t>
      </w:r>
      <w:r>
        <w:rPr>
          <w:rFonts w:hint="eastAsia" w:hAnsi="宋体" w:cs="Times New Roman"/>
          <w:bCs/>
          <w:color w:val="000000"/>
          <w:kern w:val="2"/>
          <w:sz w:val="28"/>
          <w:szCs w:val="28"/>
          <w:lang w:val="en-US" w:eastAsia="zh-CN" w:bidi="ar-SA"/>
        </w:rPr>
        <w:t>5</w:t>
      </w:r>
      <w:r>
        <w:rPr>
          <w:rFonts w:hint="eastAsia" w:ascii="仿宋_GB2312" w:hAnsi="宋体" w:eastAsia="仿宋_GB2312" w:cs="Times New Roman"/>
          <w:bCs/>
          <w:color w:val="000000"/>
          <w:kern w:val="2"/>
          <w:sz w:val="28"/>
          <w:szCs w:val="28"/>
          <w:lang w:val="en-US" w:eastAsia="zh-CN" w:bidi="ar-SA"/>
        </w:rPr>
        <w:t>.1任何一方均应本着诚实信用原则来对待另一方在履行合同时的通知、告知事项，如因重大事项须履行通知义务的，均应当以当面签收或特快专递、电子邮件方式送达相对人。</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5</w:t>
      </w:r>
      <w:r>
        <w:rPr>
          <w:rFonts w:hint="eastAsia" w:ascii="仿宋_GB2312" w:hAnsi="宋体" w:eastAsia="仿宋_GB2312" w:cs="Times New Roman"/>
          <w:bCs/>
          <w:color w:val="000000"/>
          <w:kern w:val="2"/>
          <w:sz w:val="28"/>
          <w:szCs w:val="28"/>
          <w:lang w:val="en-US" w:eastAsia="zh-CN" w:bidi="ar-SA"/>
        </w:rPr>
        <w:t>.2采用特快专递形式的，应按照双方在合同中确定的通讯地址以特快专递的形式通知相对人，一旦特快专递送达上述地址且经该方签收的，即视为有效送达收件人。该方签收的时间，即为送达时间。</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5</w:t>
      </w:r>
      <w:r>
        <w:rPr>
          <w:rFonts w:hint="eastAsia" w:ascii="仿宋_GB2312" w:hAnsi="宋体" w:eastAsia="仿宋_GB2312" w:cs="Times New Roman"/>
          <w:bCs/>
          <w:color w:val="000000"/>
          <w:kern w:val="2"/>
          <w:sz w:val="28"/>
          <w:szCs w:val="28"/>
          <w:lang w:val="en-US" w:eastAsia="zh-CN" w:bidi="ar-SA"/>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5</w:t>
      </w:r>
      <w:r>
        <w:rPr>
          <w:rFonts w:hint="eastAsia" w:ascii="仿宋_GB2312" w:hAnsi="宋体" w:eastAsia="仿宋_GB2312" w:cs="Times New Roman"/>
          <w:bCs/>
          <w:color w:val="000000"/>
          <w:kern w:val="2"/>
          <w:sz w:val="28"/>
          <w:szCs w:val="28"/>
          <w:lang w:val="en-US" w:eastAsia="zh-CN" w:bidi="ar-SA"/>
        </w:rPr>
        <w:t>.4任何一方的地址或电子邮件地址有变更时，须以书面形式通知对方，否则因地址或电子邮件地址变更发生而客观上不能送达或退件的情形亦视为送达收件人。</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5</w:t>
      </w:r>
      <w:r>
        <w:rPr>
          <w:rFonts w:hint="eastAsia" w:ascii="仿宋_GB2312" w:hAnsi="宋体" w:eastAsia="仿宋_GB2312" w:cs="Times New Roman"/>
          <w:bCs/>
          <w:color w:val="000000"/>
          <w:kern w:val="2"/>
          <w:sz w:val="28"/>
          <w:szCs w:val="28"/>
          <w:lang w:val="en-US" w:eastAsia="zh-CN" w:bidi="ar-SA"/>
        </w:rPr>
        <w:t>.5收件一方若认为邮件封面标题与邮件中实际文件内容不符的，应在收到邮件后三日内通知相对人，逾期视为邮件封面标题与邮件中实际文件内容一致，并视为有效送达收件人。</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5</w:t>
      </w:r>
      <w:r>
        <w:rPr>
          <w:rFonts w:hint="eastAsia" w:ascii="仿宋_GB2312" w:hAnsi="宋体" w:eastAsia="仿宋_GB2312" w:cs="Times New Roman"/>
          <w:bCs/>
          <w:color w:val="000000"/>
          <w:kern w:val="2"/>
          <w:sz w:val="28"/>
          <w:szCs w:val="28"/>
          <w:lang w:val="en-US" w:eastAsia="zh-CN" w:bidi="ar-SA"/>
        </w:rPr>
        <w:t>.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5</w:t>
      </w:r>
      <w:r>
        <w:rPr>
          <w:rFonts w:hint="eastAsia" w:ascii="仿宋_GB2312" w:hAnsi="宋体" w:eastAsia="仿宋_GB2312" w:cs="Times New Roman"/>
          <w:bCs/>
          <w:color w:val="000000"/>
          <w:kern w:val="2"/>
          <w:sz w:val="28"/>
          <w:szCs w:val="28"/>
          <w:lang w:val="en-US" w:eastAsia="zh-CN" w:bidi="ar-SA"/>
        </w:rPr>
        <w:t>.7本合同约定的联系方式与送达方式同时可作为法律文书的联系方式与送达方式。</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7" w:name="_Toc24707271"/>
      <w:r>
        <w:rPr>
          <w:rFonts w:hint="eastAsia" w:ascii="仿宋_GB2312" w:hAnsi="宋体" w:eastAsia="仿宋_GB2312" w:cs="Times New Roman"/>
          <w:b/>
          <w:bCs/>
          <w:color w:val="000000"/>
          <w:kern w:val="2"/>
          <w:sz w:val="28"/>
          <w:szCs w:val="28"/>
          <w:lang w:val="zh-CN" w:eastAsia="zh-CN" w:bidi="ar-SA"/>
        </w:rPr>
        <w:t>第十</w:t>
      </w:r>
      <w:r>
        <w:rPr>
          <w:rFonts w:hint="eastAsia" w:ascii="仿宋_GB2312" w:hAnsi="宋体" w:eastAsia="仿宋_GB2312" w:cs="Times New Roman"/>
          <w:b/>
          <w:bCs/>
          <w:color w:val="000000"/>
          <w:kern w:val="2"/>
          <w:sz w:val="28"/>
          <w:szCs w:val="28"/>
          <w:lang w:val="en-US" w:eastAsia="zh-CN" w:bidi="ar-SA"/>
        </w:rPr>
        <w:t>六</w:t>
      </w:r>
      <w:r>
        <w:rPr>
          <w:rFonts w:hint="eastAsia" w:ascii="仿宋_GB2312" w:hAnsi="宋体" w:eastAsia="仿宋_GB2312" w:cs="Times New Roman"/>
          <w:b/>
          <w:bCs/>
          <w:color w:val="000000"/>
          <w:kern w:val="2"/>
          <w:sz w:val="28"/>
          <w:szCs w:val="28"/>
          <w:lang w:val="zh-CN" w:eastAsia="zh-CN" w:bidi="ar-SA"/>
        </w:rPr>
        <w:t>条 不可抗力</w:t>
      </w:r>
      <w:bookmarkEnd w:id="17"/>
    </w:p>
    <w:p>
      <w:pPr>
        <w:pStyle w:val="19"/>
        <w:ind w:firstLine="600"/>
      </w:pPr>
      <w:r>
        <w:rPr>
          <w:rFonts w:hint="eastAsia" w:ascii="仿宋_GB2312" w:hAnsi="宋体" w:eastAsia="仿宋_GB2312" w:cs="Times New Roman"/>
          <w:bCs/>
          <w:color w:val="000000"/>
          <w:kern w:val="2"/>
          <w:sz w:val="28"/>
          <w:szCs w:val="28"/>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8" w:name="_Toc24707272"/>
      <w:r>
        <w:rPr>
          <w:rFonts w:hint="eastAsia" w:ascii="仿宋_GB2312" w:hAnsi="宋体" w:eastAsia="仿宋_GB2312" w:cs="Times New Roman"/>
          <w:b/>
          <w:bCs/>
          <w:color w:val="000000"/>
          <w:kern w:val="2"/>
          <w:sz w:val="28"/>
          <w:szCs w:val="28"/>
          <w:lang w:val="zh-CN" w:eastAsia="zh-CN" w:bidi="ar-SA"/>
        </w:rPr>
        <w:t>第十</w:t>
      </w:r>
      <w:r>
        <w:rPr>
          <w:rFonts w:hint="eastAsia" w:ascii="仿宋_GB2312" w:hAnsi="宋体" w:eastAsia="仿宋_GB2312" w:cs="Times New Roman"/>
          <w:b/>
          <w:bCs/>
          <w:color w:val="000000"/>
          <w:kern w:val="2"/>
          <w:sz w:val="28"/>
          <w:szCs w:val="28"/>
          <w:lang w:val="en-US" w:eastAsia="zh-CN" w:bidi="ar-SA"/>
        </w:rPr>
        <w:t>七</w:t>
      </w:r>
      <w:r>
        <w:rPr>
          <w:rFonts w:hint="eastAsia" w:ascii="仿宋_GB2312" w:hAnsi="宋体" w:eastAsia="仿宋_GB2312" w:cs="Times New Roman"/>
          <w:b/>
          <w:bCs/>
          <w:color w:val="000000"/>
          <w:kern w:val="2"/>
          <w:sz w:val="28"/>
          <w:szCs w:val="28"/>
          <w:lang w:val="zh-CN" w:eastAsia="zh-CN" w:bidi="ar-SA"/>
        </w:rPr>
        <w:t>条  补充协议</w:t>
      </w:r>
      <w:bookmarkEnd w:id="18"/>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本合同履行过程中，如果合同履行条件发生变化，由双方进行协商，并以签订补充合同的方式加以确认，补充合同与本合同具有同等效力。</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如果补充协议条款与本合同条款产生冲突，以补充协议的条款为准。</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9" w:name="_Toc24707273"/>
      <w:r>
        <w:rPr>
          <w:rFonts w:hint="eastAsia" w:ascii="仿宋_GB2312" w:hAnsi="宋体" w:eastAsia="仿宋_GB2312" w:cs="Times New Roman"/>
          <w:b/>
          <w:bCs/>
          <w:color w:val="000000"/>
          <w:kern w:val="2"/>
          <w:sz w:val="28"/>
          <w:szCs w:val="28"/>
          <w:lang w:val="zh-CN" w:eastAsia="zh-CN" w:bidi="ar-SA"/>
        </w:rPr>
        <w:t>第十</w:t>
      </w:r>
      <w:r>
        <w:rPr>
          <w:rFonts w:hint="eastAsia" w:ascii="仿宋_GB2312" w:hAnsi="宋体" w:eastAsia="仿宋_GB2312" w:cs="Times New Roman"/>
          <w:b/>
          <w:bCs/>
          <w:color w:val="000000"/>
          <w:kern w:val="2"/>
          <w:sz w:val="28"/>
          <w:szCs w:val="28"/>
          <w:lang w:val="en-US" w:eastAsia="zh-CN" w:bidi="ar-SA"/>
        </w:rPr>
        <w:t>八</w:t>
      </w:r>
      <w:r>
        <w:rPr>
          <w:rFonts w:hint="eastAsia" w:ascii="仿宋_GB2312" w:hAnsi="宋体" w:eastAsia="仿宋_GB2312" w:cs="Times New Roman"/>
          <w:b/>
          <w:bCs/>
          <w:color w:val="000000"/>
          <w:kern w:val="2"/>
          <w:sz w:val="28"/>
          <w:szCs w:val="28"/>
          <w:lang w:val="zh-CN" w:eastAsia="zh-CN" w:bidi="ar-SA"/>
        </w:rPr>
        <w:t>条  保密条款</w:t>
      </w:r>
      <w:bookmarkEnd w:id="19"/>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20" w:name="_Toc24707274"/>
      <w:r>
        <w:rPr>
          <w:rFonts w:hint="eastAsia" w:ascii="仿宋_GB2312" w:hAnsi="宋体" w:eastAsia="仿宋_GB2312" w:cs="Times New Roman"/>
          <w:b/>
          <w:bCs/>
          <w:color w:val="000000"/>
          <w:kern w:val="2"/>
          <w:sz w:val="28"/>
          <w:szCs w:val="28"/>
          <w:lang w:val="zh-CN" w:eastAsia="zh-CN" w:bidi="ar-SA"/>
        </w:rPr>
        <w:t>第十</w:t>
      </w:r>
      <w:r>
        <w:rPr>
          <w:rFonts w:hint="eastAsia" w:ascii="仿宋_GB2312" w:hAnsi="宋体" w:eastAsia="仿宋_GB2312" w:cs="Times New Roman"/>
          <w:b/>
          <w:bCs/>
          <w:color w:val="000000"/>
          <w:kern w:val="2"/>
          <w:sz w:val="28"/>
          <w:szCs w:val="28"/>
          <w:lang w:val="en-US" w:eastAsia="zh-CN" w:bidi="ar-SA"/>
        </w:rPr>
        <w:t>九</w:t>
      </w:r>
      <w:r>
        <w:rPr>
          <w:rFonts w:hint="eastAsia" w:ascii="仿宋_GB2312" w:hAnsi="宋体" w:eastAsia="仿宋_GB2312" w:cs="Times New Roman"/>
          <w:b/>
          <w:bCs/>
          <w:color w:val="000000"/>
          <w:kern w:val="2"/>
          <w:sz w:val="28"/>
          <w:szCs w:val="28"/>
          <w:lang w:val="zh-CN" w:eastAsia="zh-CN" w:bidi="ar-SA"/>
        </w:rPr>
        <w:t>条  其他</w:t>
      </w:r>
      <w:bookmarkEnd w:id="20"/>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18.1本合同自双方法定代表人或委托代理人签字并加盖公司公章或合同专用章后生效。</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18.2本合同一式</w:t>
      </w:r>
      <w:r>
        <w:rPr>
          <w:rFonts w:hint="eastAsia" w:hAnsi="宋体" w:cs="Times New Roman"/>
          <w:bCs/>
          <w:color w:val="000000"/>
          <w:kern w:val="2"/>
          <w:sz w:val="28"/>
          <w:szCs w:val="28"/>
          <w:lang w:val="en-US" w:eastAsia="zh-CN" w:bidi="ar-SA"/>
        </w:rPr>
        <w:t>6</w:t>
      </w:r>
      <w:r>
        <w:rPr>
          <w:rFonts w:hint="eastAsia" w:ascii="仿宋_GB2312" w:hAnsi="宋体" w:eastAsia="仿宋_GB2312" w:cs="Times New Roman"/>
          <w:bCs/>
          <w:color w:val="000000"/>
          <w:kern w:val="2"/>
          <w:sz w:val="28"/>
          <w:szCs w:val="28"/>
          <w:lang w:val="en-US" w:eastAsia="zh-CN" w:bidi="ar-SA"/>
        </w:rPr>
        <w:t>份，正本</w:t>
      </w:r>
      <w:r>
        <w:rPr>
          <w:rFonts w:hint="eastAsia" w:hAnsi="宋体" w:cs="Times New Roman"/>
          <w:bCs/>
          <w:color w:val="000000"/>
          <w:kern w:val="2"/>
          <w:sz w:val="28"/>
          <w:szCs w:val="28"/>
          <w:lang w:val="en-US" w:eastAsia="zh-CN" w:bidi="ar-SA"/>
        </w:rPr>
        <w:t>2</w:t>
      </w:r>
      <w:r>
        <w:rPr>
          <w:rFonts w:hint="eastAsia" w:ascii="仿宋_GB2312" w:hAnsi="宋体" w:eastAsia="仿宋_GB2312" w:cs="Times New Roman"/>
          <w:bCs/>
          <w:color w:val="000000"/>
          <w:kern w:val="2"/>
          <w:sz w:val="28"/>
          <w:szCs w:val="28"/>
          <w:lang w:val="en-US" w:eastAsia="zh-CN" w:bidi="ar-SA"/>
        </w:rPr>
        <w:t>份，由甲乙双方各执</w:t>
      </w:r>
      <w:r>
        <w:rPr>
          <w:rFonts w:hint="eastAsia" w:hAnsi="宋体" w:cs="Times New Roman"/>
          <w:bCs/>
          <w:color w:val="000000"/>
          <w:kern w:val="2"/>
          <w:sz w:val="28"/>
          <w:szCs w:val="28"/>
          <w:lang w:val="en-US" w:eastAsia="zh-CN" w:bidi="ar-SA"/>
        </w:rPr>
        <w:t>1</w:t>
      </w:r>
      <w:r>
        <w:rPr>
          <w:rFonts w:hint="eastAsia" w:ascii="仿宋_GB2312" w:hAnsi="宋体" w:eastAsia="仿宋_GB2312" w:cs="Times New Roman"/>
          <w:bCs/>
          <w:color w:val="000000"/>
          <w:kern w:val="2"/>
          <w:sz w:val="28"/>
          <w:szCs w:val="28"/>
          <w:lang w:val="en-US" w:eastAsia="zh-CN" w:bidi="ar-SA"/>
        </w:rPr>
        <w:t>份，副本</w:t>
      </w:r>
      <w:r>
        <w:rPr>
          <w:rFonts w:hint="eastAsia" w:hAnsi="宋体" w:cs="Times New Roman"/>
          <w:bCs/>
          <w:color w:val="000000"/>
          <w:kern w:val="2"/>
          <w:sz w:val="28"/>
          <w:szCs w:val="28"/>
          <w:lang w:val="en-US" w:eastAsia="zh-CN" w:bidi="ar-SA"/>
        </w:rPr>
        <w:t>4</w:t>
      </w:r>
      <w:r>
        <w:rPr>
          <w:rFonts w:hint="eastAsia" w:ascii="仿宋_GB2312" w:hAnsi="宋体" w:eastAsia="仿宋_GB2312" w:cs="Times New Roman"/>
          <w:bCs/>
          <w:color w:val="000000"/>
          <w:kern w:val="2"/>
          <w:sz w:val="28"/>
          <w:szCs w:val="28"/>
          <w:lang w:val="en-US" w:eastAsia="zh-CN" w:bidi="ar-SA"/>
        </w:rPr>
        <w:t>份，由甲方执</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份，乙方执</w:t>
      </w:r>
      <w:r>
        <w:rPr>
          <w:rFonts w:hint="eastAsia" w:hAnsi="宋体" w:cs="Times New Roman"/>
          <w:bCs/>
          <w:color w:val="000000"/>
          <w:kern w:val="2"/>
          <w:sz w:val="28"/>
          <w:szCs w:val="28"/>
          <w:lang w:val="en-US" w:eastAsia="zh-CN" w:bidi="ar-SA"/>
        </w:rPr>
        <w:t>1</w:t>
      </w:r>
      <w:r>
        <w:rPr>
          <w:rFonts w:hint="eastAsia" w:ascii="仿宋_GB2312" w:hAnsi="宋体" w:eastAsia="仿宋_GB2312" w:cs="Times New Roman"/>
          <w:bCs/>
          <w:color w:val="000000"/>
          <w:kern w:val="2"/>
          <w:sz w:val="28"/>
          <w:szCs w:val="28"/>
          <w:lang w:val="en-US" w:eastAsia="zh-CN" w:bidi="ar-SA"/>
        </w:rPr>
        <w:t>份，正副本均具同等法律效力。</w:t>
      </w:r>
    </w:p>
    <w:p>
      <w:pPr>
        <w:snapToGrid w:val="0"/>
        <w:spacing w:line="600" w:lineRule="exact"/>
        <w:rPr>
          <w:rFonts w:hint="eastAsia" w:ascii="仿宋_GB2312" w:hAnsi="宋体" w:eastAsia="仿宋_GB2312"/>
          <w:b/>
          <w:bCs/>
          <w:color w:val="000000"/>
          <w:sz w:val="28"/>
          <w:szCs w:val="28"/>
        </w:rPr>
      </w:pPr>
      <w:r>
        <w:rPr>
          <w:rFonts w:hint="eastAsia" w:ascii="仿宋_GB2312" w:eastAsia="仿宋_GB2312"/>
          <w:b/>
          <w:bCs/>
          <w:color w:val="000000"/>
          <w:sz w:val="28"/>
          <w:szCs w:val="28"/>
          <w:lang w:val="en-US" w:eastAsia="zh-CN"/>
        </w:rPr>
        <w:t>二十</w:t>
      </w:r>
      <w:r>
        <w:rPr>
          <w:rFonts w:hint="eastAsia" w:ascii="仿宋_GB2312" w:hAnsi="宋体" w:eastAsia="仿宋_GB2312"/>
          <w:b/>
          <w:bCs/>
          <w:color w:val="000000"/>
          <w:sz w:val="28"/>
          <w:szCs w:val="28"/>
        </w:rPr>
        <w:t>、合同附件</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附件1《南区2号货站卡口拆除工程项目整修设计方案》</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附件2《重庆机场航空物流园区管理委员会施工安全责任书》</w:t>
      </w:r>
    </w:p>
    <w:p>
      <w:pPr>
        <w:pStyle w:val="19"/>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附件3《企业疫情防控责任书》</w:t>
      </w:r>
    </w:p>
    <w:p>
      <w:pPr>
        <w:pStyle w:val="15"/>
        <w:tabs>
          <w:tab w:val="left" w:pos="8160"/>
        </w:tabs>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二十</w:t>
      </w:r>
      <w:r>
        <w:rPr>
          <w:rFonts w:hint="eastAsia"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签订时间、地点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日签订。</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本合同在 </w:t>
      </w:r>
      <w:r>
        <w:rPr>
          <w:rFonts w:hint="eastAsia" w:ascii="仿宋_GB2312" w:hAnsi="仿宋_GB2312" w:eastAsia="仿宋_GB2312" w:cs="仿宋_GB2312"/>
          <w:sz w:val="28"/>
          <w:szCs w:val="28"/>
          <w:u w:val="single"/>
        </w:rPr>
        <w:t xml:space="preserve">重庆机场集团有限公司航空物流园发展分公司 </w:t>
      </w:r>
      <w:r>
        <w:rPr>
          <w:rFonts w:hint="eastAsia" w:ascii="仿宋_GB2312" w:hAnsi="仿宋_GB2312" w:eastAsia="仿宋_GB2312" w:cs="仿宋_GB2312"/>
          <w:sz w:val="28"/>
          <w:szCs w:val="28"/>
        </w:rPr>
        <w:t>签订。</w:t>
      </w:r>
    </w:p>
    <w:p>
      <w:pPr>
        <w:pStyle w:val="19"/>
        <w:ind w:firstLine="600"/>
        <w:rPr>
          <w:rFonts w:hint="eastAsia" w:ascii="仿宋_GB2312" w:hAnsi="宋体" w:eastAsia="仿宋_GB2312" w:cs="Times New Roman"/>
          <w:bCs/>
          <w:color w:val="000000"/>
          <w:kern w:val="2"/>
          <w:sz w:val="28"/>
          <w:szCs w:val="28"/>
          <w:lang w:val="en-US" w:eastAsia="zh-CN" w:bidi="ar-SA"/>
        </w:rPr>
      </w:pPr>
    </w:p>
    <w:p>
      <w:pPr>
        <w:pStyle w:val="19"/>
        <w:ind w:firstLine="600"/>
        <w:rPr>
          <w:rFonts w:hint="eastAsia" w:ascii="仿宋_GB2312" w:hAnsi="宋体" w:eastAsia="仿宋_GB2312" w:cs="Times New Roman"/>
          <w:bCs/>
          <w:color w:val="000000"/>
          <w:kern w:val="2"/>
          <w:sz w:val="28"/>
          <w:szCs w:val="28"/>
          <w:lang w:val="en-US" w:eastAsia="zh-CN" w:bidi="ar-SA"/>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甲方：  (公章)                   乙方：  (公章)   </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       法定代表人或其委托代理人:</w:t>
      </w:r>
    </w:p>
    <w:p>
      <w:pPr>
        <w:pStyle w:val="19"/>
        <w:ind w:firstLine="600"/>
        <w:rPr>
          <w:rFonts w:hint="eastAsia" w:ascii="仿宋_GB2312" w:hAnsi="宋体" w:eastAsia="仿宋_GB2312" w:cs="Times New Roman"/>
          <w:bCs/>
          <w:color w:val="000000"/>
          <w:kern w:val="2"/>
          <w:sz w:val="28"/>
          <w:szCs w:val="28"/>
          <w:lang w:val="zh-CN" w:eastAsia="zh-CN" w:bidi="ar-SA"/>
        </w:rPr>
      </w:pPr>
    </w:p>
    <w:p>
      <w:pPr>
        <w:pStyle w:val="19"/>
        <w:ind w:left="0" w:leftChars="0" w:firstLine="0" w:firstLineChars="0"/>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rPr>
      </w:pPr>
    </w:p>
    <w:p>
      <w:pPr>
        <w:jc w:val="both"/>
        <w:rPr>
          <w:rFonts w:hint="eastAsia" w:ascii="黑体" w:eastAsia="黑体"/>
          <w:sz w:val="24"/>
          <w:szCs w:val="22"/>
          <w:lang w:eastAsia="zh-CN"/>
        </w:rPr>
      </w:pPr>
    </w:p>
    <w:p>
      <w:pPr>
        <w:jc w:val="both"/>
        <w:rPr>
          <w:rFonts w:hint="eastAsia" w:ascii="黑体" w:eastAsia="黑体"/>
          <w:sz w:val="24"/>
          <w:szCs w:val="22"/>
          <w:lang w:eastAsia="zh-CN"/>
        </w:rPr>
      </w:pPr>
    </w:p>
    <w:p>
      <w:pPr>
        <w:jc w:val="both"/>
        <w:rPr>
          <w:rFonts w:hint="eastAsia" w:ascii="黑体" w:eastAsia="黑体"/>
          <w:sz w:val="24"/>
          <w:szCs w:val="22"/>
          <w:lang w:eastAsia="zh-CN"/>
        </w:rPr>
      </w:pPr>
    </w:p>
    <w:p>
      <w:pPr>
        <w:jc w:val="both"/>
        <w:rPr>
          <w:rFonts w:hint="eastAsia" w:ascii="黑体" w:eastAsia="黑体"/>
          <w:sz w:val="24"/>
          <w:szCs w:val="22"/>
          <w:lang w:eastAsia="zh-CN"/>
        </w:rPr>
      </w:pPr>
    </w:p>
    <w:p>
      <w:pPr>
        <w:jc w:val="both"/>
        <w:rPr>
          <w:rFonts w:hint="eastAsia" w:ascii="黑体" w:eastAsia="黑体"/>
          <w:sz w:val="24"/>
          <w:szCs w:val="22"/>
          <w:lang w:val="en-US" w:eastAsia="zh-CN"/>
        </w:rPr>
      </w:pPr>
      <w:r>
        <w:rPr>
          <w:rFonts w:hint="eastAsia" w:ascii="黑体" w:eastAsia="黑体"/>
          <w:sz w:val="24"/>
          <w:szCs w:val="22"/>
          <w:lang w:eastAsia="zh-CN"/>
        </w:rPr>
        <w:t>附件</w:t>
      </w:r>
      <w:r>
        <w:rPr>
          <w:rFonts w:hint="eastAsia" w:ascii="黑体" w:eastAsia="黑体"/>
          <w:sz w:val="24"/>
          <w:szCs w:val="22"/>
          <w:lang w:val="en-US" w:eastAsia="zh-CN"/>
        </w:rPr>
        <w:t>1</w:t>
      </w:r>
    </w:p>
    <w:p>
      <w:pPr>
        <w:jc w:val="center"/>
        <w:rPr>
          <w:b/>
          <w:bCs/>
          <w:sz w:val="32"/>
          <w:szCs w:val="32"/>
        </w:rPr>
      </w:pPr>
      <w:r>
        <w:rPr>
          <w:rFonts w:hint="eastAsia"/>
          <w:b/>
          <w:bCs/>
          <w:sz w:val="32"/>
          <w:szCs w:val="32"/>
        </w:rPr>
        <w:t>重庆江北机场南区2号货站卡口拆除工程项目整修设计方案</w:t>
      </w:r>
    </w:p>
    <w:p>
      <w:pPr>
        <w:jc w:val="center"/>
        <w:rPr>
          <w:sz w:val="32"/>
          <w:szCs w:val="32"/>
        </w:rPr>
      </w:pPr>
    </w:p>
    <w:p>
      <w:pPr>
        <w:pStyle w:val="28"/>
        <w:numPr>
          <w:ilvl w:val="0"/>
          <w:numId w:val="2"/>
        </w:numPr>
        <w:ind w:firstLineChars="0"/>
        <w:jc w:val="left"/>
        <w:rPr>
          <w:sz w:val="28"/>
          <w:szCs w:val="28"/>
        </w:rPr>
      </w:pPr>
      <w:r>
        <w:rPr>
          <w:rFonts w:hint="eastAsia"/>
          <w:sz w:val="28"/>
          <w:szCs w:val="28"/>
        </w:rPr>
        <w:t>货运值班室拆除及地面修复工程</w:t>
      </w:r>
    </w:p>
    <w:p>
      <w:pPr>
        <w:pStyle w:val="28"/>
        <w:numPr>
          <w:ilvl w:val="0"/>
          <w:numId w:val="3"/>
        </w:numPr>
        <w:ind w:left="720" w:leftChars="0" w:firstLine="0" w:firstLineChars="0"/>
        <w:jc w:val="left"/>
        <w:rPr>
          <w:sz w:val="28"/>
          <w:szCs w:val="28"/>
        </w:rPr>
      </w:pPr>
      <w:r>
        <w:rPr>
          <w:rFonts w:hint="eastAsia"/>
          <w:sz w:val="28"/>
          <w:szCs w:val="28"/>
        </w:rPr>
        <w:t>原货运值班室（1层，5</w:t>
      </w:r>
      <w:r>
        <w:rPr>
          <w:sz w:val="28"/>
          <w:szCs w:val="28"/>
        </w:rPr>
        <w:t>.5m*5.0m*4.5m</w:t>
      </w:r>
      <w:r>
        <w:rPr>
          <w:rFonts w:hint="eastAsia"/>
          <w:sz w:val="28"/>
          <w:szCs w:val="28"/>
        </w:rPr>
        <w:t>，砖混或框架结构）拆除：</w:t>
      </w:r>
    </w:p>
    <w:p>
      <w:pPr>
        <w:pStyle w:val="28"/>
        <w:numPr>
          <w:ilvl w:val="0"/>
          <w:numId w:val="4"/>
        </w:numPr>
        <w:ind w:left="480" w:leftChars="0" w:firstLine="240" w:firstLineChars="0"/>
        <w:jc w:val="left"/>
        <w:rPr>
          <w:sz w:val="28"/>
          <w:szCs w:val="28"/>
        </w:rPr>
      </w:pPr>
      <w:r>
        <w:rPr>
          <w:rFonts w:hint="eastAsia"/>
          <w:sz w:val="28"/>
          <w:szCs w:val="28"/>
        </w:rPr>
        <w:t>拆除、转运原货运值班室门窗（防盗门、白色塑钢窗），清运备用。</w:t>
      </w:r>
    </w:p>
    <w:p>
      <w:pPr>
        <w:pStyle w:val="28"/>
        <w:numPr>
          <w:ilvl w:val="0"/>
          <w:numId w:val="4"/>
        </w:numPr>
        <w:ind w:left="0" w:leftChars="0" w:firstLine="720" w:firstLineChars="0"/>
        <w:jc w:val="left"/>
        <w:rPr>
          <w:sz w:val="28"/>
          <w:szCs w:val="28"/>
        </w:rPr>
      </w:pPr>
      <w:r>
        <w:rPr>
          <w:rFonts w:hint="eastAsia"/>
          <w:sz w:val="28"/>
          <w:szCs w:val="28"/>
        </w:rPr>
        <w:t>切断供电主端口电源后拆除原货运值班室室内遗留配电箱及埋地供电电缆，集中清运备用。</w:t>
      </w:r>
    </w:p>
    <w:p>
      <w:pPr>
        <w:pStyle w:val="28"/>
        <w:numPr>
          <w:ilvl w:val="0"/>
          <w:numId w:val="4"/>
        </w:numPr>
        <w:ind w:left="0" w:leftChars="0" w:firstLine="720" w:firstLineChars="0"/>
        <w:jc w:val="left"/>
        <w:rPr>
          <w:sz w:val="28"/>
          <w:szCs w:val="28"/>
        </w:rPr>
      </w:pPr>
      <w:r>
        <w:rPr>
          <w:rFonts w:hint="eastAsia"/>
          <w:sz w:val="28"/>
          <w:szCs w:val="28"/>
        </w:rPr>
        <w:t>拆除原货运值班室土建结构，拆除时应避免对周边保留路面的破坏。</w:t>
      </w:r>
    </w:p>
    <w:p>
      <w:pPr>
        <w:pStyle w:val="28"/>
        <w:numPr>
          <w:ilvl w:val="0"/>
          <w:numId w:val="4"/>
        </w:numPr>
        <w:ind w:left="480" w:leftChars="0" w:firstLine="240" w:firstLineChars="0"/>
        <w:jc w:val="left"/>
        <w:rPr>
          <w:rFonts w:hint="eastAsia"/>
          <w:sz w:val="28"/>
          <w:szCs w:val="28"/>
        </w:rPr>
      </w:pPr>
      <w:r>
        <w:rPr>
          <w:rFonts w:hint="eastAsia"/>
          <w:sz w:val="28"/>
          <w:szCs w:val="28"/>
        </w:rPr>
        <w:t>剔除原货运值班室地砖地坪、室外周边混凝土（600mm宽）反坎。</w:t>
      </w:r>
    </w:p>
    <w:p>
      <w:pPr>
        <w:ind w:firstLine="700" w:firstLineChars="250"/>
        <w:jc w:val="left"/>
        <w:rPr>
          <w:sz w:val="28"/>
          <w:szCs w:val="28"/>
        </w:rPr>
      </w:pPr>
      <w:r>
        <w:rPr>
          <w:rFonts w:hint="eastAsia"/>
          <w:sz w:val="28"/>
          <w:szCs w:val="28"/>
        </w:rPr>
        <w:t>2、恢复货站地坪（值班室范围内有原货场混凝土地坪）：</w:t>
      </w:r>
    </w:p>
    <w:p>
      <w:pPr>
        <w:pStyle w:val="28"/>
        <w:numPr>
          <w:ilvl w:val="0"/>
          <w:numId w:val="5"/>
        </w:numPr>
        <w:ind w:left="1200" w:leftChars="0" w:hanging="480" w:firstLineChars="0"/>
        <w:jc w:val="left"/>
        <w:rPr>
          <w:sz w:val="28"/>
          <w:szCs w:val="28"/>
        </w:rPr>
      </w:pPr>
      <w:r>
        <w:rPr>
          <w:rFonts w:hint="eastAsia"/>
          <w:sz w:val="28"/>
          <w:szCs w:val="28"/>
        </w:rPr>
        <w:t>清理原货运值班室范围地面浮渣，碎屑清理干净。</w:t>
      </w:r>
    </w:p>
    <w:p>
      <w:pPr>
        <w:pStyle w:val="28"/>
        <w:numPr>
          <w:ilvl w:val="0"/>
          <w:numId w:val="5"/>
        </w:numPr>
        <w:ind w:left="1200" w:leftChars="0" w:hanging="480" w:firstLineChars="0"/>
        <w:jc w:val="left"/>
        <w:rPr>
          <w:rFonts w:hint="eastAsia"/>
          <w:sz w:val="28"/>
          <w:szCs w:val="28"/>
        </w:rPr>
      </w:pPr>
      <w:r>
        <w:rPr>
          <w:rFonts w:hint="eastAsia"/>
          <w:sz w:val="28"/>
          <w:szCs w:val="28"/>
        </w:rPr>
        <w:t>坑洞位置，钢刷清除混凝土地坪表面没有强度部分，涂刷</w:t>
      </w:r>
    </w:p>
    <w:p>
      <w:pPr>
        <w:pStyle w:val="28"/>
        <w:numPr>
          <w:ilvl w:val="0"/>
          <w:numId w:val="0"/>
        </w:numPr>
        <w:jc w:val="left"/>
        <w:rPr>
          <w:rFonts w:hint="eastAsia"/>
          <w:sz w:val="28"/>
          <w:szCs w:val="28"/>
        </w:rPr>
      </w:pPr>
      <w:r>
        <w:rPr>
          <w:rFonts w:hint="eastAsia"/>
          <w:sz w:val="28"/>
          <w:szCs w:val="28"/>
        </w:rPr>
        <w:t>界面剂，浇筑不低于原路面混凝土标号的细石混凝土填补坑洞，压实抹平，按原路面形式划线。</w:t>
      </w:r>
    </w:p>
    <w:p>
      <w:pPr>
        <w:pStyle w:val="28"/>
        <w:numPr>
          <w:ilvl w:val="0"/>
          <w:numId w:val="5"/>
        </w:numPr>
        <w:ind w:left="0" w:leftChars="0" w:firstLine="720" w:firstLineChars="0"/>
        <w:jc w:val="left"/>
        <w:rPr>
          <w:sz w:val="28"/>
          <w:szCs w:val="28"/>
        </w:rPr>
      </w:pPr>
      <w:r>
        <w:rPr>
          <w:rFonts w:hint="eastAsia"/>
          <w:sz w:val="28"/>
          <w:szCs w:val="28"/>
        </w:rPr>
        <w:t>修补混凝土养护期间应采用薄膜覆盖或湿沙覆盖等形式保证混凝土表面处于湿润状态，混凝土达到强度后恢复使用。</w:t>
      </w:r>
    </w:p>
    <w:p>
      <w:pPr>
        <w:pStyle w:val="28"/>
        <w:numPr>
          <w:ilvl w:val="0"/>
          <w:numId w:val="2"/>
        </w:numPr>
        <w:ind w:firstLineChars="0"/>
        <w:jc w:val="left"/>
        <w:rPr>
          <w:sz w:val="28"/>
          <w:szCs w:val="28"/>
        </w:rPr>
      </w:pPr>
      <w:r>
        <w:rPr>
          <w:rFonts w:hint="eastAsia"/>
          <w:sz w:val="28"/>
          <w:szCs w:val="28"/>
        </w:rPr>
        <w:t>快件中心卡口围护网拆除工程</w:t>
      </w:r>
    </w:p>
    <w:p>
      <w:pPr>
        <w:pStyle w:val="28"/>
        <w:numPr>
          <w:ilvl w:val="0"/>
          <w:numId w:val="6"/>
        </w:numPr>
        <w:ind w:left="0" w:leftChars="0" w:firstLine="720" w:firstLineChars="0"/>
        <w:jc w:val="left"/>
        <w:rPr>
          <w:sz w:val="28"/>
          <w:szCs w:val="28"/>
        </w:rPr>
      </w:pPr>
      <w:r>
        <w:rPr>
          <w:rFonts w:hint="eastAsia"/>
          <w:sz w:val="28"/>
          <w:szCs w:val="28"/>
        </w:rPr>
        <w:t>快件中心卡口围护网拆除工程内容：a、围界铁丝网围栏1</w:t>
      </w:r>
      <w:r>
        <w:rPr>
          <w:sz w:val="28"/>
          <w:szCs w:val="28"/>
        </w:rPr>
        <w:t>87m</w:t>
      </w:r>
      <w:r>
        <w:rPr>
          <w:rFonts w:hint="eastAsia"/>
          <w:sz w:val="28"/>
          <w:szCs w:val="28"/>
        </w:rPr>
        <w:t>；b、防撞护栏6</w:t>
      </w:r>
      <w:r>
        <w:rPr>
          <w:sz w:val="28"/>
          <w:szCs w:val="28"/>
        </w:rPr>
        <w:t>6</w:t>
      </w:r>
      <w:r>
        <w:rPr>
          <w:rFonts w:hint="eastAsia"/>
          <w:sz w:val="28"/>
          <w:szCs w:val="28"/>
        </w:rPr>
        <w:t>组；c、防撞柱8根；d、移动岗亭1个；e、门禁道闸系统一套；f、门禁道闸立杆4支。</w:t>
      </w:r>
    </w:p>
    <w:p>
      <w:pPr>
        <w:pStyle w:val="28"/>
        <w:numPr>
          <w:ilvl w:val="0"/>
          <w:numId w:val="6"/>
        </w:numPr>
        <w:ind w:firstLineChars="0"/>
        <w:jc w:val="left"/>
        <w:rPr>
          <w:sz w:val="28"/>
          <w:szCs w:val="28"/>
        </w:rPr>
      </w:pPr>
      <w:r>
        <w:rPr>
          <w:rFonts w:hint="eastAsia"/>
          <w:sz w:val="28"/>
          <w:szCs w:val="28"/>
        </w:rPr>
        <w:t>铁丝网围栏拆除：</w:t>
      </w:r>
    </w:p>
    <w:p>
      <w:pPr>
        <w:pStyle w:val="28"/>
        <w:numPr>
          <w:ilvl w:val="0"/>
          <w:numId w:val="7"/>
        </w:numPr>
        <w:ind w:left="0" w:leftChars="0" w:firstLine="720" w:firstLineChars="0"/>
        <w:jc w:val="left"/>
        <w:rPr>
          <w:sz w:val="28"/>
          <w:szCs w:val="28"/>
        </w:rPr>
      </w:pPr>
      <w:r>
        <w:rPr>
          <w:rFonts w:hint="eastAsia"/>
          <w:sz w:val="28"/>
          <w:szCs w:val="28"/>
        </w:rPr>
        <w:t>松脱铁丝网围栏与立柱卡口，完整拆除铁丝网，集中清运备用。</w:t>
      </w:r>
    </w:p>
    <w:p>
      <w:pPr>
        <w:pStyle w:val="28"/>
        <w:numPr>
          <w:ilvl w:val="0"/>
          <w:numId w:val="7"/>
        </w:numPr>
        <w:ind w:left="0" w:leftChars="0" w:firstLine="720" w:firstLineChars="0"/>
        <w:jc w:val="left"/>
        <w:rPr>
          <w:rFonts w:hint="eastAsia"/>
          <w:sz w:val="28"/>
          <w:szCs w:val="28"/>
        </w:rPr>
      </w:pPr>
      <w:r>
        <w:rPr>
          <w:rFonts w:hint="eastAsia"/>
          <w:sz w:val="28"/>
          <w:szCs w:val="28"/>
        </w:rPr>
        <w:t>沿地坪面切割采用混凝土浇筑固定的立柱；采用膨胀螺栓固定的立柱松脱螺栓完整拆除，集中清运备用。</w:t>
      </w:r>
    </w:p>
    <w:p>
      <w:pPr>
        <w:pStyle w:val="28"/>
        <w:numPr>
          <w:ilvl w:val="0"/>
          <w:numId w:val="7"/>
        </w:numPr>
        <w:ind w:left="0" w:leftChars="0" w:firstLine="720" w:firstLineChars="0"/>
        <w:jc w:val="left"/>
        <w:rPr>
          <w:rFonts w:hint="eastAsia"/>
          <w:sz w:val="28"/>
          <w:szCs w:val="28"/>
        </w:rPr>
      </w:pPr>
      <w:r>
        <w:rPr>
          <w:rFonts w:hint="eastAsia"/>
          <w:sz w:val="28"/>
          <w:szCs w:val="28"/>
        </w:rPr>
        <w:t>立柱拆除后，对地面坑洞采用不低于原路面混凝土标号的细石混凝土填补，振捣抹平；对立面残留膨胀螺丝沿地坪面切割，打磨平整无刺尖。</w:t>
      </w:r>
    </w:p>
    <w:p>
      <w:pPr>
        <w:pStyle w:val="28"/>
        <w:numPr>
          <w:ilvl w:val="0"/>
          <w:numId w:val="7"/>
        </w:numPr>
        <w:ind w:left="0" w:leftChars="0" w:firstLine="720" w:firstLineChars="0"/>
        <w:jc w:val="left"/>
        <w:rPr>
          <w:rFonts w:hint="eastAsia"/>
          <w:sz w:val="28"/>
          <w:szCs w:val="28"/>
        </w:rPr>
      </w:pPr>
      <w:r>
        <w:rPr>
          <w:rFonts w:hint="eastAsia"/>
          <w:sz w:val="28"/>
          <w:szCs w:val="28"/>
        </w:rPr>
        <w:t>修补混凝土养护期间应采用薄膜覆盖或湿沙覆盖等形式保证混凝土表面处于湿润状态，混凝土达到强度后恢复使用。</w:t>
      </w:r>
    </w:p>
    <w:p>
      <w:pPr>
        <w:pStyle w:val="28"/>
        <w:numPr>
          <w:ilvl w:val="0"/>
          <w:numId w:val="6"/>
        </w:numPr>
        <w:ind w:firstLineChars="0"/>
        <w:jc w:val="left"/>
        <w:rPr>
          <w:sz w:val="28"/>
          <w:szCs w:val="28"/>
        </w:rPr>
      </w:pPr>
      <w:r>
        <w:rPr>
          <w:rFonts w:hint="eastAsia"/>
          <w:sz w:val="28"/>
          <w:szCs w:val="28"/>
        </w:rPr>
        <w:t>防撞护栏、防撞柱、门禁道闸立杆拆除：</w:t>
      </w:r>
    </w:p>
    <w:p>
      <w:pPr>
        <w:pStyle w:val="28"/>
        <w:numPr>
          <w:ilvl w:val="0"/>
          <w:numId w:val="8"/>
        </w:numPr>
        <w:ind w:left="0" w:leftChars="0" w:firstLine="720" w:firstLineChars="0"/>
        <w:jc w:val="left"/>
        <w:rPr>
          <w:sz w:val="28"/>
          <w:szCs w:val="28"/>
        </w:rPr>
      </w:pPr>
      <w:r>
        <w:rPr>
          <w:rFonts w:hint="eastAsia"/>
          <w:sz w:val="28"/>
          <w:szCs w:val="28"/>
        </w:rPr>
        <w:t>松脱防撞护栏、防撞柱、立杆固定膨胀螺栓，完整拆除，集中清运备用。</w:t>
      </w:r>
    </w:p>
    <w:p>
      <w:pPr>
        <w:pStyle w:val="28"/>
        <w:numPr>
          <w:ilvl w:val="0"/>
          <w:numId w:val="8"/>
        </w:numPr>
        <w:ind w:left="0" w:leftChars="0" w:firstLine="720" w:firstLineChars="0"/>
        <w:jc w:val="left"/>
        <w:rPr>
          <w:rFonts w:hint="eastAsia"/>
          <w:sz w:val="28"/>
          <w:szCs w:val="28"/>
        </w:rPr>
      </w:pPr>
      <w:r>
        <w:rPr>
          <w:rFonts w:hint="eastAsia"/>
          <w:sz w:val="28"/>
          <w:szCs w:val="28"/>
        </w:rPr>
        <w:t>沿地坪面切割混凝土固定的防撞柱。</w:t>
      </w:r>
    </w:p>
    <w:p>
      <w:pPr>
        <w:pStyle w:val="28"/>
        <w:numPr>
          <w:ilvl w:val="0"/>
          <w:numId w:val="8"/>
        </w:numPr>
        <w:ind w:left="0" w:leftChars="0" w:firstLine="720" w:firstLineChars="0"/>
        <w:jc w:val="left"/>
        <w:rPr>
          <w:rFonts w:hint="eastAsia"/>
          <w:sz w:val="28"/>
          <w:szCs w:val="28"/>
        </w:rPr>
      </w:pPr>
      <w:r>
        <w:rPr>
          <w:rFonts w:hint="eastAsia"/>
          <w:sz w:val="28"/>
          <w:szCs w:val="28"/>
        </w:rPr>
        <w:t>拆除后，地面坑洞采用不低于原路面混凝土标号的细石混凝土填补，振捣抹平；地面残留膨胀螺丝沿地坪面切割，打磨平整无刺尖。</w:t>
      </w:r>
    </w:p>
    <w:p>
      <w:pPr>
        <w:pStyle w:val="28"/>
        <w:numPr>
          <w:ilvl w:val="0"/>
          <w:numId w:val="8"/>
        </w:numPr>
        <w:ind w:left="0" w:leftChars="0" w:firstLine="720" w:firstLineChars="0"/>
        <w:jc w:val="left"/>
        <w:rPr>
          <w:rFonts w:hint="eastAsia"/>
          <w:sz w:val="28"/>
          <w:szCs w:val="28"/>
        </w:rPr>
      </w:pPr>
      <w:r>
        <w:rPr>
          <w:rFonts w:hint="eastAsia"/>
          <w:sz w:val="28"/>
          <w:szCs w:val="28"/>
        </w:rPr>
        <w:t>修补混凝土养护期间应采用薄膜覆盖或湿沙覆盖等形式保证混凝土表面处于湿润状态，混凝土达到强度后恢复使用。</w:t>
      </w:r>
    </w:p>
    <w:p>
      <w:pPr>
        <w:pStyle w:val="28"/>
        <w:numPr>
          <w:ilvl w:val="0"/>
          <w:numId w:val="6"/>
        </w:numPr>
        <w:ind w:firstLineChars="0"/>
        <w:jc w:val="left"/>
        <w:rPr>
          <w:sz w:val="28"/>
          <w:szCs w:val="28"/>
        </w:rPr>
      </w:pPr>
      <w:r>
        <w:rPr>
          <w:rFonts w:hint="eastAsia"/>
          <w:sz w:val="28"/>
          <w:szCs w:val="28"/>
        </w:rPr>
        <w:t>移动岗亭整体搬移，定点清运</w:t>
      </w:r>
      <w:r>
        <w:rPr>
          <w:rFonts w:hint="eastAsia"/>
          <w:sz w:val="28"/>
          <w:szCs w:val="28"/>
          <w:lang w:eastAsia="zh-CN"/>
        </w:rPr>
        <w:t>至指定区域备用</w:t>
      </w:r>
      <w:r>
        <w:rPr>
          <w:rFonts w:hint="eastAsia"/>
          <w:sz w:val="28"/>
          <w:szCs w:val="28"/>
        </w:rPr>
        <w:t>。</w:t>
      </w:r>
    </w:p>
    <w:p>
      <w:pPr>
        <w:pStyle w:val="28"/>
        <w:numPr>
          <w:ilvl w:val="0"/>
          <w:numId w:val="6"/>
        </w:numPr>
        <w:ind w:firstLineChars="0"/>
        <w:jc w:val="left"/>
        <w:rPr>
          <w:sz w:val="28"/>
          <w:szCs w:val="28"/>
        </w:rPr>
      </w:pPr>
      <w:r>
        <w:rPr>
          <w:rFonts w:hint="eastAsia"/>
          <w:sz w:val="28"/>
          <w:szCs w:val="28"/>
        </w:rPr>
        <w:t>门禁道闸系统拆除：</w:t>
      </w:r>
    </w:p>
    <w:p>
      <w:pPr>
        <w:pStyle w:val="28"/>
        <w:numPr>
          <w:ilvl w:val="0"/>
          <w:numId w:val="9"/>
        </w:numPr>
        <w:ind w:left="1200" w:leftChars="0" w:hanging="480" w:firstLineChars="0"/>
        <w:jc w:val="left"/>
        <w:rPr>
          <w:sz w:val="28"/>
          <w:szCs w:val="28"/>
        </w:rPr>
      </w:pPr>
      <w:r>
        <w:rPr>
          <w:rFonts w:hint="eastAsia"/>
          <w:sz w:val="28"/>
          <w:szCs w:val="28"/>
        </w:rPr>
        <w:t>切断门禁道闸系统供电端口电源后，</w:t>
      </w:r>
      <w:r>
        <w:rPr>
          <w:rFonts w:hint="eastAsia"/>
          <w:sz w:val="28"/>
          <w:szCs w:val="28"/>
          <w:lang w:eastAsia="zh-CN"/>
        </w:rPr>
        <w:t>完整</w:t>
      </w:r>
      <w:r>
        <w:rPr>
          <w:rFonts w:hint="eastAsia"/>
          <w:sz w:val="28"/>
          <w:szCs w:val="28"/>
        </w:rPr>
        <w:t>拆除门禁道闸闸</w:t>
      </w:r>
    </w:p>
    <w:p>
      <w:pPr>
        <w:pStyle w:val="28"/>
        <w:numPr>
          <w:ilvl w:val="0"/>
          <w:numId w:val="0"/>
        </w:numPr>
        <w:jc w:val="left"/>
        <w:rPr>
          <w:sz w:val="28"/>
          <w:szCs w:val="28"/>
        </w:rPr>
      </w:pPr>
      <w:r>
        <w:rPr>
          <w:rFonts w:hint="eastAsia"/>
          <w:sz w:val="28"/>
          <w:szCs w:val="28"/>
        </w:rPr>
        <w:t>机</w:t>
      </w:r>
      <w:r>
        <w:rPr>
          <w:rFonts w:hint="eastAsia"/>
          <w:sz w:val="28"/>
          <w:szCs w:val="28"/>
          <w:lang w:eastAsia="zh-CN"/>
        </w:rPr>
        <w:t>（包含</w:t>
      </w:r>
      <w:r>
        <w:rPr>
          <w:rFonts w:hint="eastAsia"/>
          <w:sz w:val="28"/>
          <w:szCs w:val="28"/>
          <w:lang w:val="en-US" w:eastAsia="zh-CN"/>
        </w:rPr>
        <w:t>6个枪机摄像头</w:t>
      </w:r>
      <w:r>
        <w:rPr>
          <w:rFonts w:hint="eastAsia"/>
          <w:sz w:val="28"/>
          <w:szCs w:val="28"/>
          <w:lang w:eastAsia="zh-CN"/>
        </w:rPr>
        <w:t>）</w:t>
      </w:r>
      <w:r>
        <w:rPr>
          <w:rFonts w:hint="eastAsia"/>
          <w:sz w:val="28"/>
          <w:szCs w:val="28"/>
        </w:rPr>
        <w:t>，拆除埋地线缆，</w:t>
      </w:r>
      <w:r>
        <w:rPr>
          <w:rFonts w:hint="eastAsia"/>
          <w:sz w:val="28"/>
          <w:szCs w:val="28"/>
          <w:lang w:eastAsia="zh-CN"/>
        </w:rPr>
        <w:t>定点清运至指定区域备用</w:t>
      </w:r>
      <w:r>
        <w:rPr>
          <w:rFonts w:hint="eastAsia"/>
          <w:sz w:val="28"/>
          <w:szCs w:val="28"/>
        </w:rPr>
        <w:t>。</w:t>
      </w:r>
    </w:p>
    <w:p>
      <w:pPr>
        <w:pStyle w:val="28"/>
        <w:numPr>
          <w:ilvl w:val="0"/>
          <w:numId w:val="9"/>
        </w:numPr>
        <w:ind w:left="1200" w:leftChars="0" w:hanging="480" w:firstLineChars="0"/>
        <w:jc w:val="left"/>
        <w:rPr>
          <w:rFonts w:hint="eastAsia"/>
          <w:sz w:val="28"/>
          <w:szCs w:val="28"/>
        </w:rPr>
      </w:pPr>
      <w:r>
        <w:rPr>
          <w:rFonts w:hint="eastAsia"/>
          <w:sz w:val="28"/>
          <w:szCs w:val="28"/>
        </w:rPr>
        <w:t>沿地坪面切割残留膨胀螺丝及地下线缆套管，打磨平整无</w:t>
      </w:r>
    </w:p>
    <w:p>
      <w:pPr>
        <w:pStyle w:val="28"/>
        <w:numPr>
          <w:ilvl w:val="0"/>
          <w:numId w:val="0"/>
        </w:numPr>
        <w:jc w:val="left"/>
        <w:rPr>
          <w:rFonts w:hint="eastAsia"/>
          <w:sz w:val="28"/>
          <w:szCs w:val="28"/>
        </w:rPr>
      </w:pPr>
      <w:r>
        <w:rPr>
          <w:rFonts w:hint="eastAsia"/>
          <w:sz w:val="28"/>
          <w:szCs w:val="28"/>
        </w:rPr>
        <w:t>刺尖，地下线缆套管洞采用C20细石混凝土或1：2.5水泥砂浆封闭。</w:t>
      </w:r>
    </w:p>
    <w:p>
      <w:pPr>
        <w:ind w:firstLine="840" w:firstLineChars="300"/>
        <w:jc w:val="left"/>
        <w:rPr>
          <w:rFonts w:hint="eastAsia"/>
          <w:sz w:val="28"/>
          <w:szCs w:val="28"/>
        </w:rPr>
      </w:pPr>
      <w:r>
        <w:rPr>
          <w:sz w:val="28"/>
          <w:szCs w:val="28"/>
        </w:rPr>
        <w:t>6</w:t>
      </w:r>
      <w:r>
        <w:rPr>
          <w:rFonts w:hint="eastAsia"/>
          <w:sz w:val="28"/>
          <w:szCs w:val="28"/>
        </w:rPr>
        <w:t>、其他说明：拆除闸机孔洞修复厚度按</w:t>
      </w:r>
      <w:r>
        <w:rPr>
          <w:sz w:val="28"/>
          <w:szCs w:val="28"/>
        </w:rPr>
        <w:t>200mm</w:t>
      </w:r>
      <w:r>
        <w:rPr>
          <w:rFonts w:hint="eastAsia"/>
          <w:sz w:val="28"/>
          <w:szCs w:val="28"/>
        </w:rPr>
        <w:t>考虑，面积按1㎡考虑，具体以现场实际情况为准。</w:t>
      </w:r>
    </w:p>
    <w:p>
      <w:pPr>
        <w:pStyle w:val="28"/>
        <w:numPr>
          <w:ilvl w:val="0"/>
          <w:numId w:val="2"/>
        </w:numPr>
        <w:ind w:firstLineChars="0"/>
        <w:jc w:val="left"/>
        <w:rPr>
          <w:sz w:val="28"/>
          <w:szCs w:val="28"/>
        </w:rPr>
      </w:pPr>
      <w:r>
        <w:rPr>
          <w:rFonts w:hint="eastAsia"/>
          <w:sz w:val="28"/>
          <w:szCs w:val="28"/>
        </w:rPr>
        <w:t>库区破损路面修补工程</w:t>
      </w:r>
    </w:p>
    <w:p>
      <w:pPr>
        <w:pStyle w:val="28"/>
        <w:numPr>
          <w:ilvl w:val="0"/>
          <w:numId w:val="10"/>
        </w:numPr>
        <w:ind w:left="0" w:leftChars="0" w:firstLine="720" w:firstLineChars="0"/>
        <w:jc w:val="left"/>
        <w:rPr>
          <w:sz w:val="28"/>
          <w:szCs w:val="28"/>
        </w:rPr>
      </w:pPr>
      <w:r>
        <w:rPr>
          <w:rFonts w:hint="eastAsia"/>
          <w:sz w:val="28"/>
          <w:szCs w:val="28"/>
        </w:rPr>
        <w:t>路面修补工程内容：a、有埋管碎裂路面6</w:t>
      </w:r>
      <w:r>
        <w:rPr>
          <w:sz w:val="28"/>
          <w:szCs w:val="28"/>
        </w:rPr>
        <w:t>m*0.3m</w:t>
      </w:r>
      <w:r>
        <w:rPr>
          <w:rFonts w:hint="eastAsia"/>
          <w:sz w:val="28"/>
          <w:szCs w:val="28"/>
        </w:rPr>
        <w:t>；b、碎裂路面约</w:t>
      </w:r>
      <w:r>
        <w:rPr>
          <w:sz w:val="28"/>
          <w:szCs w:val="28"/>
        </w:rPr>
        <w:t>50</w:t>
      </w:r>
      <w:r>
        <w:rPr>
          <w:rFonts w:hint="eastAsia"/>
          <w:sz w:val="28"/>
          <w:szCs w:val="28"/>
        </w:rPr>
        <w:t>㎡；c、麻面路面约2</w:t>
      </w:r>
      <w:r>
        <w:rPr>
          <w:sz w:val="28"/>
          <w:szCs w:val="28"/>
        </w:rPr>
        <w:t>0</w:t>
      </w:r>
      <w:r>
        <w:rPr>
          <w:rFonts w:hint="eastAsia"/>
          <w:sz w:val="28"/>
          <w:szCs w:val="28"/>
        </w:rPr>
        <w:t>㎡；d、啃边路面约0</w:t>
      </w:r>
      <w:r>
        <w:rPr>
          <w:sz w:val="28"/>
          <w:szCs w:val="28"/>
        </w:rPr>
        <w:t>.5</w:t>
      </w:r>
      <w:r>
        <w:rPr>
          <w:rFonts w:hint="eastAsia"/>
          <w:sz w:val="28"/>
          <w:szCs w:val="28"/>
        </w:rPr>
        <w:t>㎡；e、错台路面约2㎡。</w:t>
      </w:r>
    </w:p>
    <w:p>
      <w:pPr>
        <w:pStyle w:val="28"/>
        <w:numPr>
          <w:ilvl w:val="0"/>
          <w:numId w:val="10"/>
        </w:numPr>
        <w:ind w:firstLineChars="0"/>
        <w:jc w:val="left"/>
        <w:rPr>
          <w:sz w:val="28"/>
          <w:szCs w:val="28"/>
        </w:rPr>
      </w:pPr>
      <w:r>
        <w:rPr>
          <w:rFonts w:hint="eastAsia"/>
          <w:sz w:val="28"/>
          <w:szCs w:val="28"/>
        </w:rPr>
        <w:t>路面修补（碎裂路面）：</w:t>
      </w:r>
    </w:p>
    <w:p>
      <w:pPr>
        <w:pStyle w:val="28"/>
        <w:numPr>
          <w:ilvl w:val="0"/>
          <w:numId w:val="11"/>
        </w:numPr>
        <w:ind w:left="0" w:leftChars="0" w:firstLine="720" w:firstLineChars="0"/>
        <w:jc w:val="left"/>
        <w:rPr>
          <w:sz w:val="28"/>
          <w:szCs w:val="28"/>
        </w:rPr>
      </w:pPr>
      <w:r>
        <w:rPr>
          <w:rFonts w:hint="eastAsia"/>
          <w:sz w:val="28"/>
          <w:szCs w:val="28"/>
        </w:rPr>
        <w:t>沿板块边界切割，确定修补区边界。可按原有边界，原为整体的，应按破损区域周边外扩≥1</w:t>
      </w:r>
      <w:r>
        <w:rPr>
          <w:sz w:val="28"/>
          <w:szCs w:val="28"/>
        </w:rPr>
        <w:t>00mm</w:t>
      </w:r>
      <w:r>
        <w:rPr>
          <w:rFonts w:hint="eastAsia"/>
          <w:sz w:val="28"/>
          <w:szCs w:val="28"/>
        </w:rPr>
        <w:t>。</w:t>
      </w:r>
    </w:p>
    <w:p>
      <w:pPr>
        <w:pStyle w:val="28"/>
        <w:numPr>
          <w:ilvl w:val="0"/>
          <w:numId w:val="11"/>
        </w:numPr>
        <w:ind w:left="0" w:leftChars="0" w:firstLine="720" w:firstLineChars="0"/>
        <w:jc w:val="left"/>
        <w:rPr>
          <w:sz w:val="28"/>
          <w:szCs w:val="28"/>
        </w:rPr>
      </w:pPr>
      <w:r>
        <w:rPr>
          <w:rFonts w:hint="eastAsia"/>
          <w:sz w:val="28"/>
          <w:szCs w:val="28"/>
        </w:rPr>
        <w:t>采用风镐或人工破碎凿除边界范围内破损混凝土面层及基层。对破损埋管鉴别无危险后切割（燃气、电力等需联系专业部门处置）。</w:t>
      </w:r>
    </w:p>
    <w:p>
      <w:pPr>
        <w:pStyle w:val="28"/>
        <w:numPr>
          <w:ilvl w:val="0"/>
          <w:numId w:val="11"/>
        </w:numPr>
        <w:ind w:left="0" w:leftChars="0" w:firstLine="720" w:firstLineChars="0"/>
        <w:jc w:val="left"/>
        <w:rPr>
          <w:sz w:val="28"/>
          <w:szCs w:val="28"/>
        </w:rPr>
      </w:pPr>
      <w:r>
        <w:rPr>
          <w:rFonts w:hint="eastAsia"/>
          <w:sz w:val="28"/>
          <w:szCs w:val="28"/>
        </w:rPr>
        <w:t>开挖基坑要底平整、壁垂直、角方正，开挖基坑应垂直表面切除，下部向相邻完好板下扩展，断面成倒T型，基坑周边不应过于平整，应凿成粗糙不平接口。清理混凝土碎块、碎屑，钢刷清除混凝土地坪表面没有强度部分。</w:t>
      </w:r>
    </w:p>
    <w:p>
      <w:pPr>
        <w:pStyle w:val="28"/>
        <w:numPr>
          <w:ilvl w:val="0"/>
          <w:numId w:val="11"/>
        </w:numPr>
        <w:ind w:left="0" w:leftChars="0" w:firstLine="720" w:firstLineChars="0"/>
        <w:jc w:val="left"/>
        <w:rPr>
          <w:rFonts w:hint="eastAsia"/>
          <w:sz w:val="28"/>
          <w:szCs w:val="28"/>
        </w:rPr>
      </w:pPr>
      <w:r>
        <w:rPr>
          <w:rFonts w:hint="eastAsia"/>
          <w:sz w:val="28"/>
          <w:szCs w:val="28"/>
        </w:rPr>
        <w:t>修复破损埋管，保证其功能完整。</w:t>
      </w:r>
    </w:p>
    <w:p>
      <w:pPr>
        <w:pStyle w:val="28"/>
        <w:numPr>
          <w:ilvl w:val="0"/>
          <w:numId w:val="11"/>
        </w:numPr>
        <w:ind w:left="0" w:leftChars="0" w:firstLine="720" w:firstLineChars="0"/>
        <w:jc w:val="left"/>
        <w:rPr>
          <w:rFonts w:hint="eastAsia"/>
          <w:sz w:val="28"/>
          <w:szCs w:val="28"/>
        </w:rPr>
      </w:pPr>
      <w:r>
        <w:rPr>
          <w:rFonts w:hint="eastAsia"/>
          <w:sz w:val="28"/>
          <w:szCs w:val="28"/>
        </w:rPr>
        <w:t>采用C20混凝土浇筑基层，基层应落于平实土层上（土层应整平夯实），厚度不应小于100mm，埋管周边采用混凝土填实。采用塑料薄膜覆盖基层，避免雨水渗入基层造成后续空漏。</w:t>
      </w:r>
    </w:p>
    <w:p>
      <w:pPr>
        <w:pStyle w:val="28"/>
        <w:numPr>
          <w:ilvl w:val="0"/>
          <w:numId w:val="11"/>
        </w:numPr>
        <w:ind w:left="0" w:leftChars="0" w:firstLine="720" w:firstLineChars="0"/>
        <w:jc w:val="left"/>
        <w:rPr>
          <w:rFonts w:hint="eastAsia"/>
          <w:sz w:val="28"/>
          <w:szCs w:val="28"/>
        </w:rPr>
      </w:pPr>
      <w:r>
        <w:rPr>
          <w:rFonts w:hint="eastAsia"/>
          <w:sz w:val="28"/>
          <w:szCs w:val="28"/>
        </w:rPr>
        <w:t>基层混凝土水文成型后方可实施混凝土面层施工。</w:t>
      </w:r>
    </w:p>
    <w:p>
      <w:pPr>
        <w:pStyle w:val="28"/>
        <w:numPr>
          <w:ilvl w:val="0"/>
          <w:numId w:val="11"/>
        </w:numPr>
        <w:ind w:left="0" w:leftChars="0" w:firstLine="720" w:firstLineChars="0"/>
        <w:jc w:val="left"/>
        <w:rPr>
          <w:rFonts w:hint="eastAsia"/>
          <w:sz w:val="28"/>
          <w:szCs w:val="28"/>
        </w:rPr>
      </w:pPr>
      <w:r>
        <w:rPr>
          <w:rFonts w:hint="eastAsia"/>
          <w:sz w:val="28"/>
          <w:szCs w:val="28"/>
        </w:rPr>
        <w:t>浇筑面层前应涂刷界面剂。面层采用C35混凝土浇筑，内配单层双向Φ12@100螺纹钢筋网，振捣抹平，表面按原规格划线防滑。新旧板块间传力杆应连接可靠，修补区域形成强度后应按原场地情况设伸缝、缩缝。</w:t>
      </w:r>
    </w:p>
    <w:p>
      <w:pPr>
        <w:pStyle w:val="28"/>
        <w:numPr>
          <w:ilvl w:val="0"/>
          <w:numId w:val="11"/>
        </w:numPr>
        <w:ind w:left="0" w:leftChars="0" w:firstLine="720" w:firstLineChars="0"/>
        <w:jc w:val="left"/>
        <w:rPr>
          <w:rFonts w:hint="eastAsia"/>
          <w:sz w:val="28"/>
          <w:szCs w:val="28"/>
        </w:rPr>
      </w:pPr>
      <w:r>
        <w:rPr>
          <w:rFonts w:hint="eastAsia"/>
          <w:sz w:val="28"/>
          <w:szCs w:val="28"/>
        </w:rPr>
        <w:t>修补混凝土养护期间应采用薄膜覆盖或湿沙覆盖等形式保证混凝土表面处于湿润状态，混凝土达到强度后恢复使用。</w:t>
      </w:r>
    </w:p>
    <w:p>
      <w:pPr>
        <w:pStyle w:val="28"/>
        <w:numPr>
          <w:ilvl w:val="0"/>
          <w:numId w:val="10"/>
        </w:numPr>
        <w:ind w:firstLineChars="0"/>
        <w:jc w:val="left"/>
        <w:rPr>
          <w:sz w:val="28"/>
          <w:szCs w:val="28"/>
        </w:rPr>
      </w:pPr>
      <w:r>
        <w:rPr>
          <w:rFonts w:hint="eastAsia"/>
          <w:sz w:val="28"/>
          <w:szCs w:val="28"/>
        </w:rPr>
        <w:t>路面修补（麻面路面、啃边路面）</w:t>
      </w:r>
    </w:p>
    <w:p>
      <w:pPr>
        <w:pStyle w:val="28"/>
        <w:numPr>
          <w:ilvl w:val="0"/>
          <w:numId w:val="12"/>
        </w:numPr>
        <w:ind w:left="960" w:leftChars="0" w:hanging="240" w:firstLineChars="0"/>
        <w:jc w:val="left"/>
        <w:rPr>
          <w:sz w:val="28"/>
          <w:szCs w:val="28"/>
        </w:rPr>
      </w:pPr>
      <w:r>
        <w:rPr>
          <w:rFonts w:hint="eastAsia"/>
          <w:sz w:val="28"/>
          <w:szCs w:val="28"/>
        </w:rPr>
        <w:t>清理碎块、碎屑，钢刷清除混凝土地坪表面没有强度部分。</w:t>
      </w:r>
    </w:p>
    <w:p>
      <w:pPr>
        <w:pStyle w:val="28"/>
        <w:numPr>
          <w:ilvl w:val="0"/>
          <w:numId w:val="12"/>
        </w:numPr>
        <w:ind w:left="960" w:leftChars="0" w:hanging="240" w:firstLineChars="0"/>
        <w:jc w:val="left"/>
        <w:rPr>
          <w:rFonts w:hint="eastAsia"/>
          <w:sz w:val="28"/>
          <w:szCs w:val="28"/>
        </w:rPr>
      </w:pPr>
      <w:r>
        <w:rPr>
          <w:rFonts w:hint="eastAsia"/>
          <w:sz w:val="28"/>
          <w:szCs w:val="28"/>
        </w:rPr>
        <w:t>采用纤维混凝土，人工点补破损路面。混凝土强度不应低</w:t>
      </w:r>
    </w:p>
    <w:p>
      <w:pPr>
        <w:pStyle w:val="28"/>
        <w:numPr>
          <w:ilvl w:val="0"/>
          <w:numId w:val="0"/>
        </w:numPr>
        <w:jc w:val="left"/>
        <w:rPr>
          <w:rFonts w:hint="eastAsia"/>
          <w:sz w:val="28"/>
          <w:szCs w:val="28"/>
        </w:rPr>
      </w:pPr>
      <w:r>
        <w:rPr>
          <w:rFonts w:hint="eastAsia"/>
          <w:sz w:val="28"/>
          <w:szCs w:val="28"/>
        </w:rPr>
        <w:t>于C35。混凝土面抹平，表面按原规格划线防滑。</w:t>
      </w:r>
    </w:p>
    <w:p>
      <w:pPr>
        <w:pStyle w:val="28"/>
        <w:numPr>
          <w:ilvl w:val="0"/>
          <w:numId w:val="12"/>
        </w:numPr>
        <w:ind w:left="960" w:leftChars="0" w:hanging="240" w:firstLineChars="0"/>
        <w:jc w:val="left"/>
        <w:rPr>
          <w:rFonts w:hint="eastAsia"/>
          <w:sz w:val="28"/>
          <w:szCs w:val="28"/>
        </w:rPr>
      </w:pPr>
      <w:r>
        <w:rPr>
          <w:rFonts w:hint="eastAsia"/>
          <w:sz w:val="28"/>
          <w:szCs w:val="28"/>
        </w:rPr>
        <w:t>修补厚度暂按100mm考虑，具体以现场实际情况为准。</w:t>
      </w:r>
    </w:p>
    <w:p>
      <w:pPr>
        <w:pStyle w:val="28"/>
        <w:numPr>
          <w:ilvl w:val="0"/>
          <w:numId w:val="10"/>
        </w:numPr>
        <w:ind w:firstLineChars="0"/>
        <w:jc w:val="left"/>
        <w:rPr>
          <w:sz w:val="28"/>
          <w:szCs w:val="28"/>
        </w:rPr>
      </w:pPr>
      <w:r>
        <w:rPr>
          <w:rFonts w:hint="eastAsia"/>
          <w:sz w:val="28"/>
          <w:szCs w:val="28"/>
        </w:rPr>
        <w:t>路面修补（错台路面）</w:t>
      </w:r>
    </w:p>
    <w:p>
      <w:pPr>
        <w:pStyle w:val="28"/>
        <w:numPr>
          <w:ilvl w:val="0"/>
          <w:numId w:val="13"/>
        </w:numPr>
        <w:ind w:left="1200" w:leftChars="0" w:hanging="480" w:firstLineChars="0"/>
        <w:jc w:val="left"/>
        <w:rPr>
          <w:rFonts w:hint="eastAsia"/>
          <w:sz w:val="28"/>
          <w:szCs w:val="28"/>
        </w:rPr>
      </w:pPr>
      <w:r>
        <w:rPr>
          <w:rFonts w:hint="eastAsia"/>
          <w:sz w:val="28"/>
          <w:szCs w:val="28"/>
        </w:rPr>
        <w:t>采用磨平机打磨掉高出部分或人工凿除高出部分；清理碎</w:t>
      </w:r>
    </w:p>
    <w:p>
      <w:pPr>
        <w:pStyle w:val="28"/>
        <w:numPr>
          <w:ilvl w:val="0"/>
          <w:numId w:val="0"/>
        </w:numPr>
        <w:jc w:val="left"/>
        <w:rPr>
          <w:rFonts w:hint="eastAsia"/>
          <w:sz w:val="28"/>
          <w:szCs w:val="28"/>
        </w:rPr>
      </w:pPr>
      <w:r>
        <w:rPr>
          <w:rFonts w:hint="eastAsia"/>
          <w:sz w:val="28"/>
          <w:szCs w:val="28"/>
        </w:rPr>
        <w:t>块、碎屑，钢刷清除混凝土地坪表面没有强度部分。</w:t>
      </w:r>
    </w:p>
    <w:p>
      <w:pPr>
        <w:pStyle w:val="28"/>
        <w:numPr>
          <w:ilvl w:val="0"/>
          <w:numId w:val="13"/>
        </w:numPr>
        <w:ind w:left="1200" w:leftChars="0" w:hanging="480" w:firstLineChars="0"/>
        <w:jc w:val="left"/>
        <w:rPr>
          <w:rFonts w:hint="eastAsia"/>
          <w:sz w:val="28"/>
          <w:szCs w:val="28"/>
        </w:rPr>
      </w:pPr>
      <w:r>
        <w:rPr>
          <w:rFonts w:hint="eastAsia"/>
          <w:sz w:val="28"/>
          <w:szCs w:val="28"/>
        </w:rPr>
        <w:t>底侧破损路面按麻面、啃边路面修复。</w:t>
      </w:r>
    </w:p>
    <w:p>
      <w:pPr>
        <w:pStyle w:val="28"/>
        <w:numPr>
          <w:ilvl w:val="0"/>
          <w:numId w:val="2"/>
        </w:numPr>
        <w:ind w:firstLineChars="0"/>
        <w:jc w:val="left"/>
        <w:rPr>
          <w:sz w:val="28"/>
          <w:szCs w:val="28"/>
        </w:rPr>
      </w:pPr>
      <w:r>
        <w:rPr>
          <w:rFonts w:hint="eastAsia"/>
          <w:sz w:val="28"/>
          <w:szCs w:val="28"/>
        </w:rPr>
        <w:t>破损井盖、箅子替换及井圈修复工程</w:t>
      </w:r>
    </w:p>
    <w:p>
      <w:pPr>
        <w:pStyle w:val="28"/>
        <w:numPr>
          <w:ilvl w:val="0"/>
          <w:numId w:val="14"/>
        </w:numPr>
        <w:ind w:left="1200" w:leftChars="0" w:hanging="480" w:firstLineChars="0"/>
        <w:jc w:val="left"/>
        <w:rPr>
          <w:sz w:val="28"/>
          <w:szCs w:val="28"/>
        </w:rPr>
      </w:pPr>
      <w:r>
        <w:rPr>
          <w:rFonts w:hint="eastAsia"/>
          <w:sz w:val="28"/>
          <w:szCs w:val="28"/>
        </w:rPr>
        <w:t>破损井盖、箅子替换及井圈修复工程内容：a、更换、修</w:t>
      </w:r>
    </w:p>
    <w:p>
      <w:pPr>
        <w:pStyle w:val="28"/>
        <w:numPr>
          <w:ilvl w:val="0"/>
          <w:numId w:val="0"/>
        </w:numPr>
        <w:jc w:val="left"/>
        <w:rPr>
          <w:sz w:val="28"/>
          <w:szCs w:val="28"/>
        </w:rPr>
      </w:pPr>
      <w:r>
        <w:rPr>
          <w:rFonts w:hint="eastAsia"/>
          <w:sz w:val="28"/>
          <w:szCs w:val="28"/>
        </w:rPr>
        <w:t>复隔离区待装区井盖4处，货站停车场井盖1处；b、更换修复停车场箅子4块。</w:t>
      </w:r>
    </w:p>
    <w:p>
      <w:pPr>
        <w:pStyle w:val="28"/>
        <w:numPr>
          <w:ilvl w:val="0"/>
          <w:numId w:val="14"/>
        </w:numPr>
        <w:ind w:left="1200" w:leftChars="0" w:hanging="480" w:firstLineChars="0"/>
        <w:jc w:val="left"/>
        <w:rPr>
          <w:sz w:val="28"/>
          <w:szCs w:val="28"/>
        </w:rPr>
      </w:pPr>
      <w:r>
        <w:rPr>
          <w:sz w:val="28"/>
          <w:szCs w:val="28"/>
        </w:rPr>
        <w:t>井盖修复</w:t>
      </w:r>
      <w:r>
        <w:rPr>
          <w:rFonts w:hint="eastAsia"/>
          <w:sz w:val="28"/>
          <w:szCs w:val="28"/>
        </w:rPr>
        <w:t>：</w:t>
      </w:r>
    </w:p>
    <w:p>
      <w:pPr>
        <w:pStyle w:val="2"/>
        <w:numPr>
          <w:ilvl w:val="1"/>
          <w:numId w:val="14"/>
        </w:numPr>
        <w:ind w:left="960" w:leftChars="0" w:hanging="240" w:firstLineChars="0"/>
        <w:jc w:val="left"/>
        <w:rPr>
          <w:rFonts w:asciiTheme="minorHAnsi" w:hAnsiTheme="minorHAnsi" w:eastAsiaTheme="minorEastAsia" w:cstheme="minorBidi"/>
          <w:b w:val="0"/>
          <w:bCs w:val="0"/>
          <w:szCs w:val="28"/>
        </w:rPr>
      </w:pPr>
      <w:r>
        <w:rPr>
          <w:rFonts w:hint="eastAsia" w:asciiTheme="minorHAnsi" w:hAnsiTheme="minorHAnsi" w:eastAsiaTheme="minorEastAsia" w:cstheme="minorBidi"/>
          <w:b w:val="0"/>
          <w:bCs w:val="0"/>
          <w:szCs w:val="28"/>
        </w:rPr>
        <w:t>施工区域设置围挡，将原有破损混泥土基础及井盖凿打清</w:t>
      </w:r>
    </w:p>
    <w:p>
      <w:pPr>
        <w:pStyle w:val="2"/>
        <w:numPr>
          <w:ilvl w:val="0"/>
          <w:numId w:val="0"/>
        </w:numPr>
        <w:jc w:val="left"/>
        <w:rPr>
          <w:rFonts w:asciiTheme="minorHAnsi" w:hAnsiTheme="minorHAnsi" w:eastAsiaTheme="minorEastAsia" w:cstheme="minorBidi"/>
          <w:b w:val="0"/>
          <w:bCs w:val="0"/>
          <w:szCs w:val="28"/>
        </w:rPr>
      </w:pPr>
      <w:r>
        <w:rPr>
          <w:rFonts w:hint="eastAsia" w:asciiTheme="minorHAnsi" w:hAnsiTheme="minorHAnsi" w:eastAsiaTheme="minorEastAsia" w:cstheme="minorBidi"/>
          <w:b w:val="0"/>
          <w:bCs w:val="0"/>
          <w:szCs w:val="28"/>
        </w:rPr>
        <w:t>除干净；</w:t>
      </w:r>
    </w:p>
    <w:p>
      <w:pPr>
        <w:pStyle w:val="2"/>
        <w:numPr>
          <w:ilvl w:val="1"/>
          <w:numId w:val="14"/>
        </w:numPr>
        <w:ind w:left="960" w:leftChars="0" w:hanging="240" w:firstLineChars="0"/>
        <w:jc w:val="left"/>
        <w:rPr>
          <w:rFonts w:hint="eastAsia" w:asciiTheme="minorHAnsi" w:hAnsiTheme="minorHAnsi" w:eastAsiaTheme="minorEastAsia" w:cstheme="minorBidi"/>
          <w:b w:val="0"/>
          <w:bCs w:val="0"/>
          <w:szCs w:val="28"/>
        </w:rPr>
      </w:pPr>
      <w:r>
        <w:rPr>
          <w:rFonts w:hint="eastAsia" w:asciiTheme="minorHAnsi" w:hAnsiTheme="minorHAnsi" w:eastAsiaTheme="minorEastAsia" w:cstheme="minorBidi"/>
          <w:b w:val="0"/>
          <w:bCs w:val="0"/>
          <w:szCs w:val="28"/>
        </w:rPr>
        <w:t>参照重型井盖基础尺寸做基础，安装到位后采用c30混凝</w:t>
      </w:r>
    </w:p>
    <w:p>
      <w:pPr>
        <w:pStyle w:val="2"/>
        <w:numPr>
          <w:ilvl w:val="0"/>
          <w:numId w:val="0"/>
        </w:numPr>
        <w:jc w:val="left"/>
        <w:rPr>
          <w:rFonts w:hint="eastAsia" w:asciiTheme="minorHAnsi" w:hAnsiTheme="minorHAnsi" w:eastAsiaTheme="minorEastAsia" w:cstheme="minorBidi"/>
          <w:b w:val="0"/>
          <w:bCs w:val="0"/>
          <w:szCs w:val="28"/>
        </w:rPr>
      </w:pPr>
      <w:r>
        <w:rPr>
          <w:rFonts w:hint="eastAsia" w:asciiTheme="minorHAnsi" w:hAnsiTheme="minorHAnsi" w:eastAsiaTheme="minorEastAsia" w:cstheme="minorBidi"/>
          <w:b w:val="0"/>
          <w:bCs w:val="0"/>
          <w:szCs w:val="28"/>
        </w:rPr>
        <w:t>土回填;</w:t>
      </w:r>
    </w:p>
    <w:p>
      <w:pPr>
        <w:pStyle w:val="2"/>
        <w:numPr>
          <w:ilvl w:val="1"/>
          <w:numId w:val="14"/>
        </w:numPr>
        <w:ind w:left="960" w:leftChars="0" w:hanging="240" w:firstLineChars="0"/>
        <w:jc w:val="left"/>
        <w:rPr>
          <w:rFonts w:hint="eastAsia" w:asciiTheme="minorHAnsi" w:hAnsiTheme="minorHAnsi" w:eastAsiaTheme="minorEastAsia" w:cstheme="minorBidi"/>
          <w:b w:val="0"/>
          <w:bCs w:val="0"/>
          <w:szCs w:val="28"/>
        </w:rPr>
      </w:pPr>
      <w:r>
        <w:rPr>
          <w:rFonts w:hint="eastAsia" w:asciiTheme="minorHAnsi" w:hAnsiTheme="minorHAnsi" w:eastAsiaTheme="minorEastAsia" w:cstheme="minorBidi"/>
          <w:b w:val="0"/>
          <w:bCs w:val="0"/>
          <w:szCs w:val="28"/>
        </w:rPr>
        <w:t>隔离区待装区井盖采用重型铸铁井盖(直径约700mm)承重</w:t>
      </w:r>
    </w:p>
    <w:p>
      <w:pPr>
        <w:pStyle w:val="2"/>
        <w:numPr>
          <w:ilvl w:val="0"/>
          <w:numId w:val="0"/>
        </w:numPr>
        <w:jc w:val="left"/>
        <w:rPr>
          <w:rFonts w:hint="eastAsia" w:asciiTheme="minorHAnsi" w:hAnsiTheme="minorHAnsi" w:eastAsiaTheme="minorEastAsia" w:cstheme="minorBidi"/>
          <w:b w:val="0"/>
          <w:bCs w:val="0"/>
          <w:szCs w:val="28"/>
        </w:rPr>
      </w:pPr>
      <w:r>
        <w:rPr>
          <w:rFonts w:hint="eastAsia" w:asciiTheme="minorHAnsi" w:hAnsiTheme="minorHAnsi" w:eastAsiaTheme="minorEastAsia" w:cstheme="minorBidi"/>
          <w:b w:val="0"/>
          <w:bCs w:val="0"/>
          <w:szCs w:val="28"/>
        </w:rPr>
        <w:t>不得低于20吨；货站停车场井盖采用重型铸铁井盖(直径约700mm)承重不得低于40吨；</w:t>
      </w:r>
    </w:p>
    <w:p>
      <w:pPr>
        <w:pStyle w:val="2"/>
        <w:numPr>
          <w:ilvl w:val="1"/>
          <w:numId w:val="14"/>
        </w:numPr>
        <w:ind w:left="960" w:leftChars="0" w:hanging="240" w:firstLineChars="0"/>
        <w:jc w:val="left"/>
        <w:rPr>
          <w:rFonts w:hint="eastAsia" w:asciiTheme="minorHAnsi" w:hAnsiTheme="minorHAnsi" w:eastAsiaTheme="minorEastAsia" w:cstheme="minorBidi"/>
          <w:b w:val="0"/>
          <w:bCs w:val="0"/>
          <w:szCs w:val="28"/>
        </w:rPr>
      </w:pPr>
      <w:r>
        <w:rPr>
          <w:rFonts w:hint="eastAsia" w:asciiTheme="minorHAnsi" w:hAnsiTheme="minorHAnsi" w:eastAsiaTheme="minorEastAsia" w:cstheme="minorBidi"/>
          <w:b w:val="0"/>
          <w:bCs w:val="0"/>
          <w:szCs w:val="28"/>
        </w:rPr>
        <w:t>安装完毕后应对成品加以保护，待混凝土强度达到后恢复</w:t>
      </w:r>
    </w:p>
    <w:p>
      <w:pPr>
        <w:pStyle w:val="2"/>
        <w:numPr>
          <w:ilvl w:val="0"/>
          <w:numId w:val="0"/>
        </w:numPr>
        <w:jc w:val="left"/>
        <w:rPr>
          <w:rFonts w:hint="eastAsia" w:asciiTheme="minorHAnsi" w:hAnsiTheme="minorHAnsi" w:eastAsiaTheme="minorEastAsia" w:cstheme="minorBidi"/>
          <w:b w:val="0"/>
          <w:bCs w:val="0"/>
          <w:szCs w:val="28"/>
        </w:rPr>
      </w:pPr>
      <w:r>
        <w:rPr>
          <w:rFonts w:hint="eastAsia" w:asciiTheme="minorHAnsi" w:hAnsiTheme="minorHAnsi" w:eastAsiaTheme="minorEastAsia" w:cstheme="minorBidi"/>
          <w:b w:val="0"/>
          <w:bCs w:val="0"/>
          <w:szCs w:val="28"/>
        </w:rPr>
        <w:t>使用。</w:t>
      </w:r>
    </w:p>
    <w:p>
      <w:pPr>
        <w:ind w:left="0" w:leftChars="-100" w:hanging="240" w:hangingChars="100"/>
        <w:jc w:val="left"/>
      </w:pPr>
      <w:r>
        <w:rPr>
          <w:rFonts w:hint="eastAsia"/>
        </w:rPr>
        <w:t xml:space="preserve">    </w:t>
      </w:r>
      <w:r>
        <w:rPr>
          <w:rFonts w:hint="eastAsia"/>
          <w:sz w:val="28"/>
          <w:szCs w:val="28"/>
        </w:rPr>
        <w:t xml:space="preserve"> </w:t>
      </w:r>
      <w:r>
        <w:rPr>
          <w:sz w:val="28"/>
          <w:szCs w:val="28"/>
        </w:rPr>
        <w:t xml:space="preserve">  </w:t>
      </w:r>
      <w:r>
        <w:rPr>
          <w:rFonts w:hint="eastAsia"/>
          <w:sz w:val="28"/>
          <w:szCs w:val="28"/>
        </w:rPr>
        <w:t>3、水篦子更换：</w:t>
      </w:r>
    </w:p>
    <w:p>
      <w:pPr>
        <w:pStyle w:val="28"/>
        <w:numPr>
          <w:ilvl w:val="2"/>
          <w:numId w:val="14"/>
        </w:numPr>
        <w:ind w:left="1200" w:leftChars="0" w:hanging="480" w:firstLineChars="0"/>
        <w:jc w:val="left"/>
        <w:rPr>
          <w:sz w:val="28"/>
          <w:szCs w:val="28"/>
        </w:rPr>
      </w:pPr>
      <w:r>
        <w:rPr>
          <w:rFonts w:hint="eastAsia"/>
          <w:sz w:val="28"/>
          <w:szCs w:val="28"/>
        </w:rPr>
        <w:t>施工区域设置标识标牌和锥形桶，清除周边、沟底杂草及</w:t>
      </w:r>
    </w:p>
    <w:p>
      <w:pPr>
        <w:pStyle w:val="28"/>
        <w:numPr>
          <w:ilvl w:val="0"/>
          <w:numId w:val="0"/>
        </w:numPr>
        <w:jc w:val="left"/>
        <w:rPr>
          <w:sz w:val="28"/>
          <w:szCs w:val="28"/>
        </w:rPr>
      </w:pPr>
      <w:r>
        <w:rPr>
          <w:rFonts w:hint="eastAsia"/>
          <w:sz w:val="28"/>
          <w:szCs w:val="28"/>
        </w:rPr>
        <w:t>淤泥。</w:t>
      </w:r>
    </w:p>
    <w:p>
      <w:pPr>
        <w:pStyle w:val="28"/>
        <w:numPr>
          <w:ilvl w:val="2"/>
          <w:numId w:val="14"/>
        </w:numPr>
        <w:ind w:left="1200" w:leftChars="0" w:hanging="480" w:firstLineChars="0"/>
        <w:jc w:val="left"/>
        <w:rPr>
          <w:rFonts w:hint="eastAsia"/>
          <w:sz w:val="28"/>
          <w:szCs w:val="28"/>
        </w:rPr>
      </w:pPr>
      <w:r>
        <w:rPr>
          <w:rFonts w:hint="eastAsia"/>
          <w:sz w:val="28"/>
          <w:szCs w:val="28"/>
        </w:rPr>
        <w:t>参照重型井盖基础尺寸做基础，安装到位后采用c30混凝</w:t>
      </w:r>
    </w:p>
    <w:p>
      <w:pPr>
        <w:pStyle w:val="28"/>
        <w:numPr>
          <w:ilvl w:val="0"/>
          <w:numId w:val="0"/>
        </w:numPr>
        <w:jc w:val="left"/>
        <w:rPr>
          <w:rFonts w:hint="eastAsia"/>
          <w:sz w:val="28"/>
          <w:szCs w:val="28"/>
        </w:rPr>
      </w:pPr>
      <w:r>
        <w:rPr>
          <w:rFonts w:hint="eastAsia"/>
          <w:sz w:val="28"/>
          <w:szCs w:val="28"/>
        </w:rPr>
        <w:t>土回填;</w:t>
      </w:r>
    </w:p>
    <w:p>
      <w:pPr>
        <w:pStyle w:val="28"/>
        <w:numPr>
          <w:ilvl w:val="2"/>
          <w:numId w:val="14"/>
        </w:numPr>
        <w:ind w:left="1200" w:leftChars="0" w:hanging="480" w:firstLineChars="0"/>
        <w:jc w:val="left"/>
        <w:rPr>
          <w:rFonts w:hint="eastAsia"/>
          <w:sz w:val="28"/>
          <w:szCs w:val="28"/>
        </w:rPr>
      </w:pPr>
      <w:r>
        <w:rPr>
          <w:rFonts w:hint="eastAsia"/>
          <w:sz w:val="28"/>
          <w:szCs w:val="28"/>
        </w:rPr>
        <w:t>重型铸铁篦子(直径约700mm)承重不得低于40吨，安装完</w:t>
      </w:r>
    </w:p>
    <w:p>
      <w:pPr>
        <w:pStyle w:val="28"/>
        <w:numPr>
          <w:ilvl w:val="0"/>
          <w:numId w:val="0"/>
        </w:numPr>
        <w:jc w:val="left"/>
        <w:rPr>
          <w:rFonts w:hint="eastAsia"/>
          <w:sz w:val="28"/>
          <w:szCs w:val="28"/>
        </w:rPr>
      </w:pPr>
      <w:r>
        <w:rPr>
          <w:rFonts w:hint="eastAsia"/>
          <w:sz w:val="28"/>
          <w:szCs w:val="28"/>
        </w:rPr>
        <w:t>毕后应对成品加以保护，待混凝土强度达到后恢复使用。</w:t>
      </w:r>
    </w:p>
    <w:p>
      <w:pPr>
        <w:ind w:firstLine="840" w:firstLineChars="300"/>
        <w:jc w:val="left"/>
        <w:rPr>
          <w:rFonts w:hint="eastAsia"/>
          <w:sz w:val="28"/>
          <w:szCs w:val="28"/>
        </w:rPr>
      </w:pPr>
      <w:r>
        <w:rPr>
          <w:rFonts w:hint="eastAsia"/>
          <w:sz w:val="28"/>
          <w:szCs w:val="28"/>
        </w:rPr>
        <w:t>4、其他说明：工程中部分拆除及恢复工程量，以现场实际情况为准。</w:t>
      </w:r>
    </w:p>
    <w:p>
      <w:pPr>
        <w:pStyle w:val="28"/>
        <w:numPr>
          <w:ilvl w:val="0"/>
          <w:numId w:val="2"/>
        </w:numPr>
        <w:ind w:firstLineChars="0"/>
        <w:jc w:val="left"/>
        <w:rPr>
          <w:sz w:val="28"/>
          <w:szCs w:val="28"/>
        </w:rPr>
      </w:pPr>
      <w:r>
        <w:rPr>
          <w:rFonts w:hint="eastAsia"/>
          <w:sz w:val="28"/>
          <w:szCs w:val="28"/>
        </w:rPr>
        <w:t>一号安检机铝合金外侧门换新工程</w:t>
      </w:r>
    </w:p>
    <w:p>
      <w:pPr>
        <w:pStyle w:val="28"/>
        <w:numPr>
          <w:ilvl w:val="0"/>
          <w:numId w:val="15"/>
        </w:numPr>
        <w:ind w:left="0" w:leftChars="0" w:firstLine="720" w:firstLineChars="0"/>
        <w:jc w:val="left"/>
        <w:rPr>
          <w:sz w:val="28"/>
          <w:szCs w:val="28"/>
        </w:rPr>
      </w:pPr>
      <w:r>
        <w:rPr>
          <w:rFonts w:hint="eastAsia"/>
          <w:sz w:val="28"/>
          <w:szCs w:val="28"/>
        </w:rPr>
        <w:t>铝合金门</w:t>
      </w:r>
      <w:r>
        <w:rPr>
          <w:sz w:val="28"/>
          <w:szCs w:val="28"/>
        </w:rPr>
        <w:t>1</w:t>
      </w:r>
      <w:r>
        <w:rPr>
          <w:rFonts w:hint="eastAsia"/>
          <w:sz w:val="28"/>
          <w:szCs w:val="28"/>
        </w:rPr>
        <w:t>套（宽1</w:t>
      </w:r>
      <w:r>
        <w:rPr>
          <w:sz w:val="28"/>
          <w:szCs w:val="28"/>
        </w:rPr>
        <w:t>200mm*</w:t>
      </w:r>
      <w:r>
        <w:rPr>
          <w:rFonts w:hint="eastAsia"/>
          <w:sz w:val="28"/>
          <w:szCs w:val="28"/>
        </w:rPr>
        <w:t>高9</w:t>
      </w:r>
      <w:r>
        <w:rPr>
          <w:sz w:val="28"/>
          <w:szCs w:val="28"/>
        </w:rPr>
        <w:t>50mm</w:t>
      </w:r>
      <w:r>
        <w:rPr>
          <w:rFonts w:hint="eastAsia"/>
          <w:sz w:val="28"/>
          <w:szCs w:val="28"/>
        </w:rPr>
        <w:t>）。铝合金门主材规格采用20mm*40mm矩形管、门框表面采用孔径不大于10mm不锈钢密网焊接加以覆盖、门扇焊接锁扣2套。</w:t>
      </w:r>
    </w:p>
    <w:p>
      <w:pPr>
        <w:pStyle w:val="28"/>
        <w:numPr>
          <w:ilvl w:val="0"/>
          <w:numId w:val="15"/>
        </w:numPr>
        <w:ind w:left="0" w:leftChars="0" w:firstLine="720" w:firstLineChars="0"/>
        <w:jc w:val="left"/>
        <w:rPr>
          <w:rFonts w:hint="eastAsia"/>
          <w:sz w:val="28"/>
          <w:szCs w:val="28"/>
        </w:rPr>
      </w:pPr>
      <w:r>
        <w:rPr>
          <w:rFonts w:hint="eastAsia"/>
          <w:sz w:val="28"/>
          <w:szCs w:val="28"/>
        </w:rPr>
        <w:t>铝合金门换新须安装牢固，确保经久耐用。</w:t>
      </w:r>
    </w:p>
    <w:p>
      <w:pPr>
        <w:pStyle w:val="28"/>
        <w:numPr>
          <w:ilvl w:val="0"/>
          <w:numId w:val="15"/>
        </w:numPr>
        <w:ind w:left="0" w:leftChars="0" w:firstLine="720" w:firstLineChars="0"/>
        <w:jc w:val="left"/>
        <w:rPr>
          <w:rFonts w:hint="eastAsia"/>
          <w:sz w:val="28"/>
          <w:szCs w:val="28"/>
        </w:rPr>
      </w:pPr>
      <w:r>
        <w:rPr>
          <w:rFonts w:hint="eastAsia"/>
          <w:sz w:val="28"/>
          <w:szCs w:val="28"/>
        </w:rPr>
        <w:t>二号安检机铝合金外侧门合页维修。使用氩氟焊焊接时，应注意施工安全，防止高温损坏安检设备及造成火灾隐患，焊接须保证合页牢固可用。</w:t>
      </w:r>
    </w:p>
    <w:p>
      <w:pPr>
        <w:pStyle w:val="28"/>
        <w:ind w:firstLine="0" w:firstLineChars="0"/>
        <w:jc w:val="left"/>
        <w:rPr>
          <w:sz w:val="28"/>
          <w:szCs w:val="28"/>
        </w:rPr>
      </w:pPr>
    </w:p>
    <w:p>
      <w:pPr>
        <w:jc w:val="left"/>
        <w:rPr>
          <w:rFonts w:hint="eastAsia" w:ascii="黑体" w:eastAsia="黑体"/>
          <w:sz w:val="24"/>
          <w:szCs w:val="22"/>
          <w:lang w:val="en-US" w:eastAsia="zh-CN"/>
        </w:rPr>
      </w:pPr>
    </w:p>
    <w:p>
      <w:pPr>
        <w:jc w:val="left"/>
        <w:rPr>
          <w:rFonts w:hint="eastAsia" w:ascii="黑体" w:eastAsia="黑体"/>
          <w:sz w:val="24"/>
          <w:szCs w:val="22"/>
        </w:rPr>
      </w:pPr>
    </w:p>
    <w:p>
      <w:pPr>
        <w:jc w:val="left"/>
        <w:rPr>
          <w:rFonts w:hint="eastAsia" w:ascii="黑体" w:eastAsia="黑体"/>
          <w:sz w:val="24"/>
          <w:szCs w:val="22"/>
        </w:rPr>
      </w:pPr>
    </w:p>
    <w:p>
      <w:pPr>
        <w:jc w:val="left"/>
        <w:rPr>
          <w:rFonts w:hint="eastAsia" w:ascii="黑体" w:eastAsia="黑体"/>
          <w:sz w:val="24"/>
          <w:szCs w:val="22"/>
        </w:rPr>
      </w:pPr>
    </w:p>
    <w:p>
      <w:pPr>
        <w:jc w:val="left"/>
        <w:rPr>
          <w:rFonts w:hint="eastAsia" w:ascii="黑体" w:eastAsia="黑体"/>
          <w:sz w:val="24"/>
          <w:szCs w:val="22"/>
        </w:rPr>
      </w:pPr>
    </w:p>
    <w:p>
      <w:pPr>
        <w:jc w:val="left"/>
        <w:rPr>
          <w:rFonts w:hint="eastAsia" w:ascii="黑体" w:eastAsia="黑体"/>
          <w:sz w:val="24"/>
          <w:szCs w:val="22"/>
        </w:rPr>
      </w:pPr>
    </w:p>
    <w:p>
      <w:pPr>
        <w:jc w:val="left"/>
        <w:rPr>
          <w:rFonts w:hint="eastAsia" w:ascii="黑体" w:eastAsia="黑体"/>
          <w:sz w:val="24"/>
          <w:szCs w:val="22"/>
        </w:rPr>
      </w:pPr>
    </w:p>
    <w:p>
      <w:pPr>
        <w:jc w:val="left"/>
        <w:rPr>
          <w:rFonts w:hint="eastAsia" w:ascii="黑体" w:eastAsia="黑体"/>
          <w:sz w:val="24"/>
          <w:szCs w:val="22"/>
        </w:rPr>
      </w:pPr>
      <w:bookmarkStart w:id="26" w:name="_GoBack"/>
      <w:bookmarkEnd w:id="26"/>
    </w:p>
    <w:p>
      <w:pPr>
        <w:rPr>
          <w:rFonts w:hint="eastAsia" w:ascii="黑体" w:eastAsia="黑体"/>
          <w:sz w:val="24"/>
          <w:szCs w:val="22"/>
        </w:rPr>
      </w:pPr>
    </w:p>
    <w:p>
      <w:pPr>
        <w:rPr>
          <w:rFonts w:hint="eastAsia" w:ascii="黑体" w:eastAsia="黑体"/>
          <w:sz w:val="24"/>
          <w:szCs w:val="22"/>
        </w:rPr>
      </w:pPr>
    </w:p>
    <w:p>
      <w:pPr>
        <w:rPr>
          <w:rFonts w:hint="eastAsia" w:ascii="黑体" w:eastAsia="黑体"/>
          <w:sz w:val="24"/>
          <w:szCs w:val="22"/>
          <w:lang w:val="en-US" w:eastAsia="zh-CN"/>
        </w:rPr>
      </w:pPr>
      <w:r>
        <w:rPr>
          <w:rFonts w:hint="eastAsia" w:ascii="黑体" w:eastAsia="黑体"/>
          <w:sz w:val="24"/>
          <w:szCs w:val="22"/>
        </w:rPr>
        <w:t>附件</w:t>
      </w:r>
      <w:r>
        <w:rPr>
          <w:rFonts w:hint="eastAsia" w:ascii="黑体" w:eastAsia="黑体"/>
          <w:sz w:val="24"/>
          <w:szCs w:val="22"/>
          <w:lang w:val="en-US" w:eastAsia="zh-CN"/>
        </w:rPr>
        <w:t>2</w:t>
      </w:r>
    </w:p>
    <w:p>
      <w:pPr>
        <w:jc w:val="center"/>
        <w:rPr>
          <w:rFonts w:hint="eastAsia" w:ascii="黑体" w:eastAsia="黑体"/>
          <w:sz w:val="40"/>
          <w:szCs w:val="36"/>
        </w:rPr>
      </w:pPr>
      <w:r>
        <w:rPr>
          <w:rFonts w:hint="eastAsia" w:ascii="黑体" w:eastAsia="黑体"/>
          <w:sz w:val="40"/>
          <w:szCs w:val="36"/>
        </w:rPr>
        <w:t>重庆机场航空物流园区管理委员会</w:t>
      </w:r>
    </w:p>
    <w:p>
      <w:pPr>
        <w:jc w:val="center"/>
        <w:rPr>
          <w:rFonts w:hint="eastAsia" w:ascii="黑体" w:eastAsia="黑体"/>
          <w:sz w:val="40"/>
          <w:szCs w:val="36"/>
        </w:rPr>
      </w:pPr>
      <w:r>
        <w:rPr>
          <w:rFonts w:hint="eastAsia" w:ascii="黑体" w:eastAsia="黑体"/>
          <w:sz w:val="40"/>
          <w:szCs w:val="36"/>
        </w:rPr>
        <w:t>施工安全</w:t>
      </w:r>
    </w:p>
    <w:p>
      <w:pPr>
        <w:jc w:val="center"/>
        <w:rPr>
          <w:rFonts w:hint="eastAsia" w:ascii="黑体" w:eastAsia="黑体"/>
          <w:sz w:val="36"/>
          <w:szCs w:val="36"/>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仿宋_GB2312" w:eastAsia="仿宋_GB2312"/>
          <w:sz w:val="84"/>
          <w:szCs w:val="84"/>
        </w:rPr>
      </w:pPr>
      <w:r>
        <w:rPr>
          <w:rFonts w:hint="eastAsia" w:ascii="仿宋_GB2312" w:eastAsia="仿宋_GB2312"/>
          <w:sz w:val="84"/>
          <w:szCs w:val="84"/>
        </w:rPr>
        <w:t>责</w:t>
      </w:r>
    </w:p>
    <w:p>
      <w:pPr>
        <w:jc w:val="center"/>
        <w:rPr>
          <w:rFonts w:hint="eastAsia" w:ascii="仿宋_GB2312" w:eastAsia="仿宋_GB2312"/>
          <w:sz w:val="84"/>
          <w:szCs w:val="84"/>
        </w:rPr>
      </w:pPr>
    </w:p>
    <w:p>
      <w:pPr>
        <w:jc w:val="center"/>
        <w:rPr>
          <w:rFonts w:hint="eastAsia" w:ascii="仿宋_GB2312" w:eastAsia="仿宋_GB2312"/>
          <w:sz w:val="84"/>
          <w:szCs w:val="84"/>
        </w:rPr>
      </w:pPr>
      <w:r>
        <w:rPr>
          <w:rFonts w:hint="eastAsia" w:ascii="仿宋_GB2312" w:eastAsia="仿宋_GB2312"/>
          <w:sz w:val="84"/>
          <w:szCs w:val="84"/>
        </w:rPr>
        <w:t>任</w:t>
      </w:r>
    </w:p>
    <w:p>
      <w:pPr>
        <w:jc w:val="center"/>
        <w:rPr>
          <w:rFonts w:hint="eastAsia" w:ascii="仿宋_GB2312" w:eastAsia="仿宋_GB2312"/>
          <w:sz w:val="84"/>
          <w:szCs w:val="84"/>
        </w:rPr>
      </w:pPr>
    </w:p>
    <w:p>
      <w:pPr>
        <w:jc w:val="center"/>
        <w:rPr>
          <w:rFonts w:hint="eastAsia" w:ascii="仿宋_GB2312" w:eastAsia="仿宋_GB2312"/>
          <w:sz w:val="84"/>
          <w:szCs w:val="84"/>
        </w:rPr>
      </w:pPr>
      <w:r>
        <w:rPr>
          <w:rFonts w:hint="eastAsia" w:ascii="仿宋_GB2312" w:eastAsia="仿宋_GB2312"/>
          <w:sz w:val="84"/>
          <w:szCs w:val="84"/>
        </w:rPr>
        <w:t>书</w:t>
      </w:r>
    </w:p>
    <w:p>
      <w:pPr>
        <w:jc w:val="center"/>
        <w:rPr>
          <w:rFonts w:hint="eastAsia" w:ascii="黑体" w:hAnsi="黑体" w:eastAsia="黑体" w:cs="黑体"/>
          <w:sz w:val="72"/>
          <w:szCs w:val="72"/>
        </w:rPr>
      </w:pPr>
      <w:r>
        <w:rPr>
          <w:rFonts w:hint="eastAsia" w:ascii="黑体" w:hAnsi="黑体" w:eastAsia="黑体" w:cs="黑体"/>
          <w:sz w:val="72"/>
          <w:szCs w:val="72"/>
        </w:rPr>
        <w:t>（一）</w:t>
      </w:r>
    </w:p>
    <w:p>
      <w:pPr>
        <w:jc w:val="center"/>
        <w:rPr>
          <w:rFonts w:hint="eastAsia" w:ascii="黑体" w:eastAsia="黑体"/>
          <w:sz w:val="84"/>
          <w:szCs w:val="84"/>
        </w:rPr>
      </w:pPr>
    </w:p>
    <w:p>
      <w:pPr>
        <w:jc w:val="center"/>
        <w:rPr>
          <w:rFonts w:hint="eastAsia" w:ascii="黑体" w:eastAsia="黑体"/>
          <w:sz w:val="28"/>
          <w:szCs w:val="28"/>
        </w:rPr>
      </w:pPr>
      <w:r>
        <w:rPr>
          <w:rFonts w:hint="eastAsia" w:ascii="黑体" w:eastAsia="黑体"/>
          <w:sz w:val="28"/>
          <w:szCs w:val="28"/>
        </w:rPr>
        <w:t>重庆机场集团有限公司航空物流园区管理委员会制</w:t>
      </w:r>
    </w:p>
    <w:p>
      <w:pPr>
        <w:jc w:val="center"/>
        <w:rPr>
          <w:rFonts w:hint="eastAsia" w:ascii="黑体" w:eastAsia="黑体"/>
          <w:sz w:val="28"/>
          <w:szCs w:val="28"/>
        </w:rPr>
      </w:pPr>
    </w:p>
    <w:p>
      <w:pPr>
        <w:jc w:val="center"/>
        <w:rPr>
          <w:rFonts w:hint="eastAsia" w:ascii="黑体" w:eastAsia="黑体"/>
          <w:sz w:val="28"/>
          <w:szCs w:val="28"/>
        </w:rPr>
      </w:pPr>
    </w:p>
    <w:p>
      <w:pPr>
        <w:pStyle w:val="3"/>
        <w:keepLines/>
        <w:spacing w:before="340" w:after="330" w:line="520" w:lineRule="exact"/>
        <w:jc w:val="center"/>
        <w:rPr>
          <w:rFonts w:hint="eastAsia" w:ascii="方正小标宋_GBK" w:hAnsi="方正小标宋_GBK" w:eastAsia="方正小标宋_GBK" w:cs="方正小标宋_GBK"/>
          <w:b w:val="0"/>
          <w:bCs/>
          <w:sz w:val="44"/>
          <w:szCs w:val="48"/>
        </w:rPr>
      </w:pPr>
      <w:r>
        <w:rPr>
          <w:rFonts w:hint="eastAsia" w:ascii="方正小标宋_GBK" w:hAnsi="方正小标宋_GBK" w:eastAsia="方正小标宋_GBK" w:cs="方正小标宋_GBK"/>
          <w:b w:val="0"/>
          <w:bCs/>
          <w:sz w:val="44"/>
          <w:szCs w:val="48"/>
        </w:rPr>
        <w:t>重庆机场航空物流园发展分公司</w:t>
      </w:r>
    </w:p>
    <w:p>
      <w:pPr>
        <w:pStyle w:val="3"/>
        <w:keepLines/>
        <w:spacing w:before="340" w:after="330" w:line="520" w:lineRule="exact"/>
        <w:jc w:val="center"/>
        <w:rPr>
          <w:rFonts w:hint="eastAsia" w:ascii="方正小标宋_GBK" w:hAnsi="方正小标宋_GBK" w:eastAsia="方正小标宋_GBK" w:cs="方正小标宋_GBK"/>
          <w:sz w:val="44"/>
          <w:szCs w:val="48"/>
        </w:rPr>
      </w:pPr>
      <w:r>
        <w:rPr>
          <w:rFonts w:hint="eastAsia" w:ascii="方正小标宋_GBK" w:hAnsi="方正小标宋_GBK" w:eastAsia="方正小标宋_GBK" w:cs="方正小标宋_GBK"/>
          <w:b w:val="0"/>
          <w:bCs/>
          <w:sz w:val="44"/>
          <w:szCs w:val="48"/>
        </w:rPr>
        <w:t>施工安全责任书</w:t>
      </w:r>
    </w:p>
    <w:p>
      <w:pPr>
        <w:snapToGrid w:val="0"/>
        <w:spacing w:line="600" w:lineRule="exact"/>
        <w:ind w:right="425" w:rightChars="177" w:firstLine="562" w:firstLineChars="200"/>
        <w:rPr>
          <w:rFonts w:hint="eastAsia" w:ascii="仿宋_GB2312" w:hAnsi="宋体" w:eastAsia="仿宋_GB2312"/>
          <w:color w:val="000000"/>
          <w:sz w:val="28"/>
          <w:szCs w:val="28"/>
        </w:rPr>
      </w:pPr>
      <w:r>
        <w:rPr>
          <w:rFonts w:hint="eastAsia" w:ascii="仿宋_GB2312" w:hAnsi="宋体" w:eastAsia="仿宋_GB2312"/>
          <w:b/>
          <w:bCs/>
          <w:color w:val="000000"/>
          <w:sz w:val="28"/>
          <w:szCs w:val="28"/>
        </w:rPr>
        <w:t>责任考核方：</w:t>
      </w:r>
      <w:r>
        <w:rPr>
          <w:rFonts w:hint="eastAsia" w:ascii="仿宋_GB2312" w:hAnsi="宋体" w:eastAsia="仿宋_GB2312"/>
          <w:color w:val="000000"/>
          <w:sz w:val="28"/>
          <w:szCs w:val="28"/>
        </w:rPr>
        <w:t>重庆机场集团有限公司航空物流园发展分公司</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（以下简称甲方）</w:t>
      </w:r>
    </w:p>
    <w:p>
      <w:pPr>
        <w:snapToGrid w:val="0"/>
        <w:spacing w:line="600" w:lineRule="exact"/>
        <w:ind w:right="425" w:rightChars="177" w:firstLine="562" w:firstLineChars="200"/>
        <w:rPr>
          <w:rFonts w:hint="eastAsia" w:ascii="仿宋_GB2312" w:hAnsi="宋体" w:eastAsia="仿宋_GB2312"/>
          <w:color w:val="000000"/>
          <w:sz w:val="28"/>
          <w:szCs w:val="28"/>
        </w:rPr>
      </w:pPr>
      <w:r>
        <w:rPr>
          <w:rFonts w:hint="eastAsia" w:ascii="仿宋_GB2312" w:hAnsi="宋体" w:eastAsia="仿宋_GB2312"/>
          <w:b/>
          <w:bCs/>
          <w:color w:val="000000"/>
          <w:sz w:val="28"/>
          <w:szCs w:val="28"/>
        </w:rPr>
        <w:t>责任方：</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（以下简称乙方）</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为保证                                工程顺利实施，明确施工过程中各项工作的安全责任，特签订安全责任书如下：</w:t>
      </w:r>
    </w:p>
    <w:p>
      <w:pPr>
        <w:snapToGrid w:val="0"/>
        <w:spacing w:line="600" w:lineRule="exact"/>
        <w:ind w:right="425" w:rightChars="177"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一、施工安全监管方为甲方、施工安全责任方为乙方，施工过程中，甲乙双方应坚持 “安全第一、预防为主”的原则，切实有效地推动工程有序、安全的展开。</w:t>
      </w:r>
    </w:p>
    <w:p>
      <w:pPr>
        <w:snapToGrid w:val="0"/>
        <w:spacing w:line="600" w:lineRule="exact"/>
        <w:ind w:right="425" w:rightChars="177"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二、甲方的权利及义务</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1.负责本工程（项目）的立项及各类报批审查，完善相关手续；</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2.负责协助相关部门对乙方进行资质审查；</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3.负责协助相关部门审核乙方编制施工组织管理方案；</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4.负责在施工过程中乙方与相关部门的协调工作和各类证件的办理工作；</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5.负责对乙方施工安全保障措施及方案执行情况进行监督；</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6.负责协调、组织相关部门对工程完成情况进行验收。</w:t>
      </w:r>
    </w:p>
    <w:p>
      <w:pPr>
        <w:snapToGrid w:val="0"/>
        <w:spacing w:line="600" w:lineRule="exact"/>
        <w:ind w:right="425" w:rightChars="177"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三、乙方责任</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1.负责编制施工管理方案，积极采取施工安全保障措施，确保施工现场的物理隔绝、警示标志明显、施工人员安全措施到位，做到“安全施工、文明施工”；</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2.确保施工人员持有相关资格证，做到“持证上岗”；</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3.负责报送办理各种相关证件的申请和使用水、电、气及动火、动焊的申请；</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4.负责安排专人现场监督，管理本单位和施工单位人员、工具、材料，落实各项施工方案和保障措施；</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5.负责落实施工方案和保障措施，如由乙方责任原因造成人身、财产安全损害或工程质量缺陷，立即上报甲方北区货站管理部和各相关单位，并承担相应的法律责任和经济责任；</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6.确保与甲方保持通讯畅通，明确施工期间联系负责人为          ，联系方式              ；</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7.负责施工应急方案的制定和应急情况的处理；</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8.负责落实甲方检查中提出的整改意见，并加强自查自纠；</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9.严格遵守机场消防、空防安全的相关规定，杜绝上述不安全事件的发生，对因自身原因导致的 不安全事件承担相应的法律责任和经济责任；</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10.组织人员进行施工相关的安全培训，提高人员安全意识，增强事故防范能力；</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11.负责施工人员、车辆的监督管理，如发生负主要责任以上的交通事故甚至致人死亡，须立即上报甲方北区货站管理部和各相关单位；</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12.保持施工期间施工现场的清洁卫生，每日离场前负责将施工现场清理干净。</w:t>
      </w:r>
    </w:p>
    <w:p>
      <w:pPr>
        <w:snapToGrid w:val="0"/>
        <w:spacing w:line="600" w:lineRule="exact"/>
        <w:ind w:right="425" w:rightChars="177"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四、责任考核</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甲方有权根据上述条款对乙方进行责任考核，对未遵守以上条款或发生不安全事件的情况，甲方责令乙方停止施工，并有权追究乙方法律责任和经济责任。</w:t>
      </w:r>
    </w:p>
    <w:p>
      <w:pPr>
        <w:snapToGrid w:val="0"/>
        <w:spacing w:line="600" w:lineRule="exact"/>
        <w:ind w:right="425" w:rightChars="177"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五、法律效力</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本责任书一式两份，甲乙双方各执一份，具有同等法律效力。</w:t>
      </w:r>
    </w:p>
    <w:p>
      <w:pPr>
        <w:snapToGrid w:val="0"/>
        <w:spacing w:line="600" w:lineRule="exact"/>
        <w:ind w:right="425" w:rightChars="177" w:firstLine="560" w:firstLineChars="200"/>
        <w:rPr>
          <w:rFonts w:hint="eastAsia" w:ascii="仿宋_GB2312" w:hAnsi="宋体" w:eastAsia="仿宋_GB2312"/>
          <w:color w:val="000000"/>
          <w:sz w:val="28"/>
          <w:szCs w:val="28"/>
        </w:rPr>
      </w:pPr>
    </w:p>
    <w:p>
      <w:pPr>
        <w:snapToGrid w:val="0"/>
        <w:spacing w:line="600" w:lineRule="exact"/>
        <w:ind w:right="425" w:rightChars="177" w:firstLine="560" w:firstLineChars="200"/>
        <w:rPr>
          <w:rFonts w:hint="eastAsia" w:ascii="仿宋_GB2312" w:hAnsi="宋体" w:eastAsia="仿宋_GB2312"/>
          <w:color w:val="000000"/>
          <w:sz w:val="28"/>
          <w:szCs w:val="28"/>
        </w:rPr>
      </w:pPr>
    </w:p>
    <w:p>
      <w:pPr>
        <w:snapToGrid w:val="0"/>
        <w:spacing w:line="600" w:lineRule="exact"/>
        <w:ind w:right="425" w:rightChars="177" w:firstLine="560" w:firstLineChars="200"/>
        <w:rPr>
          <w:rFonts w:hint="eastAsia" w:ascii="仿宋_GB2312" w:hAnsi="宋体" w:eastAsia="仿宋_GB2312"/>
          <w:color w:val="000000"/>
          <w:sz w:val="28"/>
          <w:szCs w:val="28"/>
        </w:rPr>
      </w:pP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责任方（盖章）：</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责任人签字：</w:t>
      </w:r>
    </w:p>
    <w:p>
      <w:pPr>
        <w:snapToGrid w:val="0"/>
        <w:spacing w:line="600" w:lineRule="exact"/>
        <w:ind w:right="425"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日期：</w:t>
      </w:r>
    </w:p>
    <w:p>
      <w:pPr>
        <w:snapToGrid w:val="0"/>
        <w:spacing w:line="600" w:lineRule="exact"/>
        <w:ind w:right="425" w:rightChars="177" w:firstLine="560" w:firstLineChars="200"/>
        <w:rPr>
          <w:rFonts w:ascii="仿宋_GB2312" w:hAnsi="宋体" w:eastAsia="仿宋_GB2312"/>
          <w:color w:val="000000"/>
          <w:sz w:val="28"/>
          <w:szCs w:val="28"/>
        </w:rPr>
      </w:pPr>
    </w:p>
    <w:p>
      <w:pPr>
        <w:pStyle w:val="15"/>
        <w:tabs>
          <w:tab w:val="left" w:pos="8160"/>
        </w:tabs>
        <w:rPr>
          <w:rFonts w:ascii="仿宋_GB2312" w:hAnsi="宋体" w:eastAsia="仿宋_GB2312"/>
          <w:color w:val="000000"/>
          <w:sz w:val="28"/>
          <w:szCs w:val="28"/>
        </w:rPr>
      </w:pPr>
    </w:p>
    <w:p>
      <w:pPr>
        <w:pStyle w:val="15"/>
        <w:tabs>
          <w:tab w:val="left" w:pos="8160"/>
        </w:tabs>
        <w:rPr>
          <w:rFonts w:ascii="仿宋_GB2312" w:hAnsi="宋体" w:eastAsia="仿宋_GB2312"/>
          <w:color w:val="000000"/>
          <w:sz w:val="28"/>
          <w:szCs w:val="28"/>
        </w:rPr>
      </w:pPr>
    </w:p>
    <w:p>
      <w:pPr>
        <w:pStyle w:val="15"/>
        <w:tabs>
          <w:tab w:val="left" w:pos="8160"/>
        </w:tabs>
        <w:rPr>
          <w:rFonts w:ascii="仿宋_GB2312" w:hAnsi="宋体" w:eastAsia="仿宋_GB2312"/>
          <w:color w:val="000000"/>
          <w:sz w:val="28"/>
          <w:szCs w:val="28"/>
        </w:rPr>
      </w:pPr>
    </w:p>
    <w:p>
      <w:pPr>
        <w:pStyle w:val="15"/>
        <w:tabs>
          <w:tab w:val="left" w:pos="8160"/>
        </w:tabs>
        <w:rPr>
          <w:rFonts w:ascii="仿宋_GB2312" w:hAnsi="宋体" w:eastAsia="仿宋_GB2312"/>
          <w:color w:val="000000"/>
          <w:sz w:val="28"/>
          <w:szCs w:val="28"/>
        </w:rPr>
      </w:pPr>
    </w:p>
    <w:p>
      <w:pPr>
        <w:pStyle w:val="15"/>
        <w:tabs>
          <w:tab w:val="left" w:pos="8160"/>
        </w:tabs>
        <w:rPr>
          <w:rFonts w:ascii="仿宋_GB2312" w:hAnsi="宋体" w:eastAsia="仿宋_GB2312"/>
          <w:color w:val="000000"/>
          <w:sz w:val="28"/>
          <w:szCs w:val="28"/>
        </w:rPr>
      </w:pPr>
    </w:p>
    <w:p>
      <w:pPr>
        <w:pStyle w:val="15"/>
        <w:tabs>
          <w:tab w:val="left" w:pos="8160"/>
        </w:tabs>
        <w:rPr>
          <w:rFonts w:ascii="仿宋_GB2312" w:hAnsi="宋体" w:eastAsia="仿宋_GB2312"/>
          <w:color w:val="000000"/>
          <w:sz w:val="28"/>
          <w:szCs w:val="28"/>
        </w:rPr>
      </w:pPr>
    </w:p>
    <w:p>
      <w:pPr>
        <w:pStyle w:val="15"/>
        <w:tabs>
          <w:tab w:val="left" w:pos="8160"/>
        </w:tabs>
        <w:rPr>
          <w:rFonts w:ascii="仿宋_GB2312" w:hAnsi="宋体" w:eastAsia="仿宋_GB2312"/>
          <w:color w:val="000000"/>
          <w:sz w:val="28"/>
          <w:szCs w:val="28"/>
        </w:rPr>
      </w:pPr>
    </w:p>
    <w:p>
      <w:pPr>
        <w:pStyle w:val="15"/>
        <w:tabs>
          <w:tab w:val="left" w:pos="8160"/>
        </w:tabs>
        <w:rPr>
          <w:rFonts w:ascii="仿宋_GB2312" w:hAnsi="宋体" w:eastAsia="仿宋_GB2312"/>
          <w:color w:val="000000"/>
          <w:sz w:val="28"/>
          <w:szCs w:val="28"/>
        </w:rPr>
      </w:pPr>
    </w:p>
    <w:p>
      <w:pPr>
        <w:pStyle w:val="15"/>
        <w:tabs>
          <w:tab w:val="left" w:pos="8160"/>
        </w:tabs>
        <w:rPr>
          <w:rFonts w:ascii="仿宋_GB2312" w:hAnsi="宋体" w:eastAsia="仿宋_GB2312"/>
          <w:color w:val="000000"/>
          <w:sz w:val="28"/>
          <w:szCs w:val="28"/>
        </w:rPr>
      </w:pPr>
    </w:p>
    <w:p>
      <w:pPr>
        <w:rPr>
          <w:rFonts w:hint="eastAsia" w:ascii="黑体" w:eastAsia="黑体"/>
          <w:sz w:val="24"/>
          <w:szCs w:val="22"/>
          <w:lang w:val="en-US" w:eastAsia="zh-CN"/>
        </w:rPr>
      </w:pPr>
      <w:r>
        <w:rPr>
          <w:rFonts w:hint="eastAsia" w:ascii="黑体" w:eastAsia="黑体"/>
          <w:sz w:val="24"/>
          <w:szCs w:val="22"/>
          <w:lang w:eastAsia="zh-CN"/>
        </w:rPr>
        <w:t>附件</w:t>
      </w:r>
      <w:r>
        <w:rPr>
          <w:rFonts w:hint="eastAsia" w:ascii="黑体" w:eastAsia="黑体"/>
          <w:sz w:val="24"/>
          <w:szCs w:val="22"/>
          <w:lang w:val="en-US" w:eastAsia="zh-CN"/>
        </w:rPr>
        <w:t>3</w:t>
      </w:r>
    </w:p>
    <w:p>
      <w:pPr>
        <w:pStyle w:val="29"/>
        <w:keepNext w:val="0"/>
        <w:keepLines w:val="0"/>
        <w:widowControl w:val="0"/>
        <w:shd w:val="clear" w:color="auto" w:fill="auto"/>
        <w:bidi w:val="0"/>
        <w:spacing w:before="0" w:line="240" w:lineRule="auto"/>
        <w:ind w:left="0" w:right="0" w:firstLine="0"/>
        <w:jc w:val="center"/>
      </w:pPr>
      <w:r>
        <w:rPr>
          <w:color w:val="000000"/>
          <w:spacing w:val="0"/>
          <w:w w:val="100"/>
          <w:position w:val="0"/>
        </w:rPr>
        <w:t>企业疫情防控责任书</w:t>
      </w:r>
    </w:p>
    <w:p>
      <w:pPr>
        <w:pStyle w:val="30"/>
        <w:keepNext w:val="0"/>
        <w:keepLines w:val="0"/>
        <w:widowControl w:val="0"/>
        <w:shd w:val="clear" w:color="auto" w:fill="auto"/>
        <w:bidi w:val="0"/>
        <w:spacing w:before="0" w:after="0" w:line="539" w:lineRule="exact"/>
        <w:ind w:left="0" w:right="0" w:firstLine="560"/>
        <w:jc w:val="both"/>
      </w:pPr>
      <w:r>
        <w:rPr>
          <w:color w:val="000000"/>
          <w:spacing w:val="0"/>
          <w:w w:val="100"/>
          <w:position w:val="0"/>
        </w:rPr>
        <w:t>根据</w:t>
      </w:r>
      <w:r>
        <w:rPr>
          <w:rFonts w:hint="eastAsia"/>
          <w:color w:val="000000"/>
          <w:spacing w:val="0"/>
          <w:w w:val="100"/>
          <w:position w:val="0"/>
          <w:lang w:eastAsia="zh-CN"/>
        </w:rPr>
        <w:t>重庆市</w:t>
      </w:r>
      <w:r>
        <w:rPr>
          <w:color w:val="000000"/>
          <w:spacing w:val="0"/>
          <w:w w:val="100"/>
          <w:position w:val="0"/>
        </w:rPr>
        <w:t>疫情</w:t>
      </w:r>
      <w:r>
        <w:rPr>
          <w:rFonts w:hint="eastAsia"/>
          <w:color w:val="000000"/>
          <w:spacing w:val="0"/>
          <w:w w:val="100"/>
          <w:position w:val="0"/>
          <w:lang w:eastAsia="zh-CN"/>
        </w:rPr>
        <w:t>防控</w:t>
      </w:r>
      <w:r>
        <w:rPr>
          <w:color w:val="000000"/>
          <w:spacing w:val="0"/>
          <w:w w:val="100"/>
          <w:position w:val="0"/>
        </w:rPr>
        <w:t>工作要求，为进一步督促压实企业主体责任，确保疫情防控各项工作落实到位，结合</w:t>
      </w:r>
      <w:r>
        <w:rPr>
          <w:rFonts w:hint="eastAsia"/>
          <w:color w:val="000000"/>
          <w:spacing w:val="0"/>
          <w:w w:val="100"/>
          <w:position w:val="0"/>
          <w:lang w:eastAsia="zh-CN"/>
        </w:rPr>
        <w:t>物流园区</w:t>
      </w:r>
      <w:r>
        <w:rPr>
          <w:color w:val="000000"/>
          <w:spacing w:val="0"/>
          <w:w w:val="100"/>
          <w:position w:val="0"/>
        </w:rPr>
        <w:t>实际制定本责任书</w:t>
      </w:r>
      <w:r>
        <w:rPr>
          <w:rFonts w:hint="eastAsia"/>
          <w:color w:val="000000"/>
          <w:spacing w:val="0"/>
          <w:w w:val="100"/>
          <w:position w:val="0"/>
          <w:lang w:eastAsia="zh-CN"/>
        </w:rPr>
        <w:t>，</w:t>
      </w:r>
      <w:r>
        <w:rPr>
          <w:color w:val="000000"/>
          <w:spacing w:val="0"/>
          <w:w w:val="100"/>
          <w:position w:val="0"/>
        </w:rPr>
        <w:t>内容如下。</w:t>
      </w:r>
    </w:p>
    <w:p>
      <w:pPr>
        <w:pStyle w:val="30"/>
        <w:keepNext w:val="0"/>
        <w:keepLines w:val="0"/>
        <w:widowControl w:val="0"/>
        <w:shd w:val="clear" w:color="auto" w:fill="auto"/>
        <w:tabs>
          <w:tab w:val="left" w:pos="1122"/>
        </w:tabs>
        <w:bidi w:val="0"/>
        <w:spacing w:before="0" w:after="0" w:line="539" w:lineRule="exact"/>
        <w:ind w:left="0" w:right="0" w:firstLine="560"/>
        <w:jc w:val="both"/>
      </w:pPr>
      <w:bookmarkStart w:id="21" w:name="bookmark0"/>
      <w:r>
        <w:rPr>
          <w:color w:val="000000"/>
          <w:spacing w:val="0"/>
          <w:w w:val="100"/>
          <w:position w:val="0"/>
        </w:rPr>
        <w:t>一</w:t>
      </w:r>
      <w:bookmarkEnd w:id="21"/>
      <w:r>
        <w:rPr>
          <w:color w:val="000000"/>
          <w:spacing w:val="0"/>
          <w:w w:val="100"/>
          <w:position w:val="0"/>
        </w:rPr>
        <w:t>、</w:t>
      </w:r>
      <w:r>
        <w:rPr>
          <w:color w:val="000000"/>
          <w:spacing w:val="0"/>
          <w:w w:val="100"/>
          <w:position w:val="0"/>
        </w:rPr>
        <w:tab/>
      </w:r>
      <w:r>
        <w:rPr>
          <w:color w:val="000000"/>
          <w:spacing w:val="0"/>
          <w:w w:val="100"/>
          <w:position w:val="0"/>
        </w:rPr>
        <w:t>认真履行主体责任。建立疫情防控工作组，制定防控工作制度，细化疫情防控应急预案，设置应急区域，配备必要的防护物品设施，开展宣传教育，认真落实防疫工作指挥部提出的各项防控措施。</w:t>
      </w:r>
    </w:p>
    <w:p>
      <w:pPr>
        <w:pStyle w:val="30"/>
        <w:keepNext w:val="0"/>
        <w:keepLines w:val="0"/>
        <w:widowControl w:val="0"/>
        <w:shd w:val="clear" w:color="auto" w:fill="auto"/>
        <w:tabs>
          <w:tab w:val="left" w:pos="1122"/>
        </w:tabs>
        <w:bidi w:val="0"/>
        <w:spacing w:before="0" w:after="0" w:line="539" w:lineRule="exact"/>
        <w:ind w:left="0" w:right="0" w:firstLine="560"/>
        <w:jc w:val="both"/>
      </w:pPr>
      <w:bookmarkStart w:id="22" w:name="bookmark1"/>
      <w:r>
        <w:rPr>
          <w:color w:val="000000"/>
          <w:spacing w:val="0"/>
          <w:w w:val="100"/>
          <w:position w:val="0"/>
        </w:rPr>
        <w:t>二</w:t>
      </w:r>
      <w:bookmarkEnd w:id="22"/>
      <w:r>
        <w:rPr>
          <w:color w:val="000000"/>
          <w:spacing w:val="0"/>
          <w:w w:val="100"/>
          <w:position w:val="0"/>
        </w:rPr>
        <w:t>、</w:t>
      </w:r>
      <w:r>
        <w:rPr>
          <w:color w:val="000000"/>
          <w:spacing w:val="0"/>
          <w:w w:val="100"/>
          <w:position w:val="0"/>
        </w:rPr>
        <w:tab/>
      </w:r>
      <w:r>
        <w:rPr>
          <w:color w:val="000000"/>
          <w:spacing w:val="0"/>
          <w:w w:val="100"/>
          <w:position w:val="0"/>
        </w:rPr>
        <w:t>加强对本单位人员的健康监测。建立员工人员排查档案，明确人员流动情况，签订必要的责任书，承诺书。上岗员工每天进行体温检测并建立台账。</w:t>
      </w:r>
    </w:p>
    <w:p>
      <w:pPr>
        <w:pStyle w:val="30"/>
        <w:keepNext w:val="0"/>
        <w:keepLines w:val="0"/>
        <w:widowControl w:val="0"/>
        <w:shd w:val="clear" w:color="auto" w:fill="auto"/>
        <w:tabs>
          <w:tab w:val="left" w:pos="1107"/>
        </w:tabs>
        <w:bidi w:val="0"/>
        <w:spacing w:before="0" w:after="0" w:line="539" w:lineRule="exact"/>
        <w:ind w:left="0" w:right="0" w:firstLine="560"/>
        <w:jc w:val="both"/>
      </w:pPr>
      <w:bookmarkStart w:id="23" w:name="bookmark2"/>
      <w:r>
        <w:rPr>
          <w:color w:val="000000"/>
          <w:spacing w:val="0"/>
          <w:w w:val="100"/>
          <w:position w:val="0"/>
        </w:rPr>
        <w:t>三</w:t>
      </w:r>
      <w:bookmarkEnd w:id="23"/>
      <w:r>
        <w:rPr>
          <w:color w:val="000000"/>
          <w:spacing w:val="0"/>
          <w:w w:val="100"/>
          <w:position w:val="0"/>
        </w:rPr>
        <w:t>、</w:t>
      </w:r>
      <w:r>
        <w:rPr>
          <w:color w:val="000000"/>
          <w:spacing w:val="0"/>
          <w:w w:val="100"/>
          <w:position w:val="0"/>
        </w:rPr>
        <w:tab/>
      </w:r>
      <w:r>
        <w:rPr>
          <w:color w:val="000000"/>
          <w:spacing w:val="0"/>
          <w:w w:val="100"/>
          <w:position w:val="0"/>
        </w:rPr>
        <w:t>根据实际情况划设进出通道，做好人员分流。进入公共区域,必须佩戴口罩</w:t>
      </w:r>
      <w:r>
        <w:rPr>
          <w:rFonts w:hint="eastAsia"/>
          <w:color w:val="000000"/>
          <w:spacing w:val="0"/>
          <w:w w:val="100"/>
          <w:position w:val="0"/>
          <w:lang w:eastAsia="zh-CN"/>
        </w:rPr>
        <w:t>，</w:t>
      </w:r>
      <w:r>
        <w:rPr>
          <w:color w:val="000000"/>
          <w:spacing w:val="0"/>
          <w:w w:val="100"/>
          <w:position w:val="0"/>
        </w:rPr>
        <w:t>体温检测和健康码正常方可进入。</w:t>
      </w:r>
    </w:p>
    <w:p>
      <w:pPr>
        <w:pStyle w:val="30"/>
        <w:keepNext w:val="0"/>
        <w:keepLines w:val="0"/>
        <w:widowControl w:val="0"/>
        <w:shd w:val="clear" w:color="auto" w:fill="auto"/>
        <w:tabs>
          <w:tab w:val="left" w:pos="1131"/>
        </w:tabs>
        <w:bidi w:val="0"/>
        <w:spacing w:before="0" w:after="0" w:line="539" w:lineRule="exact"/>
        <w:ind w:left="0" w:right="0" w:firstLine="560"/>
        <w:jc w:val="both"/>
      </w:pPr>
      <w:bookmarkStart w:id="24" w:name="bookmark3"/>
      <w:r>
        <w:rPr>
          <w:color w:val="000000"/>
          <w:spacing w:val="0"/>
          <w:w w:val="100"/>
          <w:position w:val="0"/>
        </w:rPr>
        <w:t>四</w:t>
      </w:r>
      <w:bookmarkEnd w:id="24"/>
      <w:r>
        <w:rPr>
          <w:color w:val="000000"/>
          <w:spacing w:val="0"/>
          <w:w w:val="100"/>
          <w:position w:val="0"/>
        </w:rPr>
        <w:t>、</w:t>
      </w:r>
      <w:r>
        <w:rPr>
          <w:color w:val="000000"/>
          <w:spacing w:val="0"/>
          <w:w w:val="100"/>
          <w:position w:val="0"/>
        </w:rPr>
        <w:tab/>
      </w:r>
      <w:r>
        <w:rPr>
          <w:color w:val="000000"/>
          <w:spacing w:val="0"/>
          <w:w w:val="100"/>
          <w:position w:val="0"/>
        </w:rPr>
        <w:t>加强办公场所管理，落实消毒、通风、卫生清理，建立公共区域消洒台账。</w:t>
      </w:r>
    </w:p>
    <w:p>
      <w:pPr>
        <w:pStyle w:val="30"/>
        <w:keepNext w:val="0"/>
        <w:keepLines w:val="0"/>
        <w:widowControl w:val="0"/>
        <w:shd w:val="clear" w:color="auto" w:fill="auto"/>
        <w:tabs>
          <w:tab w:val="left" w:pos="1126"/>
        </w:tabs>
        <w:bidi w:val="0"/>
        <w:spacing w:before="0" w:after="500" w:line="539" w:lineRule="exact"/>
        <w:ind w:left="0" w:right="0" w:firstLine="560"/>
        <w:jc w:val="both"/>
        <w:rPr>
          <w:rFonts w:hint="eastAsia" w:eastAsia="宋体"/>
          <w:lang w:eastAsia="zh-CN"/>
        </w:rPr>
      </w:pPr>
      <w:bookmarkStart w:id="25" w:name="bookmark4"/>
      <w:r>
        <w:rPr>
          <w:color w:val="000000"/>
          <w:spacing w:val="0"/>
          <w:w w:val="100"/>
          <w:position w:val="0"/>
        </w:rPr>
        <w:t>五</w:t>
      </w:r>
      <w:bookmarkEnd w:id="25"/>
      <w:r>
        <w:rPr>
          <w:color w:val="000000"/>
          <w:spacing w:val="0"/>
          <w:w w:val="100"/>
          <w:position w:val="0"/>
        </w:rPr>
        <w:t>、</w:t>
      </w:r>
      <w:r>
        <w:rPr>
          <w:color w:val="000000"/>
          <w:spacing w:val="0"/>
          <w:w w:val="100"/>
          <w:position w:val="0"/>
        </w:rPr>
        <w:tab/>
      </w:r>
      <w:r>
        <w:rPr>
          <w:color w:val="000000"/>
          <w:spacing w:val="0"/>
          <w:w w:val="100"/>
          <w:position w:val="0"/>
        </w:rPr>
        <w:t>严格执行相关法律法规和本责任书的各项条款，全力配合疫情防控工作，对本单位发生疫情和疫情扩散等安全事故承担全部责任</w:t>
      </w:r>
      <w:r>
        <w:rPr>
          <w:rFonts w:hint="eastAsia"/>
          <w:color w:val="000000"/>
          <w:spacing w:val="0"/>
          <w:w w:val="100"/>
          <w:position w:val="0"/>
          <w:lang w:eastAsia="zh-CN"/>
        </w:rPr>
        <w:t>。</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313" w:beforeLines="100" w:after="0" w:line="240" w:lineRule="auto"/>
        <w:ind w:left="0" w:right="0" w:firstLine="0"/>
        <w:jc w:val="center"/>
        <w:textAlignment w:val="auto"/>
        <w:rPr>
          <w:rFonts w:hint="eastAsia"/>
          <w:color w:val="000000"/>
          <w:spacing w:val="0"/>
          <w:w w:val="100"/>
          <w:position w:val="0"/>
          <w:lang w:val="en-US" w:eastAsia="zh-CN"/>
        </w:rPr>
      </w:pPr>
      <w:r>
        <w:rPr>
          <w:rFonts w:hint="eastAsia"/>
          <w:color w:val="000000"/>
          <w:spacing w:val="0"/>
          <w:w w:val="100"/>
          <w:position w:val="0"/>
          <w:lang w:val="en-US" w:eastAsia="zh-CN"/>
        </w:rPr>
        <w:t xml:space="preserve">                          </w:t>
      </w:r>
      <w:r>
        <w:rPr>
          <w:color w:val="000000"/>
          <w:spacing w:val="0"/>
          <w:w w:val="100"/>
          <w:position w:val="0"/>
        </w:rPr>
        <w:t>责任单位：</w:t>
      </w:r>
      <w:r>
        <w:rPr>
          <w:rFonts w:hint="eastAsia"/>
          <w:color w:val="000000"/>
          <w:spacing w:val="0"/>
          <w:w w:val="100"/>
          <w:position w:val="0"/>
          <w:lang w:val="en-US" w:eastAsia="zh-CN"/>
        </w:rPr>
        <w:t xml:space="preserve">            </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313" w:beforeLines="100" w:after="0" w:line="240" w:lineRule="auto"/>
        <w:ind w:left="0" w:right="0" w:firstLine="0"/>
        <w:jc w:val="center"/>
        <w:textAlignment w:val="auto"/>
        <w:rPr>
          <w:color w:val="000000"/>
          <w:spacing w:val="0"/>
          <w:w w:val="100"/>
          <w:position w:val="0"/>
        </w:rPr>
      </w:pPr>
      <w:r>
        <w:rPr>
          <w:rFonts w:hint="eastAsia"/>
          <w:color w:val="000000"/>
          <w:spacing w:val="0"/>
          <w:w w:val="100"/>
          <w:position w:val="0"/>
          <w:lang w:val="en-US" w:eastAsia="zh-CN"/>
        </w:rPr>
        <w:t xml:space="preserve">                        </w:t>
      </w:r>
      <w:r>
        <w:rPr>
          <w:color w:val="000000"/>
          <w:spacing w:val="0"/>
          <w:w w:val="100"/>
          <w:position w:val="0"/>
        </w:rPr>
        <w:t>签字：</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ascii="Times New Roman" w:hAnsi="Times New Roman" w:eastAsia="Times New Roman" w:cs="Times New Roman"/>
          <w:color w:val="000000"/>
          <w:spacing w:val="0"/>
          <w:w w:val="100"/>
          <w:position w:val="0"/>
          <w:sz w:val="28"/>
          <w:szCs w:val="28"/>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6"/>
          <w:szCs w:val="26"/>
        </w:rPr>
      </w:pPr>
      <w:r>
        <w:rPr>
          <w:rFonts w:hint="eastAsia" w:ascii="Times New Roman" w:hAnsi="Times New Roman" w:cs="Times New Roman"/>
          <w:color w:val="000000"/>
          <w:spacing w:val="0"/>
          <w:w w:val="100"/>
          <w:position w:val="0"/>
          <w:sz w:val="28"/>
          <w:szCs w:val="28"/>
          <w:lang w:val="en-US" w:eastAsia="zh-CN"/>
        </w:rPr>
        <w:t xml:space="preserve">                                       </w:t>
      </w:r>
      <w:r>
        <w:rPr>
          <w:rFonts w:ascii="Times New Roman" w:hAnsi="Times New Roman" w:eastAsia="Times New Roman" w:cs="Times New Roman"/>
          <w:color w:val="000000"/>
          <w:spacing w:val="0"/>
          <w:w w:val="100"/>
          <w:position w:val="0"/>
          <w:sz w:val="28"/>
          <w:szCs w:val="28"/>
        </w:rPr>
        <w:t>202</w:t>
      </w:r>
      <w:r>
        <w:rPr>
          <w:rFonts w:hint="eastAsia" w:ascii="Times New Roman" w:hAnsi="Times New Roman" w:cs="Times New Roman"/>
          <w:color w:val="000000"/>
          <w:spacing w:val="0"/>
          <w:w w:val="100"/>
          <w:position w:val="0"/>
          <w:sz w:val="28"/>
          <w:szCs w:val="28"/>
          <w:lang w:val="en-US" w:eastAsia="zh-CN"/>
        </w:rPr>
        <w:t>2</w:t>
      </w:r>
      <w:r>
        <w:rPr>
          <w:rFonts w:ascii="宋体" w:hAnsi="宋体" w:eastAsia="宋体" w:cs="宋体"/>
          <w:color w:val="000000"/>
          <w:spacing w:val="0"/>
          <w:w w:val="100"/>
          <w:position w:val="0"/>
          <w:sz w:val="26"/>
          <w:szCs w:val="26"/>
        </w:rPr>
        <w:t>年</w:t>
      </w:r>
      <w:r>
        <w:rPr>
          <w:rFonts w:hint="eastAsia" w:cs="宋体"/>
          <w:color w:val="000000"/>
          <w:spacing w:val="0"/>
          <w:w w:val="100"/>
          <w:position w:val="0"/>
          <w:sz w:val="26"/>
          <w:szCs w:val="26"/>
          <w:lang w:val="en-US" w:eastAsia="zh-CN"/>
        </w:rPr>
        <w:t xml:space="preserve"> </w:t>
      </w:r>
      <w:r>
        <w:rPr>
          <w:rFonts w:ascii="宋体" w:hAnsi="宋体" w:eastAsia="宋体" w:cs="宋体"/>
          <w:color w:val="000000"/>
          <w:spacing w:val="0"/>
          <w:w w:val="100"/>
          <w:position w:val="0"/>
          <w:sz w:val="26"/>
          <w:szCs w:val="26"/>
        </w:rPr>
        <w:t xml:space="preserve"> 月 </w:t>
      </w:r>
      <w:r>
        <w:rPr>
          <w:rFonts w:hint="eastAsia" w:cs="宋体"/>
          <w:color w:val="000000"/>
          <w:spacing w:val="0"/>
          <w:w w:val="100"/>
          <w:position w:val="0"/>
          <w:sz w:val="26"/>
          <w:szCs w:val="26"/>
          <w:lang w:val="en-US" w:eastAsia="zh-CN"/>
        </w:rPr>
        <w:t xml:space="preserve"> </w:t>
      </w:r>
      <w:r>
        <w:rPr>
          <w:rFonts w:ascii="宋体" w:hAnsi="宋体" w:eastAsia="宋体" w:cs="宋体"/>
          <w:color w:val="000000"/>
          <w:spacing w:val="0"/>
          <w:w w:val="100"/>
          <w:position w:val="0"/>
          <w:sz w:val="26"/>
          <w:szCs w:val="26"/>
        </w:rPr>
        <w:t>日</w:t>
      </w:r>
    </w:p>
    <w:p>
      <w:pPr>
        <w:pStyle w:val="19"/>
        <w:ind w:left="0" w:leftChars="0" w:firstLine="0" w:firstLineChars="0"/>
      </w:pPr>
    </w:p>
    <w:sectPr>
      <w:footerReference r:id="rId8" w:type="first"/>
      <w:footerReference r:id="rId7" w:type="default"/>
      <w:pgSz w:w="11900" w:h="16840"/>
      <w:pgMar w:top="1440" w:right="1800" w:bottom="1440" w:left="1800"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正文 CS 字体)">
    <w:altName w:val="宋体"/>
    <w:panose1 w:val="00000000000000000000"/>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993"/>
    <w:multiLevelType w:val="multilevel"/>
    <w:tmpl w:val="0160799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A57E88"/>
    <w:multiLevelType w:val="multilevel"/>
    <w:tmpl w:val="03A57E88"/>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2">
    <w:nsid w:val="0C5F45E8"/>
    <w:multiLevelType w:val="multilevel"/>
    <w:tmpl w:val="0C5F45E8"/>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3">
    <w:nsid w:val="0E161CEF"/>
    <w:multiLevelType w:val="multilevel"/>
    <w:tmpl w:val="0E161CEF"/>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12C83798"/>
    <w:multiLevelType w:val="multilevel"/>
    <w:tmpl w:val="12C83798"/>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5">
    <w:nsid w:val="17530EFE"/>
    <w:multiLevelType w:val="multilevel"/>
    <w:tmpl w:val="17530EFE"/>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1CBB770D"/>
    <w:multiLevelType w:val="multilevel"/>
    <w:tmpl w:val="1CBB770D"/>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7">
    <w:nsid w:val="231B60F0"/>
    <w:multiLevelType w:val="singleLevel"/>
    <w:tmpl w:val="231B60F0"/>
    <w:lvl w:ilvl="0" w:tentative="0">
      <w:start w:val="3"/>
      <w:numFmt w:val="chineseCounting"/>
      <w:suff w:val="space"/>
      <w:lvlText w:val="第%1条"/>
      <w:lvlJc w:val="left"/>
      <w:rPr>
        <w:rFonts w:hint="eastAsia"/>
      </w:rPr>
    </w:lvl>
  </w:abstractNum>
  <w:abstractNum w:abstractNumId="8">
    <w:nsid w:val="2A745A98"/>
    <w:multiLevelType w:val="multilevel"/>
    <w:tmpl w:val="2A745A98"/>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37AC7502"/>
    <w:multiLevelType w:val="multilevel"/>
    <w:tmpl w:val="37AC7502"/>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10">
    <w:nsid w:val="53FE1139"/>
    <w:multiLevelType w:val="multilevel"/>
    <w:tmpl w:val="53FE1139"/>
    <w:lvl w:ilvl="0" w:tentative="0">
      <w:start w:val="1"/>
      <w:numFmt w:val="decimal"/>
      <w:lvlText w:val="%1、"/>
      <w:lvlJc w:val="left"/>
      <w:pPr>
        <w:ind w:left="1440" w:hanging="720"/>
      </w:pPr>
      <w:rPr>
        <w:rFonts w:asciiTheme="minorHAnsi" w:hAnsiTheme="minorHAnsi" w:eastAsiaTheme="minorEastAsia" w:cstheme="minorBidi"/>
      </w:rPr>
    </w:lvl>
    <w:lvl w:ilvl="1" w:tentative="0">
      <w:start w:val="1"/>
      <w:numFmt w:val="decimal"/>
      <w:lvlText w:val="%2）"/>
      <w:lvlJc w:val="left"/>
      <w:pPr>
        <w:ind w:left="1860" w:hanging="720"/>
      </w:pPr>
      <w:rPr>
        <w:rFonts w:hint="default" w:ascii="Times New Roman" w:hAnsi="Times New Roman" w:eastAsia="仿宋" w:cs="Times New Roman"/>
        <w:b/>
      </w:rPr>
    </w:lvl>
    <w:lvl w:ilvl="2" w:tentative="0">
      <w:start w:val="1"/>
      <w:numFmt w:val="decimal"/>
      <w:lvlText w:val="%3）"/>
      <w:lvlJc w:val="left"/>
      <w:pPr>
        <w:ind w:left="2280" w:hanging="720"/>
      </w:pPr>
      <w:rPr>
        <w:rFonts w:hint="default"/>
      </w:r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573548C8"/>
    <w:multiLevelType w:val="multilevel"/>
    <w:tmpl w:val="573548C8"/>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2">
    <w:nsid w:val="5CEB002B"/>
    <w:multiLevelType w:val="multilevel"/>
    <w:tmpl w:val="5CEB002B"/>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13">
    <w:nsid w:val="61A77EA8"/>
    <w:multiLevelType w:val="multilevel"/>
    <w:tmpl w:val="61A77EA8"/>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14">
    <w:nsid w:val="6FA85EAB"/>
    <w:multiLevelType w:val="multilevel"/>
    <w:tmpl w:val="6FA85EAB"/>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7"/>
  </w:num>
  <w:num w:numId="2">
    <w:abstractNumId w:val="0"/>
  </w:num>
  <w:num w:numId="3">
    <w:abstractNumId w:val="3"/>
  </w:num>
  <w:num w:numId="4">
    <w:abstractNumId w:val="4"/>
  </w:num>
  <w:num w:numId="5">
    <w:abstractNumId w:val="9"/>
  </w:num>
  <w:num w:numId="6">
    <w:abstractNumId w:val="11"/>
  </w:num>
  <w:num w:numId="7">
    <w:abstractNumId w:val="12"/>
  </w:num>
  <w:num w:numId="8">
    <w:abstractNumId w:val="14"/>
  </w:num>
  <w:num w:numId="9">
    <w:abstractNumId w:val="1"/>
  </w:num>
  <w:num w:numId="10">
    <w:abstractNumId w:val="8"/>
  </w:num>
  <w:num w:numId="11">
    <w:abstractNumId w:val="2"/>
  </w:num>
  <w:num w:numId="12">
    <w:abstractNumId w:val="13"/>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zYzEwODVkNzA1YzI4NmQ4OWQ3YjhhMWIyNjA2MzEifQ=="/>
  </w:docVars>
  <w:rsids>
    <w:rsidRoot w:val="00972389"/>
    <w:rsid w:val="000766F7"/>
    <w:rsid w:val="0014280E"/>
    <w:rsid w:val="001C1767"/>
    <w:rsid w:val="002F6F12"/>
    <w:rsid w:val="00312B1D"/>
    <w:rsid w:val="00352092"/>
    <w:rsid w:val="00482252"/>
    <w:rsid w:val="00693247"/>
    <w:rsid w:val="007038D2"/>
    <w:rsid w:val="00743A70"/>
    <w:rsid w:val="00782C6F"/>
    <w:rsid w:val="008D48F3"/>
    <w:rsid w:val="008D5376"/>
    <w:rsid w:val="00972389"/>
    <w:rsid w:val="00A63C14"/>
    <w:rsid w:val="00A746AC"/>
    <w:rsid w:val="00AA7CC7"/>
    <w:rsid w:val="00C04077"/>
    <w:rsid w:val="00C63371"/>
    <w:rsid w:val="01FA7747"/>
    <w:rsid w:val="05F04570"/>
    <w:rsid w:val="09553962"/>
    <w:rsid w:val="09D1230F"/>
    <w:rsid w:val="0B3C22D0"/>
    <w:rsid w:val="108E6926"/>
    <w:rsid w:val="109E08EB"/>
    <w:rsid w:val="13653798"/>
    <w:rsid w:val="15051A32"/>
    <w:rsid w:val="17EB6DEC"/>
    <w:rsid w:val="1FE073A5"/>
    <w:rsid w:val="20402886"/>
    <w:rsid w:val="25423683"/>
    <w:rsid w:val="2B342D5E"/>
    <w:rsid w:val="2CBB2D6D"/>
    <w:rsid w:val="39181F58"/>
    <w:rsid w:val="39935CA3"/>
    <w:rsid w:val="3B497D91"/>
    <w:rsid w:val="3FB53E1B"/>
    <w:rsid w:val="505D5046"/>
    <w:rsid w:val="55EE45DC"/>
    <w:rsid w:val="5BFB7942"/>
    <w:rsid w:val="5D2C23A6"/>
    <w:rsid w:val="5ECE4400"/>
    <w:rsid w:val="5FFE0A12"/>
    <w:rsid w:val="618F3BBC"/>
    <w:rsid w:val="62C931CD"/>
    <w:rsid w:val="69136EB8"/>
    <w:rsid w:val="6927071E"/>
    <w:rsid w:val="69F246BC"/>
    <w:rsid w:val="6AD35053"/>
    <w:rsid w:val="6BB17886"/>
    <w:rsid w:val="6C1214AE"/>
    <w:rsid w:val="6CEA5A7F"/>
    <w:rsid w:val="6D8F7435"/>
    <w:rsid w:val="70CB0908"/>
    <w:rsid w:val="72162EF6"/>
    <w:rsid w:val="763F767A"/>
    <w:rsid w:val="76F07AA5"/>
    <w:rsid w:val="7B4B5750"/>
    <w:rsid w:val="7E9214E6"/>
    <w:rsid w:val="7F41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正文 CS 字体)"/>
      <w:kern w:val="2"/>
      <w:sz w:val="24"/>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2">
    <w:name w:val="heading 3"/>
    <w:basedOn w:val="1"/>
    <w:next w:val="1"/>
    <w:qFormat/>
    <w:uiPriority w:val="0"/>
    <w:pPr>
      <w:keepNext/>
      <w:keepLines/>
      <w:spacing w:line="360" w:lineRule="auto"/>
      <w:jc w:val="left"/>
      <w:outlineLvl w:val="2"/>
    </w:pPr>
    <w:rPr>
      <w:rFonts w:eastAsia="仿宋"/>
      <w:b/>
      <w:bCs/>
      <w:sz w:val="28"/>
      <w:szCs w:val="32"/>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7"/>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2"/>
    <w:basedOn w:val="1"/>
    <w:next w:val="1"/>
    <w:unhideWhenUsed/>
    <w:qFormat/>
    <w:uiPriority w:val="39"/>
    <w:pPr>
      <w:ind w:left="420" w:leftChars="200"/>
    </w:pPr>
  </w:style>
  <w:style w:type="paragraph" w:styleId="10">
    <w:name w:val="Title"/>
    <w:basedOn w:val="1"/>
    <w:next w:val="1"/>
    <w:qFormat/>
    <w:uiPriority w:val="0"/>
    <w:pPr>
      <w:spacing w:before="240" w:after="60" w:line="360" w:lineRule="auto"/>
      <w:jc w:val="center"/>
      <w:outlineLvl w:val="0"/>
    </w:pPr>
    <w:rPr>
      <w:rFonts w:ascii="Calibri" w:hAnsi="Calibri"/>
      <w:b/>
      <w:bCs/>
      <w:sz w:val="32"/>
      <w:szCs w:val="32"/>
    </w:r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customStyle="1" w:styleId="15">
    <w:name w:val="样式 首行缩进:  2 字符"/>
    <w:basedOn w:val="1"/>
    <w:qFormat/>
    <w:uiPriority w:val="99"/>
    <w:pPr>
      <w:adjustRightInd w:val="0"/>
      <w:snapToGrid w:val="0"/>
      <w:spacing w:line="300" w:lineRule="auto"/>
      <w:ind w:firstLine="200" w:firstLineChars="200"/>
    </w:pPr>
    <w:rPr>
      <w:rFonts w:ascii="仿宋_GB2312" w:eastAsia="华文中宋" w:cs="宋体"/>
      <w:kern w:val="0"/>
      <w:sz w:val="21"/>
      <w:szCs w:val="24"/>
    </w:rPr>
  </w:style>
  <w:style w:type="paragraph" w:customStyle="1" w:styleId="16">
    <w:name w:val="zjb標題1"/>
    <w:basedOn w:val="1"/>
    <w:link w:val="18"/>
    <w:qFormat/>
    <w:uiPriority w:val="0"/>
    <w:pPr>
      <w:ind w:firstLine="1441" w:firstLineChars="200"/>
    </w:pPr>
    <w:rPr>
      <w:rFonts w:ascii="Times New Roman" w:hAnsi="Times New Roman" w:eastAsia="华文中宋" w:cs="Times New Roman"/>
      <w:b/>
      <w:color w:val="000000"/>
      <w:sz w:val="72"/>
      <w:szCs w:val="72"/>
    </w:rPr>
  </w:style>
  <w:style w:type="character" w:customStyle="1" w:styleId="17">
    <w:name w:val="标题 2 字符"/>
    <w:link w:val="4"/>
    <w:qFormat/>
    <w:uiPriority w:val="0"/>
    <w:rPr>
      <w:rFonts w:ascii="仿宋" w:hAnsi="仿宋" w:eastAsia="黑体" w:cs="Times New Roman"/>
      <w:bCs/>
      <w:color w:val="000000"/>
      <w:sz w:val="32"/>
      <w:szCs w:val="24"/>
      <w:lang w:val="zh-CN"/>
    </w:rPr>
  </w:style>
  <w:style w:type="character" w:customStyle="1" w:styleId="18">
    <w:name w:val="zjb標題1 字符"/>
    <w:basedOn w:val="11"/>
    <w:link w:val="16"/>
    <w:qFormat/>
    <w:uiPriority w:val="0"/>
    <w:rPr>
      <w:rFonts w:ascii="Times New Roman" w:hAnsi="Times New Roman" w:eastAsia="华文中宋" w:cs="Times New Roman"/>
      <w:b/>
      <w:color w:val="000000"/>
      <w:sz w:val="72"/>
      <w:szCs w:val="72"/>
    </w:rPr>
  </w:style>
  <w:style w:type="paragraph" w:customStyle="1" w:styleId="19">
    <w:name w:val="zjb正文"/>
    <w:basedOn w:val="1"/>
    <w:link w:val="20"/>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20">
    <w:name w:val="zjb正文 字符"/>
    <w:basedOn w:val="11"/>
    <w:link w:val="19"/>
    <w:qFormat/>
    <w:uiPriority w:val="0"/>
    <w:rPr>
      <w:rFonts w:ascii="仿宋_GB2312" w:hAnsi="仿宋" w:eastAsia="仿宋_GB2312" w:cs="宋体"/>
      <w:color w:val="000000"/>
      <w:sz w:val="30"/>
      <w:szCs w:val="30"/>
    </w:rPr>
  </w:style>
  <w:style w:type="character" w:customStyle="1" w:styleId="21">
    <w:name w:val="页眉 字符"/>
    <w:basedOn w:val="11"/>
    <w:link w:val="8"/>
    <w:qFormat/>
    <w:uiPriority w:val="99"/>
    <w:rPr>
      <w:sz w:val="18"/>
      <w:szCs w:val="18"/>
    </w:rPr>
  </w:style>
  <w:style w:type="character" w:customStyle="1" w:styleId="22">
    <w:name w:val="页脚 字符"/>
    <w:basedOn w:val="11"/>
    <w:link w:val="7"/>
    <w:qFormat/>
    <w:uiPriority w:val="99"/>
    <w:rPr>
      <w:sz w:val="18"/>
      <w:szCs w:val="18"/>
    </w:rPr>
  </w:style>
  <w:style w:type="character" w:customStyle="1" w:styleId="23">
    <w:name w:val="Body text (2)_"/>
    <w:link w:val="24"/>
    <w:qFormat/>
    <w:uiPriority w:val="99"/>
    <w:rPr>
      <w:rFonts w:ascii="MingLiU" w:hAnsi="Calibri" w:eastAsia="MingLiU" w:cs="MingLiU"/>
      <w:sz w:val="30"/>
      <w:szCs w:val="30"/>
      <w:shd w:val="clear" w:color="auto" w:fill="FFFFFF"/>
    </w:rPr>
  </w:style>
  <w:style w:type="paragraph" w:customStyle="1" w:styleId="24">
    <w:name w:val="Body text (2)1"/>
    <w:basedOn w:val="1"/>
    <w:link w:val="23"/>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5">
    <w:name w:val="标题 1 字符"/>
    <w:basedOn w:val="11"/>
    <w:link w:val="3"/>
    <w:qFormat/>
    <w:uiPriority w:val="9"/>
    <w:rPr>
      <w:rFonts w:ascii="宋体" w:hAnsi="宋体" w:eastAsia="宋体" w:cs="Times New Roman (正文 CS 字体)"/>
      <w:b/>
      <w:bCs/>
      <w:kern w:val="44"/>
      <w:sz w:val="44"/>
      <w:szCs w:val="44"/>
    </w:rPr>
  </w:style>
  <w:style w:type="paragraph" w:customStyle="1" w:styleId="2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7">
    <w:name w:val="批注框文本 字符"/>
    <w:basedOn w:val="11"/>
    <w:link w:val="6"/>
    <w:semiHidden/>
    <w:qFormat/>
    <w:uiPriority w:val="99"/>
    <w:rPr>
      <w:rFonts w:ascii="宋体" w:hAnsi="宋体" w:eastAsia="宋体" w:cs="Times New Roman (正文 CS 字体)"/>
      <w:sz w:val="18"/>
      <w:szCs w:val="18"/>
    </w:rPr>
  </w:style>
  <w:style w:type="paragraph" w:styleId="28">
    <w:name w:val="List Paragraph"/>
    <w:basedOn w:val="1"/>
    <w:qFormat/>
    <w:uiPriority w:val="34"/>
    <w:pPr>
      <w:ind w:firstLine="420" w:firstLineChars="200"/>
    </w:pPr>
  </w:style>
  <w:style w:type="paragraph" w:customStyle="1" w:styleId="29">
    <w:name w:val="Body text|2"/>
    <w:basedOn w:val="1"/>
    <w:qFormat/>
    <w:uiPriority w:val="0"/>
    <w:pPr>
      <w:widowControl w:val="0"/>
      <w:shd w:val="clear" w:color="auto" w:fill="auto"/>
      <w:spacing w:after="500"/>
      <w:jc w:val="center"/>
    </w:pPr>
    <w:rPr>
      <w:rFonts w:ascii="宋体" w:hAnsi="宋体" w:eastAsia="宋体" w:cs="宋体"/>
      <w:sz w:val="42"/>
      <w:szCs w:val="42"/>
      <w:u w:val="none"/>
      <w:shd w:val="clear" w:color="auto" w:fill="auto"/>
      <w:lang w:val="zh-TW" w:eastAsia="zh-TW" w:bidi="zh-TW"/>
    </w:rPr>
  </w:style>
  <w:style w:type="paragraph" w:customStyle="1" w:styleId="30">
    <w:name w:val="Body text|1"/>
    <w:basedOn w:val="1"/>
    <w:qFormat/>
    <w:uiPriority w:val="0"/>
    <w:pPr>
      <w:widowControl w:val="0"/>
      <w:shd w:val="clear" w:color="auto" w:fill="auto"/>
      <w:spacing w:line="437"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AAA36-1555-4F86-A925-9B96F8E9FFA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5496</Words>
  <Characters>6101</Characters>
  <Lines>39</Lines>
  <Paragraphs>11</Paragraphs>
  <TotalTime>23</TotalTime>
  <ScaleCrop>false</ScaleCrop>
  <LinksUpToDate>false</LinksUpToDate>
  <CharactersWithSpaces>6699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2019-11-15T02:02:00Z</dcterms:created>
  <dc:creator>陈 希（泰和泰律师事务所）</dc:creator>
  <cp:lastModifiedBy>方志善</cp:lastModifiedBy>
  <dcterms:modified xsi:type="dcterms:W3CDTF">2022-06-08T04:06:55Z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97C740332BA048A588F0A66D39E2923C</vt:lpwstr>
  </property>
</Properties>
</file>