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  <w:r>
        <w:rPr>
          <w:rFonts w:hint="eastAsia" w:ascii="仿宋_GB2312" w:eastAsia="仿宋_GB2312"/>
          <w:b/>
          <w:color w:val="000000"/>
          <w:sz w:val="52"/>
          <w:szCs w:val="52"/>
        </w:rPr>
        <w:t>重庆机场集团有限公司</w:t>
      </w:r>
    </w:p>
    <w:p>
      <w:pPr>
        <w:jc w:val="center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南区2号货站1号提货口卷叶门维修项目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_GB2312" w:eastAsia="仿宋_GB2312"/>
          <w:b/>
          <w:color w:val="000000"/>
          <w:sz w:val="32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比价文件</w:t>
      </w:r>
    </w:p>
    <w:p>
      <w:pPr>
        <w:jc w:val="center"/>
        <w:rPr>
          <w:rFonts w:ascii="仿宋_GB2312" w:eastAsia="仿宋_GB2312"/>
          <w:b/>
          <w:color w:val="000000"/>
          <w:sz w:val="52"/>
          <w:lang w:val="en-US"/>
        </w:rPr>
      </w:pPr>
      <w:r>
        <w:rPr>
          <w:rFonts w:hint="eastAsia" w:ascii="仿宋_GB2312" w:eastAsia="仿宋_GB2312"/>
          <w:b/>
          <w:color w:val="000000"/>
          <w:sz w:val="32"/>
        </w:rPr>
        <w:t>编号</w:t>
      </w:r>
      <w:r>
        <w:rPr>
          <w:rFonts w:hint="eastAsia" w:ascii="仿宋_GB2312" w:eastAsia="仿宋_GB2312"/>
          <w:b/>
          <w:color w:val="000000"/>
          <w:sz w:val="32"/>
          <w:lang w:eastAsia="zh-CN"/>
        </w:rPr>
        <w:t>：</w:t>
      </w:r>
      <w:r>
        <w:rPr>
          <w:rFonts w:hint="eastAsia" w:ascii="仿宋_GB2312" w:eastAsia="仿宋_GB2312"/>
          <w:b/>
          <w:color w:val="000000"/>
          <w:sz w:val="32"/>
          <w:lang w:val="en-US" w:eastAsia="zh-CN"/>
        </w:rPr>
        <w:t>LX-2022-025</w:t>
      </w:r>
    </w:p>
    <w:p>
      <w:pPr>
        <w:jc w:val="center"/>
        <w:rPr>
          <w:rFonts w:ascii="仿宋_GB2312" w:eastAsia="仿宋_GB2312"/>
          <w:b/>
          <w:color w:val="000000"/>
          <w:sz w:val="52"/>
        </w:rPr>
      </w:pPr>
    </w:p>
    <w:p>
      <w:pPr>
        <w:jc w:val="center"/>
        <w:rPr>
          <w:rFonts w:ascii="仿宋_GB2312" w:eastAsia="仿宋_GB2312"/>
          <w:b/>
          <w:color w:val="000000"/>
          <w:sz w:val="52"/>
        </w:rPr>
      </w:pPr>
      <w:r>
        <w:rPr>
          <w:rFonts w:hint="eastAsia" w:ascii="仿宋_GB2312" w:hAnsi="仿宋" w:eastAsia="仿宋_GB2312"/>
          <w:b/>
          <w:color w:val="000000"/>
          <w:sz w:val="44"/>
          <w:szCs w:val="44"/>
        </w:rPr>
        <w:t>航空物流园发展分公司</w:t>
      </w:r>
    </w:p>
    <w:p>
      <w:pPr>
        <w:rPr>
          <w:rFonts w:ascii="仿宋_GB2312" w:eastAsia="仿宋_GB2312"/>
          <w:b/>
          <w:color w:val="000000"/>
          <w:sz w:val="32"/>
          <w:szCs w:val="32"/>
        </w:rPr>
      </w:pPr>
    </w:p>
    <w:p>
      <w:pPr>
        <w:ind w:firstLine="3052" w:firstLineChars="950"/>
        <w:rPr>
          <w:rFonts w:ascii="仿宋_GB2312" w:eastAsia="仿宋_GB2312"/>
          <w:b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sz w:val="32"/>
          <w:szCs w:val="32"/>
        </w:rPr>
        <w:t>二〇二</w:t>
      </w:r>
      <w:r>
        <w:rPr>
          <w:rFonts w:hint="eastAsia" w:ascii="仿宋_GB2312" w:eastAsia="仿宋_GB2312"/>
          <w:b/>
          <w:color w:val="000000"/>
          <w:sz w:val="32"/>
          <w:szCs w:val="32"/>
          <w:lang w:val="en-US" w:eastAsia="zh-CN"/>
        </w:rPr>
        <w:t>二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年</w:t>
      </w:r>
      <w:r>
        <w:rPr>
          <w:rFonts w:hint="eastAsia" w:ascii="仿宋_GB2312" w:eastAsia="仿宋_GB2312"/>
          <w:b/>
          <w:color w:val="000000"/>
          <w:sz w:val="32"/>
          <w:szCs w:val="32"/>
          <w:lang w:eastAsia="zh-CN"/>
        </w:rPr>
        <w:t>六</w:t>
      </w:r>
      <w:r>
        <w:rPr>
          <w:rFonts w:hint="eastAsia" w:ascii="仿宋_GB2312" w:eastAsia="仿宋_GB2312"/>
          <w:b/>
          <w:color w:val="000000"/>
          <w:sz w:val="32"/>
          <w:szCs w:val="32"/>
        </w:rPr>
        <w:t>月</w:t>
      </w:r>
    </w:p>
    <w:p>
      <w:pPr>
        <w:rPr>
          <w:rFonts w:ascii="仿宋_GB2312" w:eastAsia="仿宋_GB2312"/>
          <w:b/>
          <w:color w:val="000000"/>
          <w:sz w:val="52"/>
        </w:rPr>
      </w:pPr>
    </w:p>
    <w:p>
      <w:pPr>
        <w:jc w:val="both"/>
        <w:rPr>
          <w:rFonts w:ascii="仿宋_GB2312" w:eastAsia="仿宋_GB2312"/>
          <w:b/>
          <w:color w:val="000000"/>
          <w:sz w:val="52"/>
          <w:szCs w:val="52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南区2号货站1号提货口卷叶门维修项目</w:t>
      </w:r>
    </w:p>
    <w:p>
      <w:pPr>
        <w:jc w:val="center"/>
        <w:rPr>
          <w:rFonts w:hint="eastAsia" w:ascii="仿宋_GB2312" w:hAnsi="仿宋" w:eastAsia="仿宋_GB2312"/>
          <w:b/>
          <w:color w:val="000000"/>
          <w:sz w:val="40"/>
          <w:szCs w:val="40"/>
          <w:lang w:eastAsia="zh-CN"/>
        </w:rPr>
      </w:pPr>
      <w:r>
        <w:rPr>
          <w:rFonts w:hint="eastAsia" w:ascii="仿宋_GB2312" w:hAnsi="仿宋" w:eastAsia="仿宋_GB2312"/>
          <w:b/>
          <w:color w:val="000000"/>
          <w:sz w:val="40"/>
          <w:szCs w:val="40"/>
          <w:lang w:val="en-US" w:eastAsia="zh-CN"/>
        </w:rPr>
        <w:t>比价文件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项目实施内容及要求：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</w:rPr>
        <w:t>1.资质要求</w:t>
      </w:r>
    </w:p>
    <w:p>
      <w:pPr>
        <w:spacing w:line="360" w:lineRule="auto"/>
        <w:jc w:val="left"/>
        <w:rPr>
          <w:rFonts w:ascii="仿宋_GB2312" w:eastAsia="仿宋_GB2312"/>
          <w:color w:val="000000"/>
          <w:sz w:val="28"/>
          <w:szCs w:val="28"/>
          <w:highlight w:val="none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 xml:space="preserve">    1.1注册资本在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100万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元（含）以上的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相关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公司，公司为独立法人，本项目不接受联合体投标，不得转包、分包。</w:t>
      </w:r>
    </w:p>
    <w:p>
      <w:pPr>
        <w:widowControl/>
        <w:numPr>
          <w:ilvl w:val="0"/>
          <w:numId w:val="0"/>
        </w:numPr>
        <w:spacing w:line="360" w:lineRule="auto"/>
        <w:ind w:firstLine="560"/>
        <w:jc w:val="left"/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1.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val="en-US" w:eastAsia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</w:rPr>
        <w:t>公司具备有效的营业执照，</w:t>
      </w:r>
      <w:r>
        <w:rPr>
          <w:rFonts w:hint="eastAsia" w:ascii="仿宋_GB2312" w:eastAsia="仿宋_GB2312"/>
          <w:color w:val="000000"/>
          <w:sz w:val="28"/>
          <w:szCs w:val="28"/>
          <w:highlight w:val="none"/>
          <w:lang w:eastAsia="zh-CN"/>
        </w:rPr>
        <w:t>含建筑装修装饰工程专业资质。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highlight w:val="none"/>
          <w:lang w:eastAsia="zh-CN"/>
        </w:rPr>
        <w:t>项目内容及要求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2.1更换卷叶门电机1台（电机参数：1500KG铜芯防雷电机）,确保电机安装稳固耐用；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2.2更换220v卷叶门电机接收器2台，确保接收器稳固耐用；</w:t>
      </w:r>
    </w:p>
    <w:p>
      <w:pPr>
        <w:widowControl/>
        <w:numPr>
          <w:ilvl w:val="0"/>
          <w:numId w:val="0"/>
        </w:numPr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宋体" w:eastAsia="仿宋_GB2312" w:cs="宋体"/>
          <w:b w:val="0"/>
          <w:bCs w:val="0"/>
          <w:color w:val="000000"/>
          <w:kern w:val="0"/>
          <w:sz w:val="28"/>
          <w:szCs w:val="28"/>
          <w:highlight w:val="none"/>
          <w:lang w:val="en-US" w:eastAsia="zh-CN"/>
        </w:rPr>
        <w:t>2.3更换卷叶门遥控器2套，确保遥控器灵敏耐用。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施工及防疫安全：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80" w:firstLineChars="100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3.1施工</w:t>
      </w:r>
      <w:r>
        <w:rPr>
          <w:rFonts w:hint="eastAsia" w:ascii="仿宋_GB2312" w:eastAsia="仿宋_GB2312"/>
          <w:color w:val="000000"/>
          <w:sz w:val="28"/>
          <w:szCs w:val="28"/>
        </w:rPr>
        <w:t>前应提供工作方案及安全措施，经甲方同意确认后方可工作。成交方应服从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000000"/>
          <w:sz w:val="28"/>
          <w:szCs w:val="28"/>
        </w:rPr>
        <w:t>安排，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_GB2312" w:eastAsia="仿宋_GB2312"/>
          <w:color w:val="000000"/>
          <w:sz w:val="28"/>
          <w:szCs w:val="28"/>
        </w:rPr>
        <w:t>可对成交方工作人员不符合要求的工作叫停，工作人员必须在监护人员指定的区域工作，不得从事与工作无关事情。工作过程做好保证安全技术。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 xml:space="preserve">    3.2施工人员应按要求完成应接新冠疫苗，按规定核酸检测频次做好检测工作（每日一次）。做好个人防护，遵守园区内部疫情防控相关规定。</w:t>
      </w:r>
    </w:p>
    <w:p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4.报价要求：</w:t>
      </w:r>
    </w:p>
    <w:p>
      <w:pPr>
        <w:widowControl/>
        <w:spacing w:line="360" w:lineRule="auto"/>
        <w:ind w:firstLine="560" w:firstLineChars="200"/>
        <w:jc w:val="left"/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本项目的报价应包括：本项目报价为包干价，不再另行增加费用。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本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项目最高限价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（不含税）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为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0.3万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元（大写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val="en-US" w:eastAsia="zh-CN"/>
        </w:rPr>
        <w:t>:叁仟元整圆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），报价超过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最高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限价，将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取消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响应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方的</w:t>
      </w:r>
      <w:r>
        <w:rPr>
          <w:rFonts w:hint="eastAsia" w:ascii="仿宋_GB2312" w:eastAsia="仿宋_GB2312"/>
          <w:color w:val="auto"/>
          <w:sz w:val="28"/>
          <w:szCs w:val="28"/>
          <w:highlight w:val="none"/>
          <w:lang w:eastAsia="zh-CN"/>
        </w:rPr>
        <w:t>比价</w:t>
      </w:r>
      <w:r>
        <w:rPr>
          <w:rFonts w:ascii="仿宋_GB2312" w:eastAsia="仿宋_GB2312"/>
          <w:color w:val="auto"/>
          <w:sz w:val="28"/>
          <w:szCs w:val="28"/>
          <w:highlight w:val="none"/>
        </w:rPr>
        <w:t>资格。</w:t>
      </w:r>
    </w:p>
    <w:p>
      <w:pPr>
        <w:widowControl/>
        <w:spacing w:line="360" w:lineRule="auto"/>
        <w:jc w:val="left"/>
        <w:rPr>
          <w:rFonts w:ascii="仿宋_GB2312" w:hAnsi="宋体" w:eastAsia="仿宋_GB2312" w:cs="宋体"/>
          <w:b/>
          <w:bCs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二、合格报价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  <w:lang w:eastAsia="zh-CN"/>
        </w:rPr>
        <w:t>施工方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8"/>
          <w:szCs w:val="28"/>
        </w:rPr>
        <w:t>：</w:t>
      </w:r>
    </w:p>
    <w:p>
      <w:pPr>
        <w:spacing w:line="360" w:lineRule="auto"/>
        <w:ind w:firstLine="56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1.</w:t>
      </w:r>
      <w:r>
        <w:rPr>
          <w:rFonts w:hint="eastAsia" w:ascii="仿宋_GB2312" w:eastAsia="仿宋_GB2312"/>
          <w:color w:val="000000"/>
          <w:sz w:val="28"/>
          <w:szCs w:val="28"/>
        </w:rPr>
        <w:t>营业执照、公司资质等；</w:t>
      </w:r>
    </w:p>
    <w:p>
      <w:pPr>
        <w:widowControl/>
        <w:adjustRightInd w:val="0"/>
        <w:snapToGrid w:val="0"/>
        <w:spacing w:line="594" w:lineRule="exact"/>
        <w:ind w:firstLine="562" w:firstLineChars="200"/>
        <w:jc w:val="left"/>
        <w:rPr>
          <w:rFonts w:hint="default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具有与本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 w:cs="宋体"/>
          <w:bCs/>
          <w:color w:val="000000"/>
          <w:kern w:val="0"/>
          <w:sz w:val="28"/>
          <w:szCs w:val="28"/>
        </w:rPr>
        <w:t>文件要求相适应的维修能力且必须开具增值税专用发票。</w:t>
      </w:r>
    </w:p>
    <w:p>
      <w:pPr>
        <w:spacing w:line="360" w:lineRule="auto"/>
        <w:rPr>
          <w:rFonts w:ascii="仿宋_GB2312" w:hAnsi="宋体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三、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</w:rPr>
        <w:t>成交标准：</w:t>
      </w:r>
    </w:p>
    <w:p>
      <w:pPr>
        <w:spacing w:line="360" w:lineRule="auto"/>
        <w:ind w:firstLine="560" w:firstLineChars="200"/>
        <w:rPr>
          <w:rFonts w:ascii="仿宋_GB2312" w:hAnsi="宋体" w:eastAsia="仿宋_GB2312"/>
          <w:bCs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本次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</w:t>
      </w:r>
      <w:r>
        <w:rPr>
          <w:rFonts w:hint="eastAsia" w:ascii="仿宋_GB2312" w:hAnsi="宋体" w:eastAsia="仿宋_GB2312"/>
          <w:bCs/>
          <w:color w:val="000000"/>
          <w:sz w:val="28"/>
          <w:szCs w:val="28"/>
          <w:lang w:eastAsia="zh-CN"/>
        </w:rPr>
        <w:t>施工方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确定办法采用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  <w:lang w:eastAsia="zh-CN"/>
        </w:rPr>
        <w:t>不含税</w:t>
      </w:r>
      <w:r>
        <w:rPr>
          <w:rFonts w:hint="eastAsia" w:ascii="仿宋_GB2312" w:hAnsi="宋体" w:eastAsia="仿宋_GB2312"/>
          <w:b/>
          <w:bCs/>
          <w:color w:val="000000"/>
          <w:sz w:val="28"/>
          <w:szCs w:val="28"/>
          <w:u w:val="single"/>
        </w:rPr>
        <w:t>最低成交价法</w:t>
      </w:r>
      <w:r>
        <w:rPr>
          <w:rFonts w:hint="eastAsia" w:ascii="仿宋_GB2312" w:hAnsi="宋体" w:eastAsia="仿宋_GB2312"/>
          <w:bCs/>
          <w:color w:val="000000"/>
          <w:sz w:val="28"/>
          <w:szCs w:val="28"/>
        </w:rPr>
        <w:t>成交；</w:t>
      </w:r>
    </w:p>
    <w:p>
      <w:pPr>
        <w:snapToGrid w:val="0"/>
        <w:spacing w:line="360" w:lineRule="auto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四、</w:t>
      </w:r>
      <w:r>
        <w:rPr>
          <w:rFonts w:hint="eastAsia" w:ascii="仿宋_GB2312" w:hAnsi="宋体" w:eastAsia="仿宋_GB2312"/>
          <w:b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b/>
          <w:sz w:val="28"/>
          <w:szCs w:val="28"/>
        </w:rPr>
        <w:t>文件发售的时间、地点：</w:t>
      </w:r>
    </w:p>
    <w:p>
      <w:pPr>
        <w:adjustRightInd w:val="0"/>
        <w:snapToGrid w:val="0"/>
        <w:spacing w:line="594" w:lineRule="exact"/>
        <w:ind w:firstLine="560" w:firstLineChars="200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sz w:val="28"/>
          <w:szCs w:val="28"/>
        </w:rPr>
        <w:t>文件及相关资料将通过电子邮件、传真方式进行发售，每份售价为</w:t>
      </w:r>
      <w:r>
        <w:rPr>
          <w:rFonts w:ascii="仿宋_GB2312" w:hAnsi="宋体" w:eastAsia="仿宋_GB2312"/>
          <w:sz w:val="28"/>
          <w:szCs w:val="28"/>
        </w:rPr>
        <w:t xml:space="preserve"> 00.00</w:t>
      </w:r>
      <w:r>
        <w:rPr>
          <w:rFonts w:hint="eastAsia" w:ascii="仿宋_GB2312" w:hAnsi="宋体" w:eastAsia="仿宋_GB2312"/>
          <w:sz w:val="28"/>
          <w:szCs w:val="28"/>
        </w:rPr>
        <w:t>元。</w:t>
      </w:r>
    </w:p>
    <w:p>
      <w:pPr>
        <w:adjustRightInd w:val="0"/>
        <w:snapToGrid w:val="0"/>
        <w:spacing w:line="360" w:lineRule="auto"/>
        <w:rPr>
          <w:rFonts w:ascii="仿宋_GB2312" w:hAnsi="宋体" w:eastAsia="仿宋_GB2312" w:cs="宋体"/>
          <w:b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b/>
          <w:color w:val="000000"/>
          <w:kern w:val="0"/>
          <w:sz w:val="28"/>
          <w:szCs w:val="28"/>
        </w:rPr>
        <w:t>五、投标保证金及履约保证金：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eastAsia="仿宋_GB2312" w:cs="宋体"/>
          <w:color w:val="000000"/>
          <w:kern w:val="0"/>
          <w:sz w:val="28"/>
          <w:szCs w:val="28"/>
        </w:rPr>
        <w:t>报价保证金：</w:t>
      </w:r>
      <w:r>
        <w:rPr>
          <w:rFonts w:hint="eastAsia" w:ascii="仿宋_GB2312" w:eastAsia="仿宋_GB2312" w:cs="宋体"/>
          <w:color w:val="auto"/>
          <w:kern w:val="0"/>
          <w:sz w:val="28"/>
          <w:szCs w:val="28"/>
        </w:rPr>
        <w:t>无</w:t>
      </w:r>
      <w:r>
        <w:rPr>
          <w:rFonts w:hint="eastAsia" w:ascii="仿宋_GB2312" w:eastAsia="仿宋_GB2312"/>
          <w:color w:val="auto"/>
          <w:sz w:val="28"/>
          <w:szCs w:val="28"/>
        </w:rPr>
        <w:t>。</w:t>
      </w:r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六、支付方式：</w:t>
      </w:r>
    </w:p>
    <w:p>
      <w:pPr>
        <w:adjustRightInd w:val="0"/>
        <w:snapToGrid w:val="0"/>
        <w:spacing w:line="594" w:lineRule="exact"/>
        <w:ind w:firstLine="560" w:firstLineChars="200"/>
        <w:rPr>
          <w:rFonts w:hint="eastAsia" w:ascii="仿宋_GB2312" w:hAnsi="宋体" w:eastAsia="仿宋_GB2312"/>
          <w:sz w:val="28"/>
          <w:szCs w:val="28"/>
          <w:lang w:eastAsia="zh-CN"/>
        </w:rPr>
      </w:pPr>
      <w:r>
        <w:rPr>
          <w:rFonts w:hint="eastAsia" w:ascii="仿宋_GB2312" w:hAnsi="宋体" w:eastAsia="仿宋_GB2312"/>
          <w:sz w:val="28"/>
          <w:szCs w:val="28"/>
          <w:lang w:eastAsia="zh-CN"/>
        </w:rPr>
        <w:t>待工程竣工验收后，乙方提供增值税专用发票，甲方支付工程总价款的9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%。</w:t>
      </w:r>
      <w:bookmarkStart w:id="0" w:name="_Toc210291009"/>
      <w:bookmarkStart w:id="1" w:name="_Toc210240648"/>
      <w:r>
        <w:rPr>
          <w:rFonts w:hint="eastAsia" w:ascii="仿宋_GB2312" w:hAnsi="宋体" w:eastAsia="仿宋_GB2312"/>
          <w:sz w:val="28"/>
          <w:szCs w:val="28"/>
          <w:lang w:eastAsia="zh-CN"/>
        </w:rPr>
        <w:t>乙方在质量保证期满且完成全部保修任务后，向重庆机场集团有限公司航空物流园发展分公司提出书面申请，经核实后无息支付剩余的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%质保金。</w:t>
      </w:r>
      <w:bookmarkEnd w:id="0"/>
      <w:bookmarkEnd w:id="1"/>
    </w:p>
    <w:p>
      <w:pPr>
        <w:spacing w:line="360" w:lineRule="auto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七、到货/工期时间：</w:t>
      </w:r>
    </w:p>
    <w:p>
      <w:pPr>
        <w:spacing w:line="360" w:lineRule="auto"/>
        <w:rPr>
          <w:rFonts w:hint="eastAsia"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 xml:space="preserve">    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u w:val="single"/>
          <w:lang w:val="en-US" w:eastAsia="zh-CN"/>
        </w:rPr>
        <w:t xml:space="preserve"> 7 </w:t>
      </w:r>
      <w:r>
        <w:rPr>
          <w:rFonts w:hint="eastAsia" w:ascii="仿宋_GB2312" w:hAnsi="宋体" w:eastAsia="仿宋_GB2312" w:cs="Arial"/>
          <w:b w:val="0"/>
          <w:bCs/>
          <w:sz w:val="28"/>
          <w:szCs w:val="28"/>
          <w:lang w:val="en-US" w:eastAsia="zh-CN"/>
        </w:rPr>
        <w:t>天。</w:t>
      </w:r>
    </w:p>
    <w:p>
      <w:pPr>
        <w:spacing w:line="360" w:lineRule="auto"/>
        <w:rPr>
          <w:rFonts w:ascii="仿宋_GB2312" w:hAnsi="宋体" w:eastAsia="仿宋_GB2312" w:cs="Arial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sz w:val="28"/>
          <w:szCs w:val="28"/>
        </w:rPr>
        <w:t>八、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质保期</w:t>
      </w:r>
      <w:r>
        <w:rPr>
          <w:rFonts w:hint="eastAsia" w:ascii="仿宋_GB2312" w:hAnsi="宋体" w:eastAsia="仿宋_GB2312" w:cs="Arial"/>
          <w:b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hint="eastAsia"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color w:val="000000"/>
          <w:sz w:val="28"/>
          <w:szCs w:val="28"/>
          <w:u w:val="single"/>
          <w:lang w:val="en-US" w:eastAsia="zh-CN"/>
        </w:rPr>
        <w:t>12个月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。</w:t>
      </w:r>
    </w:p>
    <w:p>
      <w:pPr>
        <w:widowControl/>
        <w:adjustRightInd w:val="0"/>
        <w:snapToGrid w:val="0"/>
        <w:spacing w:line="360" w:lineRule="auto"/>
        <w:jc w:val="left"/>
        <w:textAlignment w:val="bottom"/>
        <w:rPr>
          <w:rFonts w:ascii="仿宋_GB2312" w:hAnsi="宋体" w:eastAsia="仿宋_GB2312" w:cs="Arial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九、</w:t>
      </w:r>
      <w:r>
        <w:rPr>
          <w:rFonts w:hint="eastAsia" w:ascii="仿宋_GB2312" w:eastAsia="仿宋_GB2312" w:cs="宋体"/>
          <w:b/>
          <w:color w:val="000000"/>
          <w:kern w:val="0"/>
          <w:sz w:val="28"/>
          <w:szCs w:val="28"/>
        </w:rPr>
        <w:t>报价文件的编制和提交：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.1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报价人应当按照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采购文件的要求编制报价文件，报价文件应当对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采购文件提出的要求和条件作出实质性应答。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.2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报价文件应用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A4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规格纸编制，主要由以下几个部分组成：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.2.1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 xml:space="preserve"> </w:t>
      </w:r>
      <w:r>
        <w:rPr>
          <w:rFonts w:hint="eastAsia" w:ascii="仿宋_GB2312" w:eastAsia="仿宋_GB2312"/>
          <w:sz w:val="28"/>
          <w:szCs w:val="28"/>
          <w:lang w:val="zh-CN"/>
        </w:rPr>
        <w:t>加</w:t>
      </w:r>
      <w:r>
        <w:rPr>
          <w:rFonts w:ascii="仿宋_GB2312" w:eastAsia="仿宋_GB2312"/>
          <w:sz w:val="28"/>
          <w:szCs w:val="28"/>
          <w:lang w:val="zh-CN"/>
        </w:rPr>
        <w:t>盖</w:t>
      </w:r>
      <w:r>
        <w:rPr>
          <w:rFonts w:hint="eastAsia" w:ascii="仿宋_GB2312" w:eastAsia="仿宋_GB2312"/>
          <w:sz w:val="28"/>
          <w:szCs w:val="28"/>
          <w:lang w:val="zh-CN"/>
        </w:rPr>
        <w:t>公司有效印</w:t>
      </w:r>
      <w:r>
        <w:rPr>
          <w:rFonts w:ascii="仿宋_GB2312" w:eastAsia="仿宋_GB2312"/>
          <w:sz w:val="28"/>
          <w:szCs w:val="28"/>
          <w:lang w:val="zh-CN"/>
        </w:rPr>
        <w:t>章</w:t>
      </w:r>
      <w:r>
        <w:rPr>
          <w:rFonts w:hint="eastAsia" w:ascii="仿宋_GB2312" w:eastAsia="仿宋_GB2312"/>
          <w:sz w:val="28"/>
          <w:szCs w:val="28"/>
          <w:lang w:val="zh-CN"/>
        </w:rPr>
        <w:t>的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</w:t>
      </w:r>
      <w:r>
        <w:rPr>
          <w:rFonts w:hint="eastAsia" w:ascii="仿宋_GB2312" w:eastAsia="仿宋_GB2312"/>
          <w:sz w:val="28"/>
          <w:szCs w:val="28"/>
          <w:lang w:val="zh-CN"/>
        </w:rPr>
        <w:t>单（以下两部分可合为一表）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2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技术部分。主要包括拟提供项目服务的主要详细的材料清单、以及必须的备件和专用工具清单等。如果提供的项目服务与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采购文件要求有偏差，必须详细说明。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须经采购人许可，才能作为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报价人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实质性响应。</w:t>
      </w:r>
      <w:r>
        <w:rPr>
          <w:rFonts w:ascii="仿宋_GB2312" w:hAnsi="宋体" w:eastAsia="仿宋_GB2312" w:cs="Arial"/>
          <w:color w:val="000000"/>
          <w:sz w:val="28"/>
          <w:szCs w:val="28"/>
        </w:rPr>
        <w:t>(</w:t>
      </w:r>
      <w:r>
        <w:rPr>
          <w:rFonts w:hint="eastAsia" w:ascii="仿宋_GB2312" w:hAnsi="宋体" w:eastAsia="仿宋_GB2312" w:cs="Arial"/>
          <w:color w:val="000000"/>
          <w:sz w:val="28"/>
          <w:szCs w:val="28"/>
        </w:rPr>
        <w:t>表格自制</w:t>
      </w:r>
      <w:r>
        <w:rPr>
          <w:rFonts w:ascii="仿宋_GB2312" w:hAnsi="宋体" w:eastAsia="仿宋_GB2312" w:cs="Arial"/>
          <w:color w:val="000000"/>
          <w:sz w:val="28"/>
          <w:szCs w:val="28"/>
        </w:rPr>
        <w:t>)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ascii="仿宋_GB2312" w:eastAsia="仿宋_GB2312"/>
          <w:color w:val="000000"/>
          <w:sz w:val="28"/>
          <w:szCs w:val="28"/>
          <w:lang w:val="zh-CN"/>
        </w:rPr>
        <w:t>3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报价部分。报价人应按照</w:t>
      </w:r>
      <w:r>
        <w:rPr>
          <w:rFonts w:hint="eastAsia" w:ascii="仿宋_GB2312" w:eastAsia="仿宋_GB2312"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采购文件要求报出拟提供人工</w:t>
      </w:r>
      <w:r>
        <w:rPr>
          <w:rFonts w:hint="eastAsia" w:ascii="仿宋_GB2312" w:eastAsia="仿宋_GB2312"/>
          <w:sz w:val="28"/>
          <w:szCs w:val="28"/>
          <w:lang w:val="zh-CN"/>
        </w:rPr>
        <w:t>、主材、辅材、单价、总价等详细内容，各项报价应包括拟提供人工费用、相关税金等全部费用，报价分为含率报价和不含税报价，增值税税率单列。（报价表格式自制）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hint="eastAsia" w:ascii="仿宋_GB2312" w:eastAsia="仿宋_GB2312"/>
          <w:sz w:val="28"/>
          <w:szCs w:val="28"/>
          <w:lang w:val="en-US" w:eastAsia="zh-CN"/>
        </w:rPr>
      </w:pPr>
      <w:r>
        <w:rPr>
          <w:rFonts w:hint="eastAsia" w:ascii="仿宋_GB2312" w:eastAsia="仿宋_GB2312"/>
          <w:sz w:val="28"/>
          <w:szCs w:val="28"/>
          <w:lang w:val="en-US" w:eastAsia="zh-CN"/>
        </w:rPr>
        <w:t>9.2.4本公司营业执照复印件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eastAsia="仿宋_GB2312"/>
          <w:b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color w:val="000000"/>
          <w:sz w:val="28"/>
          <w:szCs w:val="28"/>
        </w:rPr>
        <w:t>9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.2.</w:t>
      </w:r>
      <w:r>
        <w:rPr>
          <w:rFonts w:hint="eastAsia" w:ascii="仿宋_GB2312" w:eastAsia="仿宋_GB2312"/>
          <w:color w:val="000000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color w:val="000000"/>
          <w:sz w:val="28"/>
          <w:szCs w:val="28"/>
          <w:lang w:val="zh-CN"/>
        </w:rPr>
        <w:t>报价文件一式2份，其中正本1份，副本1份。</w:t>
      </w:r>
    </w:p>
    <w:p>
      <w:pPr>
        <w:autoSpaceDE w:val="0"/>
        <w:autoSpaceDN w:val="0"/>
        <w:adjustRightInd w:val="0"/>
        <w:spacing w:line="360" w:lineRule="auto"/>
        <w:rPr>
          <w:rFonts w:ascii="仿宋_GB2312" w:eastAsia="仿宋_GB2312"/>
          <w:color w:val="000000"/>
          <w:sz w:val="28"/>
          <w:szCs w:val="28"/>
          <w:lang w:val="zh-CN"/>
        </w:rPr>
      </w:pPr>
      <w:r>
        <w:rPr>
          <w:rFonts w:hint="eastAsia" w:ascii="仿宋_GB2312" w:eastAsia="仿宋_GB2312"/>
          <w:b/>
          <w:color w:val="000000"/>
          <w:sz w:val="28"/>
          <w:szCs w:val="28"/>
          <w:lang w:val="zh-CN"/>
        </w:rPr>
        <w:t>十、备注：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10.1如报价方未按照要求编制的报价文件可能被拒绝。</w:t>
      </w:r>
    </w:p>
    <w:p>
      <w:pPr>
        <w:autoSpaceDE w:val="0"/>
        <w:autoSpaceDN w:val="0"/>
        <w:adjustRightInd w:val="0"/>
        <w:snapToGrid w:val="0"/>
        <w:spacing w:line="594" w:lineRule="exact"/>
        <w:ind w:firstLine="630" w:firstLineChars="225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10.2报价文件必须在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2022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年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月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13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日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17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时前送到重庆机场集团有限公司航空物流园发展分公司办公楼A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205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 xml:space="preserve"> 室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 w:eastAsia="zh-CN"/>
        </w:rPr>
        <w:t>。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en-US" w:eastAsia="zh-CN"/>
        </w:rPr>
        <w:t>2022年6月8日至6月13日可电话预约集中踏勘现场，</w:t>
      </w:r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过期不予受理踏勘（无论报价单位是否踏勘，报价一经递交，</w:t>
      </w:r>
      <w:bookmarkStart w:id="2" w:name="_GoBack"/>
      <w:bookmarkEnd w:id="2"/>
      <w:r>
        <w:rPr>
          <w:rFonts w:hint="eastAsia" w:ascii="仿宋_GB2312" w:hAnsi="Times New Roman" w:eastAsia="仿宋_GB2312" w:cs="Times New Roman"/>
          <w:color w:val="000000"/>
          <w:sz w:val="28"/>
          <w:szCs w:val="28"/>
          <w:lang w:val="zh-CN"/>
        </w:rPr>
        <w:t>均视为已踏勘）</w:t>
      </w:r>
      <w:r>
        <w:rPr>
          <w:rFonts w:hint="eastAsia" w:ascii="仿宋_GB2312" w:eastAsia="仿宋_GB2312"/>
          <w:color w:val="auto"/>
          <w:sz w:val="28"/>
          <w:szCs w:val="28"/>
          <w:highlight w:val="none"/>
        </w:rPr>
        <w:t>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.3</w:t>
      </w:r>
      <w:r>
        <w:rPr>
          <w:rFonts w:hint="eastAsia" w:ascii="仿宋_GB2312" w:eastAsia="仿宋_GB2312"/>
          <w:color w:val="000000"/>
          <w:sz w:val="28"/>
          <w:szCs w:val="28"/>
        </w:rPr>
        <w:t>封面上须注明“项目名称”；报价清单要求盖章及报价文件外包装上密封处加盖报价服务商</w:t>
      </w:r>
      <w:r>
        <w:rPr>
          <w:rFonts w:hint="eastAsia" w:ascii="仿宋_GB2312" w:eastAsia="仿宋_GB2312"/>
          <w:sz w:val="28"/>
          <w:szCs w:val="28"/>
          <w:lang w:val="zh-CN"/>
        </w:rPr>
        <w:t>有效印</w:t>
      </w:r>
      <w:r>
        <w:rPr>
          <w:rFonts w:hint="eastAsia" w:ascii="仿宋_GB2312" w:eastAsia="仿宋_GB2312"/>
          <w:color w:val="000000"/>
          <w:sz w:val="28"/>
          <w:szCs w:val="28"/>
        </w:rPr>
        <w:t>章。</w:t>
      </w:r>
    </w:p>
    <w:p>
      <w:pPr>
        <w:widowControl/>
        <w:adjustRightInd w:val="0"/>
        <w:snapToGrid w:val="0"/>
        <w:spacing w:line="594" w:lineRule="exact"/>
        <w:ind w:firstLine="700" w:firstLineChars="250"/>
        <w:jc w:val="left"/>
        <w:rPr>
          <w:rFonts w:ascii="仿宋_GB2312" w:eastAsia="仿宋_GB2312"/>
          <w:color w:val="000000"/>
          <w:sz w:val="28"/>
          <w:szCs w:val="28"/>
        </w:rPr>
      </w:pPr>
      <w:r>
        <w:rPr>
          <w:rFonts w:ascii="仿宋_GB2312" w:eastAsia="仿宋_GB2312"/>
          <w:color w:val="000000"/>
          <w:sz w:val="28"/>
          <w:szCs w:val="28"/>
        </w:rPr>
        <w:t>1</w:t>
      </w:r>
      <w:r>
        <w:rPr>
          <w:rFonts w:hint="eastAsia" w:ascii="仿宋_GB2312" w:eastAsia="仿宋_GB2312"/>
          <w:color w:val="000000"/>
          <w:sz w:val="28"/>
          <w:szCs w:val="28"/>
        </w:rPr>
        <w:t>0</w:t>
      </w:r>
      <w:r>
        <w:rPr>
          <w:rFonts w:ascii="仿宋_GB2312" w:eastAsia="仿宋_GB2312"/>
          <w:color w:val="000000"/>
          <w:sz w:val="28"/>
          <w:szCs w:val="28"/>
        </w:rPr>
        <w:t>.4</w:t>
      </w:r>
      <w:r>
        <w:rPr>
          <w:rFonts w:hint="eastAsia" w:ascii="仿宋_GB2312" w:eastAsia="仿宋_GB2312"/>
          <w:color w:val="000000"/>
          <w:sz w:val="28"/>
          <w:szCs w:val="28"/>
        </w:rPr>
        <w:t>如果报价服务商未按要求密封或未准时递交的报价文件将被拒绝，并将报价文件退还给服务商，自动取消报价资格。</w:t>
      </w: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hint="eastAsia" w:ascii="仿宋_GB2312" w:hAnsi="宋体" w:eastAsia="仿宋_GB2312" w:cs="Arial"/>
          <w:b/>
          <w:color w:val="000000"/>
          <w:sz w:val="28"/>
          <w:szCs w:val="28"/>
        </w:rPr>
      </w:pPr>
    </w:p>
    <w:p>
      <w:pPr>
        <w:autoSpaceDE w:val="0"/>
        <w:autoSpaceDN w:val="0"/>
        <w:adjustRightInd w:val="0"/>
        <w:snapToGrid w:val="0"/>
        <w:spacing w:line="360" w:lineRule="auto"/>
        <w:textAlignment w:val="bottom"/>
        <w:rPr>
          <w:rFonts w:ascii="仿宋_GB2312" w:hAnsi="宋体" w:eastAsia="仿宋_GB2312" w:cs="Arial"/>
          <w:b/>
          <w:color w:val="000000"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十一、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时间、地点及结果通知：</w:t>
      </w:r>
    </w:p>
    <w:p>
      <w:pPr>
        <w:autoSpaceDE w:val="0"/>
        <w:autoSpaceDN w:val="0"/>
        <w:adjustRightInd w:val="0"/>
        <w:snapToGrid w:val="0"/>
        <w:spacing w:line="594" w:lineRule="exact"/>
        <w:ind w:firstLine="560" w:firstLineChars="200"/>
        <w:textAlignment w:val="bottom"/>
        <w:rPr>
          <w:rFonts w:ascii="仿宋_GB2312" w:hAnsi="宋体" w:eastAsia="仿宋_GB2312" w:cs="Arial"/>
          <w:color w:val="000000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公布</w:t>
      </w:r>
      <w:r>
        <w:rPr>
          <w:rFonts w:hint="eastAsia" w:ascii="仿宋_GB2312" w:hAnsi="宋体" w:eastAsia="仿宋_GB2312"/>
          <w:sz w:val="28"/>
          <w:szCs w:val="28"/>
          <w:lang w:eastAsia="zh-CN"/>
        </w:rPr>
        <w:t>比价</w:t>
      </w:r>
      <w:r>
        <w:rPr>
          <w:rFonts w:hint="eastAsia" w:ascii="仿宋_GB2312" w:hAnsi="宋体" w:eastAsia="仿宋_GB2312"/>
          <w:sz w:val="28"/>
          <w:szCs w:val="28"/>
        </w:rPr>
        <w:t>结果时间：待结果确定后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宋体" w:eastAsia="仿宋_GB2312"/>
          <w:sz w:val="28"/>
          <w:szCs w:val="28"/>
        </w:rPr>
        <w:t>个工作日内通知被选中的报价人。对未被选中的报价人不通知、不解释。</w:t>
      </w:r>
    </w:p>
    <w:p>
      <w:pPr>
        <w:adjustRightInd w:val="0"/>
        <w:snapToGrid w:val="0"/>
        <w:spacing w:line="594" w:lineRule="exact"/>
        <w:rPr>
          <w:rFonts w:ascii="仿宋_GB2312" w:hAnsi="宋体" w:eastAsia="仿宋_GB2312"/>
          <w:b/>
          <w:sz w:val="28"/>
          <w:szCs w:val="28"/>
        </w:rPr>
      </w:pPr>
      <w:r>
        <w:rPr>
          <w:rFonts w:hint="eastAsia" w:ascii="仿宋_GB2312" w:hAnsi="宋体" w:eastAsia="仿宋_GB2312" w:cs="Arial"/>
          <w:b/>
          <w:color w:val="000000"/>
          <w:sz w:val="28"/>
          <w:szCs w:val="28"/>
        </w:rPr>
        <w:t>十二、</w:t>
      </w:r>
      <w:r>
        <w:rPr>
          <w:rFonts w:hint="eastAsia" w:ascii="仿宋_GB2312" w:hAnsi="宋体" w:eastAsia="仿宋_GB2312"/>
          <w:b/>
          <w:sz w:val="28"/>
          <w:szCs w:val="28"/>
        </w:rPr>
        <w:t>联系方式：</w:t>
      </w:r>
    </w:p>
    <w:p>
      <w:pPr>
        <w:adjustRightInd w:val="0"/>
        <w:snapToGrid w:val="0"/>
        <w:spacing w:line="594" w:lineRule="exact"/>
        <w:ind w:firstLine="539"/>
        <w:rPr>
          <w:rFonts w:ascii="仿宋_GB2312" w:hAnsi="宋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>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主：重庆机场集团有限公司航空物流园发展分公司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联系人：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李信</w:t>
      </w:r>
    </w:p>
    <w:p>
      <w:pPr>
        <w:adjustRightInd w:val="0"/>
        <w:snapToGrid w:val="0"/>
        <w:spacing w:line="594" w:lineRule="exact"/>
        <w:ind w:firstLine="539"/>
        <w:rPr>
          <w:rFonts w:hint="eastAsia" w:ascii="仿宋_GB2312" w:hAnsi="宋体" w:eastAsia="仿宋_GB2312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sz w:val="28"/>
          <w:szCs w:val="28"/>
        </w:rPr>
        <w:t>电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话：023-6715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3682</w:t>
      </w:r>
    </w:p>
    <w:p>
      <w:pPr>
        <w:adjustRightInd w:val="0"/>
        <w:snapToGrid w:val="0"/>
        <w:spacing w:line="594" w:lineRule="exact"/>
        <w:ind w:firstLine="539"/>
        <w:rPr>
          <w:rFonts w:hint="default" w:ascii="仿宋_GB2312" w:hAnsi="宋体" w:eastAsia="仿宋_GB2312"/>
          <w:sz w:val="28"/>
          <w:szCs w:val="28"/>
          <w:lang w:val="en-US"/>
        </w:rPr>
      </w:pPr>
      <w:r>
        <w:rPr>
          <w:rFonts w:hint="eastAsia" w:ascii="仿宋_GB2312" w:hAnsi="宋体" w:eastAsia="仿宋_GB2312"/>
          <w:sz w:val="28"/>
          <w:szCs w:val="28"/>
        </w:rPr>
        <w:t>邮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szCs w:val="28"/>
        </w:rPr>
        <w:t>箱：</w:t>
      </w:r>
      <w:r>
        <w:rPr>
          <w:rFonts w:hint="eastAsia" w:ascii="仿宋_GB2312" w:hAnsi="宋体" w:eastAsia="仿宋_GB2312"/>
          <w:sz w:val="28"/>
          <w:szCs w:val="28"/>
          <w:lang w:val="en-US" w:eastAsia="zh-CN"/>
        </w:rPr>
        <w:t>40891104@qq.com</w:t>
      </w: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ind w:firstLine="539"/>
        <w:rPr>
          <w:rFonts w:ascii="仿宋_GB2312" w:hAnsi="宋体" w:eastAsia="仿宋_GB2312"/>
          <w:sz w:val="28"/>
          <w:szCs w:val="28"/>
        </w:rPr>
      </w:pPr>
    </w:p>
    <w:p>
      <w:pPr>
        <w:snapToGrid w:val="0"/>
        <w:spacing w:line="360" w:lineRule="auto"/>
        <w:rPr>
          <w:rFonts w:ascii="仿宋_GB2312" w:hAnsi="宋体" w:eastAsia="仿宋_GB2312"/>
          <w:sz w:val="28"/>
          <w:szCs w:val="28"/>
        </w:rPr>
      </w:pPr>
    </w:p>
    <w:p>
      <w:pPr>
        <w:rPr>
          <w:rFonts w:ascii="仿宋_GB2312" w:hAnsi="宋体" w:eastAsia="仿宋_GB2312"/>
          <w:b/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10</w:t>
    </w:r>
    <w:r>
      <w:rPr>
        <w:lang w:val="zh-CN"/>
      </w:rPr>
      <w:fldChar w:fldCharType="end"/>
    </w:r>
  </w:p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E610CF"/>
    <w:multiLevelType w:val="singleLevel"/>
    <w:tmpl w:val="97E610CF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4652784"/>
    <w:multiLevelType w:val="singleLevel"/>
    <w:tmpl w:val="D4652784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9FBB81A"/>
    <w:multiLevelType w:val="singleLevel"/>
    <w:tmpl w:val="59FBB81A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E19FA"/>
    <w:rsid w:val="00005333"/>
    <w:rsid w:val="00006788"/>
    <w:rsid w:val="000142E5"/>
    <w:rsid w:val="0002289E"/>
    <w:rsid w:val="000265C7"/>
    <w:rsid w:val="00035345"/>
    <w:rsid w:val="000371A2"/>
    <w:rsid w:val="00050D62"/>
    <w:rsid w:val="0005249A"/>
    <w:rsid w:val="0005588C"/>
    <w:rsid w:val="00056869"/>
    <w:rsid w:val="000631F6"/>
    <w:rsid w:val="00073A28"/>
    <w:rsid w:val="000740F0"/>
    <w:rsid w:val="00076511"/>
    <w:rsid w:val="000825D0"/>
    <w:rsid w:val="000A3B23"/>
    <w:rsid w:val="000B4109"/>
    <w:rsid w:val="000B753E"/>
    <w:rsid w:val="000C02DD"/>
    <w:rsid w:val="000E5E1E"/>
    <w:rsid w:val="000F3310"/>
    <w:rsid w:val="00103882"/>
    <w:rsid w:val="00106E21"/>
    <w:rsid w:val="0013184B"/>
    <w:rsid w:val="001505AE"/>
    <w:rsid w:val="00150869"/>
    <w:rsid w:val="00151F1D"/>
    <w:rsid w:val="001559E7"/>
    <w:rsid w:val="00163E7C"/>
    <w:rsid w:val="00180D31"/>
    <w:rsid w:val="00181249"/>
    <w:rsid w:val="00182F1E"/>
    <w:rsid w:val="001849E2"/>
    <w:rsid w:val="0018716E"/>
    <w:rsid w:val="0019019A"/>
    <w:rsid w:val="00196FD2"/>
    <w:rsid w:val="001C452E"/>
    <w:rsid w:val="001D0060"/>
    <w:rsid w:val="001E0DD3"/>
    <w:rsid w:val="001F2E0C"/>
    <w:rsid w:val="001F52E9"/>
    <w:rsid w:val="00202EEA"/>
    <w:rsid w:val="002111D0"/>
    <w:rsid w:val="00223328"/>
    <w:rsid w:val="00224DEB"/>
    <w:rsid w:val="002362BD"/>
    <w:rsid w:val="002369A5"/>
    <w:rsid w:val="00244E6C"/>
    <w:rsid w:val="00264544"/>
    <w:rsid w:val="00287E0A"/>
    <w:rsid w:val="002B75E8"/>
    <w:rsid w:val="002D6F8E"/>
    <w:rsid w:val="002E5FDE"/>
    <w:rsid w:val="002F6E00"/>
    <w:rsid w:val="002F7CA1"/>
    <w:rsid w:val="002F7F31"/>
    <w:rsid w:val="00300C2A"/>
    <w:rsid w:val="00306DDC"/>
    <w:rsid w:val="00317034"/>
    <w:rsid w:val="00332BF8"/>
    <w:rsid w:val="00333793"/>
    <w:rsid w:val="00333BD0"/>
    <w:rsid w:val="0034710B"/>
    <w:rsid w:val="00347BDE"/>
    <w:rsid w:val="00351066"/>
    <w:rsid w:val="003534A4"/>
    <w:rsid w:val="00357C50"/>
    <w:rsid w:val="00370602"/>
    <w:rsid w:val="003723A5"/>
    <w:rsid w:val="003840CF"/>
    <w:rsid w:val="0039415B"/>
    <w:rsid w:val="00396376"/>
    <w:rsid w:val="003A2048"/>
    <w:rsid w:val="003A228A"/>
    <w:rsid w:val="003A2974"/>
    <w:rsid w:val="003A4373"/>
    <w:rsid w:val="003B79B9"/>
    <w:rsid w:val="003C7185"/>
    <w:rsid w:val="003D6803"/>
    <w:rsid w:val="003E074E"/>
    <w:rsid w:val="003F167C"/>
    <w:rsid w:val="003F78CE"/>
    <w:rsid w:val="00413E38"/>
    <w:rsid w:val="00420115"/>
    <w:rsid w:val="00422256"/>
    <w:rsid w:val="00422C70"/>
    <w:rsid w:val="00425623"/>
    <w:rsid w:val="00425B77"/>
    <w:rsid w:val="0042735B"/>
    <w:rsid w:val="00441244"/>
    <w:rsid w:val="00452541"/>
    <w:rsid w:val="00453F3C"/>
    <w:rsid w:val="00455CFC"/>
    <w:rsid w:val="004655F4"/>
    <w:rsid w:val="00467F45"/>
    <w:rsid w:val="00485F00"/>
    <w:rsid w:val="00490CF8"/>
    <w:rsid w:val="00493AD9"/>
    <w:rsid w:val="0049584A"/>
    <w:rsid w:val="004A06D9"/>
    <w:rsid w:val="004A0C85"/>
    <w:rsid w:val="004A743B"/>
    <w:rsid w:val="004B146A"/>
    <w:rsid w:val="004B3DF7"/>
    <w:rsid w:val="004B7D2E"/>
    <w:rsid w:val="004C0973"/>
    <w:rsid w:val="004D050B"/>
    <w:rsid w:val="004D79C1"/>
    <w:rsid w:val="004E45E3"/>
    <w:rsid w:val="004F2FAB"/>
    <w:rsid w:val="004F307F"/>
    <w:rsid w:val="004F3384"/>
    <w:rsid w:val="0052266E"/>
    <w:rsid w:val="00550BF1"/>
    <w:rsid w:val="00566ECB"/>
    <w:rsid w:val="005766B4"/>
    <w:rsid w:val="0058393D"/>
    <w:rsid w:val="005863EB"/>
    <w:rsid w:val="00591811"/>
    <w:rsid w:val="005B2C03"/>
    <w:rsid w:val="005B5E40"/>
    <w:rsid w:val="005B623B"/>
    <w:rsid w:val="005B6DF6"/>
    <w:rsid w:val="005B72F8"/>
    <w:rsid w:val="005C4CBA"/>
    <w:rsid w:val="005E467A"/>
    <w:rsid w:val="005F4A5B"/>
    <w:rsid w:val="00610FBA"/>
    <w:rsid w:val="00622C32"/>
    <w:rsid w:val="00626931"/>
    <w:rsid w:val="006331B5"/>
    <w:rsid w:val="006448B9"/>
    <w:rsid w:val="0064646F"/>
    <w:rsid w:val="00653540"/>
    <w:rsid w:val="006603E9"/>
    <w:rsid w:val="0066539F"/>
    <w:rsid w:val="0066710E"/>
    <w:rsid w:val="006700E0"/>
    <w:rsid w:val="0067214B"/>
    <w:rsid w:val="00677C64"/>
    <w:rsid w:val="00693C5F"/>
    <w:rsid w:val="00694CA2"/>
    <w:rsid w:val="00694E61"/>
    <w:rsid w:val="006B78A8"/>
    <w:rsid w:val="006D4111"/>
    <w:rsid w:val="006E0BFC"/>
    <w:rsid w:val="006E7700"/>
    <w:rsid w:val="006E7EC8"/>
    <w:rsid w:val="006F0D23"/>
    <w:rsid w:val="00701961"/>
    <w:rsid w:val="0070395B"/>
    <w:rsid w:val="007118BA"/>
    <w:rsid w:val="00722EF1"/>
    <w:rsid w:val="007540E5"/>
    <w:rsid w:val="007544BD"/>
    <w:rsid w:val="0076301C"/>
    <w:rsid w:val="0077011C"/>
    <w:rsid w:val="0078149A"/>
    <w:rsid w:val="00783017"/>
    <w:rsid w:val="007872F8"/>
    <w:rsid w:val="00790155"/>
    <w:rsid w:val="007950D5"/>
    <w:rsid w:val="007A23F4"/>
    <w:rsid w:val="007A25BA"/>
    <w:rsid w:val="007B21E1"/>
    <w:rsid w:val="007D4BA9"/>
    <w:rsid w:val="007E19FA"/>
    <w:rsid w:val="007E4029"/>
    <w:rsid w:val="007F0083"/>
    <w:rsid w:val="008137A3"/>
    <w:rsid w:val="0081544B"/>
    <w:rsid w:val="00833172"/>
    <w:rsid w:val="008602A9"/>
    <w:rsid w:val="008760AC"/>
    <w:rsid w:val="008800A8"/>
    <w:rsid w:val="00883E00"/>
    <w:rsid w:val="008A0078"/>
    <w:rsid w:val="008B5D37"/>
    <w:rsid w:val="008C5EA9"/>
    <w:rsid w:val="008C74BC"/>
    <w:rsid w:val="008E2C9F"/>
    <w:rsid w:val="009325DE"/>
    <w:rsid w:val="00942CCC"/>
    <w:rsid w:val="0096421C"/>
    <w:rsid w:val="009865AA"/>
    <w:rsid w:val="00990CE0"/>
    <w:rsid w:val="009B30A2"/>
    <w:rsid w:val="009B4B99"/>
    <w:rsid w:val="009C1103"/>
    <w:rsid w:val="009D00D9"/>
    <w:rsid w:val="009D1F92"/>
    <w:rsid w:val="009D5971"/>
    <w:rsid w:val="009E193A"/>
    <w:rsid w:val="009F1A57"/>
    <w:rsid w:val="00A12488"/>
    <w:rsid w:val="00A279E1"/>
    <w:rsid w:val="00A51639"/>
    <w:rsid w:val="00A64B28"/>
    <w:rsid w:val="00A6743C"/>
    <w:rsid w:val="00A70F36"/>
    <w:rsid w:val="00A73E6F"/>
    <w:rsid w:val="00A74F64"/>
    <w:rsid w:val="00A9211E"/>
    <w:rsid w:val="00AA3DFD"/>
    <w:rsid w:val="00AA7541"/>
    <w:rsid w:val="00AD0062"/>
    <w:rsid w:val="00AD1B3B"/>
    <w:rsid w:val="00AD3C9F"/>
    <w:rsid w:val="00AE1E61"/>
    <w:rsid w:val="00AF1739"/>
    <w:rsid w:val="00AF6F3E"/>
    <w:rsid w:val="00B22AD5"/>
    <w:rsid w:val="00B23001"/>
    <w:rsid w:val="00B27562"/>
    <w:rsid w:val="00B3115C"/>
    <w:rsid w:val="00B44196"/>
    <w:rsid w:val="00BA0571"/>
    <w:rsid w:val="00BA1401"/>
    <w:rsid w:val="00BA1D26"/>
    <w:rsid w:val="00BB07FB"/>
    <w:rsid w:val="00BB0CC3"/>
    <w:rsid w:val="00BC4195"/>
    <w:rsid w:val="00BF544F"/>
    <w:rsid w:val="00C062CB"/>
    <w:rsid w:val="00C25DD0"/>
    <w:rsid w:val="00C36C02"/>
    <w:rsid w:val="00C3798E"/>
    <w:rsid w:val="00C4369F"/>
    <w:rsid w:val="00C43B58"/>
    <w:rsid w:val="00C636E6"/>
    <w:rsid w:val="00C6512E"/>
    <w:rsid w:val="00C745A1"/>
    <w:rsid w:val="00C7596B"/>
    <w:rsid w:val="00C826C9"/>
    <w:rsid w:val="00C9189F"/>
    <w:rsid w:val="00C93570"/>
    <w:rsid w:val="00CC2C5D"/>
    <w:rsid w:val="00CF5BF8"/>
    <w:rsid w:val="00CF7A22"/>
    <w:rsid w:val="00D125EB"/>
    <w:rsid w:val="00D149F1"/>
    <w:rsid w:val="00D45135"/>
    <w:rsid w:val="00D47F13"/>
    <w:rsid w:val="00D63B4A"/>
    <w:rsid w:val="00D64587"/>
    <w:rsid w:val="00D66438"/>
    <w:rsid w:val="00D75600"/>
    <w:rsid w:val="00D80CA9"/>
    <w:rsid w:val="00D81DC5"/>
    <w:rsid w:val="00D83800"/>
    <w:rsid w:val="00DB73DB"/>
    <w:rsid w:val="00DD6002"/>
    <w:rsid w:val="00DF0117"/>
    <w:rsid w:val="00DF642B"/>
    <w:rsid w:val="00E039E8"/>
    <w:rsid w:val="00E14889"/>
    <w:rsid w:val="00E16198"/>
    <w:rsid w:val="00E20738"/>
    <w:rsid w:val="00E259EA"/>
    <w:rsid w:val="00E35970"/>
    <w:rsid w:val="00E45276"/>
    <w:rsid w:val="00E55FD9"/>
    <w:rsid w:val="00E7086E"/>
    <w:rsid w:val="00E76761"/>
    <w:rsid w:val="00E77B0B"/>
    <w:rsid w:val="00E8758A"/>
    <w:rsid w:val="00E90678"/>
    <w:rsid w:val="00E91556"/>
    <w:rsid w:val="00E94D9E"/>
    <w:rsid w:val="00E96BE1"/>
    <w:rsid w:val="00EB0F23"/>
    <w:rsid w:val="00F02E67"/>
    <w:rsid w:val="00F1365F"/>
    <w:rsid w:val="00F23D92"/>
    <w:rsid w:val="00F25E04"/>
    <w:rsid w:val="00F3207E"/>
    <w:rsid w:val="00F33397"/>
    <w:rsid w:val="00F33FB2"/>
    <w:rsid w:val="00F479F7"/>
    <w:rsid w:val="00F5221B"/>
    <w:rsid w:val="00F534C5"/>
    <w:rsid w:val="00F62AC2"/>
    <w:rsid w:val="00F62E33"/>
    <w:rsid w:val="00F70CF8"/>
    <w:rsid w:val="00F74A15"/>
    <w:rsid w:val="00F8042D"/>
    <w:rsid w:val="00F85181"/>
    <w:rsid w:val="00FA17E2"/>
    <w:rsid w:val="00FF1C7D"/>
    <w:rsid w:val="01560C02"/>
    <w:rsid w:val="03C269B9"/>
    <w:rsid w:val="09C2047E"/>
    <w:rsid w:val="09CF6937"/>
    <w:rsid w:val="0AE22BF0"/>
    <w:rsid w:val="0B7A1EEA"/>
    <w:rsid w:val="0F0B33E8"/>
    <w:rsid w:val="10382BA5"/>
    <w:rsid w:val="114C6F03"/>
    <w:rsid w:val="11945304"/>
    <w:rsid w:val="11F307DC"/>
    <w:rsid w:val="12256D04"/>
    <w:rsid w:val="12D446AC"/>
    <w:rsid w:val="12F53E94"/>
    <w:rsid w:val="15461F54"/>
    <w:rsid w:val="15A0690C"/>
    <w:rsid w:val="18F40524"/>
    <w:rsid w:val="1A2247F0"/>
    <w:rsid w:val="1A5D5310"/>
    <w:rsid w:val="1B7D6E67"/>
    <w:rsid w:val="1DA929DF"/>
    <w:rsid w:val="1E622522"/>
    <w:rsid w:val="1F51106F"/>
    <w:rsid w:val="1F99610D"/>
    <w:rsid w:val="1FF368CC"/>
    <w:rsid w:val="21CE745E"/>
    <w:rsid w:val="22251D9E"/>
    <w:rsid w:val="254B0C2C"/>
    <w:rsid w:val="260F4E2C"/>
    <w:rsid w:val="27AC1AD0"/>
    <w:rsid w:val="29326A7A"/>
    <w:rsid w:val="2A617ADD"/>
    <w:rsid w:val="2BB52E41"/>
    <w:rsid w:val="2DE74F72"/>
    <w:rsid w:val="304269F9"/>
    <w:rsid w:val="30E45C63"/>
    <w:rsid w:val="31097CFF"/>
    <w:rsid w:val="318D027E"/>
    <w:rsid w:val="31B718EC"/>
    <w:rsid w:val="35E86BCC"/>
    <w:rsid w:val="36DF1A24"/>
    <w:rsid w:val="390E1A8E"/>
    <w:rsid w:val="3A140F9B"/>
    <w:rsid w:val="3A5918B6"/>
    <w:rsid w:val="3AE76E8F"/>
    <w:rsid w:val="3BCB39B7"/>
    <w:rsid w:val="3C804994"/>
    <w:rsid w:val="3CEC5442"/>
    <w:rsid w:val="3E101D1E"/>
    <w:rsid w:val="415426A8"/>
    <w:rsid w:val="46332FA5"/>
    <w:rsid w:val="465D5950"/>
    <w:rsid w:val="477404A3"/>
    <w:rsid w:val="48B21D24"/>
    <w:rsid w:val="48CC7324"/>
    <w:rsid w:val="49F06EFA"/>
    <w:rsid w:val="4B5D694B"/>
    <w:rsid w:val="4CD54398"/>
    <w:rsid w:val="4F304639"/>
    <w:rsid w:val="50DB6BB1"/>
    <w:rsid w:val="52A94406"/>
    <w:rsid w:val="5360664C"/>
    <w:rsid w:val="53833BBE"/>
    <w:rsid w:val="54C16423"/>
    <w:rsid w:val="56811338"/>
    <w:rsid w:val="573708FE"/>
    <w:rsid w:val="57AD4B2A"/>
    <w:rsid w:val="57B32171"/>
    <w:rsid w:val="58312386"/>
    <w:rsid w:val="58F46DD8"/>
    <w:rsid w:val="59D42EB5"/>
    <w:rsid w:val="5BF32BD4"/>
    <w:rsid w:val="5BF615BC"/>
    <w:rsid w:val="5CD94274"/>
    <w:rsid w:val="5D2A65F2"/>
    <w:rsid w:val="5D2D231E"/>
    <w:rsid w:val="5DA75851"/>
    <w:rsid w:val="5DE311C5"/>
    <w:rsid w:val="5E9F1AC6"/>
    <w:rsid w:val="5F947D80"/>
    <w:rsid w:val="6006041D"/>
    <w:rsid w:val="60BD4615"/>
    <w:rsid w:val="62F65C4A"/>
    <w:rsid w:val="63300980"/>
    <w:rsid w:val="64352713"/>
    <w:rsid w:val="677D0564"/>
    <w:rsid w:val="68B83512"/>
    <w:rsid w:val="68BB21E9"/>
    <w:rsid w:val="68C369BF"/>
    <w:rsid w:val="6A287C64"/>
    <w:rsid w:val="6ABF7608"/>
    <w:rsid w:val="6B5A0BF5"/>
    <w:rsid w:val="6C977C55"/>
    <w:rsid w:val="6CD4529E"/>
    <w:rsid w:val="6E2454D0"/>
    <w:rsid w:val="6F5C50FC"/>
    <w:rsid w:val="6F8B1FE2"/>
    <w:rsid w:val="702C32F4"/>
    <w:rsid w:val="738721C8"/>
    <w:rsid w:val="7433707F"/>
    <w:rsid w:val="77A24F9E"/>
    <w:rsid w:val="77C55665"/>
    <w:rsid w:val="78135ED4"/>
    <w:rsid w:val="78FE4116"/>
    <w:rsid w:val="798A3C0A"/>
    <w:rsid w:val="7BA2135B"/>
    <w:rsid w:val="7C231216"/>
    <w:rsid w:val="7C695AC3"/>
    <w:rsid w:val="7E2675E8"/>
    <w:rsid w:val="7EFA0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1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spacing w:line="360" w:lineRule="auto"/>
      <w:jc w:val="center"/>
    </w:pPr>
    <w:rPr>
      <w:rFonts w:ascii="仿宋_GB2312" w:hAnsi="宋体" w:eastAsia="仿宋_GB2312" w:cs="宋体"/>
      <w:b/>
      <w:bCs/>
      <w:color w:val="000000"/>
      <w:kern w:val="0"/>
      <w:sz w:val="32"/>
      <w:szCs w:val="32"/>
    </w:rPr>
  </w:style>
  <w:style w:type="paragraph" w:styleId="3">
    <w:name w:val="Date"/>
    <w:basedOn w:val="1"/>
    <w:next w:val="1"/>
    <w:link w:val="20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qFormat/>
    <w:uiPriority w:val="99"/>
    <w:rPr>
      <w:rFonts w:ascii="Calibri" w:hAnsi="Calibri"/>
      <w:b/>
      <w:szCs w:val="20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11">
    <w:name w:val="Table Grid"/>
    <w:basedOn w:val="10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2">
    <w:name w:val="页眉 字符"/>
    <w:link w:val="6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页脚 字符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4">
    <w:name w:val="List Paragraph"/>
    <w:basedOn w:val="1"/>
    <w:qFormat/>
    <w:uiPriority w:val="34"/>
    <w:pPr>
      <w:ind w:firstLine="420" w:firstLineChars="200"/>
    </w:pPr>
  </w:style>
  <w:style w:type="character" w:customStyle="1" w:styleId="15">
    <w:name w:val="f14w1"/>
    <w:qFormat/>
    <w:uiPriority w:val="0"/>
    <w:rPr>
      <w:b/>
      <w:bCs/>
      <w:color w:val="002569"/>
      <w:sz w:val="21"/>
      <w:szCs w:val="21"/>
    </w:rPr>
  </w:style>
  <w:style w:type="paragraph" w:customStyle="1" w:styleId="16">
    <w:name w:val="Char Char Char Char Char Char Char Char Char Char Char1 Char Char Char Char"/>
    <w:basedOn w:val="1"/>
    <w:qFormat/>
    <w:uiPriority w:val="0"/>
    <w:pPr>
      <w:widowControl/>
      <w:snapToGrid w:val="0"/>
      <w:spacing w:before="120" w:after="160" w:line="360" w:lineRule="auto"/>
      <w:ind w:right="-360"/>
      <w:jc w:val="left"/>
    </w:pPr>
  </w:style>
  <w:style w:type="paragraph" w:customStyle="1" w:styleId="17">
    <w:name w:val="列出段落1"/>
    <w:basedOn w:val="1"/>
    <w:qFormat/>
    <w:uiPriority w:val="0"/>
    <w:pPr>
      <w:ind w:firstLine="420" w:firstLineChars="200"/>
    </w:pPr>
  </w:style>
  <w:style w:type="paragraph" w:customStyle="1" w:styleId="18">
    <w:name w:val="列出段落2"/>
    <w:basedOn w:val="1"/>
    <w:qFormat/>
    <w:uiPriority w:val="0"/>
    <w:pPr>
      <w:ind w:firstLine="420" w:firstLineChars="200"/>
    </w:pPr>
    <w:rPr>
      <w:rFonts w:ascii="Calibri" w:hAnsi="Calibri"/>
      <w:szCs w:val="22"/>
    </w:rPr>
  </w:style>
  <w:style w:type="character" w:customStyle="1" w:styleId="19">
    <w:name w:val="批注框文本 字符"/>
    <w:link w:val="4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0">
    <w:name w:val="日期 字符"/>
    <w:link w:val="3"/>
    <w:semiHidden/>
    <w:qFormat/>
    <w:uiPriority w:val="99"/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524</Words>
  <Characters>2988</Characters>
  <Lines>24</Lines>
  <Paragraphs>7</Paragraphs>
  <TotalTime>3</TotalTime>
  <ScaleCrop>false</ScaleCrop>
  <LinksUpToDate>false</LinksUpToDate>
  <CharactersWithSpaces>3505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2012-12-13T00:59:00Z</dcterms:created>
  <dc:creator>李凯01</dc:creator>
  <cp:lastModifiedBy>物流合同管理</cp:lastModifiedBy>
  <cp:lastPrinted>2022-06-07T02:24:00Z</cp:lastPrinted>
  <dcterms:modified xsi:type="dcterms:W3CDTF">2022-06-08T07:55:26Z</dcterms:modified>
  <cp:revision>141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  <property fmtid="{D5CDD505-2E9C-101B-9397-08002B2CF9AE}" pid="3" name="ICV">
    <vt:lpwstr>5BC8417B95B742C5A2756B335073F382</vt:lpwstr>
  </property>
</Properties>
</file>