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方正小标宋_GBK" w:eastAsia="方正小标宋_GBK"/>
          <w:color w:val="000000"/>
          <w:sz w:val="52"/>
          <w:szCs w:val="52"/>
        </w:rPr>
        <w:t>重庆</w:t>
      </w:r>
      <w:r>
        <w:rPr>
          <w:rFonts w:hint="eastAsia" w:ascii="方正小标宋_GBK" w:eastAsia="方正小标宋_GBK"/>
          <w:color w:val="000000"/>
          <w:sz w:val="52"/>
          <w:szCs w:val="52"/>
          <w:lang w:eastAsia="zh-CN"/>
        </w:rPr>
        <w:t>江北机场公司</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2022年度防暑降温药品采购项目</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ind w:firstLine="2400" w:firstLineChars="750"/>
        <w:rPr>
          <w:rFonts w:hint="default" w:ascii="仿宋_GB2312" w:eastAsia="仿宋_GB2312"/>
          <w:b/>
          <w:color w:val="000000"/>
          <w:sz w:val="32"/>
          <w:lang w:val="en-US" w:eastAsia="zh-CN"/>
        </w:rPr>
      </w:pPr>
      <w:r>
        <w:rPr>
          <w:rFonts w:hint="eastAsia" w:ascii="方正小标宋简体" w:eastAsia="方正小标宋简体"/>
          <w:color w:val="000000"/>
          <w:sz w:val="32"/>
        </w:rPr>
        <w:t>编号：</w:t>
      </w:r>
      <w:r>
        <w:rPr>
          <w:rFonts w:hint="eastAsia" w:ascii="仿宋_GB2312" w:eastAsia="仿宋_GB2312"/>
          <w:b/>
          <w:color w:val="000000"/>
          <w:sz w:val="32"/>
          <w:lang w:eastAsia="zh-CN"/>
        </w:rPr>
        <w:t>医救</w:t>
      </w:r>
      <w:r>
        <w:rPr>
          <w:rFonts w:hint="eastAsia" w:ascii="仿宋_GB2312" w:eastAsia="仿宋_GB2312"/>
          <w:b/>
          <w:color w:val="000000"/>
          <w:sz w:val="32"/>
        </w:rPr>
        <w:t>20</w:t>
      </w:r>
      <w:r>
        <w:rPr>
          <w:rFonts w:hint="eastAsia" w:ascii="仿宋_GB2312" w:eastAsia="仿宋_GB2312"/>
          <w:b/>
          <w:color w:val="000000"/>
          <w:sz w:val="32"/>
          <w:lang w:val="en-US" w:eastAsia="zh-CN"/>
        </w:rPr>
        <w:t>22</w:t>
      </w:r>
      <w:r>
        <w:rPr>
          <w:rFonts w:hint="eastAsia" w:ascii="仿宋_GB2312" w:eastAsia="仿宋_GB2312"/>
          <w:b/>
          <w:color w:val="000000"/>
          <w:sz w:val="32"/>
        </w:rPr>
        <w:t>-0</w:t>
      </w:r>
      <w:r>
        <w:rPr>
          <w:rFonts w:hint="eastAsia" w:ascii="仿宋_GB2312" w:eastAsia="仿宋_GB2312"/>
          <w:b/>
          <w:color w:val="000000"/>
          <w:sz w:val="32"/>
          <w:lang w:val="en-US" w:eastAsia="zh-CN"/>
        </w:rPr>
        <w:t>14</w:t>
      </w: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w:t>
      </w:r>
      <w:r>
        <w:rPr>
          <w:rFonts w:hint="eastAsia" w:ascii="仿宋_GB2312" w:eastAsia="仿宋_GB2312"/>
          <w:b/>
          <w:color w:val="000000"/>
          <w:sz w:val="32"/>
          <w:szCs w:val="32"/>
          <w:lang w:eastAsia="zh-CN"/>
        </w:rPr>
        <w:t>江北国际机场</w:t>
      </w:r>
      <w:r>
        <w:rPr>
          <w:rFonts w:hint="eastAsia" w:ascii="仿宋_GB2312" w:eastAsia="仿宋_GB2312"/>
          <w:b/>
          <w:color w:val="000000"/>
          <w:sz w:val="32"/>
          <w:szCs w:val="32"/>
        </w:rPr>
        <w:t>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医疗救护中心采购办公室（代章）</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年五月</w:t>
      </w:r>
    </w:p>
    <w:p>
      <w:pPr>
        <w:jc w:val="center"/>
        <w:rPr>
          <w:rFonts w:ascii="仿宋_GB2312" w:eastAsia="仿宋_GB2312"/>
          <w:b/>
          <w:color w:val="000000"/>
          <w:sz w:val="52"/>
        </w:rPr>
      </w:pPr>
      <w:r>
        <w:rPr>
          <w:rFonts w:ascii="仿宋_GB2312" w:eastAsia="仿宋_GB2312"/>
          <w:b/>
          <w:color w:val="000000"/>
          <w:sz w:val="52"/>
        </w:rPr>
        <w:br w:type="page"/>
      </w:r>
    </w:p>
    <w:p>
      <w:pPr>
        <w:pStyle w:val="14"/>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r>
        <w:rPr>
          <w:rFonts w:hint="eastAsia" w:ascii="仿宋" w:hAnsi="仿宋" w:eastAsia="仿宋" w:cs="仿宋"/>
          <w:b/>
          <w:bCs/>
          <w:sz w:val="32"/>
        </w:rPr>
        <w:t>（</w:t>
      </w:r>
      <w:r>
        <w:rPr>
          <w:rFonts w:hint="eastAsia" w:ascii="仿宋" w:hAnsi="仿宋" w:eastAsia="仿宋" w:cs="仿宋"/>
          <w:b/>
          <w:bCs/>
          <w:sz w:val="32"/>
          <w:lang w:val="en-US" w:eastAsia="zh-CN"/>
        </w:rPr>
        <w:t>有效最低价</w:t>
      </w:r>
      <w:r>
        <w:rPr>
          <w:rFonts w:hint="eastAsia" w:ascii="仿宋" w:hAnsi="仿宋" w:eastAsia="仿宋" w:cs="仿宋"/>
          <w:b/>
          <w:bCs/>
          <w:sz w:val="32"/>
        </w:rPr>
        <w:t>法）</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章</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 xml:space="preserve">附件 </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第一章  </w:t>
      </w:r>
      <w:r>
        <w:rPr>
          <w:rFonts w:hint="eastAsia" w:ascii="方正小标宋_GBK" w:hAnsi="方正小标宋_GBK" w:eastAsia="方正小标宋_GBK" w:cs="方正小标宋_GBK"/>
          <w:color w:val="000000"/>
          <w:sz w:val="44"/>
          <w:szCs w:val="44"/>
          <w:lang w:val="en-US" w:eastAsia="zh-CN"/>
        </w:rPr>
        <w:t>比选文件</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期将对重庆江北机场公司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2022年度防暑降温药品采购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项目（第二次）邀请</w:t>
      </w:r>
      <w:r>
        <w:rPr>
          <w:rFonts w:hint="eastAsia" w:ascii="仿宋_GB2312" w:hAnsi="仿宋_GB2312" w:eastAsia="仿宋_GB2312" w:cs="仿宋_GB2312"/>
          <w:sz w:val="28"/>
          <w:szCs w:val="28"/>
          <w:highlight w:val="none"/>
          <w:lang w:val="en-US" w:eastAsia="zh-CN"/>
        </w:rPr>
        <w:t>符合相应条件的供应商就本项目进行比选（有效最低价法）。</w:t>
      </w:r>
    </w:p>
    <w:p>
      <w:pPr>
        <w:widowControl/>
        <w:numPr>
          <w:ilvl w:val="0"/>
          <w:numId w:val="1"/>
        </w:numPr>
        <w:spacing w:line="360" w:lineRule="auto"/>
        <w:ind w:firstLine="562" w:firstLineChars="200"/>
        <w:jc w:val="left"/>
        <w:rPr>
          <w:rFonts w:hint="eastAsia"/>
        </w:rPr>
      </w:pP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w:t>
      </w:r>
      <w:r>
        <w:rPr>
          <w:rFonts w:hint="eastAsia" w:ascii="仿宋_GB2312" w:hAnsi="仿宋_GB2312" w:eastAsia="仿宋_GB2312" w:cs="仿宋_GB2312"/>
          <w:b/>
          <w:bCs/>
          <w:color w:val="000000"/>
          <w:kern w:val="0"/>
          <w:sz w:val="28"/>
          <w:szCs w:val="28"/>
        </w:rPr>
        <w:t>项目实施内容</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按照提供的药品需求表内相应的规格、厂家及数量等提供药品（</w:t>
      </w:r>
      <w:r>
        <w:rPr>
          <w:rFonts w:hint="eastAsia" w:ascii="仿宋_GB2312" w:hAnsi="仿宋_GB2312" w:eastAsia="仿宋_GB2312" w:cs="仿宋_GB2312"/>
          <w:color w:val="FF0000"/>
          <w:sz w:val="28"/>
          <w:szCs w:val="28"/>
        </w:rPr>
        <w:t>价格为</w:t>
      </w:r>
      <w:r>
        <w:rPr>
          <w:rFonts w:hint="eastAsia" w:ascii="仿宋_GB2312" w:hAnsi="仿宋_GB2312" w:eastAsia="仿宋_GB2312" w:cs="仿宋_GB2312"/>
          <w:color w:val="FF0000"/>
          <w:sz w:val="28"/>
          <w:szCs w:val="28"/>
          <w:lang w:eastAsia="zh-CN"/>
        </w:rPr>
        <w:t>不</w:t>
      </w:r>
      <w:r>
        <w:rPr>
          <w:rFonts w:hint="eastAsia" w:ascii="仿宋_GB2312" w:hAnsi="仿宋_GB2312" w:eastAsia="仿宋_GB2312" w:cs="仿宋_GB2312"/>
          <w:color w:val="FF0000"/>
          <w:sz w:val="28"/>
          <w:szCs w:val="28"/>
        </w:rPr>
        <w:t>含</w:t>
      </w:r>
      <w:r>
        <w:rPr>
          <w:rFonts w:hint="eastAsia" w:ascii="仿宋_GB2312" w:hAnsi="仿宋_GB2312" w:eastAsia="仿宋_GB2312" w:cs="仿宋_GB2312"/>
          <w:color w:val="FF0000"/>
          <w:sz w:val="28"/>
          <w:szCs w:val="28"/>
          <w:lang w:eastAsia="zh-CN"/>
        </w:rPr>
        <w:t>增值</w:t>
      </w:r>
      <w:r>
        <w:rPr>
          <w:rFonts w:hint="eastAsia" w:ascii="仿宋_GB2312" w:hAnsi="仿宋_GB2312" w:eastAsia="仿宋_GB2312" w:cs="仿宋_GB2312"/>
          <w:color w:val="FF0000"/>
          <w:sz w:val="28"/>
          <w:szCs w:val="28"/>
        </w:rPr>
        <w:t>税价</w:t>
      </w:r>
      <w:r>
        <w:rPr>
          <w:rFonts w:hint="eastAsia" w:ascii="仿宋_GB2312" w:hAnsi="仿宋_GB2312" w:eastAsia="仿宋_GB2312" w:cs="仿宋_GB2312"/>
          <w:color w:val="000000"/>
          <w:sz w:val="28"/>
          <w:szCs w:val="28"/>
        </w:rPr>
        <w:t>），具体见下表：</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 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5700</w:t>
            </w:r>
            <w:r>
              <w:rPr>
                <w:rFonts w:hint="eastAsia" w:ascii="仿宋_GB2312" w:hAnsi="仿宋_GB2312" w:eastAsia="仿宋_GB2312" w:cs="仿宋_GB2312"/>
                <w:color w:val="000000" w:themeColor="text1"/>
                <w:sz w:val="24"/>
                <w:szCs w:val="24"/>
                <w:lang w:eastAsia="zh-CN"/>
                <w14:textFill>
                  <w14:solidFill>
                    <w14:schemeClr w14:val="tx1"/>
                  </w14:solidFill>
                </w14:textFill>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0650" w:type="dxa"/>
            <w:gridSpan w:val="7"/>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备注：以各药品合计总价为报价函的总报价。</w:t>
            </w:r>
          </w:p>
        </w:tc>
      </w:tr>
    </w:tbl>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1.2以上为预估的采购数量，作为评标过程报价参考使用，最终数量以实际交货为准，</w:t>
      </w:r>
      <w:r>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t>以实际采购单价和数量进行结算，总采购金额不超年度预算。</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1.3其中江北机场公司的防暑降温药品的采购数量预估为：</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藿香正气口服液7300盒、风油精3500盒、菊花（贡菊）3500瓶、</w:t>
      </w:r>
    </w:p>
    <w:p>
      <w:pPr>
        <w:pStyle w:val="13"/>
        <w:spacing w:before="0" w:beforeAutospacing="0" w:after="0" w:afterAutospacing="0" w:line="200" w:lineRule="atLeast"/>
        <w:ind w:firstLine="560" w:firstLineChars="200"/>
        <w:jc w:val="both"/>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十滴水66盒、仁丹100盒</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要求</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药品质量：符合国家药品质量标准，</w:t>
      </w:r>
      <w:r>
        <w:rPr>
          <w:rFonts w:hint="eastAsia" w:ascii="仿宋_GB2312" w:hAnsi="仿宋_GB2312" w:eastAsia="仿宋_GB2312" w:cs="仿宋_GB2312"/>
          <w:bCs/>
          <w:sz w:val="28"/>
          <w:szCs w:val="28"/>
        </w:rPr>
        <w:t>提供的药品有效期须为</w:t>
      </w:r>
      <w:r>
        <w:rPr>
          <w:rFonts w:hint="eastAsia" w:ascii="仿宋_GB2312" w:hAnsi="仿宋_GB2312" w:eastAsia="仿宋_GB2312" w:cs="仿宋_GB2312"/>
          <w:bCs/>
          <w:color w:val="FF0000"/>
          <w:sz w:val="28"/>
          <w:szCs w:val="28"/>
        </w:rPr>
        <w:t>202</w:t>
      </w:r>
      <w:r>
        <w:rPr>
          <w:rFonts w:hint="eastAsia" w:ascii="仿宋_GB2312" w:hAnsi="仿宋_GB2312" w:eastAsia="仿宋_GB2312" w:cs="仿宋_GB2312"/>
          <w:bCs/>
          <w:color w:val="FF0000"/>
          <w:sz w:val="28"/>
          <w:szCs w:val="28"/>
          <w:lang w:val="en-US" w:eastAsia="zh-CN"/>
        </w:rPr>
        <w:t>3</w:t>
      </w:r>
      <w:r>
        <w:rPr>
          <w:rFonts w:hint="eastAsia" w:ascii="仿宋_GB2312" w:hAnsi="仿宋_GB2312" w:eastAsia="仿宋_GB2312" w:cs="仿宋_GB2312"/>
          <w:bCs/>
          <w:color w:val="FF0000"/>
          <w:sz w:val="28"/>
          <w:szCs w:val="28"/>
        </w:rPr>
        <w:t>年1</w:t>
      </w:r>
      <w:r>
        <w:rPr>
          <w:rFonts w:hint="eastAsia" w:ascii="仿宋_GB2312" w:hAnsi="仿宋_GB2312" w:eastAsia="仿宋_GB2312" w:cs="仿宋_GB2312"/>
          <w:bCs/>
          <w:color w:val="FF0000"/>
          <w:sz w:val="28"/>
          <w:szCs w:val="28"/>
          <w:lang w:val="en-US" w:eastAsia="zh-CN"/>
        </w:rPr>
        <w:t>0</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sz w:val="28"/>
          <w:szCs w:val="28"/>
        </w:rPr>
        <w:t>以后到期的药品，对近效期、破损药品必须及时予以更换。</w:t>
      </w:r>
    </w:p>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药品配送：供应商应具有</w:t>
      </w:r>
      <w:r>
        <w:rPr>
          <w:rFonts w:hint="eastAsia" w:ascii="仿宋_GB2312" w:hAnsi="仿宋_GB2312" w:eastAsia="仿宋_GB2312" w:cs="仿宋_GB2312"/>
          <w:color w:val="333333"/>
          <w:sz w:val="28"/>
          <w:szCs w:val="28"/>
        </w:rPr>
        <w:t>药品供应保障能力</w:t>
      </w:r>
      <w:r>
        <w:rPr>
          <w:rFonts w:hint="eastAsia" w:ascii="仿宋_GB2312" w:hAnsi="仿宋_GB2312" w:eastAsia="仿宋_GB2312" w:cs="仿宋_GB2312"/>
          <w:color w:val="000000"/>
          <w:sz w:val="28"/>
          <w:szCs w:val="28"/>
        </w:rPr>
        <w:t>和配送服务能力。</w:t>
      </w:r>
    </w:p>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2.3</w:t>
      </w:r>
      <w:r>
        <w:rPr>
          <w:rFonts w:hint="eastAsia" w:ascii="仿宋_GB2312" w:hAnsi="仿宋_GB2312" w:eastAsia="仿宋_GB2312" w:cs="仿宋_GB2312"/>
          <w:color w:val="000000"/>
          <w:sz w:val="28"/>
          <w:szCs w:val="28"/>
        </w:rPr>
        <w:t>重庆机场集团</w:t>
      </w:r>
      <w:r>
        <w:rPr>
          <w:rFonts w:hint="eastAsia" w:ascii="仿宋_GB2312" w:hAnsi="仿宋_GB2312" w:eastAsia="仿宋_GB2312" w:cs="仿宋_GB2312"/>
          <w:color w:val="000000"/>
          <w:sz w:val="28"/>
          <w:szCs w:val="28"/>
          <w:lang w:eastAsia="zh-CN"/>
        </w:rPr>
        <w:t>及下属企业（详见附表）</w:t>
      </w:r>
      <w:r>
        <w:rPr>
          <w:rFonts w:hint="eastAsia" w:ascii="仿宋_GB2312" w:hAnsi="仿宋_GB2312" w:eastAsia="仿宋_GB2312" w:cs="仿宋_GB2312"/>
          <w:color w:val="000000"/>
          <w:sz w:val="28"/>
          <w:szCs w:val="28"/>
        </w:rPr>
        <w:t>可按照</w:t>
      </w:r>
      <w:r>
        <w:rPr>
          <w:rFonts w:hint="eastAsia" w:ascii="仿宋_GB2312" w:hAnsi="仿宋_GB2312" w:eastAsia="仿宋_GB2312" w:cs="仿宋_GB2312"/>
          <w:color w:val="000000"/>
          <w:sz w:val="28"/>
          <w:szCs w:val="28"/>
          <w:lang w:eastAsia="zh-CN"/>
        </w:rPr>
        <w:t>江北机场公司</w:t>
      </w:r>
      <w:r>
        <w:rPr>
          <w:rFonts w:hint="eastAsia" w:ascii="仿宋_GB2312" w:hAnsi="仿宋_GB2312" w:eastAsia="仿宋_GB2312" w:cs="仿宋_GB2312"/>
          <w:color w:val="000000"/>
          <w:sz w:val="28"/>
          <w:szCs w:val="28"/>
        </w:rPr>
        <w:t>合同药品中标价格和品种，直接联系中标供应商供货</w:t>
      </w:r>
      <w:r>
        <w:rPr>
          <w:rFonts w:hint="eastAsia" w:ascii="仿宋_GB2312" w:hAnsi="仿宋_GB2312" w:eastAsia="仿宋_GB2312" w:cs="仿宋_GB2312"/>
          <w:color w:val="000000"/>
          <w:sz w:val="28"/>
          <w:szCs w:val="28"/>
          <w:lang w:eastAsia="zh-CN"/>
        </w:rPr>
        <w:t>并单独与其结算，原则上不再单独签订合同，不再收取履约保证金。</w:t>
      </w:r>
      <w:r>
        <w:rPr>
          <w:rFonts w:hint="eastAsia" w:ascii="仿宋_GB2312" w:hAnsi="仿宋_GB2312" w:eastAsia="仿宋_GB2312" w:cs="仿宋_GB2312"/>
          <w:color w:val="000000"/>
          <w:sz w:val="28"/>
          <w:szCs w:val="28"/>
        </w:rPr>
        <w:t>重庆机场集团</w:t>
      </w:r>
      <w:r>
        <w:rPr>
          <w:rFonts w:hint="eastAsia" w:ascii="仿宋_GB2312" w:hAnsi="仿宋_GB2312" w:eastAsia="仿宋_GB2312" w:cs="仿宋_GB2312"/>
          <w:color w:val="000000"/>
          <w:sz w:val="28"/>
          <w:szCs w:val="28"/>
          <w:lang w:eastAsia="zh-CN"/>
        </w:rPr>
        <w:t>及下属企业明细如下：</w:t>
      </w:r>
    </w:p>
    <w:tbl>
      <w:tblPr>
        <w:tblStyle w:val="16"/>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3"/>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序号</w:t>
            </w:r>
          </w:p>
        </w:tc>
        <w:tc>
          <w:tcPr>
            <w:tcW w:w="7879" w:type="dxa"/>
          </w:tcPr>
          <w:p>
            <w:pPr>
              <w:pStyle w:val="13"/>
              <w:spacing w:before="0" w:beforeAutospacing="0" w:after="0" w:afterAutospacing="0" w:line="200" w:lineRule="atLeast"/>
              <w:ind w:firstLine="2520" w:firstLineChars="900"/>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重庆江北国际机场有限公司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重庆机场空港服务有限责任公司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重庆机场信息通信网络有限公司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重庆市黔江武陵山机场有限责任公司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重庆空港贵宾服务有限公司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中新（重庆）机场商业管理有限公司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重庆临空经济示范区开发建设有限公司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重庆空港物流发展有限公司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7879" w:type="dxa"/>
          </w:tcPr>
          <w:p>
            <w:pPr>
              <w:pStyle w:val="13"/>
              <w:spacing w:before="0" w:beforeAutospacing="0" w:after="0" w:afterAutospacing="0" w:line="200" w:lineRule="atLeast"/>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重庆巫山神女峰机场有限公司</w:t>
            </w:r>
          </w:p>
        </w:tc>
      </w:tr>
    </w:tbl>
    <w:p>
      <w:pPr>
        <w:pStyle w:val="13"/>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lang w:eastAsia="zh-CN"/>
        </w:rPr>
      </w:pPr>
    </w:p>
    <w:p>
      <w:pPr>
        <w:pStyle w:val="13"/>
        <w:shd w:val="clear" w:color="auto" w:fill="FBFDFE"/>
        <w:spacing w:before="0" w:beforeAutospacing="0" w:after="0" w:afterAutospacing="0" w:line="200" w:lineRule="atLeast"/>
        <w:ind w:firstLine="560" w:firstLineChars="200"/>
        <w:rPr>
          <w:rFonts w:hint="eastAsia"/>
        </w:rPr>
      </w:pP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FF0000"/>
          <w:sz w:val="28"/>
          <w:szCs w:val="28"/>
          <w:lang w:val="en-US" w:eastAsia="zh-CN"/>
        </w:rPr>
        <w:t>本项目须</w:t>
      </w:r>
      <w:r>
        <w:rPr>
          <w:rFonts w:hint="eastAsia" w:ascii="仿宋_GB2312" w:hAnsi="仿宋_GB2312" w:eastAsia="仿宋_GB2312" w:cs="仿宋_GB2312"/>
          <w:color w:val="FF0000"/>
          <w:sz w:val="28"/>
          <w:szCs w:val="28"/>
        </w:rPr>
        <w:t>开具正规财务增值税专用发票</w:t>
      </w:r>
      <w:r>
        <w:rPr>
          <w:rFonts w:hint="eastAsia" w:ascii="仿宋_GB2312" w:hAnsi="仿宋_GB2312" w:eastAsia="仿宋_GB2312" w:cs="仿宋_GB2312"/>
          <w:color w:val="FF0000"/>
          <w:sz w:val="28"/>
          <w:szCs w:val="28"/>
          <w:lang w:eastAsia="zh-CN"/>
        </w:rPr>
        <w:t>。</w:t>
      </w:r>
    </w:p>
    <w:p>
      <w:pPr>
        <w:widowControl/>
        <w:spacing w:line="360" w:lineRule="auto"/>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eastAsia="zh-CN"/>
        </w:rPr>
        <w:t>三、资质</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28"/>
          <w:szCs w:val="28"/>
          <w:highlight w:val="none"/>
          <w:lang w:val="en-US" w:eastAsia="zh-CN"/>
        </w:rPr>
        <w:t xml:space="preserve">3.1 </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w:t>
      </w:r>
      <w:r>
        <w:rPr>
          <w:rFonts w:hint="eastAsia" w:ascii="仿宋" w:hAnsi="仿宋" w:eastAsia="仿宋" w:cs="仿宋"/>
          <w:sz w:val="28"/>
          <w:szCs w:val="28"/>
          <w:lang w:val="en-US" w:eastAsia="zh-CN"/>
        </w:rPr>
        <w:t>依法注册的独立法人</w:t>
      </w:r>
      <w:r>
        <w:rPr>
          <w:rFonts w:hint="eastAsia" w:ascii="仿宋_GB2312" w:hAnsi="仿宋_GB2312" w:eastAsia="仿宋_GB2312" w:cs="仿宋_GB2312"/>
          <w:sz w:val="28"/>
          <w:szCs w:val="28"/>
          <w:highlight w:val="none"/>
          <w:lang w:val="en-US" w:eastAsia="zh-CN"/>
        </w:rPr>
        <w:t>，营业范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围包括化学原料药及其制剂、中成药、中药饮片，具有有效营业执照。（须提供营业执照复印件加盖鲜章）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3.2</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eastAsia="zh-CN"/>
        </w:rPr>
        <w:t>须</w:t>
      </w:r>
      <w:r>
        <w:rPr>
          <w:rFonts w:hint="eastAsia" w:ascii="仿宋_GB2312" w:hAnsi="仿宋_GB2312" w:eastAsia="仿宋_GB2312" w:cs="仿宋_GB2312"/>
          <w:color w:val="000000"/>
          <w:sz w:val="28"/>
          <w:szCs w:val="28"/>
        </w:rPr>
        <w:t>具有有效的《药品经营许可证》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（提供药品经营许可证复印件加盖鲜章）</w:t>
      </w:r>
      <w:r>
        <w:rPr>
          <w:rFonts w:hint="eastAsia" w:ascii="仿宋_GB2312" w:hAnsi="仿宋_GB2312" w:eastAsia="仿宋_GB2312" w:cs="仿宋_GB2312"/>
          <w:sz w:val="28"/>
          <w:szCs w:val="28"/>
          <w:highlight w:val="none"/>
          <w:lang w:val="en-US" w:eastAsia="zh-CN"/>
        </w:rPr>
        <w:t>。</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未被“信用中国”网站（www.creditchina.gov.cn）列为失信被执行人，提供相关查询截图并加盖响应单位法人鲜章。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3.5 </w:t>
      </w:r>
      <w:r>
        <w:rPr>
          <w:rFonts w:hint="eastAsia" w:ascii="仿宋" w:hAnsi="仿宋" w:eastAsia="仿宋" w:cs="仿宋"/>
          <w:sz w:val="28"/>
          <w:szCs w:val="28"/>
        </w:rPr>
        <w:t>本项目不接受联合体投标，不得转包、分包</w:t>
      </w:r>
      <w:r>
        <w:rPr>
          <w:rFonts w:hint="eastAsia" w:ascii="仿宋" w:hAnsi="仿宋" w:eastAsia="仿宋" w:cs="仿宋"/>
          <w:sz w:val="28"/>
          <w:szCs w:val="28"/>
          <w:lang w:eastAsia="zh-CN"/>
        </w:rPr>
        <w:t>。</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widowControl/>
        <w:spacing w:line="460" w:lineRule="exact"/>
        <w:ind w:firstLine="560" w:firstLineChars="200"/>
        <w:jc w:val="both"/>
        <w:rPr>
          <w:rFonts w:hint="eastAsia" w:ascii="仿宋" w:hAnsi="仿宋" w:eastAsia="仿宋" w:cs="仿宋"/>
          <w:b w:val="0"/>
          <w:bCs/>
          <w:sz w:val="28"/>
          <w:szCs w:val="28"/>
          <w:highlight w:val="none"/>
          <w:lang w:eastAsia="zh-CN"/>
        </w:rPr>
      </w:pPr>
      <w:r>
        <w:rPr>
          <w:rFonts w:hint="eastAsia" w:ascii="仿宋" w:hAnsi="仿宋" w:eastAsia="仿宋" w:cs="仿宋"/>
          <w:b w:val="0"/>
          <w:bCs/>
          <w:color w:val="000000"/>
          <w:sz w:val="28"/>
          <w:szCs w:val="28"/>
          <w:highlight w:val="none"/>
          <w:lang w:val="en-US" w:eastAsia="zh-CN"/>
        </w:rPr>
        <w:t xml:space="preserve">4.1 </w:t>
      </w:r>
      <w:r>
        <w:rPr>
          <w:rFonts w:hint="eastAsia" w:ascii="仿宋" w:hAnsi="仿宋" w:eastAsia="仿宋" w:cs="仿宋"/>
          <w:b w:val="0"/>
          <w:bCs/>
          <w:sz w:val="28"/>
          <w:szCs w:val="28"/>
          <w:highlight w:val="none"/>
        </w:rPr>
        <w:t>文件发布的时间</w:t>
      </w:r>
    </w:p>
    <w:p>
      <w:pPr>
        <w:widowControl/>
        <w:spacing w:line="4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highlight w:val="none"/>
          <w:lang w:eastAsia="zh-CN"/>
        </w:rPr>
        <w:t>比选</w:t>
      </w:r>
      <w:r>
        <w:rPr>
          <w:rFonts w:hint="eastAsia" w:ascii="仿宋" w:hAnsi="仿宋" w:eastAsia="仿宋" w:cs="仿宋"/>
          <w:color w:val="000000"/>
          <w:kern w:val="0"/>
          <w:sz w:val="28"/>
          <w:szCs w:val="28"/>
          <w:highlight w:val="none"/>
        </w:rPr>
        <w:t>文件及相关资料</w:t>
      </w:r>
      <w:r>
        <w:rPr>
          <w:rFonts w:hint="eastAsia" w:ascii="仿宋" w:hAnsi="仿宋" w:eastAsia="仿宋" w:cs="仿宋"/>
          <w:color w:val="FF0000"/>
          <w:kern w:val="0"/>
          <w:sz w:val="28"/>
          <w:szCs w:val="28"/>
          <w:highlight w:val="none"/>
        </w:rPr>
        <w:t>于</w:t>
      </w:r>
      <w:r>
        <w:rPr>
          <w:rFonts w:hint="eastAsia" w:ascii="仿宋" w:hAnsi="仿宋" w:eastAsia="仿宋" w:cs="仿宋"/>
          <w:color w:val="FF0000"/>
          <w:kern w:val="0"/>
          <w:sz w:val="28"/>
          <w:szCs w:val="28"/>
          <w:highlight w:val="none"/>
          <w:u w:val="single"/>
        </w:rPr>
        <w:t>202</w:t>
      </w:r>
      <w:r>
        <w:rPr>
          <w:rFonts w:hint="eastAsia" w:ascii="仿宋" w:hAnsi="仿宋" w:eastAsia="仿宋" w:cs="仿宋"/>
          <w:color w:val="FF0000"/>
          <w:kern w:val="0"/>
          <w:sz w:val="28"/>
          <w:szCs w:val="28"/>
          <w:highlight w:val="none"/>
          <w:u w:val="single"/>
          <w:lang w:val="en-US" w:eastAsia="zh-CN"/>
        </w:rPr>
        <w:t>2</w:t>
      </w:r>
      <w:r>
        <w:rPr>
          <w:rFonts w:hint="eastAsia" w:ascii="仿宋" w:hAnsi="仿宋" w:eastAsia="仿宋" w:cs="仿宋"/>
          <w:color w:val="FF0000"/>
          <w:kern w:val="0"/>
          <w:sz w:val="28"/>
          <w:szCs w:val="28"/>
          <w:highlight w:val="none"/>
          <w:u w:val="single"/>
        </w:rPr>
        <w:t>年</w:t>
      </w:r>
      <w:r>
        <w:rPr>
          <w:rFonts w:hint="eastAsia" w:ascii="仿宋" w:hAnsi="仿宋" w:eastAsia="仿宋" w:cs="仿宋"/>
          <w:color w:val="FF0000"/>
          <w:kern w:val="0"/>
          <w:sz w:val="28"/>
          <w:szCs w:val="28"/>
          <w:highlight w:val="none"/>
          <w:u w:val="single"/>
          <w:lang w:val="en-US" w:eastAsia="zh-CN"/>
        </w:rPr>
        <w:t>5</w:t>
      </w:r>
      <w:r>
        <w:rPr>
          <w:rFonts w:hint="eastAsia" w:ascii="仿宋" w:hAnsi="仿宋" w:eastAsia="仿宋" w:cs="仿宋"/>
          <w:color w:val="FF0000"/>
          <w:kern w:val="0"/>
          <w:sz w:val="28"/>
          <w:szCs w:val="28"/>
          <w:highlight w:val="none"/>
          <w:u w:val="single"/>
        </w:rPr>
        <w:t>月</w:t>
      </w:r>
      <w:r>
        <w:rPr>
          <w:rFonts w:hint="eastAsia" w:ascii="仿宋" w:hAnsi="仿宋" w:eastAsia="仿宋" w:cs="仿宋"/>
          <w:color w:val="FF0000"/>
          <w:kern w:val="0"/>
          <w:sz w:val="28"/>
          <w:szCs w:val="28"/>
          <w:highlight w:val="none"/>
          <w:u w:val="single"/>
          <w:lang w:val="en-US" w:eastAsia="zh-CN"/>
        </w:rPr>
        <w:t>24</w:t>
      </w:r>
      <w:r>
        <w:rPr>
          <w:rFonts w:hint="eastAsia" w:ascii="仿宋" w:hAnsi="仿宋" w:eastAsia="仿宋" w:cs="仿宋"/>
          <w:color w:val="FF0000"/>
          <w:kern w:val="0"/>
          <w:sz w:val="28"/>
          <w:szCs w:val="28"/>
          <w:highlight w:val="none"/>
          <w:u w:val="single"/>
        </w:rPr>
        <w:t>日</w:t>
      </w:r>
      <w:r>
        <w:rPr>
          <w:rFonts w:hint="eastAsia" w:ascii="仿宋" w:hAnsi="仿宋" w:eastAsia="仿宋" w:cs="仿宋"/>
          <w:color w:val="FF0000"/>
          <w:kern w:val="0"/>
          <w:sz w:val="28"/>
          <w:szCs w:val="28"/>
          <w:highlight w:val="none"/>
        </w:rPr>
        <w:t>在重庆</w:t>
      </w:r>
      <w:r>
        <w:rPr>
          <w:rFonts w:hint="eastAsia" w:ascii="仿宋" w:hAnsi="仿宋" w:eastAsia="仿宋" w:cs="仿宋"/>
          <w:color w:val="000000"/>
          <w:kern w:val="0"/>
          <w:sz w:val="28"/>
          <w:szCs w:val="28"/>
          <w:highlight w:val="none"/>
          <w:lang w:val="en-US" w:eastAsia="zh-CN"/>
        </w:rPr>
        <w:t>江北机场</w:t>
      </w:r>
      <w:r>
        <w:rPr>
          <w:rFonts w:hint="eastAsia" w:ascii="仿宋" w:hAnsi="仿宋" w:eastAsia="仿宋" w:cs="仿宋"/>
          <w:color w:val="000000"/>
          <w:kern w:val="0"/>
          <w:sz w:val="28"/>
          <w:szCs w:val="28"/>
          <w:highlight w:val="none"/>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 xml:space="preserve">4.2 </w:t>
      </w:r>
      <w:r>
        <w:rPr>
          <w:rFonts w:hint="eastAsia" w:ascii="仿宋" w:hAnsi="仿宋" w:eastAsia="仿宋" w:cs="仿宋"/>
          <w:b w:val="0"/>
          <w:bCs/>
          <w:color w:val="000000"/>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highlight w:val="none"/>
          <w:u w:val="single"/>
        </w:rPr>
        <w:t>202</w:t>
      </w:r>
      <w:r>
        <w:rPr>
          <w:rFonts w:hint="eastAsia" w:ascii="仿宋" w:hAnsi="仿宋" w:eastAsia="仿宋" w:cs="仿宋"/>
          <w:color w:val="000000"/>
          <w:kern w:val="0"/>
          <w:sz w:val="28"/>
          <w:szCs w:val="28"/>
          <w:highlight w:val="none"/>
          <w:u w:val="single"/>
          <w:lang w:val="en-US" w:eastAsia="zh-CN"/>
        </w:rPr>
        <w:t>2</w:t>
      </w:r>
      <w:r>
        <w:rPr>
          <w:rFonts w:hint="eastAsia" w:ascii="仿宋" w:hAnsi="仿宋" w:eastAsia="仿宋" w:cs="仿宋"/>
          <w:color w:val="000000"/>
          <w:kern w:val="0"/>
          <w:sz w:val="28"/>
          <w:szCs w:val="28"/>
          <w:highlight w:val="none"/>
          <w:u w:val="single"/>
        </w:rPr>
        <w:t>年</w:t>
      </w:r>
      <w:r>
        <w:rPr>
          <w:rFonts w:hint="eastAsia" w:ascii="仿宋" w:hAnsi="仿宋" w:eastAsia="仿宋" w:cs="仿宋"/>
          <w:color w:val="000000"/>
          <w:kern w:val="0"/>
          <w:sz w:val="28"/>
          <w:szCs w:val="28"/>
          <w:highlight w:val="none"/>
          <w:u w:val="single"/>
          <w:lang w:val="en-US" w:eastAsia="zh-CN"/>
        </w:rPr>
        <w:t xml:space="preserve"> 5</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27</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highlight w:val="none"/>
          <w:u w:val="single"/>
          <w:lang w:val="en-US" w:eastAsia="zh-CN"/>
        </w:rPr>
        <w:t>11：00时</w:t>
      </w:r>
      <w:r>
        <w:rPr>
          <w:rFonts w:hint="eastAsia" w:ascii="仿宋" w:hAnsi="仿宋" w:eastAsia="仿宋" w:cs="仿宋"/>
          <w:color w:val="000000"/>
          <w:kern w:val="0"/>
          <w:sz w:val="28"/>
          <w:szCs w:val="28"/>
          <w:highlight w:val="none"/>
        </w:rPr>
        <w:t>前将疑问（需盖单位鲜章）以电子邮件形式发至比选采购人电子邮箱</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 xml:space="preserve">  cqyjws</w:t>
      </w:r>
      <w:r>
        <w:rPr>
          <w:rFonts w:hint="eastAsia" w:ascii="仿宋" w:hAnsi="仿宋" w:eastAsia="仿宋" w:cs="仿宋"/>
          <w:color w:val="FF0000"/>
          <w:kern w:val="0"/>
          <w:sz w:val="28"/>
          <w:szCs w:val="28"/>
          <w:highlight w:val="none"/>
          <w:u w:val="single"/>
        </w:rPr>
        <w:t>@</w:t>
      </w:r>
      <w:r>
        <w:rPr>
          <w:rFonts w:hint="eastAsia" w:ascii="仿宋" w:hAnsi="仿宋" w:eastAsia="仿宋" w:cs="仿宋"/>
          <w:color w:val="FF0000"/>
          <w:kern w:val="0"/>
          <w:sz w:val="28"/>
          <w:szCs w:val="28"/>
          <w:highlight w:val="none"/>
          <w:u w:val="single"/>
          <w:lang w:val="en-US" w:eastAsia="zh-CN"/>
        </w:rPr>
        <w:t>cqa</w:t>
      </w:r>
      <w:r>
        <w:rPr>
          <w:rFonts w:hint="eastAsia" w:ascii="仿宋" w:hAnsi="仿宋" w:eastAsia="仿宋" w:cs="仿宋"/>
          <w:color w:val="FF0000"/>
          <w:kern w:val="0"/>
          <w:sz w:val="28"/>
          <w:szCs w:val="28"/>
          <w:highlight w:val="none"/>
          <w:u w:val="single"/>
        </w:rPr>
        <w:t>.com</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并</w:t>
      </w:r>
      <w:r>
        <w:rPr>
          <w:rFonts w:hint="eastAsia" w:ascii="仿宋" w:hAnsi="仿宋" w:eastAsia="仿宋" w:cs="仿宋"/>
          <w:color w:val="000000"/>
          <w:kern w:val="0"/>
          <w:sz w:val="28"/>
          <w:szCs w:val="28"/>
          <w:highlight w:val="none"/>
        </w:rPr>
        <w:t>电话</w:t>
      </w:r>
      <w:r>
        <w:rPr>
          <w:rFonts w:hint="eastAsia" w:ascii="仿宋" w:hAnsi="仿宋" w:eastAsia="仿宋" w:cs="仿宋"/>
          <w:color w:val="000000"/>
          <w:kern w:val="0"/>
          <w:sz w:val="28"/>
          <w:szCs w:val="28"/>
          <w:highlight w:val="none"/>
          <w:lang w:val="en-US" w:eastAsia="zh-CN"/>
        </w:rPr>
        <w:t>告知</w:t>
      </w:r>
      <w:r>
        <w:rPr>
          <w:rFonts w:hint="eastAsia" w:ascii="仿宋" w:hAnsi="仿宋" w:eastAsia="仿宋" w:cs="仿宋"/>
          <w:color w:val="000000"/>
          <w:kern w:val="0"/>
          <w:sz w:val="28"/>
          <w:szCs w:val="28"/>
          <w:highlight w:val="none"/>
        </w:rPr>
        <w:t>比选采购人，过期不再受理。比选采购人将答疑</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澄清</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补遗的内容</w:t>
      </w:r>
      <w:r>
        <w:rPr>
          <w:rFonts w:hint="eastAsia" w:ascii="仿宋" w:hAnsi="仿宋" w:eastAsia="仿宋" w:cs="仿宋"/>
          <w:color w:val="000000"/>
          <w:kern w:val="0"/>
          <w:sz w:val="28"/>
          <w:szCs w:val="28"/>
          <w:highlight w:val="none"/>
        </w:rPr>
        <w:t>在重庆江北机场官网（www.cqa.cn）以公告形式发布，各比选响应人应当随时关注重庆江北机场官网（www.cqa.cn）所发布的相关</w:t>
      </w:r>
      <w:r>
        <w:rPr>
          <w:rFonts w:hint="eastAsia" w:ascii="仿宋" w:hAnsi="仿宋" w:eastAsia="仿宋" w:cs="仿宋"/>
          <w:color w:val="000000"/>
          <w:kern w:val="0"/>
          <w:sz w:val="28"/>
          <w:szCs w:val="28"/>
          <w:highlight w:val="none"/>
          <w:lang w:val="en-US" w:eastAsia="zh-CN"/>
        </w:rPr>
        <w:t>信息</w:t>
      </w:r>
      <w:r>
        <w:rPr>
          <w:rFonts w:hint="eastAsia" w:ascii="仿宋" w:hAnsi="仿宋" w:eastAsia="仿宋" w:cs="仿宋"/>
          <w:color w:val="000000"/>
          <w:kern w:val="0"/>
          <w:sz w:val="28"/>
          <w:szCs w:val="28"/>
          <w:highlight w:val="none"/>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4.3 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4.3.1 </w:t>
      </w:r>
      <w:r>
        <w:rPr>
          <w:rFonts w:hint="eastAsia" w:ascii="仿宋" w:hAnsi="仿宋" w:eastAsia="仿宋" w:cs="仿宋"/>
          <w:sz w:val="28"/>
          <w:szCs w:val="28"/>
          <w:highlight w:val="none"/>
          <w:lang w:eastAsia="zh-CN"/>
        </w:rPr>
        <w:t>比选</w:t>
      </w:r>
      <w:r>
        <w:rPr>
          <w:rFonts w:hint="eastAsia" w:ascii="仿宋" w:hAnsi="仿宋" w:eastAsia="仿宋" w:cs="仿宋"/>
          <w:color w:val="000000"/>
          <w:sz w:val="28"/>
          <w:szCs w:val="28"/>
          <w:highlight w:val="none"/>
          <w:lang w:val="zh-CN"/>
        </w:rPr>
        <w:t>响应文件</w:t>
      </w:r>
      <w:r>
        <w:rPr>
          <w:rFonts w:hint="eastAsia" w:ascii="仿宋" w:hAnsi="仿宋" w:eastAsia="仿宋" w:cs="仿宋"/>
          <w:kern w:val="0"/>
          <w:sz w:val="28"/>
          <w:szCs w:val="28"/>
          <w:highlight w:val="none"/>
        </w:rPr>
        <w:t>必须</w:t>
      </w:r>
      <w:r>
        <w:rPr>
          <w:rFonts w:hint="eastAsia" w:ascii="仿宋" w:hAnsi="仿宋" w:eastAsia="仿宋" w:cs="仿宋"/>
          <w:color w:val="auto"/>
          <w:kern w:val="0"/>
          <w:sz w:val="28"/>
          <w:szCs w:val="28"/>
          <w:highlight w:val="none"/>
        </w:rPr>
        <w:t>在</w:t>
      </w:r>
      <w:r>
        <w:rPr>
          <w:rFonts w:hint="eastAsia" w:ascii="仿宋" w:hAnsi="仿宋" w:eastAsia="仿宋" w:cs="仿宋"/>
          <w:color w:val="FF0000"/>
          <w:kern w:val="0"/>
          <w:sz w:val="28"/>
          <w:szCs w:val="28"/>
          <w:highlight w:val="none"/>
          <w:u w:val="single"/>
        </w:rPr>
        <w:t>202</w:t>
      </w:r>
      <w:r>
        <w:rPr>
          <w:rFonts w:hint="eastAsia" w:ascii="仿宋" w:hAnsi="仿宋" w:eastAsia="仿宋" w:cs="仿宋"/>
          <w:color w:val="FF0000"/>
          <w:kern w:val="0"/>
          <w:sz w:val="28"/>
          <w:szCs w:val="28"/>
          <w:highlight w:val="none"/>
          <w:u w:val="single"/>
          <w:lang w:val="en-US" w:eastAsia="zh-CN"/>
        </w:rPr>
        <w:t xml:space="preserve">2 </w:t>
      </w:r>
      <w:r>
        <w:rPr>
          <w:rFonts w:hint="eastAsia" w:ascii="仿宋" w:hAnsi="仿宋" w:eastAsia="仿宋" w:cs="仿宋"/>
          <w:color w:val="FF0000"/>
          <w:kern w:val="0"/>
          <w:sz w:val="28"/>
          <w:szCs w:val="28"/>
          <w:highlight w:val="none"/>
          <w:u w:val="single"/>
        </w:rPr>
        <w:t>年</w:t>
      </w:r>
      <w:r>
        <w:rPr>
          <w:rFonts w:hint="eastAsia" w:ascii="仿宋" w:hAnsi="仿宋" w:eastAsia="仿宋" w:cs="仿宋"/>
          <w:color w:val="FF0000"/>
          <w:kern w:val="0"/>
          <w:sz w:val="28"/>
          <w:szCs w:val="28"/>
          <w:highlight w:val="none"/>
          <w:u w:val="single"/>
          <w:lang w:val="en-US" w:eastAsia="zh-CN"/>
        </w:rPr>
        <w:t xml:space="preserve"> 5</w:t>
      </w:r>
      <w:r>
        <w:rPr>
          <w:rFonts w:hint="eastAsia" w:ascii="仿宋" w:hAnsi="仿宋" w:eastAsia="仿宋" w:cs="仿宋"/>
          <w:color w:val="FF0000"/>
          <w:kern w:val="0"/>
          <w:sz w:val="28"/>
          <w:szCs w:val="28"/>
          <w:highlight w:val="none"/>
          <w:u w:val="single"/>
        </w:rPr>
        <w:t>月</w:t>
      </w:r>
      <w:r>
        <w:rPr>
          <w:rFonts w:hint="eastAsia" w:ascii="仿宋" w:hAnsi="仿宋" w:eastAsia="仿宋" w:cs="仿宋"/>
          <w:color w:val="FF0000"/>
          <w:kern w:val="0"/>
          <w:sz w:val="28"/>
          <w:szCs w:val="28"/>
          <w:highlight w:val="none"/>
          <w:u w:val="single"/>
          <w:lang w:val="en-US" w:eastAsia="zh-CN"/>
        </w:rPr>
        <w:t>30</w:t>
      </w:r>
      <w:r>
        <w:rPr>
          <w:rFonts w:hint="eastAsia" w:ascii="仿宋" w:hAnsi="仿宋" w:eastAsia="仿宋" w:cs="仿宋"/>
          <w:color w:val="FF0000"/>
          <w:kern w:val="0"/>
          <w:sz w:val="28"/>
          <w:szCs w:val="28"/>
          <w:highlight w:val="none"/>
          <w:u w:val="single"/>
        </w:rPr>
        <w:t>日</w:t>
      </w:r>
      <w:r>
        <w:rPr>
          <w:rFonts w:hint="eastAsia" w:ascii="仿宋" w:hAnsi="仿宋" w:eastAsia="仿宋" w:cs="仿宋"/>
          <w:color w:val="FF0000"/>
          <w:kern w:val="0"/>
          <w:sz w:val="28"/>
          <w:szCs w:val="28"/>
          <w:highlight w:val="none"/>
          <w:u w:val="single"/>
          <w:lang w:val="en-US" w:eastAsia="zh-CN"/>
        </w:rPr>
        <w:t>15:00</w:t>
      </w:r>
      <w:r>
        <w:rPr>
          <w:rFonts w:hint="eastAsia" w:ascii="仿宋" w:hAnsi="仿宋" w:eastAsia="仿宋" w:cs="仿宋"/>
          <w:color w:val="FF0000"/>
          <w:kern w:val="0"/>
          <w:sz w:val="28"/>
          <w:szCs w:val="28"/>
          <w:highlight w:val="none"/>
        </w:rPr>
        <w:t>时</w:t>
      </w:r>
      <w:r>
        <w:rPr>
          <w:rFonts w:hint="eastAsia" w:ascii="仿宋" w:hAnsi="仿宋" w:eastAsia="仿宋" w:cs="仿宋"/>
          <w:kern w:val="0"/>
          <w:sz w:val="28"/>
          <w:szCs w:val="28"/>
          <w:highlight w:val="none"/>
        </w:rPr>
        <w:t>送到重庆</w:t>
      </w:r>
      <w:r>
        <w:rPr>
          <w:rFonts w:hint="eastAsia" w:ascii="仿宋" w:hAnsi="仿宋" w:eastAsia="仿宋" w:cs="仿宋"/>
          <w:kern w:val="0"/>
          <w:sz w:val="28"/>
          <w:szCs w:val="28"/>
          <w:highlight w:val="none"/>
          <w:lang w:val="en-US" w:eastAsia="zh-CN"/>
        </w:rPr>
        <w:t>江北国际</w:t>
      </w:r>
      <w:r>
        <w:rPr>
          <w:rFonts w:hint="eastAsia" w:ascii="仿宋" w:hAnsi="仿宋" w:eastAsia="仿宋" w:cs="仿宋"/>
          <w:kern w:val="0"/>
          <w:sz w:val="28"/>
          <w:szCs w:val="28"/>
          <w:highlight w:val="none"/>
        </w:rPr>
        <w:t>机场有限公司</w:t>
      </w:r>
      <w:r>
        <w:rPr>
          <w:rFonts w:hint="eastAsia" w:ascii="仿宋" w:hAnsi="仿宋" w:eastAsia="仿宋" w:cs="仿宋"/>
          <w:kern w:val="0"/>
          <w:sz w:val="28"/>
          <w:szCs w:val="28"/>
          <w:highlight w:val="none"/>
          <w:lang w:eastAsia="zh-CN"/>
        </w:rPr>
        <w:t>医疗救护中心</w:t>
      </w:r>
      <w:r>
        <w:rPr>
          <w:rFonts w:hint="eastAsia" w:ascii="仿宋" w:hAnsi="仿宋" w:eastAsia="仿宋" w:cs="仿宋"/>
          <w:kern w:val="0"/>
          <w:sz w:val="28"/>
          <w:szCs w:val="28"/>
          <w:highlight w:val="none"/>
        </w:rPr>
        <w:t>办公楼</w:t>
      </w:r>
      <w:r>
        <w:rPr>
          <w:rFonts w:hint="eastAsia" w:ascii="仿宋" w:hAnsi="仿宋" w:eastAsia="仿宋" w:cs="仿宋"/>
          <w:kern w:val="0"/>
          <w:sz w:val="28"/>
          <w:szCs w:val="28"/>
          <w:highlight w:val="none"/>
          <w:lang w:val="en-US" w:eastAsia="zh-CN"/>
        </w:rPr>
        <w:t>404</w:t>
      </w:r>
      <w:r>
        <w:rPr>
          <w:rFonts w:hint="eastAsia" w:ascii="仿宋" w:hAnsi="仿宋" w:eastAsia="仿宋" w:cs="仿宋"/>
          <w:kern w:val="0"/>
          <w:sz w:val="28"/>
          <w:szCs w:val="28"/>
          <w:highlight w:val="none"/>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highlight w:val="none"/>
          <w:lang w:val="en-US" w:eastAsia="zh-CN"/>
        </w:rPr>
        <w:t>4.3.2</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color w:val="FF0000"/>
          <w:sz w:val="28"/>
          <w:szCs w:val="28"/>
          <w:highlight w:val="none"/>
          <w:u w:val="single"/>
          <w:lang w:val="en-US" w:eastAsia="zh-CN"/>
        </w:rPr>
        <w:t>2022</w:t>
      </w:r>
      <w:r>
        <w:rPr>
          <w:rFonts w:hint="eastAsia" w:ascii="仿宋" w:hAnsi="仿宋" w:eastAsia="仿宋" w:cs="仿宋"/>
          <w:color w:val="FF0000"/>
          <w:sz w:val="28"/>
          <w:szCs w:val="28"/>
          <w:highlight w:val="none"/>
          <w:u w:val="single"/>
        </w:rPr>
        <w:t xml:space="preserve"> </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u w:val="single"/>
        </w:rPr>
        <w:t xml:space="preserve"> </w:t>
      </w:r>
      <w:r>
        <w:rPr>
          <w:rFonts w:hint="eastAsia" w:ascii="仿宋" w:hAnsi="仿宋" w:eastAsia="仿宋" w:cs="仿宋"/>
          <w:color w:val="FF0000"/>
          <w:sz w:val="28"/>
          <w:szCs w:val="28"/>
          <w:highlight w:val="none"/>
          <w:u w:val="single"/>
          <w:lang w:val="en-US" w:eastAsia="zh-CN"/>
        </w:rPr>
        <w:t xml:space="preserve">5 </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u w:val="single"/>
          <w:lang w:val="en-US" w:eastAsia="zh-CN"/>
        </w:rPr>
        <w:t>30</w:t>
      </w:r>
      <w:r>
        <w:rPr>
          <w:rFonts w:hint="eastAsia" w:ascii="仿宋" w:hAnsi="仿宋" w:eastAsia="仿宋" w:cs="仿宋"/>
          <w:color w:val="FF0000"/>
          <w:sz w:val="28"/>
          <w:szCs w:val="28"/>
          <w:highlight w:val="none"/>
        </w:rPr>
        <w:t>日</w:t>
      </w:r>
      <w:r>
        <w:rPr>
          <w:rFonts w:hint="eastAsia" w:ascii="仿宋" w:hAnsi="仿宋" w:eastAsia="仿宋" w:cs="仿宋"/>
          <w:color w:val="FF0000"/>
          <w:sz w:val="28"/>
          <w:szCs w:val="28"/>
          <w:highlight w:val="none"/>
          <w:u w:val="single"/>
          <w:lang w:val="en-US" w:eastAsia="zh-CN"/>
        </w:rPr>
        <w:t>15:00</w:t>
      </w:r>
      <w:bookmarkStart w:id="2" w:name="_GoBack"/>
      <w:bookmarkEnd w:id="2"/>
      <w:r>
        <w:rPr>
          <w:rFonts w:hint="eastAsia" w:ascii="仿宋" w:hAnsi="仿宋" w:eastAsia="仿宋" w:cs="仿宋"/>
          <w:sz w:val="28"/>
          <w:szCs w:val="28"/>
          <w:highlight w:val="none"/>
        </w:rPr>
        <w:t>时在重庆江北国际机场有限公司</w:t>
      </w:r>
      <w:r>
        <w:rPr>
          <w:rFonts w:hint="eastAsia" w:ascii="仿宋" w:hAnsi="仿宋" w:eastAsia="仿宋" w:cs="仿宋"/>
          <w:sz w:val="28"/>
          <w:szCs w:val="28"/>
          <w:highlight w:val="none"/>
          <w:lang w:eastAsia="zh-CN"/>
        </w:rPr>
        <w:t>医疗救护中心</w:t>
      </w:r>
      <w:r>
        <w:rPr>
          <w:rFonts w:hint="eastAsia" w:ascii="仿宋" w:hAnsi="仿宋" w:eastAsia="仿宋" w:cs="仿宋"/>
          <w:sz w:val="28"/>
          <w:szCs w:val="28"/>
          <w:highlight w:val="none"/>
        </w:rPr>
        <w:t>（重庆市</w:t>
      </w:r>
      <w:r>
        <w:rPr>
          <w:rFonts w:hint="eastAsia" w:ascii="仿宋" w:hAnsi="仿宋" w:eastAsia="仿宋" w:cs="仿宋"/>
          <w:color w:val="000000"/>
          <w:kern w:val="0"/>
          <w:sz w:val="28"/>
          <w:szCs w:val="28"/>
          <w:highlight w:val="none"/>
        </w:rPr>
        <w:t>渝北区</w:t>
      </w:r>
      <w:r>
        <w:rPr>
          <w:rFonts w:hint="eastAsia" w:ascii="仿宋" w:hAnsi="仿宋" w:eastAsia="仿宋" w:cs="仿宋"/>
          <w:color w:val="000000"/>
          <w:kern w:val="0"/>
          <w:sz w:val="28"/>
          <w:szCs w:val="28"/>
          <w:highlight w:val="none"/>
          <w:lang w:eastAsia="zh-CN"/>
        </w:rPr>
        <w:t>翔安路</w:t>
      </w:r>
      <w:r>
        <w:rPr>
          <w:rFonts w:hint="eastAsia" w:ascii="仿宋" w:hAnsi="仿宋" w:eastAsia="仿宋" w:cs="仿宋"/>
          <w:color w:val="000000"/>
          <w:kern w:val="0"/>
          <w:sz w:val="28"/>
          <w:szCs w:val="28"/>
          <w:highlight w:val="none"/>
          <w:lang w:val="en-US" w:eastAsia="zh-CN"/>
        </w:rPr>
        <w:t>18</w:t>
      </w:r>
      <w:r>
        <w:rPr>
          <w:rFonts w:hint="eastAsia" w:ascii="仿宋" w:hAnsi="仿宋" w:eastAsia="仿宋" w:cs="仿宋"/>
          <w:color w:val="000000"/>
          <w:kern w:val="0"/>
          <w:sz w:val="28"/>
          <w:szCs w:val="28"/>
          <w:highlight w:val="none"/>
        </w:rPr>
        <w:t>号</w:t>
      </w:r>
      <w:r>
        <w:rPr>
          <w:rFonts w:hint="eastAsia" w:ascii="仿宋" w:hAnsi="仿宋" w:eastAsia="仿宋" w:cs="仿宋"/>
          <w:sz w:val="28"/>
          <w:szCs w:val="28"/>
          <w:highlight w:val="none"/>
        </w:rPr>
        <w:t>）办公楼</w:t>
      </w:r>
      <w:r>
        <w:rPr>
          <w:rFonts w:hint="eastAsia" w:ascii="仿宋" w:hAnsi="仿宋" w:eastAsia="仿宋" w:cs="仿宋"/>
          <w:sz w:val="28"/>
          <w:szCs w:val="28"/>
          <w:highlight w:val="none"/>
          <w:lang w:val="en-US" w:eastAsia="zh-CN"/>
        </w:rPr>
        <w:t>308室</w:t>
      </w:r>
      <w:r>
        <w:rPr>
          <w:rFonts w:hint="eastAsia" w:ascii="仿宋" w:hAnsi="仿宋" w:eastAsia="仿宋" w:cs="仿宋"/>
          <w:sz w:val="28"/>
          <w:szCs w:val="28"/>
          <w:highlight w:val="none"/>
        </w:rPr>
        <w:t>对本项目进行</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，各响应人</w:t>
      </w:r>
      <w:r>
        <w:rPr>
          <w:rFonts w:hint="eastAsia" w:ascii="仿宋" w:hAnsi="仿宋" w:eastAsia="仿宋" w:cs="仿宋"/>
          <w:sz w:val="28"/>
          <w:szCs w:val="28"/>
        </w:rPr>
        <w:t>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 xml:space="preserve">4.4 </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19"/>
          <w:rFonts w:hint="eastAsia" w:ascii="仿宋_GB2312" w:hAnsi="仿宋_GB2312" w:eastAsia="仿宋_GB2312" w:cs="仿宋_GB2312"/>
          <w:color w:val="000000"/>
          <w:sz w:val="28"/>
          <w:szCs w:val="28"/>
          <w:lang w:val="en-US" w:eastAsia="zh-CN"/>
        </w:rPr>
      </w:pPr>
      <w:r>
        <w:rPr>
          <w:rFonts w:hint="eastAsia" w:ascii="仿宋" w:hAnsi="仿宋" w:eastAsia="仿宋" w:cs="仿宋"/>
          <w:color w:val="000000"/>
          <w:kern w:val="0"/>
          <w:sz w:val="28"/>
          <w:szCs w:val="28"/>
        </w:rPr>
        <w:t>报价应包括：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w:t>
      </w:r>
      <w:r>
        <w:rPr>
          <w:rFonts w:hint="eastAsia" w:ascii="仿宋" w:hAnsi="仿宋" w:eastAsia="仿宋" w:cs="仿宋"/>
          <w:color w:val="000000"/>
          <w:kern w:val="0"/>
          <w:sz w:val="28"/>
          <w:szCs w:val="28"/>
          <w:highlight w:val="yellow"/>
          <w:lang w:val="en-US" w:eastAsia="zh-CN"/>
        </w:rPr>
        <w:t>1.1条需求表</w:t>
      </w:r>
      <w:r>
        <w:rPr>
          <w:rFonts w:hint="eastAsia" w:ascii="仿宋" w:hAnsi="仿宋" w:eastAsia="仿宋" w:cs="仿宋"/>
          <w:color w:val="000000"/>
          <w:kern w:val="0"/>
          <w:sz w:val="28"/>
          <w:szCs w:val="28"/>
        </w:rPr>
        <w:t>中</w:t>
      </w:r>
      <w:r>
        <w:rPr>
          <w:rFonts w:hint="eastAsia" w:ascii="仿宋" w:hAnsi="仿宋" w:eastAsia="仿宋" w:cs="仿宋"/>
          <w:color w:val="000000"/>
          <w:kern w:val="0"/>
          <w:sz w:val="28"/>
          <w:szCs w:val="28"/>
          <w:lang w:eastAsia="zh-CN"/>
        </w:rPr>
        <w:t>明细</w:t>
      </w:r>
      <w:r>
        <w:rPr>
          <w:rFonts w:hint="eastAsia" w:ascii="仿宋" w:hAnsi="仿宋" w:eastAsia="仿宋" w:cs="仿宋"/>
          <w:color w:val="000000"/>
          <w:kern w:val="0"/>
          <w:sz w:val="28"/>
          <w:szCs w:val="28"/>
        </w:rPr>
        <w:t>清单</w:t>
      </w:r>
      <w:r>
        <w:rPr>
          <w:rFonts w:hint="eastAsia" w:ascii="仿宋_GB2312" w:hAnsi="仿宋_GB2312" w:eastAsia="仿宋_GB2312" w:cs="仿宋_GB2312"/>
          <w:color w:val="000000"/>
          <w:sz w:val="28"/>
          <w:szCs w:val="28"/>
          <w:lang w:val="zh-CN"/>
        </w:rPr>
        <w:t>要求报出拟提供货物的药品名称、规格、生产厂家、单价、总价等详细内容，各项报价应包括拟提供货物成本费用、</w:t>
      </w:r>
      <w:r>
        <w:rPr>
          <w:rStyle w:val="19"/>
          <w:rFonts w:hint="eastAsia" w:ascii="仿宋_GB2312" w:hAnsi="仿宋_GB2312" w:eastAsia="仿宋_GB2312" w:cs="仿宋_GB2312"/>
          <w:color w:val="000000"/>
          <w:sz w:val="28"/>
          <w:szCs w:val="28"/>
          <w:lang w:val="en-US" w:eastAsia="zh-CN"/>
        </w:rPr>
        <w:t>劳务费、运输费等全部费用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，报价为不含增值税总价报价，增值税税率单列。</w:t>
      </w:r>
      <w:r>
        <w:rPr>
          <w:rFonts w:hint="eastAsia" w:ascii="仿宋" w:hAnsi="仿宋" w:eastAsia="仿宋" w:cs="仿宋"/>
          <w:color w:val="000000"/>
          <w:kern w:val="0"/>
          <w:sz w:val="28"/>
          <w:szCs w:val="28"/>
        </w:rPr>
        <w:t>所有用品的报价均以人民币元为计算单位。</w:t>
      </w:r>
      <w:r>
        <w:rPr>
          <w:rStyle w:val="19"/>
          <w:rFonts w:hint="eastAsia" w:ascii="仿宋_GB2312" w:hAnsi="仿宋_GB2312" w:eastAsia="仿宋_GB2312" w:cs="仿宋_GB2312"/>
          <w:color w:val="000000"/>
          <w:sz w:val="28"/>
          <w:szCs w:val="28"/>
          <w:lang w:val="en-US" w:eastAsia="zh-CN"/>
        </w:rPr>
        <w:t>因响应人自身原因造成漏报、少报皆由其自行承担责任，比选人不再补偿。</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FF0000"/>
          <w:sz w:val="28"/>
          <w:szCs w:val="28"/>
          <w:u w:val="single"/>
          <w:lang w:val="en-US" w:eastAsia="zh-CN"/>
        </w:rPr>
        <w:t>40万元</w:t>
      </w:r>
      <w:r>
        <w:rPr>
          <w:rFonts w:hint="eastAsia" w:ascii="仿宋" w:hAnsi="仿宋" w:eastAsia="仿宋" w:cs="仿宋"/>
          <w:color w:val="auto"/>
          <w:sz w:val="28"/>
          <w:szCs w:val="28"/>
          <w:u w:val="single"/>
          <w:lang w:val="en-US" w:eastAsia="zh-CN"/>
        </w:rPr>
        <w:t xml:space="preserve"> （不含税）</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本次比选成交人确定办法采用经评审满足条件的</w:t>
      </w:r>
      <w:r>
        <w:rPr>
          <w:rFonts w:hint="eastAsia" w:ascii="仿宋" w:hAnsi="仿宋" w:eastAsia="仿宋" w:cs="仿宋"/>
          <w:color w:val="000000"/>
          <w:sz w:val="28"/>
          <w:szCs w:val="28"/>
          <w:lang w:eastAsia="zh-CN"/>
        </w:rPr>
        <w:t>有效</w:t>
      </w:r>
      <w:r>
        <w:rPr>
          <w:rFonts w:hint="eastAsia" w:ascii="仿宋" w:hAnsi="仿宋" w:eastAsia="仿宋" w:cs="仿宋"/>
          <w:color w:val="000000"/>
          <w:sz w:val="28"/>
          <w:szCs w:val="28"/>
        </w:rPr>
        <w:t>最低价成交，即经采购方按规定组建的评审委员会评审，根据符合采购需求、质量和服务，且报价最低的原则确定成交候选人。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具体比选规则如下：</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.2 如有项目因专业性及特殊性，导致有效比选响应人不足3个的，评审委员会应当否决所有比选响应人。但是有效比选响应人的经济、技术等指标仍然具有市场竞争力，能够满足比选文件要求的，评审委员会可以继续评审。经评审后符合采购需求、质量和服务的比选响应人，按报价最低的原则确定采购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.3 项目重新比选时，经评审有有效比选响应人的，应当按规定程序，根据符合采购需求、质量和服务，且报价最低的原则确定采购成交候选人。</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七</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eastAsia="zh-CN"/>
        </w:rPr>
        <w:t>比选</w:t>
      </w:r>
      <w:r>
        <w:rPr>
          <w:rFonts w:hint="eastAsia" w:ascii="仿宋" w:hAnsi="仿宋" w:eastAsia="仿宋" w:cs="仿宋"/>
          <w:b/>
          <w:bCs/>
          <w:color w:val="auto"/>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 xml:space="preserve">.1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响应保证金：金额为人民币</w:t>
      </w:r>
      <w:r>
        <w:rPr>
          <w:rFonts w:hint="eastAsia" w:ascii="仿宋" w:hAnsi="仿宋" w:eastAsia="仿宋" w:cs="仿宋"/>
          <w:color w:val="000000"/>
          <w:kern w:val="0"/>
          <w:sz w:val="28"/>
          <w:szCs w:val="28"/>
          <w:u w:val="single"/>
          <w:lang w:val="en-US" w:eastAsia="zh-CN"/>
        </w:rPr>
        <w:t xml:space="preserve"> 10000 </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.1.1 提交方式：</w:t>
      </w:r>
      <w:r>
        <w:rPr>
          <w:rFonts w:hint="eastAsia" w:ascii="仿宋" w:hAnsi="仿宋" w:eastAsia="仿宋" w:cs="仿宋"/>
          <w:color w:val="000000"/>
          <w:kern w:val="0"/>
          <w:sz w:val="28"/>
          <w:szCs w:val="28"/>
          <w:lang w:val="en-US" w:eastAsia="zh-CN"/>
        </w:rPr>
        <w:t>由</w:t>
      </w:r>
      <w:r>
        <w:rPr>
          <w:rFonts w:hint="eastAsia" w:ascii="仿宋" w:hAnsi="仿宋" w:eastAsia="仿宋" w:cs="仿宋"/>
          <w:color w:val="000000"/>
          <w:kern w:val="0"/>
          <w:sz w:val="28"/>
          <w:szCs w:val="28"/>
        </w:rPr>
        <w:t>比选响应人企业基本账户银行转账。比选响应人提交比选响应保证金后应到采购人计财部（重庆市渝北区机场西路26号重庆江北国际机场有限公司办公楼1楼）换取保证金收据，并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lang w:val="en-US" w:eastAsia="zh-CN"/>
        </w:rPr>
        <w:t>在比选开始前，</w:t>
      </w:r>
      <w:r>
        <w:rPr>
          <w:rFonts w:hint="eastAsia" w:ascii="仿宋" w:hAnsi="仿宋" w:eastAsia="仿宋" w:cs="仿宋"/>
          <w:color w:val="000000"/>
          <w:kern w:val="0"/>
          <w:sz w:val="28"/>
          <w:szCs w:val="28"/>
          <w:u w:val="single"/>
        </w:rPr>
        <w:t>递交比选响应文件时应出示采购人</w:t>
      </w:r>
      <w:r>
        <w:rPr>
          <w:rFonts w:hint="eastAsia" w:ascii="仿宋" w:hAnsi="仿宋" w:eastAsia="仿宋" w:cs="仿宋"/>
          <w:color w:val="000000"/>
          <w:kern w:val="0"/>
          <w:sz w:val="28"/>
          <w:szCs w:val="28"/>
          <w:u w:val="single"/>
          <w:lang w:val="en-US" w:eastAsia="zh-CN"/>
        </w:rPr>
        <w:t>计财</w:t>
      </w:r>
      <w:r>
        <w:rPr>
          <w:rFonts w:hint="eastAsia" w:ascii="仿宋" w:hAnsi="仿宋" w:eastAsia="仿宋" w:cs="仿宋"/>
          <w:color w:val="000000"/>
          <w:kern w:val="0"/>
          <w:sz w:val="28"/>
          <w:szCs w:val="28"/>
          <w:u w:val="single"/>
        </w:rPr>
        <w:t>部开具的项目</w:t>
      </w:r>
      <w:r>
        <w:rPr>
          <w:rFonts w:hint="eastAsia" w:ascii="仿宋" w:hAnsi="仿宋" w:eastAsia="仿宋" w:cs="仿宋"/>
          <w:color w:val="000000"/>
          <w:kern w:val="0"/>
          <w:sz w:val="28"/>
          <w:szCs w:val="28"/>
          <w:u w:val="single"/>
          <w:lang w:eastAsia="zh-CN"/>
        </w:rPr>
        <w:t>比选</w:t>
      </w:r>
      <w:r>
        <w:rPr>
          <w:rFonts w:hint="eastAsia" w:ascii="仿宋" w:hAnsi="仿宋" w:eastAsia="仿宋" w:cs="仿宋"/>
          <w:color w:val="000000"/>
          <w:kern w:val="0"/>
          <w:sz w:val="28"/>
          <w:szCs w:val="28"/>
          <w:u w:val="single"/>
        </w:rPr>
        <w:t>响应保证金收据</w:t>
      </w:r>
      <w:r>
        <w:rPr>
          <w:rFonts w:hint="eastAsia" w:ascii="仿宋" w:hAnsi="仿宋" w:eastAsia="仿宋" w:cs="仿宋"/>
          <w:color w:val="000000"/>
          <w:kern w:val="0"/>
          <w:sz w:val="28"/>
          <w:szCs w:val="28"/>
          <w:u w:val="single"/>
          <w:lang w:val="en-US" w:eastAsia="zh-CN"/>
        </w:rPr>
        <w:t>原件</w:t>
      </w:r>
      <w:r>
        <w:rPr>
          <w:rFonts w:hint="eastAsia" w:ascii="仿宋" w:hAnsi="仿宋" w:eastAsia="仿宋" w:cs="仿宋"/>
          <w:color w:val="000000"/>
          <w:kern w:val="0"/>
          <w:sz w:val="28"/>
          <w:szCs w:val="28"/>
          <w:u w:val="single"/>
        </w:rPr>
        <w:t>，否则，采购人将拒收</w:t>
      </w:r>
      <w:r>
        <w:rPr>
          <w:rFonts w:hint="eastAsia" w:ascii="仿宋" w:hAnsi="仿宋" w:eastAsia="仿宋" w:cs="仿宋"/>
          <w:color w:val="000000"/>
          <w:kern w:val="0"/>
          <w:sz w:val="28"/>
          <w:szCs w:val="28"/>
          <w:u w:val="single"/>
          <w:lang w:eastAsia="zh-CN"/>
        </w:rPr>
        <w:t>比选</w:t>
      </w:r>
      <w:r>
        <w:rPr>
          <w:rFonts w:hint="eastAsia" w:ascii="仿宋" w:hAnsi="仿宋" w:eastAsia="仿宋" w:cs="仿宋"/>
          <w:color w:val="000000"/>
          <w:kern w:val="0"/>
          <w:sz w:val="28"/>
          <w:szCs w:val="28"/>
          <w:u w:val="single"/>
        </w:rPr>
        <w:t>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账号：5005</w:t>
      </w:r>
      <w:r>
        <w:rPr>
          <w:rFonts w:hint="eastAsia" w:ascii="仿宋" w:hAnsi="仿宋" w:eastAsia="仿宋" w:cs="仿宋"/>
          <w:color w:val="000000"/>
          <w:kern w:val="0"/>
          <w:sz w:val="28"/>
          <w:szCs w:val="28"/>
        </w:rPr>
        <w:t xml:space="preserve">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.1.2 提交时间：</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.1.3 项目</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响应保证金的退还：成交候选人以外的项目比选响应保证金在成交结果公示期结束且无异议后，</w:t>
      </w:r>
      <w:r>
        <w:rPr>
          <w:rFonts w:hint="eastAsia" w:ascii="仿宋" w:hAnsi="仿宋" w:eastAsia="仿宋" w:cs="仿宋"/>
          <w:b w:val="0"/>
          <w:bCs/>
          <w:color w:val="000000"/>
          <w:kern w:val="0"/>
          <w:sz w:val="28"/>
          <w:szCs w:val="28"/>
          <w:u w:val="single"/>
        </w:rPr>
        <w:t>比选响应</w:t>
      </w:r>
      <w:r>
        <w:rPr>
          <w:rFonts w:hint="eastAsia" w:ascii="仿宋" w:hAnsi="仿宋" w:eastAsia="仿宋" w:cs="仿宋"/>
          <w:b w:val="0"/>
          <w:bCs/>
          <w:color w:val="000000"/>
          <w:kern w:val="0"/>
          <w:sz w:val="28"/>
          <w:szCs w:val="28"/>
          <w:u w:val="single"/>
          <w:lang w:val="en-US" w:eastAsia="zh-CN"/>
        </w:rPr>
        <w:t>人</w:t>
      </w:r>
      <w:r>
        <w:rPr>
          <w:rFonts w:hint="eastAsia" w:ascii="仿宋" w:hAnsi="仿宋" w:eastAsia="仿宋" w:cs="仿宋"/>
          <w:b w:val="0"/>
          <w:bCs/>
          <w:color w:val="000000"/>
          <w:kern w:val="0"/>
          <w:sz w:val="28"/>
          <w:szCs w:val="28"/>
          <w:u w:val="single"/>
        </w:rPr>
        <w:t>开具收据（加盖比选响应</w:t>
      </w:r>
      <w:r>
        <w:rPr>
          <w:rFonts w:hint="eastAsia" w:ascii="仿宋" w:hAnsi="仿宋" w:eastAsia="仿宋" w:cs="仿宋"/>
          <w:b w:val="0"/>
          <w:bCs/>
          <w:color w:val="000000"/>
          <w:kern w:val="0"/>
          <w:sz w:val="28"/>
          <w:szCs w:val="28"/>
          <w:u w:val="single"/>
          <w:lang w:val="en-US" w:eastAsia="zh-CN"/>
        </w:rPr>
        <w:t>人</w:t>
      </w:r>
      <w:r>
        <w:rPr>
          <w:rFonts w:hint="eastAsia" w:ascii="仿宋" w:hAnsi="仿宋" w:eastAsia="仿宋" w:cs="仿宋"/>
          <w:b w:val="0"/>
          <w:bCs/>
          <w:color w:val="000000"/>
          <w:kern w:val="0"/>
          <w:sz w:val="28"/>
          <w:szCs w:val="28"/>
          <w:u w:val="single"/>
        </w:rPr>
        <w:t>财务专用章），附比选</w:t>
      </w:r>
      <w:r>
        <w:rPr>
          <w:rFonts w:hint="eastAsia" w:ascii="仿宋" w:hAnsi="仿宋" w:eastAsia="仿宋" w:cs="仿宋"/>
          <w:b w:val="0"/>
          <w:bCs/>
          <w:color w:val="000000"/>
          <w:kern w:val="0"/>
          <w:sz w:val="28"/>
          <w:szCs w:val="28"/>
          <w:u w:val="single"/>
          <w:lang w:val="en-US" w:eastAsia="zh-CN"/>
        </w:rPr>
        <w:t>响应保证金退还申请</w:t>
      </w:r>
      <w:r>
        <w:rPr>
          <w:rFonts w:hint="eastAsia" w:ascii="仿宋" w:hAnsi="仿宋" w:eastAsia="仿宋" w:cs="仿宋"/>
          <w:b w:val="0"/>
          <w:bCs/>
          <w:color w:val="000000"/>
          <w:kern w:val="0"/>
          <w:sz w:val="28"/>
          <w:szCs w:val="28"/>
          <w:u w:val="single"/>
        </w:rPr>
        <w:t>（加盖公章）一并递交</w:t>
      </w:r>
      <w:r>
        <w:rPr>
          <w:rFonts w:hint="eastAsia" w:ascii="仿宋" w:hAnsi="仿宋" w:eastAsia="仿宋" w:cs="仿宋"/>
          <w:b w:val="0"/>
          <w:bCs/>
          <w:color w:val="000000"/>
          <w:kern w:val="0"/>
          <w:sz w:val="28"/>
          <w:szCs w:val="28"/>
          <w:u w:val="single"/>
          <w:lang w:eastAsia="zh-CN"/>
        </w:rPr>
        <w:t>医疗救护中心综合办</w:t>
      </w:r>
      <w:r>
        <w:rPr>
          <w:rFonts w:hint="eastAsia" w:ascii="仿宋" w:hAnsi="仿宋" w:eastAsia="仿宋" w:cs="仿宋"/>
          <w:b w:val="0"/>
          <w:bCs/>
          <w:color w:val="auto"/>
          <w:kern w:val="0"/>
          <w:sz w:val="28"/>
          <w:szCs w:val="28"/>
          <w:u w:val="single"/>
        </w:rPr>
        <w:t>，</w:t>
      </w:r>
      <w:r>
        <w:rPr>
          <w:rFonts w:hint="eastAsia" w:ascii="仿宋" w:hAnsi="仿宋" w:eastAsia="仿宋" w:cs="仿宋"/>
          <w:color w:val="auto"/>
          <w:kern w:val="0"/>
          <w:sz w:val="28"/>
          <w:szCs w:val="28"/>
        </w:rPr>
        <w:t>我司凭借该收据根据相关规定在20个工作日内将项目比选响应保证金</w:t>
      </w:r>
      <w:r>
        <w:rPr>
          <w:rFonts w:hint="eastAsia" w:ascii="仿宋" w:hAnsi="仿宋" w:eastAsia="仿宋" w:cs="仿宋"/>
          <w:color w:val="000000"/>
          <w:kern w:val="0"/>
          <w:sz w:val="28"/>
          <w:szCs w:val="28"/>
        </w:rPr>
        <w:t>以银行转账方式退还至比选响应人，该项目比选响应保证金递交期间不计利息。</w:t>
      </w:r>
      <w:r>
        <w:rPr>
          <w:rFonts w:hint="eastAsia" w:ascii="仿宋" w:hAnsi="仿宋" w:eastAsia="仿宋" w:cs="仿宋"/>
          <w:color w:val="000000"/>
          <w:sz w:val="28"/>
          <w:szCs w:val="28"/>
        </w:rPr>
        <w:t>成交的比选</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rPr>
        <w:t>人交纳的比选响应保证金将</w:t>
      </w:r>
      <w:r>
        <w:rPr>
          <w:rFonts w:hint="eastAsia" w:ascii="仿宋" w:hAnsi="仿宋" w:eastAsia="仿宋" w:cs="仿宋"/>
          <w:color w:val="000000"/>
          <w:sz w:val="28"/>
          <w:szCs w:val="28"/>
          <w:lang w:val="en-US" w:eastAsia="zh-CN"/>
        </w:rPr>
        <w:t>自动</w:t>
      </w:r>
      <w:r>
        <w:rPr>
          <w:rFonts w:hint="eastAsia" w:ascii="仿宋" w:hAnsi="仿宋" w:eastAsia="仿宋" w:cs="仿宋"/>
          <w:color w:val="000000"/>
          <w:sz w:val="28"/>
          <w:szCs w:val="28"/>
        </w:rPr>
        <w:t>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highlight w:val="none"/>
        </w:rPr>
        <w:t>2 履约保证金</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FF0000"/>
          <w:sz w:val="28"/>
          <w:szCs w:val="28"/>
          <w:highlight w:val="none"/>
          <w:u w:val="single"/>
          <w:lang w:val="en-US" w:eastAsia="zh-CN"/>
        </w:rPr>
        <w:t xml:space="preserve">合同总金额的5%  </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 w:hAnsi="仿宋" w:eastAsia="仿宋" w:cs="仿宋"/>
          <w:sz w:val="28"/>
          <w:szCs w:val="28"/>
          <w:lang w:val="en-US" w:eastAsia="zh-CN"/>
        </w:rPr>
        <w:t>内</w:t>
      </w:r>
      <w:r>
        <w:rPr>
          <w:rFonts w:hint="eastAsia" w:ascii="仿宋" w:hAnsi="仿宋" w:eastAsia="仿宋" w:cs="仿宋"/>
          <w:sz w:val="28"/>
          <w:szCs w:val="28"/>
        </w:rPr>
        <w:t>缴</w:t>
      </w:r>
      <w:r>
        <w:rPr>
          <w:rFonts w:hint="eastAsia" w:ascii="仿宋" w:hAnsi="仿宋" w:eastAsia="仿宋" w:cs="仿宋"/>
          <w:sz w:val="28"/>
          <w:szCs w:val="28"/>
          <w:lang w:val="en-US" w:eastAsia="zh-CN"/>
        </w:rPr>
        <w:t>齐</w:t>
      </w:r>
      <w:r>
        <w:rPr>
          <w:rFonts w:hint="eastAsia" w:ascii="仿宋" w:hAnsi="仿宋" w:eastAsia="仿宋" w:cs="仿宋"/>
          <w:sz w:val="28"/>
          <w:szCs w:val="28"/>
        </w:rPr>
        <w:t>，</w:t>
      </w:r>
      <w:r>
        <w:rPr>
          <w:rFonts w:hint="eastAsia" w:ascii="仿宋" w:hAnsi="仿宋" w:eastAsia="仿宋" w:cs="仿宋"/>
          <w:color w:val="auto"/>
          <w:sz w:val="28"/>
          <w:szCs w:val="28"/>
        </w:rPr>
        <w:t>于履约结束后，一次性退还（不计利息）。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adjustRightInd w:val="0"/>
        <w:snapToGrid w:val="0"/>
        <w:spacing w:line="460" w:lineRule="exact"/>
        <w:ind w:left="1" w:firstLine="560" w:firstLineChars="200"/>
        <w:jc w:val="left"/>
        <w:rPr>
          <w:rFonts w:hint="default" w:ascii="仿宋" w:hAnsi="仿宋" w:eastAsia="仿宋" w:cs="仿宋"/>
          <w:color w:val="FF0000"/>
          <w:sz w:val="28"/>
          <w:szCs w:val="28"/>
          <w:lang w:val="en-US" w:eastAsia="zh-CN"/>
        </w:rPr>
      </w:pPr>
      <w:r>
        <w:rPr>
          <w:rFonts w:hint="eastAsia" w:ascii="仿宋" w:hAnsi="仿宋" w:eastAsia="仿宋" w:cs="仿宋"/>
          <w:color w:val="000000"/>
          <w:sz w:val="28"/>
          <w:szCs w:val="28"/>
          <w:lang w:val="en-US" w:eastAsia="zh-CN"/>
        </w:rPr>
        <w:t xml:space="preserve">8.1 </w:t>
      </w:r>
      <w:r>
        <w:rPr>
          <w:rFonts w:hint="eastAsia" w:ascii="仿宋" w:hAnsi="仿宋" w:eastAsia="仿宋" w:cs="仿宋"/>
          <w:color w:val="000000"/>
          <w:sz w:val="28"/>
          <w:szCs w:val="28"/>
        </w:rPr>
        <w:t>货到甲方指定地点，甲乙双方共同对产品进行验收</w:t>
      </w:r>
      <w:r>
        <w:rPr>
          <w:rFonts w:hint="eastAsia" w:ascii="仿宋" w:hAnsi="仿宋" w:eastAsia="仿宋" w:cs="仿宋"/>
          <w:color w:val="000000"/>
          <w:sz w:val="28"/>
          <w:szCs w:val="28"/>
          <w:lang w:eastAsia="zh-CN"/>
        </w:rPr>
        <w:t>，</w:t>
      </w:r>
      <w:r>
        <w:rPr>
          <w:rFonts w:hint="eastAsia" w:ascii="仿宋_GB2312" w:hAnsi="仿宋_GB2312" w:eastAsia="仿宋_GB2312" w:cs="仿宋_GB2312"/>
          <w:color w:val="000000"/>
          <w:sz w:val="28"/>
          <w:szCs w:val="28"/>
        </w:rPr>
        <w:t>药品经验收合格，以实际的采购数量和中标价格进行结算，收到</w:t>
      </w:r>
      <w:r>
        <w:rPr>
          <w:rFonts w:hint="eastAsia" w:ascii="仿宋_GB2312" w:hAnsi="仿宋_GB2312" w:eastAsia="仿宋_GB2312" w:cs="仿宋_GB2312"/>
          <w:color w:val="FF0000"/>
          <w:sz w:val="28"/>
          <w:szCs w:val="28"/>
          <w:highlight w:val="none"/>
        </w:rPr>
        <w:t>增值税专用发</w:t>
      </w:r>
      <w:r>
        <w:rPr>
          <w:rFonts w:hint="eastAsia" w:ascii="仿宋_GB2312" w:hAnsi="仿宋_GB2312" w:eastAsia="仿宋_GB2312" w:cs="仿宋_GB2312"/>
          <w:color w:val="000000"/>
          <w:sz w:val="28"/>
          <w:szCs w:val="28"/>
          <w:highlight w:val="none"/>
        </w:rPr>
        <w:t>票后</w:t>
      </w:r>
      <w:r>
        <w:rPr>
          <w:rFonts w:hint="eastAsia" w:ascii="仿宋_GB2312" w:hAnsi="仿宋_GB2312" w:eastAsia="仿宋_GB2312" w:cs="仿宋_GB2312"/>
          <w:color w:val="000000"/>
          <w:sz w:val="28"/>
          <w:szCs w:val="28"/>
        </w:rPr>
        <w:t>2月内付款。</w:t>
      </w:r>
      <w:r>
        <w:rPr>
          <w:rFonts w:hint="eastAsia" w:ascii="仿宋_GB2312" w:hAnsi="仿宋_GB2312" w:eastAsia="仿宋_GB2312" w:cs="仿宋_GB2312"/>
          <w:color w:val="000000"/>
          <w:sz w:val="28"/>
          <w:szCs w:val="28"/>
          <w:lang w:eastAsia="zh-CN"/>
        </w:rPr>
        <w:t>重庆机场</w:t>
      </w:r>
      <w:r>
        <w:rPr>
          <w:rFonts w:hint="eastAsia" w:ascii="仿宋_GB2312" w:hAnsi="仿宋_GB2312" w:eastAsia="仿宋_GB2312" w:cs="仿宋_GB2312"/>
          <w:color w:val="000000"/>
          <w:sz w:val="28"/>
          <w:szCs w:val="28"/>
        </w:rPr>
        <w:t>集团</w:t>
      </w:r>
      <w:r>
        <w:rPr>
          <w:rFonts w:hint="eastAsia" w:ascii="仿宋_GB2312" w:hAnsi="仿宋_GB2312" w:eastAsia="仿宋_GB2312" w:cs="仿宋_GB2312"/>
          <w:color w:val="000000"/>
          <w:sz w:val="28"/>
          <w:szCs w:val="28"/>
          <w:lang w:eastAsia="zh-CN"/>
        </w:rPr>
        <w:t>及下属企业</w:t>
      </w:r>
      <w:r>
        <w:rPr>
          <w:rFonts w:hint="eastAsia" w:ascii="仿宋_GB2312" w:hAnsi="仿宋_GB2312" w:eastAsia="仿宋_GB2312" w:cs="仿宋_GB2312"/>
          <w:color w:val="000000"/>
          <w:sz w:val="28"/>
          <w:szCs w:val="28"/>
        </w:rPr>
        <w:t>货款由</w:t>
      </w:r>
      <w:r>
        <w:rPr>
          <w:rFonts w:hint="eastAsia" w:ascii="仿宋_GB2312" w:hAnsi="仿宋_GB2312" w:eastAsia="仿宋_GB2312" w:cs="仿宋_GB2312"/>
          <w:color w:val="000000"/>
          <w:sz w:val="28"/>
          <w:szCs w:val="28"/>
          <w:lang w:eastAsia="zh-CN"/>
        </w:rPr>
        <w:t>集团公司及下属企业</w:t>
      </w:r>
      <w:r>
        <w:rPr>
          <w:rFonts w:hint="eastAsia" w:ascii="仿宋_GB2312" w:hAnsi="仿宋_GB2312" w:eastAsia="仿宋_GB2312" w:cs="仿宋_GB2312"/>
          <w:color w:val="000000"/>
          <w:sz w:val="28"/>
          <w:szCs w:val="28"/>
        </w:rPr>
        <w:t>与中标供应商单独结算。</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8.3 付款方式为银行转账或银行承兑汇票。</w:t>
      </w:r>
    </w:p>
    <w:p>
      <w:pPr>
        <w:adjustRightInd w:val="0"/>
        <w:snapToGrid w:val="0"/>
        <w:spacing w:line="460" w:lineRule="exact"/>
        <w:ind w:left="1"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8.4 如税率发生国家法规调整，折算为不含税价后以新适用税率结算。</w:t>
      </w:r>
    </w:p>
    <w:p>
      <w:pPr>
        <w:spacing w:line="460" w:lineRule="exact"/>
        <w:ind w:firstLine="551" w:firstLineChars="196"/>
        <w:rPr>
          <w:rFonts w:hint="default"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、到货时间</w:t>
      </w:r>
      <w:r>
        <w:rPr>
          <w:rFonts w:hint="eastAsia" w:ascii="仿宋" w:hAnsi="仿宋" w:eastAsia="仿宋" w:cs="仿宋"/>
          <w:b/>
          <w:color w:val="auto"/>
          <w:sz w:val="28"/>
          <w:szCs w:val="28"/>
          <w:lang w:eastAsia="zh-CN"/>
        </w:rPr>
        <w:t>：</w:t>
      </w:r>
      <w:r>
        <w:rPr>
          <w:rFonts w:hint="eastAsia" w:ascii="仿宋_GB2312" w:hAnsi="仿宋_GB2312" w:eastAsia="仿宋_GB2312" w:cs="仿宋_GB2312"/>
          <w:bCs/>
          <w:color w:val="000000"/>
          <w:sz w:val="28"/>
          <w:szCs w:val="28"/>
        </w:rPr>
        <w:t>自签订合同后接采购方通知72小时内交货</w:t>
      </w:r>
      <w:r>
        <w:rPr>
          <w:rFonts w:hint="eastAsia" w:ascii="仿宋_GB2312" w:hAnsi="仿宋_GB2312" w:eastAsia="仿宋_GB2312" w:cs="仿宋_GB2312"/>
          <w:bCs/>
          <w:color w:val="000000"/>
          <w:sz w:val="28"/>
          <w:szCs w:val="28"/>
          <w:lang w:eastAsia="zh-CN"/>
        </w:rPr>
        <w:t>。</w:t>
      </w:r>
      <w:r>
        <w:rPr>
          <w:rFonts w:hint="eastAsia" w:ascii="仿宋" w:hAnsi="仿宋" w:eastAsia="仿宋" w:cs="仿宋"/>
          <w:b/>
          <w:color w:val="auto"/>
          <w:sz w:val="28"/>
          <w:szCs w:val="28"/>
          <w:lang w:val="en-US" w:eastAsia="zh-CN"/>
        </w:rPr>
        <w:t>。</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lang w:val="en-US" w:eastAsia="zh-CN"/>
        </w:rPr>
        <w:t>及格式</w:t>
      </w:r>
      <w:r>
        <w:rPr>
          <w:rFonts w:hint="eastAsia" w:ascii="仿宋" w:hAnsi="仿宋" w:eastAsia="仿宋" w:cs="仿宋"/>
          <w:color w:val="000000"/>
          <w:sz w:val="28"/>
          <w:szCs w:val="28"/>
          <w:lang w:val="zh-CN"/>
        </w:rPr>
        <w:t>报出</w:t>
      </w:r>
      <w:r>
        <w:rPr>
          <w:rFonts w:hint="eastAsia" w:ascii="仿宋" w:hAnsi="仿宋" w:eastAsia="仿宋" w:cs="仿宋"/>
          <w:color w:val="FF0000"/>
          <w:sz w:val="28"/>
          <w:szCs w:val="28"/>
        </w:rPr>
        <w:t>附件</w:t>
      </w:r>
      <w:r>
        <w:rPr>
          <w:rFonts w:hint="eastAsia" w:ascii="仿宋" w:hAnsi="仿宋" w:eastAsia="仿宋" w:cs="仿宋"/>
          <w:color w:val="FF0000"/>
          <w:sz w:val="28"/>
          <w:szCs w:val="28"/>
          <w:lang w:val="en-US" w:eastAsia="zh-CN"/>
        </w:rPr>
        <w:t>1及附件2报价</w:t>
      </w:r>
      <w:r>
        <w:rPr>
          <w:rFonts w:hint="eastAsia" w:ascii="仿宋" w:hAnsi="仿宋" w:eastAsia="仿宋" w:cs="仿宋"/>
          <w:color w:val="auto"/>
          <w:sz w:val="28"/>
          <w:szCs w:val="28"/>
          <w:lang w:val="en-US" w:eastAsia="zh-CN"/>
        </w:rPr>
        <w:t>一览表</w:t>
      </w:r>
      <w:r>
        <w:rPr>
          <w:rFonts w:hint="eastAsia" w:ascii="仿宋" w:hAnsi="仿宋" w:eastAsia="仿宋" w:cs="仿宋"/>
          <w:color w:val="auto"/>
          <w:sz w:val="28"/>
          <w:szCs w:val="28"/>
        </w:rPr>
        <w:t>清单</w:t>
      </w:r>
      <w:r>
        <w:rPr>
          <w:rFonts w:hint="eastAsia" w:ascii="仿宋" w:hAnsi="仿宋" w:eastAsia="仿宋" w:cs="仿宋"/>
          <w:color w:val="auto"/>
          <w:sz w:val="28"/>
          <w:szCs w:val="28"/>
          <w:lang w:val="zh-CN"/>
        </w:rPr>
        <w:t>内容，报价应包括</w:t>
      </w:r>
      <w:r>
        <w:rPr>
          <w:rStyle w:val="19"/>
          <w:rFonts w:hint="eastAsia" w:ascii="仿宋_GB2312" w:hAnsi="仿宋_GB2312" w:eastAsia="仿宋_GB2312" w:cs="仿宋_GB2312"/>
          <w:color w:val="000000"/>
          <w:sz w:val="28"/>
          <w:szCs w:val="28"/>
          <w:lang w:val="en-US" w:eastAsia="zh-CN"/>
        </w:rPr>
        <w:t>完成项目要求的成本费用、劳务费、运输费、和相关税费等全部费用</w:t>
      </w:r>
      <w:r>
        <w:rPr>
          <w:rFonts w:hint="eastAsia" w:ascii="仿宋" w:hAnsi="仿宋" w:eastAsia="仿宋" w:cs="仿宋"/>
          <w:color w:val="auto"/>
          <w:sz w:val="28"/>
          <w:szCs w:val="28"/>
          <w:lang w:val="zh-CN"/>
        </w:rPr>
        <w:t>，报价为不</w:t>
      </w:r>
      <w:r>
        <w:rPr>
          <w:rFonts w:hint="eastAsia" w:ascii="仿宋" w:hAnsi="仿宋" w:eastAsia="仿宋" w:cs="仿宋"/>
          <w:color w:val="auto"/>
          <w:sz w:val="28"/>
          <w:szCs w:val="28"/>
          <w:lang w:val="en-US" w:eastAsia="zh-CN"/>
        </w:rPr>
        <w:t>含税报价</w:t>
      </w:r>
      <w:r>
        <w:rPr>
          <w:rFonts w:hint="eastAsia" w:ascii="仿宋" w:hAnsi="仿宋" w:eastAsia="仿宋" w:cs="仿宋"/>
          <w:color w:val="auto"/>
          <w:sz w:val="28"/>
          <w:szCs w:val="28"/>
          <w:lang w:val="zh-CN"/>
        </w:rPr>
        <w:t>，增值税税率单列。</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color w:val="000000"/>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技术部分。</w:t>
      </w:r>
      <w:r>
        <w:rPr>
          <w:rFonts w:hint="eastAsia" w:ascii="仿宋_GB2312" w:hAnsi="仿宋_GB2312" w:eastAsia="仿宋_GB2312" w:cs="仿宋_GB2312"/>
          <w:color w:val="000000"/>
          <w:sz w:val="28"/>
          <w:szCs w:val="28"/>
          <w:lang w:val="zh-CN"/>
        </w:rPr>
        <w:t>主要包括拟提供货物的主要技术指标和性能的详细说明、详细的交货清单，药品质量及配送服务能力等服务承诺。如果提供的货物和服务与</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采购文件要求有偏差，必须详细说明。</w:t>
      </w:r>
      <w:r>
        <w:rPr>
          <w:rFonts w:hint="eastAsia" w:ascii="仿宋_GB2312" w:hAnsi="仿宋_GB2312" w:eastAsia="仿宋_GB2312" w:cs="仿宋_GB2312"/>
          <w:color w:val="000000"/>
          <w:sz w:val="28"/>
          <w:szCs w:val="28"/>
        </w:rPr>
        <w:t>须经比选评审小组评定和采购人许可，才能作为供应商实质性响应。(表格自制)</w:t>
      </w:r>
    </w:p>
    <w:p>
      <w:pPr>
        <w:autoSpaceDE w:val="0"/>
        <w:autoSpaceDN w:val="0"/>
        <w:adjustRightInd w:val="0"/>
        <w:spacing w:line="360" w:lineRule="auto"/>
        <w:ind w:firstLine="560" w:firstLineChars="200"/>
        <w:rPr>
          <w:rStyle w:val="19"/>
          <w:rFonts w:hint="eastAsia" w:ascii="仿宋_GB2312" w:hAnsi="仿宋_GB2312" w:eastAsia="仿宋_GB2312" w:cs="仿宋_GB2312"/>
          <w:color w:val="000000"/>
          <w:sz w:val="28"/>
          <w:szCs w:val="28"/>
          <w:lang w:val="zh-CN" w:eastAsia="zh-CN"/>
        </w:rPr>
      </w:pPr>
      <w:r>
        <w:rPr>
          <w:rStyle w:val="19"/>
          <w:rFonts w:hint="eastAsia" w:ascii="仿宋_GB2312" w:hAnsi="仿宋_GB2312" w:eastAsia="仿宋_GB2312" w:cs="仿宋_GB2312"/>
          <w:color w:val="000000"/>
          <w:sz w:val="28"/>
          <w:szCs w:val="28"/>
          <w:lang w:val="en-US" w:eastAsia="zh-CN"/>
        </w:rPr>
        <w:t>11</w:t>
      </w:r>
      <w:r>
        <w:rPr>
          <w:rStyle w:val="19"/>
          <w:rFonts w:hint="eastAsia" w:ascii="仿宋_GB2312" w:hAnsi="仿宋_GB2312" w:eastAsia="仿宋_GB2312" w:cs="仿宋_GB2312"/>
          <w:color w:val="000000"/>
          <w:sz w:val="28"/>
          <w:szCs w:val="28"/>
          <w:lang w:val="zh-CN" w:eastAsia="zh-CN"/>
        </w:rPr>
        <w:t>.2.</w:t>
      </w:r>
      <w:r>
        <w:rPr>
          <w:rStyle w:val="19"/>
          <w:rFonts w:hint="eastAsia" w:ascii="仿宋_GB2312" w:hAnsi="仿宋_GB2312" w:eastAsia="仿宋_GB2312" w:cs="仿宋_GB2312"/>
          <w:color w:val="000000"/>
          <w:sz w:val="28"/>
          <w:szCs w:val="28"/>
          <w:lang w:val="en-US" w:eastAsia="zh-CN"/>
        </w:rPr>
        <w:t xml:space="preserve">4 </w:t>
      </w:r>
      <w:r>
        <w:rPr>
          <w:rStyle w:val="19"/>
          <w:rFonts w:hint="eastAsia" w:ascii="仿宋_GB2312" w:hAnsi="仿宋_GB2312" w:eastAsia="仿宋_GB2312" w:cs="仿宋_GB2312"/>
          <w:color w:val="000000"/>
          <w:sz w:val="28"/>
          <w:szCs w:val="28"/>
          <w:lang w:val="zh-CN" w:eastAsia="zh-CN"/>
        </w:rPr>
        <w:t>商务部分。主要包括营业执照（复印件，</w:t>
      </w:r>
      <w:r>
        <w:rPr>
          <w:rStyle w:val="19"/>
          <w:rFonts w:hint="eastAsia" w:ascii="仿宋_GB2312" w:hAnsi="仿宋_GB2312" w:eastAsia="仿宋_GB2312" w:cs="仿宋_GB2312"/>
          <w:color w:val="000000"/>
          <w:sz w:val="28"/>
          <w:szCs w:val="28"/>
          <w:lang w:val="en-US" w:eastAsia="zh-CN"/>
        </w:rPr>
        <w:t>加盖鲜章</w:t>
      </w:r>
      <w:r>
        <w:rPr>
          <w:rStyle w:val="19"/>
          <w:rFonts w:hint="eastAsia" w:ascii="仿宋_GB2312" w:hAnsi="仿宋_GB2312" w:eastAsia="仿宋_GB2312" w:cs="仿宋_GB2312"/>
          <w:color w:val="000000"/>
          <w:sz w:val="28"/>
          <w:szCs w:val="28"/>
          <w:lang w:val="zh-CN" w:eastAsia="zh-CN"/>
        </w:rPr>
        <w:t>）；</w:t>
      </w:r>
      <w:r>
        <w:rPr>
          <w:rFonts w:hint="eastAsia" w:ascii="仿宋_GB2312" w:hAnsi="仿宋_GB2312" w:eastAsia="仿宋_GB2312" w:cs="仿宋_GB2312"/>
          <w:color w:val="000000"/>
          <w:sz w:val="28"/>
          <w:szCs w:val="28"/>
          <w:lang w:val="zh-CN"/>
        </w:rPr>
        <w:t>药品经营许可证</w:t>
      </w:r>
      <w:r>
        <w:rPr>
          <w:rStyle w:val="19"/>
          <w:rFonts w:hint="eastAsia" w:ascii="仿宋_GB2312" w:hAnsi="仿宋_GB2312" w:eastAsia="仿宋_GB2312" w:cs="仿宋_GB2312"/>
          <w:color w:val="000000"/>
          <w:sz w:val="28"/>
          <w:szCs w:val="28"/>
          <w:lang w:val="zh-CN" w:eastAsia="zh-CN"/>
        </w:rPr>
        <w:t>（复印件，</w:t>
      </w:r>
      <w:r>
        <w:rPr>
          <w:rStyle w:val="19"/>
          <w:rFonts w:hint="eastAsia" w:ascii="仿宋_GB2312" w:hAnsi="仿宋_GB2312" w:eastAsia="仿宋_GB2312" w:cs="仿宋_GB2312"/>
          <w:color w:val="000000"/>
          <w:sz w:val="28"/>
          <w:szCs w:val="28"/>
          <w:lang w:val="en-US" w:eastAsia="zh-CN"/>
        </w:rPr>
        <w:t>加盖鲜章</w:t>
      </w:r>
      <w:r>
        <w:rPr>
          <w:rStyle w:val="19"/>
          <w:rFonts w:hint="eastAsia" w:ascii="仿宋_GB2312" w:hAnsi="仿宋_GB2312" w:eastAsia="仿宋_GB2312" w:cs="仿宋_GB2312"/>
          <w:color w:val="000000"/>
          <w:sz w:val="28"/>
          <w:szCs w:val="28"/>
          <w:lang w:val="zh-CN" w:eastAsia="zh-CN"/>
        </w:rPr>
        <w:t>）；</w:t>
      </w:r>
      <w:r>
        <w:rPr>
          <w:rStyle w:val="19"/>
          <w:rFonts w:hint="eastAsia" w:ascii="仿宋_GB2312" w:hAnsi="仿宋_GB2312" w:eastAsia="仿宋_GB2312" w:cs="仿宋_GB2312"/>
          <w:color w:val="000000"/>
          <w:sz w:val="28"/>
          <w:szCs w:val="28"/>
          <w:lang w:val="en-US" w:eastAsia="zh-CN"/>
        </w:rPr>
        <w:t>法定代表人身份证明（原件盖鲜章并附法定代表人身份证复印件加盖鲜章）；法定代表人授权委托书</w:t>
      </w:r>
      <w:r>
        <w:rPr>
          <w:rStyle w:val="19"/>
          <w:rFonts w:hint="eastAsia" w:ascii="仿宋_GB2312" w:hAnsi="仿宋_GB2312" w:eastAsia="仿宋_GB2312" w:cs="仿宋_GB2312"/>
          <w:color w:val="000000"/>
          <w:sz w:val="28"/>
          <w:szCs w:val="28"/>
          <w:lang w:val="zh-CN" w:eastAsia="zh-CN"/>
        </w:rPr>
        <w:t>（原件</w:t>
      </w:r>
      <w:r>
        <w:rPr>
          <w:rStyle w:val="19"/>
          <w:rFonts w:hint="eastAsia" w:ascii="仿宋_GB2312" w:hAnsi="仿宋_GB2312" w:eastAsia="仿宋_GB2312" w:cs="仿宋_GB2312"/>
          <w:color w:val="000000"/>
          <w:sz w:val="28"/>
          <w:szCs w:val="28"/>
          <w:lang w:val="en-US" w:eastAsia="zh-CN"/>
        </w:rPr>
        <w:t>盖鲜章并附委托代理人身份证复印件加盖鲜章</w:t>
      </w:r>
      <w:r>
        <w:rPr>
          <w:rStyle w:val="19"/>
          <w:rFonts w:hint="eastAsia" w:ascii="仿宋_GB2312" w:hAnsi="仿宋_GB2312" w:eastAsia="仿宋_GB2312" w:cs="仿宋_GB2312"/>
          <w:color w:val="000000"/>
          <w:sz w:val="28"/>
          <w:szCs w:val="28"/>
          <w:lang w:val="zh-CN" w:eastAsia="zh-CN"/>
        </w:rPr>
        <w:t>）。</w:t>
      </w:r>
      <w:r>
        <w:rPr>
          <w:rFonts w:hint="eastAsia" w:ascii="仿宋_GB2312" w:hAnsi="仿宋_GB2312" w:eastAsia="仿宋_GB2312" w:cs="仿宋_GB2312"/>
          <w:color w:val="000000"/>
          <w:sz w:val="28"/>
          <w:szCs w:val="28"/>
          <w:lang w:val="zh-CN"/>
        </w:rPr>
        <w:t>所提供产品的合格证明以及服务承诺等。</w:t>
      </w:r>
    </w:p>
    <w:p>
      <w:pPr>
        <w:autoSpaceDE w:val="0"/>
        <w:autoSpaceDN w:val="0"/>
        <w:adjustRightInd w:val="0"/>
        <w:spacing w:line="460" w:lineRule="exact"/>
        <w:ind w:firstLine="630" w:firstLineChars="225"/>
        <w:rPr>
          <w:rStyle w:val="19"/>
          <w:rFonts w:hint="eastAsia" w:ascii="仿宋_GB2312" w:hAnsi="仿宋_GB2312" w:eastAsia="仿宋_GB2312" w:cs="仿宋_GB2312"/>
          <w:color w:val="000000"/>
          <w:sz w:val="28"/>
          <w:szCs w:val="28"/>
          <w:u w:val="single"/>
          <w:lang w:val="zh-CN" w:eastAsia="zh-CN"/>
        </w:rPr>
      </w:pPr>
      <w:r>
        <w:rPr>
          <w:rStyle w:val="19"/>
          <w:rFonts w:hint="eastAsia" w:ascii="仿宋_GB2312" w:hAnsi="仿宋_GB2312" w:eastAsia="仿宋_GB2312" w:cs="仿宋_GB2312"/>
          <w:color w:val="000000"/>
          <w:sz w:val="28"/>
          <w:szCs w:val="28"/>
          <w:lang w:val="en-US" w:eastAsia="zh-CN"/>
        </w:rPr>
        <w:t>11</w:t>
      </w:r>
      <w:r>
        <w:rPr>
          <w:rStyle w:val="19"/>
          <w:rFonts w:hint="eastAsia" w:ascii="仿宋_GB2312" w:hAnsi="仿宋_GB2312" w:eastAsia="仿宋_GB2312" w:cs="仿宋_GB2312"/>
          <w:color w:val="000000"/>
          <w:sz w:val="28"/>
          <w:szCs w:val="28"/>
          <w:lang w:val="zh-CN" w:eastAsia="zh-CN"/>
        </w:rPr>
        <w:t>.2.</w:t>
      </w:r>
      <w:r>
        <w:rPr>
          <w:rStyle w:val="19"/>
          <w:rFonts w:hint="eastAsia" w:ascii="仿宋_GB2312" w:hAnsi="仿宋_GB2312" w:eastAsia="仿宋_GB2312" w:cs="仿宋_GB2312"/>
          <w:color w:val="000000"/>
          <w:sz w:val="28"/>
          <w:szCs w:val="28"/>
          <w:lang w:val="en-US" w:eastAsia="zh-CN"/>
        </w:rPr>
        <w:t xml:space="preserve">5 </w:t>
      </w:r>
      <w:r>
        <w:rPr>
          <w:rStyle w:val="19"/>
          <w:rFonts w:hint="eastAsia" w:ascii="仿宋_GB2312" w:hAnsi="仿宋_GB2312" w:eastAsia="仿宋_GB2312" w:cs="仿宋_GB2312"/>
          <w:color w:val="000000"/>
          <w:sz w:val="28"/>
          <w:szCs w:val="28"/>
          <w:lang w:val="zh-CN" w:eastAsia="zh-CN"/>
        </w:rPr>
        <w:t>比选响应文件</w:t>
      </w:r>
      <w:r>
        <w:rPr>
          <w:rStyle w:val="19"/>
          <w:rFonts w:hint="eastAsia" w:ascii="仿宋_GB2312" w:hAnsi="仿宋_GB2312" w:eastAsia="仿宋_GB2312" w:cs="仿宋_GB2312"/>
          <w:color w:val="000000"/>
          <w:sz w:val="28"/>
          <w:szCs w:val="28"/>
          <w:lang w:val="en-US" w:eastAsia="zh-CN"/>
        </w:rPr>
        <w:t>包括：</w:t>
      </w:r>
      <w:r>
        <w:rPr>
          <w:rStyle w:val="19"/>
          <w:rFonts w:hint="eastAsia" w:ascii="仿宋_GB2312" w:hAnsi="仿宋_GB2312" w:eastAsia="仿宋_GB2312" w:cs="仿宋_GB2312"/>
          <w:color w:val="000000"/>
          <w:sz w:val="28"/>
          <w:szCs w:val="28"/>
          <w:u w:val="single"/>
          <w:lang w:val="zh-CN" w:eastAsia="zh-CN"/>
        </w:rPr>
        <w:t>纸质文件一式</w:t>
      </w:r>
      <w:r>
        <w:rPr>
          <w:rStyle w:val="19"/>
          <w:rFonts w:hint="eastAsia" w:ascii="仿宋_GB2312" w:hAnsi="仿宋_GB2312" w:eastAsia="仿宋_GB2312" w:cs="仿宋_GB2312"/>
          <w:color w:val="000000"/>
          <w:sz w:val="28"/>
          <w:szCs w:val="28"/>
          <w:u w:val="single"/>
          <w:lang w:val="en-US" w:eastAsia="zh-CN"/>
        </w:rPr>
        <w:t>3</w:t>
      </w:r>
      <w:r>
        <w:rPr>
          <w:rStyle w:val="19"/>
          <w:rFonts w:hint="eastAsia" w:ascii="仿宋_GB2312" w:hAnsi="仿宋_GB2312" w:eastAsia="仿宋_GB2312" w:cs="仿宋_GB2312"/>
          <w:color w:val="000000"/>
          <w:sz w:val="28"/>
          <w:szCs w:val="28"/>
          <w:u w:val="single"/>
          <w:lang w:val="zh-CN" w:eastAsia="zh-CN"/>
        </w:rPr>
        <w:t>份，其中正本1份，副本</w:t>
      </w:r>
      <w:r>
        <w:rPr>
          <w:rStyle w:val="19"/>
          <w:rFonts w:hint="eastAsia" w:ascii="仿宋_GB2312" w:hAnsi="仿宋_GB2312" w:eastAsia="仿宋_GB2312" w:cs="仿宋_GB2312"/>
          <w:color w:val="000000"/>
          <w:sz w:val="28"/>
          <w:szCs w:val="28"/>
          <w:u w:val="single"/>
          <w:lang w:val="en-US" w:eastAsia="zh-CN"/>
        </w:rPr>
        <w:t>2</w:t>
      </w:r>
      <w:r>
        <w:rPr>
          <w:rStyle w:val="19"/>
          <w:rFonts w:hint="eastAsia" w:ascii="仿宋_GB2312" w:hAnsi="仿宋_GB2312" w:eastAsia="仿宋_GB2312" w:cs="仿宋_GB2312"/>
          <w:color w:val="000000"/>
          <w:sz w:val="28"/>
          <w:szCs w:val="28"/>
          <w:u w:val="single"/>
          <w:lang w:val="zh-CN" w:eastAsia="zh-CN"/>
        </w:rPr>
        <w:t>份；电子比选响应文件</w:t>
      </w:r>
      <w:r>
        <w:rPr>
          <w:rStyle w:val="19"/>
          <w:rFonts w:hint="eastAsia" w:ascii="仿宋_GB2312" w:hAnsi="仿宋_GB2312" w:eastAsia="仿宋_GB2312" w:cs="仿宋_GB2312"/>
          <w:color w:val="000000"/>
          <w:sz w:val="28"/>
          <w:szCs w:val="28"/>
          <w:u w:val="single"/>
          <w:lang w:val="en-US" w:eastAsia="zh-CN"/>
        </w:rPr>
        <w:t>1</w:t>
      </w:r>
      <w:r>
        <w:rPr>
          <w:rStyle w:val="19"/>
          <w:rFonts w:hint="eastAsia" w:ascii="仿宋_GB2312" w:hAnsi="仿宋_GB2312" w:eastAsia="仿宋_GB2312" w:cs="仿宋_GB2312"/>
          <w:color w:val="000000"/>
          <w:sz w:val="28"/>
          <w:szCs w:val="28"/>
          <w:u w:val="single"/>
          <w:lang w:val="zh-CN" w:eastAsia="zh-CN"/>
        </w:rPr>
        <w:t>份（U盘形式）。</w:t>
      </w:r>
    </w:p>
    <w:p>
      <w:pPr>
        <w:autoSpaceDE w:val="0"/>
        <w:autoSpaceDN w:val="0"/>
        <w:adjustRightInd w:val="0"/>
        <w:spacing w:line="460" w:lineRule="exact"/>
        <w:ind w:firstLine="632" w:firstLineChars="225"/>
        <w:rPr>
          <w:rStyle w:val="19"/>
          <w:rFonts w:hint="eastAsia" w:ascii="仿宋_GB2312" w:hAnsi="仿宋_GB2312" w:eastAsia="仿宋_GB2312" w:cs="仿宋_GB2312"/>
          <w:b/>
          <w:bCs/>
          <w:color w:val="000000"/>
          <w:sz w:val="28"/>
          <w:szCs w:val="28"/>
          <w:lang w:val="en-US" w:eastAsia="zh-CN"/>
        </w:rPr>
      </w:pPr>
      <w:r>
        <w:rPr>
          <w:rStyle w:val="19"/>
          <w:rFonts w:hint="eastAsia" w:ascii="仿宋_GB2312" w:hAnsi="仿宋_GB2312" w:eastAsia="仿宋_GB2312" w:cs="仿宋_GB2312"/>
          <w:b/>
          <w:bCs/>
          <w:color w:val="000000"/>
          <w:sz w:val="28"/>
          <w:szCs w:val="28"/>
          <w:lang w:val="zh-CN" w:eastAsia="zh-CN"/>
        </w:rPr>
        <w:t>十</w:t>
      </w:r>
      <w:r>
        <w:rPr>
          <w:rStyle w:val="19"/>
          <w:rFonts w:hint="eastAsia" w:ascii="仿宋_GB2312" w:hAnsi="仿宋_GB2312" w:eastAsia="仿宋_GB2312" w:cs="仿宋_GB2312"/>
          <w:b/>
          <w:bCs/>
          <w:color w:val="000000"/>
          <w:sz w:val="28"/>
          <w:szCs w:val="28"/>
          <w:lang w:val="en-US" w:eastAsia="zh-CN"/>
        </w:rPr>
        <w:t>二</w:t>
      </w:r>
      <w:r>
        <w:rPr>
          <w:rStyle w:val="19"/>
          <w:rFonts w:hint="eastAsia" w:ascii="仿宋_GB2312" w:hAnsi="仿宋_GB2312" w:eastAsia="仿宋_GB2312" w:cs="仿宋_GB2312"/>
          <w:b/>
          <w:bCs/>
          <w:color w:val="000000"/>
          <w:sz w:val="28"/>
          <w:szCs w:val="28"/>
          <w:lang w:val="zh-CN" w:eastAsia="zh-CN"/>
        </w:rPr>
        <w:t>、</w:t>
      </w:r>
      <w:r>
        <w:rPr>
          <w:rStyle w:val="19"/>
          <w:rFonts w:hint="eastAsia" w:ascii="仿宋_GB2312" w:hAnsi="仿宋_GB2312" w:eastAsia="仿宋_GB2312" w:cs="仿宋_GB2312"/>
          <w:b/>
          <w:bCs/>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 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12.1.1 </w:t>
      </w:r>
      <w:r>
        <w:rPr>
          <w:rFonts w:hint="eastAsia" w:ascii="仿宋" w:hAnsi="仿宋" w:eastAsia="仿宋"/>
          <w:color w:val="000000"/>
          <w:sz w:val="28"/>
          <w:szCs w:val="28"/>
          <w:lang w:val="en-US" w:eastAsia="zh-CN"/>
        </w:rPr>
        <w:t>未在递交比选响应文件时出示采购人计财部开具的</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响应保证金</w:t>
      </w:r>
      <w:r>
        <w:rPr>
          <w:rFonts w:hint="eastAsia" w:ascii="仿宋" w:hAnsi="仿宋" w:eastAsia="仿宋" w:cs="仿宋"/>
          <w:color w:val="000000"/>
          <w:sz w:val="28"/>
          <w:szCs w:val="28"/>
          <w:lang w:val="en-US" w:eastAsia="zh-CN"/>
        </w:rPr>
        <w:t>收据的；</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 xml:space="preserve">12.1.2 </w:t>
      </w:r>
      <w:r>
        <w:rPr>
          <w:rFonts w:hint="eastAsia" w:ascii="仿宋" w:hAnsi="仿宋" w:eastAsia="仿宋"/>
          <w:color w:val="000000"/>
          <w:sz w:val="28"/>
          <w:szCs w:val="28"/>
          <w:lang w:val="en-US" w:eastAsia="zh-CN"/>
        </w:rPr>
        <w:t>未在递交比选响应文件截止时间前递交响应文件的；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 xml:space="preserve">12.1.3 </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12.1.4 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val="zh-CN" w:eastAsia="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（十一）未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（十四）</w:t>
      </w:r>
      <w:r>
        <w:rPr>
          <w:rFonts w:hint="eastAsia" w:ascii="仿宋" w:hAnsi="仿宋" w:eastAsia="仿宋" w:cs="仿宋"/>
          <w:color w:val="000000"/>
          <w:sz w:val="28"/>
          <w:szCs w:val="28"/>
          <w:lang w:val="zh-CN" w:eastAsia="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13.1 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（七）</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影响比选公正性</w:t>
      </w:r>
      <w:r>
        <w:rPr>
          <w:rFonts w:hint="default" w:ascii="仿宋" w:hAnsi="仿宋" w:eastAsia="仿宋" w:cs="仿宋"/>
          <w:color w:val="000000"/>
          <w:kern w:val="0"/>
          <w:sz w:val="28"/>
          <w:szCs w:val="28"/>
          <w:lang w:val="en-US" w:eastAsia="zh-CN"/>
        </w:rPr>
        <w:t>的行为</w:t>
      </w:r>
      <w:r>
        <w:rPr>
          <w:rFonts w:hint="eastAsia" w:ascii="仿宋" w:hAnsi="仿宋" w:eastAsia="仿宋" w:cs="仿宋"/>
          <w:color w:val="000000"/>
          <w:kern w:val="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（九）</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r>
        <w:rPr>
          <w:rFonts w:hint="eastAsia"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（十一）</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（一）异议提出人的名称、地址及有效联系方式</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（二）异议事项的基本事实</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（三）异议请求及主张</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（一）招标投标法第二十二条规定的招标投标保密信息</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（二）应当保密的采购响应文件（但采购人提起异议时，采购响应文件不作为非法证据）</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（一）异议事项不具体，且未提供有效线索、相关证据和证明材料，难以查证</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（二）未署异议提出人真实姓名、签字和有效联系方式</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（三）未经法定代表人或授权的委托代理人签字并加盖公章，或未经主要负责人或异议提出人本人签字</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（四）不在结果公示期内的</w:t>
      </w:r>
      <w:r>
        <w:rPr>
          <w:rFonts w:hint="eastAsia" w:ascii="仿宋" w:hAnsi="仿宋" w:eastAsia="仿宋" w:cs="仿宋"/>
          <w:color w:val="000000"/>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江北国际机场有限公司医疗救护中心纪检小组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地址：重庆</w:t>
      </w:r>
      <w:r>
        <w:rPr>
          <w:rFonts w:hint="eastAsia" w:ascii="仿宋_GB2312" w:hAnsi="仿宋_GB2312" w:eastAsia="仿宋_GB2312" w:cs="仿宋_GB2312"/>
          <w:color w:val="000000"/>
          <w:sz w:val="28"/>
          <w:szCs w:val="28"/>
          <w:lang w:eastAsia="zh-CN"/>
        </w:rPr>
        <w:t>江北国际机场有限公司医疗救护中心</w:t>
      </w:r>
      <w:r>
        <w:rPr>
          <w:rFonts w:hint="eastAsia" w:ascii="仿宋_GB2312" w:hAnsi="仿宋_GB2312" w:eastAsia="仿宋_GB2312" w:cs="仿宋_GB2312"/>
          <w:color w:val="000000"/>
          <w:sz w:val="28"/>
          <w:szCs w:val="28"/>
        </w:rPr>
        <w:t>办公楼</w:t>
      </w:r>
    </w:p>
    <w:p>
      <w:pPr>
        <w:autoSpaceDE w:val="0"/>
        <w:autoSpaceDN w:val="0"/>
        <w:adjustRightInd w:val="0"/>
        <w:spacing w:line="360" w:lineRule="auto"/>
        <w:ind w:firstLine="560" w:firstLineChars="200"/>
        <w:rPr>
          <w:rFonts w:hint="default"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color w:val="FF0000"/>
          <w:sz w:val="28"/>
          <w:szCs w:val="28"/>
          <w:highlight w:val="none"/>
        </w:rPr>
        <w:t>电话：023-</w:t>
      </w:r>
      <w:r>
        <w:rPr>
          <w:rFonts w:hint="eastAsia" w:ascii="仿宋_GB2312" w:hAnsi="仿宋_GB2312" w:eastAsia="仿宋_GB2312" w:cs="仿宋_GB2312"/>
          <w:color w:val="FF0000"/>
          <w:sz w:val="28"/>
          <w:szCs w:val="28"/>
          <w:highlight w:val="none"/>
          <w:lang w:val="en-US" w:eastAsia="zh-CN"/>
        </w:rPr>
        <w:t>67152887</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业主：重庆江北国际机场有限公司</w:t>
      </w:r>
      <w:r>
        <w:rPr>
          <w:rFonts w:hint="eastAsia" w:ascii="仿宋" w:hAnsi="仿宋" w:eastAsia="仿宋" w:cs="仿宋"/>
          <w:color w:val="000000"/>
          <w:sz w:val="28"/>
          <w:szCs w:val="28"/>
          <w:lang w:eastAsia="zh-CN"/>
        </w:rPr>
        <w:t>医疗救护中心</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 xml:space="preserve">王女士    </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val="en-US" w:eastAsia="zh-CN"/>
        </w:rPr>
        <w:t>67153409</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sz w:val="28"/>
          <w:szCs w:val="28"/>
        </w:rPr>
        <w:t>的</w:t>
      </w:r>
      <w:r>
        <w:rPr>
          <w:rFonts w:hint="eastAsia" w:ascii="仿宋" w:hAnsi="仿宋" w:eastAsia="仿宋" w:cs="仿宋"/>
          <w:color w:val="FF0000"/>
          <w:sz w:val="28"/>
          <w:szCs w:val="28"/>
        </w:rPr>
        <w:t>总报价</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交货期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w:t>
      </w:r>
      <w:r>
        <w:rPr>
          <w:rFonts w:hint="eastAsia" w:ascii="仿宋" w:hAnsi="仿宋" w:eastAsia="仿宋" w:cs="仿宋"/>
          <w:sz w:val="28"/>
          <w:szCs w:val="28"/>
          <w:lang w:eastAsia="zh-CN"/>
        </w:rPr>
        <w:t>成</w:t>
      </w:r>
      <w:r>
        <w:rPr>
          <w:rFonts w:hint="eastAsia" w:ascii="仿宋" w:hAnsi="仿宋" w:eastAsia="仿宋" w:cs="仿宋"/>
          <w:sz w:val="28"/>
          <w:szCs w:val="28"/>
        </w:rPr>
        <w:t>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pacing w:line="460" w:lineRule="exact"/>
        <w:rPr>
          <w:rFonts w:ascii="方正仿宋_GBK" w:hAnsi="仿宋" w:eastAsia="方正仿宋_GBK"/>
          <w:b/>
          <w:sz w:val="32"/>
          <w:szCs w:val="32"/>
        </w:rPr>
      </w:pPr>
    </w:p>
    <w:p>
      <w:pPr>
        <w:snapToGrid w:val="0"/>
        <w:spacing w:line="460" w:lineRule="exact"/>
        <w:rPr>
          <w:rFonts w:hint="eastAsia" w:ascii="方正仿宋_GBK" w:hAnsi="仿宋" w:eastAsia="方正仿宋_GBK"/>
          <w:b/>
          <w:bCs/>
          <w:sz w:val="28"/>
          <w:szCs w:val="28"/>
        </w:rPr>
      </w:pPr>
    </w:p>
    <w:p>
      <w:pPr>
        <w:snapToGrid w:val="0"/>
        <w:spacing w:line="360" w:lineRule="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FF0000"/>
          <w:sz w:val="28"/>
          <w:szCs w:val="28"/>
        </w:rPr>
        <w:t>药品分项报价表</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50g/瓶 </w:t>
            </w:r>
          </w:p>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5700</w:t>
            </w:r>
            <w:r>
              <w:rPr>
                <w:rFonts w:hint="eastAsia" w:ascii="仿宋_GB2312" w:hAnsi="仿宋_GB2312" w:eastAsia="仿宋_GB2312" w:cs="仿宋_GB2312"/>
                <w:color w:val="FF0000"/>
                <w:sz w:val="24"/>
                <w:szCs w:val="24"/>
                <w:lang w:eastAsia="zh-CN"/>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bl>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附件5：</w:t>
      </w:r>
    </w:p>
    <w:p>
      <w:pPr>
        <w:pStyle w:val="14"/>
        <w:rPr>
          <w:rFonts w:hint="eastAsia" w:ascii="仿宋" w:hAnsi="仿宋" w:eastAsia="仿宋" w:cs="仿宋"/>
          <w:b w:val="0"/>
          <w:bCs w:val="0"/>
          <w:sz w:val="28"/>
          <w:szCs w:val="28"/>
        </w:rPr>
      </w:pPr>
    </w:p>
    <w:p>
      <w:pPr>
        <w:rPr>
          <w:rFonts w:hint="eastAsia"/>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pStyle w:val="20"/>
        <w:ind w:right="600" w:firstLine="480"/>
        <w:jc w:val="center"/>
      </w:pPr>
      <w:r>
        <w:rPr>
          <w:rFonts w:hint="eastAsia" w:ascii="黑体" w:hAnsi="黑体" w:eastAsia="黑体"/>
          <w:sz w:val="24"/>
          <w:lang w:val="en-US" w:eastAsia="zh-CN"/>
        </w:rPr>
        <w:t xml:space="preserve">                                               </w:t>
      </w:r>
      <w:r>
        <w:rPr>
          <w:rFonts w:hint="eastAsia" w:ascii="黑体" w:hAnsi="黑体" w:eastAsia="黑体"/>
          <w:sz w:val="24"/>
        </w:rPr>
        <w:t>合同编号：</w:t>
      </w:r>
      <w: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w:t>
      </w:r>
    </w:p>
    <w:p>
      <w:pPr>
        <w:jc w:val="center"/>
        <w:rPr>
          <w:b/>
          <w:sz w:val="44"/>
        </w:rPr>
      </w:pPr>
    </w:p>
    <w:p>
      <w:pPr>
        <w:pStyle w:val="29"/>
        <w:ind w:left="0" w:leftChars="0" w:firstLine="1441" w:firstLineChars="200"/>
        <w:jc w:val="both"/>
        <w:rPr>
          <w:rFonts w:hint="eastAsia"/>
          <w:lang w:eastAsia="zh-CN"/>
        </w:rPr>
      </w:pPr>
      <w:bookmarkStart w:id="0" w:name="_Hlk18508344"/>
      <w:r>
        <w:rPr>
          <w:rFonts w:hint="eastAsia"/>
          <w:lang w:val="en-US" w:eastAsia="zh-CN"/>
        </w:rPr>
        <w:t>2022年</w:t>
      </w:r>
      <w:r>
        <w:rPr>
          <w:rFonts w:hint="eastAsia"/>
          <w:lang w:eastAsia="zh-CN"/>
        </w:rPr>
        <w:t>防暑降温药品</w:t>
      </w:r>
    </w:p>
    <w:p>
      <w:pPr>
        <w:pStyle w:val="29"/>
        <w:ind w:firstLine="3604" w:firstLineChars="500"/>
        <w:jc w:val="both"/>
        <w:rPr>
          <w:lang w:eastAsia="zh-CN"/>
        </w:rPr>
      </w:pPr>
      <w:r>
        <w:rPr>
          <w:rFonts w:hint="eastAsia"/>
          <w:lang w:eastAsia="zh-CN"/>
        </w:rPr>
        <w:t>买卖合同</w:t>
      </w:r>
    </w:p>
    <w:bookmarkEnd w:id="0"/>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1" w:name="_Hlk18506346"/>
      <w:r>
        <w:rPr>
          <w:rFonts w:hint="eastAsia" w:ascii="宋体" w:hAnsi="宋体"/>
          <w:b/>
          <w:sz w:val="32"/>
          <w:szCs w:val="32"/>
        </w:rPr>
        <w:t xml:space="preserve">   甲方：重庆江北</w:t>
      </w:r>
      <w:r>
        <w:rPr>
          <w:rFonts w:ascii="宋体" w:hAnsi="宋体"/>
          <w:b/>
          <w:sz w:val="32"/>
          <w:szCs w:val="32"/>
        </w:rPr>
        <w:t>国际</w:t>
      </w:r>
      <w:r>
        <w:rPr>
          <w:rFonts w:hint="eastAsia" w:ascii="宋体" w:hAnsi="宋体"/>
          <w:b/>
          <w:sz w:val="32"/>
          <w:szCs w:val="32"/>
        </w:rPr>
        <w:t>机场有限公司</w:t>
      </w:r>
    </w:p>
    <w:p>
      <w:pPr>
        <w:snapToGrid w:val="0"/>
        <w:spacing w:line="360" w:lineRule="auto"/>
        <w:rPr>
          <w:rFonts w:cs="宋体"/>
          <w:b/>
          <w:bCs/>
        </w:rPr>
        <w:sectPr>
          <w:pgSz w:w="12240" w:h="15840"/>
          <w:pgMar w:top="1440" w:right="1440" w:bottom="1440" w:left="1440" w:header="720" w:footer="720" w:gutter="0"/>
          <w:cols w:space="720" w:num="1"/>
          <w:rtlGutter w:val="0"/>
          <w:docGrid w:linePitch="0" w:charSpace="0"/>
        </w:sect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w:t>
      </w:r>
      <w:bookmarkEnd w:id="1"/>
    </w:p>
    <w:p>
      <w:pPr>
        <w:pStyle w:val="20"/>
        <w:spacing w:line="360" w:lineRule="exact"/>
        <w:ind w:firstLine="422"/>
        <w:rPr>
          <w:rFonts w:hint="eastAsia"/>
          <w:b/>
          <w:bCs/>
          <w:sz w:val="21"/>
          <w:szCs w:val="21"/>
          <w:lang w:eastAsia="zh-CN"/>
        </w:rPr>
      </w:pPr>
      <w:r>
        <w:rPr>
          <w:rFonts w:hint="eastAsia"/>
          <w:b/>
          <w:bCs/>
          <w:sz w:val="21"/>
          <w:szCs w:val="21"/>
        </w:rPr>
        <w:t>甲方（买方）：</w:t>
      </w:r>
      <w:r>
        <w:rPr>
          <w:rFonts w:hint="eastAsia"/>
          <w:b/>
          <w:bCs/>
          <w:sz w:val="21"/>
          <w:szCs w:val="21"/>
          <w:lang w:eastAsia="zh-CN"/>
        </w:rPr>
        <w:t>重庆江北国际机场有限公司</w:t>
      </w:r>
    </w:p>
    <w:p>
      <w:pPr>
        <w:pStyle w:val="20"/>
        <w:spacing w:line="360" w:lineRule="exact"/>
        <w:ind w:firstLine="422"/>
        <w:rPr>
          <w:b/>
          <w:bCs/>
          <w:sz w:val="21"/>
          <w:szCs w:val="21"/>
        </w:rPr>
      </w:pPr>
      <w:r>
        <w:rPr>
          <w:rFonts w:hint="eastAsia"/>
          <w:b/>
          <w:bCs/>
          <w:sz w:val="21"/>
          <w:szCs w:val="21"/>
        </w:rPr>
        <w:t>统一信用代码：</w:t>
      </w:r>
    </w:p>
    <w:p>
      <w:pPr>
        <w:pStyle w:val="20"/>
        <w:spacing w:line="360" w:lineRule="exact"/>
        <w:ind w:firstLine="422"/>
        <w:rPr>
          <w:b/>
          <w:bCs/>
          <w:sz w:val="21"/>
          <w:szCs w:val="21"/>
        </w:rPr>
      </w:pPr>
      <w:r>
        <w:rPr>
          <w:rFonts w:hint="eastAsia"/>
          <w:b/>
          <w:bCs/>
          <w:sz w:val="21"/>
          <w:szCs w:val="21"/>
        </w:rPr>
        <w:t xml:space="preserve">联系人： </w:t>
      </w:r>
    </w:p>
    <w:p>
      <w:pPr>
        <w:pStyle w:val="20"/>
        <w:spacing w:line="360" w:lineRule="exact"/>
        <w:ind w:firstLine="422"/>
        <w:rPr>
          <w:b/>
          <w:bCs/>
          <w:sz w:val="21"/>
          <w:szCs w:val="21"/>
        </w:rPr>
      </w:pPr>
      <w:r>
        <w:rPr>
          <w:rFonts w:hint="eastAsia"/>
          <w:b/>
          <w:bCs/>
          <w:sz w:val="21"/>
          <w:szCs w:val="21"/>
        </w:rPr>
        <w:t>联系电话：</w:t>
      </w:r>
    </w:p>
    <w:p>
      <w:pPr>
        <w:pStyle w:val="20"/>
        <w:spacing w:line="360" w:lineRule="exact"/>
        <w:ind w:firstLine="422"/>
        <w:rPr>
          <w:b/>
          <w:bCs/>
          <w:sz w:val="21"/>
          <w:szCs w:val="21"/>
        </w:rPr>
      </w:pPr>
      <w:r>
        <w:rPr>
          <w:rFonts w:hint="eastAsia"/>
          <w:b/>
          <w:bCs/>
          <w:sz w:val="21"/>
          <w:szCs w:val="21"/>
        </w:rPr>
        <w:t>邮箱：</w:t>
      </w:r>
    </w:p>
    <w:p>
      <w:pPr>
        <w:pStyle w:val="20"/>
        <w:spacing w:line="360" w:lineRule="exact"/>
        <w:ind w:firstLine="422"/>
        <w:rPr>
          <w:b/>
          <w:bCs/>
          <w:sz w:val="21"/>
          <w:szCs w:val="21"/>
        </w:rPr>
      </w:pPr>
      <w:r>
        <w:rPr>
          <w:rFonts w:hint="eastAsia"/>
          <w:b/>
          <w:bCs/>
          <w:sz w:val="21"/>
          <w:szCs w:val="21"/>
        </w:rPr>
        <w:t xml:space="preserve">乙方（卖方）： </w:t>
      </w:r>
    </w:p>
    <w:p>
      <w:pPr>
        <w:pStyle w:val="20"/>
        <w:spacing w:line="360" w:lineRule="exact"/>
        <w:ind w:firstLine="422"/>
        <w:rPr>
          <w:b/>
          <w:bCs/>
          <w:sz w:val="21"/>
          <w:szCs w:val="21"/>
        </w:rPr>
      </w:pPr>
      <w:r>
        <w:rPr>
          <w:rFonts w:hint="eastAsia"/>
          <w:b/>
          <w:bCs/>
          <w:sz w:val="21"/>
          <w:szCs w:val="21"/>
        </w:rPr>
        <w:t>统一信用代码：</w:t>
      </w:r>
    </w:p>
    <w:p>
      <w:pPr>
        <w:pStyle w:val="20"/>
        <w:spacing w:line="360" w:lineRule="exact"/>
        <w:ind w:firstLine="422"/>
        <w:rPr>
          <w:b/>
          <w:bCs/>
          <w:sz w:val="21"/>
          <w:szCs w:val="21"/>
        </w:rPr>
      </w:pPr>
      <w:r>
        <w:rPr>
          <w:rFonts w:hint="eastAsia"/>
          <w:b/>
          <w:bCs/>
          <w:sz w:val="21"/>
          <w:szCs w:val="21"/>
        </w:rPr>
        <w:t xml:space="preserve">联系人： </w:t>
      </w:r>
    </w:p>
    <w:p>
      <w:pPr>
        <w:pStyle w:val="20"/>
        <w:spacing w:line="360" w:lineRule="exact"/>
        <w:ind w:firstLine="422"/>
        <w:rPr>
          <w:b/>
          <w:bCs/>
          <w:sz w:val="21"/>
          <w:szCs w:val="21"/>
        </w:rPr>
      </w:pPr>
      <w:r>
        <w:rPr>
          <w:rFonts w:hint="eastAsia"/>
          <w:b/>
          <w:bCs/>
          <w:sz w:val="21"/>
          <w:szCs w:val="21"/>
        </w:rPr>
        <w:t>联系电话：</w:t>
      </w:r>
    </w:p>
    <w:p>
      <w:pPr>
        <w:pStyle w:val="20"/>
        <w:spacing w:line="360" w:lineRule="exact"/>
        <w:ind w:firstLine="422"/>
        <w:rPr>
          <w:b/>
          <w:bCs/>
          <w:sz w:val="21"/>
          <w:szCs w:val="21"/>
        </w:rPr>
      </w:pPr>
      <w:r>
        <w:rPr>
          <w:rFonts w:hint="eastAsia"/>
          <w:b/>
          <w:bCs/>
          <w:sz w:val="21"/>
          <w:szCs w:val="21"/>
        </w:rPr>
        <w:t>邮箱：</w:t>
      </w:r>
    </w:p>
    <w:p>
      <w:pPr>
        <w:pStyle w:val="20"/>
        <w:spacing w:line="360" w:lineRule="exact"/>
        <w:ind w:firstLine="422"/>
        <w:rPr>
          <w:b/>
          <w:bCs/>
          <w:sz w:val="21"/>
          <w:szCs w:val="21"/>
        </w:rPr>
      </w:pPr>
      <w:r>
        <w:rPr>
          <w:rFonts w:hint="eastAsia"/>
          <w:b/>
          <w:bCs/>
          <w:sz w:val="21"/>
          <w:szCs w:val="21"/>
        </w:rPr>
        <w:t xml:space="preserve">签订地点： </w:t>
      </w:r>
    </w:p>
    <w:p>
      <w:pPr>
        <w:pStyle w:val="20"/>
        <w:spacing w:line="360" w:lineRule="exact"/>
        <w:ind w:firstLine="422"/>
        <w:rPr>
          <w:b/>
          <w:bCs/>
          <w:sz w:val="21"/>
          <w:szCs w:val="21"/>
        </w:rPr>
      </w:pPr>
      <w:r>
        <w:rPr>
          <w:rFonts w:hint="eastAsia"/>
          <w:b/>
          <w:bCs/>
          <w:sz w:val="21"/>
          <w:szCs w:val="21"/>
        </w:rPr>
        <w:t>签订时间：</w:t>
      </w:r>
      <w:r>
        <w:rPr>
          <w:rFonts w:hint="eastAsia"/>
          <w:b/>
          <w:bCs/>
          <w:sz w:val="21"/>
          <w:szCs w:val="21"/>
          <w:u w:val="single"/>
        </w:rPr>
        <w:t xml:space="preserve">    </w:t>
      </w:r>
      <w:r>
        <w:rPr>
          <w:rFonts w:hint="eastAsia"/>
          <w:b/>
          <w:bCs/>
          <w:sz w:val="21"/>
          <w:szCs w:val="21"/>
        </w:rPr>
        <w:t>年</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rPr>
        <w:t>日</w:t>
      </w:r>
    </w:p>
    <w:p>
      <w:pPr>
        <w:pStyle w:val="20"/>
        <w:spacing w:line="360" w:lineRule="exact"/>
        <w:ind w:firstLine="420"/>
        <w:rPr>
          <w:sz w:val="21"/>
          <w:szCs w:val="21"/>
        </w:rPr>
      </w:pPr>
    </w:p>
    <w:p>
      <w:pPr>
        <w:pStyle w:val="20"/>
        <w:spacing w:line="360" w:lineRule="exact"/>
        <w:ind w:firstLine="420"/>
        <w:rPr>
          <w:rFonts w:hAnsi="仿宋_GB2312"/>
          <w:sz w:val="21"/>
          <w:szCs w:val="21"/>
        </w:rPr>
      </w:pPr>
      <w:r>
        <w:rPr>
          <w:rFonts w:hint="eastAsia" w:hAnsi="仿宋_GB2312"/>
          <w:sz w:val="21"/>
          <w:szCs w:val="21"/>
        </w:rPr>
        <w:t>甲乙双方依照《中华人民共和国</w:t>
      </w:r>
      <w:r>
        <w:rPr>
          <w:rFonts w:hint="eastAsia" w:hAnsi="仿宋_GB2312"/>
          <w:sz w:val="21"/>
          <w:szCs w:val="21"/>
          <w:lang w:eastAsia="zh-CN"/>
        </w:rPr>
        <w:t>民法典</w:t>
      </w:r>
      <w:r>
        <w:rPr>
          <w:rFonts w:hint="eastAsia" w:hAnsi="仿宋_GB2312"/>
          <w:sz w:val="21"/>
          <w:szCs w:val="21"/>
        </w:rPr>
        <w:t>》及相关法律、法规规定，本着平等、自愿的原则，经友好协商，现就甲方向乙方购买</w:t>
      </w:r>
      <w:r>
        <w:rPr>
          <w:rFonts w:hint="eastAsia" w:hAnsi="仿宋_GB2312"/>
          <w:sz w:val="21"/>
          <w:szCs w:val="21"/>
          <w:u w:val="single"/>
          <w:lang w:eastAsia="zh-CN"/>
        </w:rPr>
        <w:t>防暑降温药品</w:t>
      </w:r>
      <w:r>
        <w:rPr>
          <w:rFonts w:hint="eastAsia" w:hAnsi="仿宋_GB2312"/>
          <w:sz w:val="21"/>
          <w:szCs w:val="21"/>
          <w:u w:val="single"/>
        </w:rPr>
        <w:t xml:space="preserve"> </w:t>
      </w:r>
      <w:r>
        <w:rPr>
          <w:rFonts w:hAnsi="仿宋_GB2312"/>
          <w:sz w:val="21"/>
          <w:szCs w:val="21"/>
        </w:rPr>
        <w:t>事宜达成一致，签订本协议。</w:t>
      </w:r>
    </w:p>
    <w:p>
      <w:pPr>
        <w:pStyle w:val="4"/>
        <w:spacing w:line="360" w:lineRule="exact"/>
        <w:ind w:firstLine="420" w:firstLineChars="200"/>
        <w:rPr>
          <w:sz w:val="21"/>
          <w:szCs w:val="21"/>
        </w:rPr>
      </w:pPr>
      <w:r>
        <w:rPr>
          <w:sz w:val="21"/>
          <w:szCs w:val="21"/>
        </w:rPr>
        <w:t>第</w:t>
      </w:r>
      <w:r>
        <w:rPr>
          <w:rFonts w:hint="eastAsia"/>
          <w:sz w:val="21"/>
          <w:szCs w:val="21"/>
        </w:rPr>
        <w:t>一</w:t>
      </w:r>
      <w:r>
        <w:rPr>
          <w:sz w:val="21"/>
          <w:szCs w:val="21"/>
        </w:rPr>
        <w:t>条 货</w:t>
      </w:r>
      <w:r>
        <w:rPr>
          <w:rFonts w:hint="eastAsia"/>
          <w:sz w:val="21"/>
          <w:szCs w:val="21"/>
        </w:rPr>
        <w:t>物</w:t>
      </w:r>
      <w:r>
        <w:rPr>
          <w:sz w:val="21"/>
          <w:szCs w:val="21"/>
        </w:rPr>
        <w:t>名称、数量及规格</w:t>
      </w:r>
    </w:p>
    <w:p>
      <w:pPr>
        <w:pStyle w:val="20"/>
        <w:spacing w:line="360" w:lineRule="exact"/>
        <w:ind w:firstLine="420"/>
        <w:rPr>
          <w:sz w:val="21"/>
          <w:szCs w:val="21"/>
        </w:rPr>
      </w:pPr>
      <w:r>
        <w:rPr>
          <w:rFonts w:hint="eastAsia"/>
          <w:sz w:val="21"/>
          <w:szCs w:val="21"/>
        </w:rPr>
        <w:t>1</w:t>
      </w:r>
      <w:r>
        <w:rPr>
          <w:sz w:val="21"/>
          <w:szCs w:val="21"/>
        </w:rPr>
        <w:t>.1</w:t>
      </w:r>
      <w:r>
        <w:rPr>
          <w:rFonts w:hint="eastAsia"/>
          <w:sz w:val="21"/>
          <w:szCs w:val="21"/>
          <w:lang w:val="en-US" w:eastAsia="zh-CN"/>
        </w:rPr>
        <w:t xml:space="preserve"> </w:t>
      </w:r>
      <w:r>
        <w:rPr>
          <w:sz w:val="21"/>
          <w:szCs w:val="21"/>
        </w:rPr>
        <w:t>本合同</w:t>
      </w:r>
      <w:r>
        <w:rPr>
          <w:rFonts w:hint="eastAsia"/>
          <w:sz w:val="21"/>
          <w:szCs w:val="21"/>
        </w:rPr>
        <w:t>项下乙方所供</w:t>
      </w:r>
      <w:r>
        <w:rPr>
          <w:sz w:val="21"/>
          <w:szCs w:val="21"/>
        </w:rPr>
        <w:t>货物</w:t>
      </w:r>
      <w:r>
        <w:rPr>
          <w:rFonts w:hint="eastAsia"/>
          <w:sz w:val="21"/>
          <w:szCs w:val="21"/>
        </w:rPr>
        <w:t>情况</w:t>
      </w:r>
      <w:r>
        <w:rPr>
          <w:sz w:val="21"/>
          <w:szCs w:val="21"/>
        </w:rPr>
        <w:t>如下</w:t>
      </w:r>
      <w:r>
        <w:rPr>
          <w:rFonts w:hint="eastAsia"/>
          <w:sz w:val="21"/>
          <w:szCs w:val="21"/>
          <w:lang w:eastAsia="zh-CN"/>
        </w:rPr>
        <w:t>（）</w:t>
      </w:r>
      <w:r>
        <w:rPr>
          <w:sz w:val="21"/>
          <w:szCs w:val="21"/>
        </w:rPr>
        <w:t>：</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40"/>
        <w:gridCol w:w="1635"/>
        <w:gridCol w:w="2775"/>
        <w:gridCol w:w="1140"/>
        <w:gridCol w:w="1050"/>
        <w:gridCol w:w="1200"/>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63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75"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40" w:type="dxa"/>
          </w:tcPr>
          <w:p>
            <w:pPr>
              <w:pStyle w:val="13"/>
              <w:spacing w:before="0" w:beforeAutospacing="0" w:after="0" w:afterAutospacing="0" w:line="200" w:lineRule="atLeas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 xml:space="preserve"> 数量</w:t>
            </w:r>
          </w:p>
        </w:tc>
        <w:tc>
          <w:tcPr>
            <w:tcW w:w="1050" w:type="dxa"/>
          </w:tcPr>
          <w:p>
            <w:pPr>
              <w:pStyle w:val="13"/>
              <w:spacing w:before="0" w:beforeAutospacing="0" w:after="0" w:afterAutospacing="0" w:line="200" w:lineRule="atLeast"/>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eastAsia="zh-CN"/>
              </w:rPr>
              <w:t>不含增值税</w:t>
            </w:r>
            <w:r>
              <w:rPr>
                <w:rFonts w:hint="eastAsia" w:ascii="仿宋_GB2312" w:hAnsi="仿宋_GB2312" w:eastAsia="仿宋_GB2312" w:cs="仿宋_GB2312"/>
                <w:color w:val="FF0000"/>
                <w:sz w:val="24"/>
                <w:szCs w:val="24"/>
              </w:rPr>
              <w:t>单价（元）</w:t>
            </w:r>
          </w:p>
        </w:tc>
        <w:tc>
          <w:tcPr>
            <w:tcW w:w="120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不含增值税</w:t>
            </w:r>
            <w:r>
              <w:rPr>
                <w:rFonts w:hint="eastAsia" w:ascii="仿宋_GB2312" w:hAnsi="仿宋_GB2312" w:eastAsia="仿宋_GB2312" w:cs="仿宋_GB2312"/>
                <w:color w:val="000000"/>
                <w:sz w:val="24"/>
                <w:szCs w:val="24"/>
              </w:rPr>
              <w:t>总价</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支*10ml/盒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11500盒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63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5800盒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贡菊</w:t>
            </w:r>
            <w:r>
              <w:rPr>
                <w:rFonts w:hint="eastAsia" w:ascii="仿宋_GB2312" w:hAnsi="仿宋_GB2312" w:eastAsia="仿宋_GB2312" w:cs="仿宋_GB2312"/>
                <w:color w:val="000000"/>
                <w:sz w:val="24"/>
                <w:szCs w:val="24"/>
              </w:rPr>
              <w:t>）</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 产地：安徽</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重庆市中药饮片厂有限公司</w:t>
            </w:r>
          </w:p>
        </w:tc>
        <w:tc>
          <w:tcPr>
            <w:tcW w:w="1140" w:type="dxa"/>
            <w:vAlign w:val="top"/>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5700</w:t>
            </w:r>
            <w:r>
              <w:rPr>
                <w:rFonts w:hint="eastAsia" w:ascii="仿宋_GB2312" w:hAnsi="仿宋_GB2312" w:eastAsia="仿宋_GB2312" w:cs="仿宋_GB2312"/>
                <w:color w:val="FF0000"/>
                <w:sz w:val="24"/>
                <w:szCs w:val="24"/>
                <w:lang w:eastAsia="zh-CN"/>
              </w:rPr>
              <w:t>瓶</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vAlign w:val="top"/>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63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75" w:type="dxa"/>
            <w:vAlign w:val="top"/>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sz w:val="24"/>
                <w:szCs w:val="24"/>
              </w:rPr>
              <w:t>四川省通园制药</w:t>
            </w:r>
          </w:p>
        </w:tc>
        <w:tc>
          <w:tcPr>
            <w:tcW w:w="1140" w:type="dxa"/>
            <w:vAlign w:val="top"/>
          </w:tcPr>
          <w:p>
            <w:pPr>
              <w:pStyle w:val="13"/>
              <w:spacing w:before="0" w:beforeAutospacing="0" w:after="0" w:afterAutospacing="0" w:line="200" w:lineRule="atLeast"/>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300盒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仁丹</w:t>
            </w:r>
          </w:p>
        </w:tc>
        <w:tc>
          <w:tcPr>
            <w:tcW w:w="1635" w:type="dxa"/>
          </w:tcPr>
          <w:p>
            <w:pPr>
              <w:pStyle w:val="13"/>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1.725g/盒</w:t>
            </w:r>
          </w:p>
        </w:tc>
        <w:tc>
          <w:tcPr>
            <w:tcW w:w="2775" w:type="dxa"/>
          </w:tcPr>
          <w:p>
            <w:pPr>
              <w:pStyle w:val="13"/>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广州王老吉</w:t>
            </w:r>
          </w:p>
        </w:tc>
        <w:tc>
          <w:tcPr>
            <w:tcW w:w="1140" w:type="dxa"/>
          </w:tcPr>
          <w:p>
            <w:pPr>
              <w:pStyle w:val="13"/>
              <w:spacing w:before="0" w:beforeAutospacing="0" w:after="0" w:afterAutospacing="0" w:line="200" w:lineRule="atLeast"/>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200盒</w:t>
            </w:r>
          </w:p>
        </w:tc>
        <w:tc>
          <w:tcPr>
            <w:tcW w:w="105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74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600" w:type="dxa"/>
            <w:gridSpan w:val="4"/>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c>
          <w:tcPr>
            <w:tcW w:w="120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p>
        </w:tc>
        <w:tc>
          <w:tcPr>
            <w:tcW w:w="1110"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rPr>
            </w:pPr>
          </w:p>
        </w:tc>
      </w:tr>
    </w:tbl>
    <w:p>
      <w:pPr>
        <w:pStyle w:val="20"/>
        <w:spacing w:line="360" w:lineRule="exact"/>
        <w:ind w:firstLine="420"/>
        <w:rPr>
          <w:sz w:val="21"/>
          <w:szCs w:val="21"/>
        </w:rPr>
      </w:pPr>
    </w:p>
    <w:p>
      <w:pPr>
        <w:pStyle w:val="4"/>
        <w:spacing w:line="360" w:lineRule="exact"/>
        <w:ind w:firstLine="420" w:firstLineChars="200"/>
        <w:rPr>
          <w:sz w:val="21"/>
          <w:szCs w:val="21"/>
        </w:rPr>
      </w:pPr>
      <w:r>
        <w:rPr>
          <w:sz w:val="21"/>
          <w:szCs w:val="21"/>
        </w:rPr>
        <w:t>第</w:t>
      </w:r>
      <w:r>
        <w:rPr>
          <w:rFonts w:hint="eastAsia"/>
          <w:sz w:val="21"/>
          <w:szCs w:val="21"/>
        </w:rPr>
        <w:t>二</w:t>
      </w:r>
      <w:r>
        <w:rPr>
          <w:sz w:val="21"/>
          <w:szCs w:val="21"/>
        </w:rPr>
        <w:t>条 合同价款</w:t>
      </w:r>
    </w:p>
    <w:p>
      <w:pPr>
        <w:pStyle w:val="20"/>
        <w:spacing w:line="360" w:lineRule="exact"/>
        <w:ind w:firstLine="420"/>
        <w:rPr>
          <w:rFonts w:hint="eastAsia" w:ascii="仿宋_GB2312" w:hAnsi="仿宋_GB2312" w:eastAsia="仿宋_GB2312" w:cs="仿宋_GB2312"/>
          <w:color w:val="000000"/>
          <w:sz w:val="28"/>
          <w:szCs w:val="28"/>
          <w:highlight w:val="none"/>
        </w:rPr>
      </w:pPr>
      <w:r>
        <w:rPr>
          <w:rFonts w:hint="eastAsia" w:ascii="仿宋_GB2312" w:hAnsi="仿宋" w:eastAsia="仿宋_GB2312" w:cs="宋体"/>
          <w:color w:val="000000"/>
          <w:kern w:val="2"/>
          <w:sz w:val="21"/>
          <w:szCs w:val="21"/>
          <w:highlight w:val="none"/>
          <w:lang w:val="en-US" w:eastAsia="zh-CN" w:bidi="ar-SA"/>
        </w:rPr>
        <w:t>2.1 单价及总价：单价详见1.1条采购清单目录，合同总金额（不含增值税）为人民币           元整(大写        元）；税率           。</w:t>
      </w:r>
    </w:p>
    <w:p>
      <w:pPr>
        <w:pStyle w:val="20"/>
        <w:spacing w:line="360" w:lineRule="exact"/>
        <w:ind w:firstLine="420"/>
        <w:rPr>
          <w:sz w:val="21"/>
          <w:szCs w:val="21"/>
          <w:highlight w:val="none"/>
        </w:rPr>
      </w:pPr>
      <w:r>
        <w:rPr>
          <w:sz w:val="21"/>
          <w:szCs w:val="21"/>
          <w:highlight w:val="none"/>
        </w:rPr>
        <w:t>2.2 合同价款</w:t>
      </w:r>
      <w:r>
        <w:rPr>
          <w:rFonts w:hint="eastAsia"/>
          <w:sz w:val="21"/>
          <w:szCs w:val="21"/>
          <w:highlight w:val="none"/>
          <w:lang w:val="en-US" w:eastAsia="zh-CN"/>
        </w:rPr>
        <w:t>包</w:t>
      </w:r>
      <w:r>
        <w:rPr>
          <w:sz w:val="21"/>
          <w:szCs w:val="21"/>
          <w:highlight w:val="none"/>
        </w:rPr>
        <w:t>含</w:t>
      </w:r>
      <w:r>
        <w:rPr>
          <w:rFonts w:hint="eastAsia"/>
          <w:sz w:val="21"/>
          <w:szCs w:val="21"/>
          <w:highlight w:val="none"/>
          <w:lang w:val="en-US" w:eastAsia="zh-CN"/>
        </w:rPr>
        <w:t>但不限于</w:t>
      </w:r>
      <w:r>
        <w:rPr>
          <w:sz w:val="21"/>
          <w:szCs w:val="21"/>
          <w:highlight w:val="none"/>
        </w:rPr>
        <w:t>保险费和运输费用等。</w:t>
      </w:r>
    </w:p>
    <w:p>
      <w:pPr>
        <w:pStyle w:val="7"/>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2.3供货价格</w:t>
      </w:r>
    </w:p>
    <w:p>
      <w:pPr>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2.3.1乙方按照中标品种目录的中标价格提供药品给甲方。以上为预估的采购数量，最终数量以实际交货为准，并以实际的采购数量和中标价格进行结算，总采购金额不超年度预算。</w:t>
      </w:r>
    </w:p>
    <w:p>
      <w:pPr>
        <w:spacing w:line="360" w:lineRule="auto"/>
        <w:ind w:firstLine="420" w:firstLineChars="200"/>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s="宋体"/>
          <w:color w:val="000000"/>
          <w:kern w:val="2"/>
          <w:sz w:val="21"/>
          <w:szCs w:val="21"/>
          <w:highlight w:val="none"/>
          <w:lang w:val="en-US" w:eastAsia="zh-CN" w:bidi="ar-SA"/>
        </w:rPr>
        <w:t>2.3.2甲方根据实际需求，若需增加中标品种的采购数量，乙方仍以合同中标价格提供给甲方。</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2.4重庆机场集团及下属企业（详见附表）可按照江北机场公司合同药品中标价格和品种，直接联系中标供应商供货并单独与其结算。重庆机场集团及下属企业明细如下：</w:t>
      </w:r>
    </w:p>
    <w:tbl>
      <w:tblPr>
        <w:tblStyle w:val="16"/>
        <w:tblW w:w="93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44"/>
        <w:gridCol w:w="880"/>
        <w:gridCol w:w="750"/>
        <w:gridCol w:w="840"/>
        <w:gridCol w:w="8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236" w:type="dxa"/>
          </w:tcPr>
          <w:p>
            <w:pPr>
              <w:pStyle w:val="13"/>
              <w:spacing w:before="0" w:beforeAutospacing="0" w:after="0" w:afterAutospacing="0" w:line="200" w:lineRule="atLeast"/>
              <w:ind w:firstLine="480" w:firstLineChars="200"/>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序号</w:t>
            </w:r>
          </w:p>
        </w:tc>
        <w:tc>
          <w:tcPr>
            <w:tcW w:w="3944" w:type="dxa"/>
          </w:tcPr>
          <w:p>
            <w:pPr>
              <w:pStyle w:val="13"/>
              <w:spacing w:before="0" w:beforeAutospacing="0" w:after="0" w:afterAutospacing="0" w:line="200" w:lineRule="atLeast"/>
              <w:ind w:firstLine="2160" w:firstLineChars="900"/>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单位</w:t>
            </w:r>
          </w:p>
        </w:tc>
        <w:tc>
          <w:tcPr>
            <w:tcW w:w="880" w:type="dxa"/>
          </w:tcPr>
          <w:p>
            <w:pPr>
              <w:pStyle w:val="13"/>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rPr>
              <w:t>口服液</w:t>
            </w:r>
            <w:r>
              <w:rPr>
                <w:rFonts w:hint="eastAsia" w:ascii="仿宋_GB2312" w:hAnsi="仿宋_GB2312" w:eastAsia="仿宋_GB2312" w:cs="仿宋_GB2312"/>
                <w:color w:val="000000"/>
                <w:sz w:val="24"/>
                <w:szCs w:val="24"/>
                <w:lang w:eastAsia="zh-CN"/>
              </w:rPr>
              <w:t>（盒）</w:t>
            </w:r>
          </w:p>
        </w:tc>
        <w:tc>
          <w:tcPr>
            <w:tcW w:w="75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风油精</w:t>
            </w:r>
            <w:r>
              <w:rPr>
                <w:rFonts w:hint="eastAsia" w:ascii="仿宋_GB2312" w:hAnsi="仿宋_GB2312" w:eastAsia="仿宋_GB2312" w:cs="仿宋_GB2312"/>
                <w:color w:val="000000"/>
                <w:sz w:val="24"/>
                <w:szCs w:val="24"/>
                <w:lang w:eastAsia="zh-CN"/>
              </w:rPr>
              <w:t>（盒）</w:t>
            </w:r>
          </w:p>
        </w:tc>
        <w:tc>
          <w:tcPr>
            <w:tcW w:w="84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菊花</w:t>
            </w:r>
            <w:r>
              <w:rPr>
                <w:rFonts w:hint="eastAsia" w:ascii="仿宋_GB2312" w:hAnsi="仿宋_GB2312" w:eastAsia="仿宋_GB2312" w:cs="仿宋_GB2312"/>
                <w:color w:val="000000"/>
                <w:sz w:val="24"/>
                <w:szCs w:val="24"/>
                <w:lang w:eastAsia="zh-CN"/>
              </w:rPr>
              <w:t>（瓶）</w:t>
            </w:r>
          </w:p>
        </w:tc>
        <w:tc>
          <w:tcPr>
            <w:tcW w:w="81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十滴水</w:t>
            </w:r>
            <w:r>
              <w:rPr>
                <w:rFonts w:hint="eastAsia" w:ascii="仿宋_GB2312" w:hAnsi="仿宋_GB2312" w:eastAsia="仿宋_GB2312" w:cs="仿宋_GB2312"/>
                <w:color w:val="000000"/>
                <w:sz w:val="24"/>
                <w:szCs w:val="24"/>
                <w:lang w:eastAsia="zh-CN"/>
              </w:rPr>
              <w:t>（盒）</w:t>
            </w:r>
          </w:p>
        </w:tc>
        <w:tc>
          <w:tcPr>
            <w:tcW w:w="840" w:type="dxa"/>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00" w:lineRule="atLeast"/>
              <w:ind w:firstLine="0" w:firstLineChars="0"/>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仁丹</w:t>
            </w:r>
            <w:r>
              <w:rPr>
                <w:rFonts w:hint="eastAsia" w:ascii="仿宋_GB2312" w:hAnsi="仿宋_GB2312" w:eastAsia="仿宋_GB2312" w:cs="仿宋_GB2312"/>
                <w:color w:val="000000"/>
                <w:sz w:val="24"/>
                <w:szCs w:val="24"/>
                <w:lang w:eastAsia="zh-CN"/>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重庆江北国际机场有限公司</w:t>
            </w:r>
          </w:p>
        </w:tc>
        <w:tc>
          <w:tcPr>
            <w:tcW w:w="88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7300</w:t>
            </w:r>
          </w:p>
        </w:tc>
        <w:tc>
          <w:tcPr>
            <w:tcW w:w="75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3500</w:t>
            </w:r>
          </w:p>
        </w:tc>
        <w:tc>
          <w:tcPr>
            <w:tcW w:w="84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3500</w:t>
            </w:r>
          </w:p>
        </w:tc>
        <w:tc>
          <w:tcPr>
            <w:tcW w:w="81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66</w:t>
            </w:r>
          </w:p>
        </w:tc>
        <w:tc>
          <w:tcPr>
            <w:tcW w:w="840" w:type="dxa"/>
          </w:tcPr>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重庆机场集团有限公司</w:t>
            </w:r>
          </w:p>
        </w:tc>
        <w:tc>
          <w:tcPr>
            <w:tcW w:w="88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4200</w:t>
            </w:r>
          </w:p>
        </w:tc>
        <w:tc>
          <w:tcPr>
            <w:tcW w:w="75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2300</w:t>
            </w:r>
          </w:p>
        </w:tc>
        <w:tc>
          <w:tcPr>
            <w:tcW w:w="84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2200</w:t>
            </w:r>
          </w:p>
        </w:tc>
        <w:tc>
          <w:tcPr>
            <w:tcW w:w="81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234</w:t>
            </w:r>
          </w:p>
        </w:tc>
        <w:tc>
          <w:tcPr>
            <w:tcW w:w="840" w:type="dxa"/>
            <w:vMerge w:val="restart"/>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val="en-US" w:eastAsia="zh-CN"/>
              </w:rPr>
            </w:pPr>
          </w:p>
          <w:p>
            <w:pPr>
              <w:pStyle w:val="13"/>
              <w:spacing w:before="0" w:beforeAutospacing="0" w:after="0" w:afterAutospacing="0" w:line="200" w:lineRule="atLeast"/>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重庆机场空港服务有限责任公司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重庆机场信息通信网络有限公司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重庆市黔江武陵山机场有限责任公司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重庆空港贵宾服务有限公司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中新（重庆）机场商业管理有限公司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重庆市渝武机场有限公司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重庆临空经济示范区开发建设有限公司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重庆空港物流发展有限公司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Align w:val="center"/>
          </w:tcPr>
          <w:p>
            <w:pPr>
              <w:pStyle w:val="13"/>
              <w:spacing w:before="0" w:beforeAutospacing="0" w:after="0" w:afterAutospacing="0" w:line="200" w:lineRule="atLeas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3944" w:type="dxa"/>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重庆巫山神女峰机场有限公司</w:t>
            </w:r>
          </w:p>
        </w:tc>
        <w:tc>
          <w:tcPr>
            <w:tcW w:w="88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75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1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c>
          <w:tcPr>
            <w:tcW w:w="840" w:type="dxa"/>
            <w:vMerge w:val="continue"/>
          </w:tcPr>
          <w:p>
            <w:pPr>
              <w:pStyle w:val="13"/>
              <w:spacing w:before="0" w:beforeAutospacing="0" w:after="0" w:afterAutospacing="0" w:line="200" w:lineRule="atLeast"/>
              <w:rPr>
                <w:rFonts w:hint="eastAsia" w:ascii="仿宋_GB2312" w:hAnsi="仿宋_GB2312" w:eastAsia="仿宋_GB2312" w:cs="仿宋_GB2312"/>
                <w:color w:val="000000"/>
                <w:sz w:val="24"/>
                <w:szCs w:val="24"/>
                <w:vertAlign w:val="baseline"/>
                <w:lang w:eastAsia="zh-CN"/>
              </w:rPr>
            </w:pPr>
          </w:p>
        </w:tc>
      </w:tr>
    </w:tbl>
    <w:p>
      <w:pPr>
        <w:spacing w:line="360" w:lineRule="auto"/>
        <w:ind w:firstLine="420" w:firstLineChars="200"/>
        <w:rPr>
          <w:rFonts w:hint="eastAsia" w:ascii="仿宋_GB2312" w:hAnsi="仿宋" w:eastAsia="仿宋_GB2312" w:cs="宋体"/>
          <w:color w:val="000000"/>
          <w:kern w:val="2"/>
          <w:sz w:val="21"/>
          <w:szCs w:val="21"/>
          <w:lang w:val="en-US" w:eastAsia="zh-CN" w:bidi="ar-SA"/>
        </w:rPr>
      </w:pP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第三条 技术标准及要求</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3.1 乙方保证所提供的药品为甲方所规定之原厂产品，质量符合相应的国家和行业标准。并向甲方提供所供产品相关资料，包括但不限于产品说明书、药品质检报告书。如果药品质量不能达到国家有关法定质量标准,乙方应负责更换,否则甲方有权要求退货和赔偿，所需费用由乙方承担。</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3.2乙方提供的药品有效期须为2023年10月后到期的药品。</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第四条 交货日期、方式和地点</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4.1 交货日期：签订合同后，乙方需在收到甲方送货通知72小时内交货。</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4.2 交货地点：  重庆江北国际机场内</w:t>
      </w:r>
    </w:p>
    <w:p>
      <w:pPr>
        <w:spacing w:line="360" w:lineRule="auto"/>
        <w:ind w:firstLine="420" w:firstLineChars="200"/>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s="宋体"/>
          <w:color w:val="000000"/>
          <w:kern w:val="2"/>
          <w:sz w:val="21"/>
          <w:szCs w:val="21"/>
          <w:lang w:val="en-US" w:eastAsia="zh-CN" w:bidi="ar-SA"/>
        </w:rPr>
        <w:t>第五条 验收办法</w:t>
      </w:r>
    </w:p>
    <w:p>
      <w:pPr>
        <w:pStyle w:val="20"/>
        <w:spacing w:line="360" w:lineRule="exact"/>
        <w:ind w:firstLine="420"/>
        <w:rPr>
          <w:rFonts w:hint="eastAsia" w:eastAsia="仿宋_GB2312"/>
          <w:sz w:val="21"/>
          <w:szCs w:val="21"/>
          <w:highlight w:val="yellow"/>
          <w:lang w:eastAsia="zh-CN"/>
        </w:rPr>
      </w:pPr>
      <w:r>
        <w:rPr>
          <w:rFonts w:hint="eastAsia"/>
          <w:sz w:val="21"/>
          <w:szCs w:val="21"/>
        </w:rPr>
        <w:t>货到交货地点后，乙方应负责将货物卸至甲方指定地点，甲方对货物的数量和质量进行验收，除本合同另有约定的外，乙方所供货物应是全新的，未被使用过的。</w:t>
      </w:r>
    </w:p>
    <w:p>
      <w:pPr>
        <w:pStyle w:val="4"/>
        <w:spacing w:line="360" w:lineRule="exact"/>
        <w:ind w:firstLine="420" w:firstLineChars="200"/>
        <w:rPr>
          <w:sz w:val="21"/>
          <w:szCs w:val="21"/>
        </w:rPr>
      </w:pPr>
      <w:r>
        <w:rPr>
          <w:rFonts w:hint="eastAsia"/>
          <w:sz w:val="21"/>
          <w:szCs w:val="21"/>
        </w:rPr>
        <w:t xml:space="preserve">第六条 </w:t>
      </w:r>
      <w:r>
        <w:rPr>
          <w:rFonts w:hint="eastAsia"/>
          <w:sz w:val="21"/>
          <w:szCs w:val="21"/>
          <w:lang w:val="en-US" w:eastAsia="zh-CN"/>
        </w:rPr>
        <w:t>履约</w:t>
      </w:r>
      <w:r>
        <w:rPr>
          <w:rFonts w:hint="eastAsia"/>
          <w:sz w:val="21"/>
          <w:szCs w:val="21"/>
        </w:rPr>
        <w:t>保证金</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rPr>
      </w:pPr>
      <w:r>
        <w:rPr>
          <w:rFonts w:hint="eastAsia"/>
          <w:color w:val="FF0000"/>
          <w:sz w:val="21"/>
          <w:szCs w:val="21"/>
          <w:u w:val="single"/>
        </w:rPr>
        <w:t xml:space="preserve">6.1 </w:t>
      </w:r>
      <w:r>
        <w:rPr>
          <w:rFonts w:hint="eastAsia" w:ascii="仿宋_GB2312" w:hAnsi="仿宋_GB2312" w:eastAsia="仿宋_GB2312" w:cs="仿宋_GB2312"/>
          <w:color w:val="auto"/>
          <w:sz w:val="21"/>
          <w:szCs w:val="21"/>
          <w:u w:val="none"/>
        </w:rPr>
        <w:t>履约保证金</w:t>
      </w:r>
      <w:r>
        <w:rPr>
          <w:rFonts w:hint="eastAsia" w:ascii="仿宋_GB2312" w:hAnsi="仿宋_GB2312" w:eastAsia="仿宋_GB2312" w:cs="仿宋_GB2312"/>
          <w:color w:val="auto"/>
          <w:sz w:val="21"/>
          <w:szCs w:val="21"/>
          <w:u w:val="none"/>
          <w:lang w:val="en-US" w:eastAsia="zh-CN"/>
        </w:rPr>
        <w:t>为合同总金额（不含税）的5%，即</w:t>
      </w:r>
      <w:r>
        <w:rPr>
          <w:rFonts w:hint="eastAsia" w:ascii="仿宋_GB2312" w:hAnsi="仿宋_GB2312" w:eastAsia="仿宋_GB2312" w:cs="仿宋_GB2312"/>
          <w:color w:val="auto"/>
          <w:sz w:val="21"/>
          <w:szCs w:val="21"/>
          <w:u w:val="none"/>
        </w:rPr>
        <w:t>人民币</w:t>
      </w:r>
      <w:r>
        <w:rPr>
          <w:rFonts w:hint="eastAsia" w:ascii="宋体" w:hAnsi="宋体" w:eastAsia="宋体" w:cs="宋体"/>
          <w:color w:val="auto"/>
          <w:sz w:val="21"/>
          <w:szCs w:val="21"/>
          <w:u w:val="none"/>
        </w:rPr>
        <w:t>￥</w:t>
      </w:r>
      <w:r>
        <w:rPr>
          <w:rFonts w:hint="eastAsia" w:ascii="仿宋_GB2312" w:hAnsi="仿宋_GB2312" w:eastAsia="仿宋_GB2312" w:cs="仿宋_GB2312"/>
          <w:color w:val="auto"/>
          <w:sz w:val="21"/>
          <w:szCs w:val="21"/>
          <w:u w:val="none"/>
        </w:rPr>
        <w:t> </w:t>
      </w:r>
      <w:r>
        <w:rPr>
          <w:rFonts w:hint="eastAsia" w:ascii="仿宋_GB2312" w:hAnsi="仿宋_GB2312" w:eastAsia="仿宋_GB2312" w:cs="仿宋_GB2312"/>
          <w:color w:val="auto"/>
          <w:sz w:val="21"/>
          <w:szCs w:val="21"/>
          <w:u w:val="none"/>
          <w:lang w:val="en-US" w:eastAsia="zh-CN"/>
        </w:rPr>
        <w:t xml:space="preserve">  </w:t>
      </w:r>
      <w:r>
        <w:rPr>
          <w:rFonts w:hint="eastAsia" w:ascii="仿宋_GB2312" w:hAnsi="仿宋_GB2312" w:eastAsia="仿宋_GB2312" w:cs="仿宋_GB2312"/>
          <w:color w:val="auto"/>
          <w:sz w:val="21"/>
          <w:szCs w:val="21"/>
          <w:u w:val="none"/>
        </w:rPr>
        <w:t xml:space="preserve"> 元</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乙方</w:t>
      </w:r>
      <w:r>
        <w:rPr>
          <w:rFonts w:hint="eastAsia" w:ascii="仿宋_GB2312" w:hAnsi="仿宋_GB2312" w:eastAsia="仿宋_GB2312" w:cs="仿宋_GB2312"/>
          <w:color w:val="auto"/>
          <w:sz w:val="21"/>
          <w:szCs w:val="21"/>
          <w:u w:val="none"/>
          <w:lang w:val="en-US" w:eastAsia="zh-Hans"/>
        </w:rPr>
        <w:t>已缴纳的</w:t>
      </w:r>
      <w:r>
        <w:rPr>
          <w:rFonts w:hint="eastAsia" w:ascii="仿宋_GB2312" w:hAnsi="仿宋_GB2312" w:eastAsia="仿宋_GB2312" w:cs="仿宋_GB2312"/>
          <w:color w:val="auto"/>
          <w:sz w:val="21"/>
          <w:szCs w:val="21"/>
          <w:u w:val="none"/>
          <w:lang w:val="en-US" w:eastAsia="zh-CN"/>
        </w:rPr>
        <w:t>投标保证金10000元（大写：壹万元），</w:t>
      </w:r>
      <w:r>
        <w:rPr>
          <w:rFonts w:hint="eastAsia" w:ascii="仿宋_GB2312" w:hAnsi="仿宋_GB2312" w:eastAsia="仿宋_GB2312" w:cs="仿宋_GB2312"/>
          <w:color w:val="auto"/>
          <w:sz w:val="21"/>
          <w:szCs w:val="21"/>
          <w:u w:val="none"/>
          <w:lang w:val="en-US" w:eastAsia="zh-Hans"/>
        </w:rPr>
        <w:t>自</w:t>
      </w:r>
      <w:r>
        <w:rPr>
          <w:rFonts w:hint="eastAsia" w:ascii="仿宋_GB2312" w:hAnsi="仿宋_GB2312" w:eastAsia="仿宋_GB2312" w:cs="仿宋_GB2312"/>
          <w:color w:val="auto"/>
          <w:sz w:val="21"/>
          <w:szCs w:val="21"/>
          <w:u w:val="none"/>
          <w:lang w:val="en-US" w:eastAsia="zh-CN"/>
        </w:rPr>
        <w:t>成交通知书发出当日自动转为</w:t>
      </w:r>
      <w:r>
        <w:rPr>
          <w:rFonts w:hint="eastAsia" w:ascii="仿宋_GB2312" w:hAnsi="仿宋_GB2312" w:eastAsia="仿宋_GB2312" w:cs="仿宋_GB2312"/>
          <w:color w:val="auto"/>
          <w:sz w:val="21"/>
          <w:szCs w:val="21"/>
          <w:u w:val="none"/>
          <w:lang w:val="en-US" w:eastAsia="zh-Hans"/>
        </w:rPr>
        <w:t>本合同</w:t>
      </w:r>
      <w:r>
        <w:rPr>
          <w:rFonts w:hint="eastAsia" w:ascii="仿宋_GB2312" w:hAnsi="仿宋_GB2312" w:eastAsia="仿宋_GB2312" w:cs="仿宋_GB2312"/>
          <w:color w:val="auto"/>
          <w:sz w:val="21"/>
          <w:szCs w:val="21"/>
          <w:u w:val="none"/>
          <w:lang w:val="en-US" w:eastAsia="zh-CN"/>
        </w:rPr>
        <w:t>履约保证金，不足部分</w:t>
      </w:r>
      <w:r>
        <w:rPr>
          <w:rFonts w:hint="eastAsia" w:ascii="宋体" w:hAnsi="宋体" w:eastAsia="宋体" w:cs="宋体"/>
          <w:color w:val="auto"/>
          <w:sz w:val="21"/>
          <w:szCs w:val="21"/>
          <w:u w:val="none"/>
          <w:lang w:val="en-US" w:eastAsia="zh-CN"/>
        </w:rPr>
        <w:t xml:space="preserve">￥   </w:t>
      </w:r>
      <w:r>
        <w:rPr>
          <w:rFonts w:hint="eastAsia" w:ascii="仿宋_GB2312" w:hAnsi="仿宋_GB2312" w:eastAsia="仿宋_GB2312" w:cs="仿宋_GB2312"/>
          <w:color w:val="auto"/>
          <w:sz w:val="21"/>
          <w:szCs w:val="21"/>
          <w:u w:val="none"/>
          <w:lang w:val="en-US" w:eastAsia="zh-CN"/>
        </w:rPr>
        <w:t>元（大写： ），</w:t>
      </w:r>
      <w:r>
        <w:rPr>
          <w:rFonts w:hint="eastAsia" w:ascii="仿宋_GB2312" w:hAnsi="仿宋_GB2312" w:eastAsia="仿宋_GB2312" w:cs="仿宋_GB2312"/>
          <w:color w:val="auto"/>
          <w:sz w:val="21"/>
          <w:szCs w:val="21"/>
          <w:u w:val="none"/>
          <w:lang w:val="en-US" w:eastAsia="zh-Hans"/>
        </w:rPr>
        <w:t>乙方</w:t>
      </w:r>
      <w:r>
        <w:rPr>
          <w:rFonts w:hint="eastAsia" w:ascii="仿宋_GB2312" w:hAnsi="仿宋_GB2312" w:eastAsia="仿宋_GB2312" w:cs="仿宋_GB2312"/>
          <w:color w:val="auto"/>
          <w:sz w:val="21"/>
          <w:szCs w:val="21"/>
          <w:u w:val="none"/>
          <w:lang w:val="en-US" w:eastAsia="zh-CN"/>
        </w:rPr>
        <w:t>应在成交通知书发出后5个工作日内，一次性向甲方缴纳。</w:t>
      </w:r>
      <w:r>
        <w:rPr>
          <w:rFonts w:hint="eastAsia" w:ascii="仿宋_GB2312" w:hAnsi="仿宋_GB2312" w:eastAsia="仿宋_GB2312" w:cs="仿宋_GB2312"/>
          <w:color w:val="auto"/>
          <w:sz w:val="21"/>
          <w:szCs w:val="21"/>
          <w:u w:val="none"/>
        </w:rPr>
        <w:t>以作为乙方履行本合同项下相关义务的担保。</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6.2 履约保证金应由乙方名义开立的账户支付到甲方账户，否则视为未支付，甲方有权追究乙方逾期付款责任。 甲方在任何时候都有权从履约保证金中扣除由于乙方违反本合同条款而应支付的违约金和赔偿</w:t>
      </w:r>
      <w:r>
        <w:rPr>
          <w:rFonts w:hint="eastAsia" w:ascii="仿宋_GB2312" w:hAnsi="仿宋_GB2312" w:eastAsia="仿宋_GB2312" w:cs="仿宋_GB2312"/>
          <w:color w:val="auto"/>
          <w:sz w:val="21"/>
          <w:szCs w:val="21"/>
          <w:u w:val="none"/>
          <w:lang w:val="en-US" w:eastAsia="zh-Hans"/>
        </w:rPr>
        <w:t>金</w:t>
      </w:r>
      <w:r>
        <w:rPr>
          <w:rFonts w:hint="eastAsia" w:ascii="仿宋_GB2312" w:hAnsi="仿宋_GB2312" w:eastAsia="仿宋_GB2312" w:cs="仿宋_GB2312"/>
          <w:color w:val="auto"/>
          <w:sz w:val="21"/>
          <w:szCs w:val="21"/>
          <w:u w:val="none"/>
          <w:lang w:val="en-US" w:eastAsia="zh-CN"/>
        </w:rPr>
        <w:t>，并且乙方在接到扣除通知书后5个工作日内，应</w:t>
      </w:r>
      <w:r>
        <w:rPr>
          <w:rFonts w:hint="eastAsia" w:ascii="仿宋_GB2312" w:hAnsi="仿宋_GB2312" w:eastAsia="仿宋_GB2312" w:cs="仿宋_GB2312"/>
          <w:color w:val="auto"/>
          <w:sz w:val="21"/>
          <w:szCs w:val="21"/>
          <w:u w:val="none"/>
          <w:lang w:val="en-US" w:eastAsia="zh-Hans"/>
        </w:rPr>
        <w:t>将履约保证金补足至本合同约定数额</w:t>
      </w:r>
      <w:r>
        <w:rPr>
          <w:rFonts w:hint="eastAsia" w:ascii="仿宋_GB2312" w:hAnsi="仿宋_GB2312" w:eastAsia="仿宋_GB2312" w:cs="仿宋_GB2312"/>
          <w:color w:val="auto"/>
          <w:sz w:val="21"/>
          <w:szCs w:val="21"/>
          <w:u w:val="none"/>
          <w:lang w:val="en-US" w:eastAsia="zh-CN"/>
        </w:rPr>
        <w:t>。若逾期未补足，甲方有权追究乙方相关</w:t>
      </w:r>
      <w:r>
        <w:rPr>
          <w:rFonts w:hint="eastAsia" w:ascii="仿宋_GB2312" w:hAnsi="仿宋_GB2312" w:eastAsia="仿宋_GB2312" w:cs="仿宋_GB2312"/>
          <w:color w:val="auto"/>
          <w:sz w:val="21"/>
          <w:szCs w:val="21"/>
          <w:u w:val="none"/>
          <w:lang w:val="en-US" w:eastAsia="zh-Hans"/>
        </w:rPr>
        <w:t>违约</w:t>
      </w:r>
      <w:r>
        <w:rPr>
          <w:rFonts w:hint="eastAsia" w:ascii="仿宋_GB2312" w:hAnsi="仿宋_GB2312" w:eastAsia="仿宋_GB2312" w:cs="仿宋_GB2312"/>
          <w:color w:val="auto"/>
          <w:sz w:val="21"/>
          <w:szCs w:val="21"/>
          <w:u w:val="none"/>
          <w:lang w:val="en-US" w:eastAsia="zh-CN"/>
        </w:rPr>
        <w:t>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 xml:space="preserve"> 6.3乙方支付本合同相应款项时，应在“付款备注”中写明“（合同编号）   项目履约保证金”。乙方不得</w:t>
      </w:r>
      <w:r>
        <w:rPr>
          <w:rFonts w:hint="eastAsia" w:ascii="仿宋_GB2312" w:hAnsi="仿宋_GB2312" w:eastAsia="仿宋_GB2312" w:cs="仿宋_GB2312"/>
          <w:color w:val="auto"/>
          <w:sz w:val="21"/>
          <w:szCs w:val="21"/>
          <w:u w:val="none"/>
          <w:lang w:val="en-US" w:eastAsia="zh-Hans"/>
        </w:rPr>
        <w:t>将本合同款项</w:t>
      </w:r>
      <w:r>
        <w:rPr>
          <w:rFonts w:hint="eastAsia" w:ascii="仿宋_GB2312" w:hAnsi="仿宋_GB2312" w:eastAsia="仿宋_GB2312" w:cs="仿宋_GB2312"/>
          <w:color w:val="auto"/>
          <w:sz w:val="21"/>
          <w:szCs w:val="21"/>
          <w:u w:val="none"/>
          <w:lang w:val="en-US" w:eastAsia="zh-CN"/>
        </w:rPr>
        <w:t>与其他合同</w:t>
      </w:r>
      <w:r>
        <w:rPr>
          <w:rFonts w:hint="eastAsia" w:ascii="仿宋_GB2312" w:hAnsi="仿宋_GB2312" w:eastAsia="仿宋_GB2312" w:cs="仿宋_GB2312"/>
          <w:color w:val="auto"/>
          <w:sz w:val="21"/>
          <w:szCs w:val="21"/>
          <w:u w:val="none"/>
          <w:lang w:val="en-US" w:eastAsia="zh-Hans"/>
        </w:rPr>
        <w:t>款项</w:t>
      </w:r>
      <w:r>
        <w:rPr>
          <w:rFonts w:hint="eastAsia" w:ascii="仿宋_GB2312" w:hAnsi="仿宋_GB2312" w:eastAsia="仿宋_GB2312" w:cs="仿宋_GB2312"/>
          <w:color w:val="auto"/>
          <w:sz w:val="21"/>
          <w:szCs w:val="21"/>
          <w:u w:val="none"/>
          <w:lang w:val="en-US" w:eastAsia="zh-CN"/>
        </w:rPr>
        <w:t>一起支付，若因混合支付造成无法确认为本合同款项到账的，甲方有权视为逾期未支付。</w:t>
      </w:r>
    </w:p>
    <w:p>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6.4本合同期限届满或</w:t>
      </w:r>
      <w:r>
        <w:rPr>
          <w:rFonts w:hint="eastAsia" w:ascii="仿宋_GB2312" w:hAnsi="仿宋_GB2312" w:eastAsia="仿宋_GB2312" w:cs="仿宋_GB2312"/>
          <w:color w:val="auto"/>
          <w:sz w:val="21"/>
          <w:szCs w:val="21"/>
          <w:u w:val="none"/>
          <w:lang w:val="en-US" w:eastAsia="zh-Hans"/>
        </w:rPr>
        <w:t>提前</w:t>
      </w:r>
      <w:r>
        <w:rPr>
          <w:rFonts w:hint="eastAsia" w:ascii="仿宋_GB2312" w:hAnsi="仿宋_GB2312" w:eastAsia="仿宋_GB2312" w:cs="仿宋_GB2312"/>
          <w:color w:val="auto"/>
          <w:sz w:val="21"/>
          <w:szCs w:val="21"/>
          <w:u w:val="none"/>
          <w:lang w:val="en-US" w:eastAsia="zh-CN"/>
        </w:rPr>
        <w:t>解除后的20个工作日内，经</w:t>
      </w:r>
      <w:r>
        <w:rPr>
          <w:rFonts w:hint="eastAsia" w:ascii="仿宋_GB2312" w:hAnsi="仿宋_GB2312" w:eastAsia="仿宋_GB2312" w:cs="仿宋_GB2312"/>
          <w:color w:val="auto"/>
          <w:sz w:val="21"/>
          <w:szCs w:val="21"/>
          <w:u w:val="none"/>
          <w:lang w:val="en-US" w:eastAsia="zh-Hans"/>
        </w:rPr>
        <w:t>甲方书面</w:t>
      </w:r>
      <w:r>
        <w:rPr>
          <w:rFonts w:hint="eastAsia" w:ascii="仿宋_GB2312" w:hAnsi="仿宋_GB2312" w:eastAsia="仿宋_GB2312" w:cs="仿宋_GB2312"/>
          <w:color w:val="auto"/>
          <w:sz w:val="21"/>
          <w:szCs w:val="21"/>
          <w:u w:val="none"/>
          <w:lang w:val="en-US" w:eastAsia="zh-CN"/>
        </w:rPr>
        <w:t>确认乙方未发生违约情形，</w:t>
      </w:r>
      <w:r>
        <w:rPr>
          <w:rFonts w:hint="eastAsia" w:ascii="仿宋_GB2312" w:hAnsi="仿宋_GB2312" w:eastAsia="仿宋_GB2312" w:cs="仿宋_GB2312"/>
          <w:color w:val="auto"/>
          <w:sz w:val="21"/>
          <w:szCs w:val="21"/>
          <w:u w:val="none"/>
          <w:lang w:val="en-US" w:eastAsia="zh-Hans"/>
        </w:rPr>
        <w:t>乙方应向甲方提交退还保证金的书面申请。</w:t>
      </w:r>
      <w:r>
        <w:rPr>
          <w:rFonts w:hint="eastAsia" w:ascii="仿宋_GB2312" w:hAnsi="仿宋_GB2312" w:eastAsia="仿宋_GB2312" w:cs="仿宋_GB2312"/>
          <w:color w:val="auto"/>
          <w:sz w:val="21"/>
          <w:szCs w:val="21"/>
          <w:u w:val="none"/>
          <w:lang w:val="en-US" w:eastAsia="zh-CN"/>
        </w:rPr>
        <w:t>甲方在收到乙方退还保证金的申请及收据后，20个工作日内无息退还。</w:t>
      </w:r>
    </w:p>
    <w:p>
      <w:pPr>
        <w:pStyle w:val="4"/>
        <w:spacing w:line="360" w:lineRule="exact"/>
        <w:ind w:firstLine="420" w:firstLineChars="200"/>
        <w:rPr>
          <w:sz w:val="21"/>
          <w:szCs w:val="21"/>
        </w:rPr>
      </w:pPr>
      <w:r>
        <w:rPr>
          <w:sz w:val="21"/>
          <w:szCs w:val="21"/>
        </w:rPr>
        <w:t>第</w:t>
      </w:r>
      <w:r>
        <w:rPr>
          <w:rFonts w:hint="eastAsia"/>
          <w:sz w:val="21"/>
          <w:szCs w:val="21"/>
        </w:rPr>
        <w:t>七</w:t>
      </w:r>
      <w:r>
        <w:rPr>
          <w:sz w:val="21"/>
          <w:szCs w:val="21"/>
        </w:rPr>
        <w:t>条 付款方式</w:t>
      </w:r>
    </w:p>
    <w:p>
      <w:pPr>
        <w:spacing w:line="360" w:lineRule="auto"/>
        <w:ind w:firstLine="420" w:firstLineChars="200"/>
        <w:rPr>
          <w:rFonts w:hint="eastAsia" w:ascii="仿宋_GB2312" w:hAnsi="仿宋" w:eastAsia="仿宋_GB2312" w:cs="宋体"/>
          <w:color w:val="auto"/>
          <w:kern w:val="2"/>
          <w:sz w:val="21"/>
          <w:szCs w:val="21"/>
          <w:lang w:val="en-US" w:eastAsia="zh-CN" w:bidi="ar-SA"/>
        </w:rPr>
      </w:pPr>
      <w:r>
        <w:rPr>
          <w:rFonts w:hint="eastAsia"/>
          <w:color w:val="auto"/>
          <w:sz w:val="21"/>
          <w:szCs w:val="21"/>
        </w:rPr>
        <w:t>7.</w:t>
      </w:r>
      <w:r>
        <w:rPr>
          <w:rFonts w:hint="eastAsia"/>
          <w:color w:val="auto"/>
          <w:sz w:val="21"/>
          <w:szCs w:val="21"/>
          <w:lang w:val="en-US" w:eastAsia="zh-CN"/>
        </w:rPr>
        <w:t xml:space="preserve">1 </w:t>
      </w:r>
      <w:r>
        <w:rPr>
          <w:rFonts w:hint="eastAsia" w:ascii="仿宋_GB2312" w:hAnsi="仿宋" w:eastAsia="仿宋_GB2312" w:cs="宋体"/>
          <w:color w:val="auto"/>
          <w:kern w:val="2"/>
          <w:sz w:val="21"/>
          <w:szCs w:val="21"/>
          <w:lang w:val="en-US" w:eastAsia="zh-CN" w:bidi="ar-SA"/>
        </w:rPr>
        <w:t>合同标的物运至甲方现场，经验收合格，以实际的采购数量和中标价格进行结算，甲方收到乙方开具全额增值税发票后，支付实际采购总价款的 100  %。</w:t>
      </w:r>
    </w:p>
    <w:p>
      <w:pPr>
        <w:pStyle w:val="20"/>
        <w:spacing w:line="360" w:lineRule="exact"/>
        <w:ind w:firstLine="420"/>
        <w:rPr>
          <w:rFonts w:hint="eastAsia"/>
          <w:color w:val="auto"/>
          <w:sz w:val="21"/>
          <w:szCs w:val="21"/>
        </w:rPr>
      </w:pPr>
      <w:r>
        <w:rPr>
          <w:rFonts w:hint="eastAsia"/>
          <w:color w:val="auto"/>
          <w:sz w:val="21"/>
          <w:szCs w:val="21"/>
        </w:rPr>
        <w:t>7.</w:t>
      </w:r>
      <w:r>
        <w:rPr>
          <w:rFonts w:hint="eastAsia"/>
          <w:color w:val="auto"/>
          <w:sz w:val="21"/>
          <w:szCs w:val="21"/>
          <w:lang w:val="en-US" w:eastAsia="zh-CN"/>
        </w:rPr>
        <w:t xml:space="preserve">2 </w:t>
      </w:r>
      <w:r>
        <w:rPr>
          <w:rFonts w:hint="eastAsia"/>
          <w:color w:val="auto"/>
          <w:sz w:val="21"/>
          <w:szCs w:val="21"/>
        </w:rPr>
        <w:t>乙方需向甲方提供正规增值税发票。如果乙方提供增值税普通发票，甲方支付金额为不含增值税金额；如果乙方提供增值税专用发票，甲方支付金额=不含增值税金额+增值税税额。</w:t>
      </w:r>
    </w:p>
    <w:p>
      <w:pPr>
        <w:pStyle w:val="20"/>
        <w:spacing w:line="360" w:lineRule="exact"/>
        <w:ind w:firstLine="420"/>
        <w:rPr>
          <w:rFonts w:hint="eastAsia"/>
          <w:color w:val="auto"/>
          <w:sz w:val="21"/>
          <w:szCs w:val="21"/>
          <w:lang w:val="en-US" w:eastAsia="zh-CN"/>
        </w:rPr>
      </w:pPr>
      <w:r>
        <w:rPr>
          <w:rFonts w:hint="eastAsia"/>
          <w:color w:val="auto"/>
          <w:sz w:val="21"/>
          <w:szCs w:val="21"/>
          <w:lang w:val="en-US" w:eastAsia="zh-CN"/>
        </w:rPr>
        <w:t>7.3 付款方式为银行转账或银行承兑汇票。</w:t>
      </w:r>
    </w:p>
    <w:p>
      <w:pPr>
        <w:pStyle w:val="20"/>
        <w:spacing w:line="360" w:lineRule="exact"/>
        <w:ind w:firstLine="420"/>
        <w:rPr>
          <w:rFonts w:hint="eastAsia" w:eastAsia="仿宋_GB2312"/>
          <w:color w:val="auto"/>
          <w:sz w:val="21"/>
          <w:szCs w:val="21"/>
          <w:lang w:val="en-US" w:eastAsia="zh-CN"/>
        </w:rPr>
      </w:pPr>
      <w:r>
        <w:rPr>
          <w:rFonts w:hint="eastAsia"/>
          <w:color w:val="auto"/>
          <w:sz w:val="21"/>
          <w:szCs w:val="21"/>
          <w:lang w:val="en-US" w:eastAsia="zh-CN"/>
        </w:rPr>
        <w:t>7.4 如税率发生国家法规调整，折算为不含税价后以新适用税率结算。</w:t>
      </w:r>
    </w:p>
    <w:p>
      <w:pPr>
        <w:pStyle w:val="4"/>
        <w:spacing w:line="360" w:lineRule="exact"/>
        <w:ind w:firstLine="420" w:firstLineChars="200"/>
        <w:rPr>
          <w:sz w:val="21"/>
          <w:szCs w:val="21"/>
        </w:rPr>
      </w:pPr>
      <w:r>
        <w:rPr>
          <w:sz w:val="21"/>
          <w:szCs w:val="21"/>
        </w:rPr>
        <w:t>第</w:t>
      </w:r>
      <w:r>
        <w:rPr>
          <w:rFonts w:hint="eastAsia"/>
          <w:sz w:val="21"/>
          <w:szCs w:val="21"/>
        </w:rPr>
        <w:t>八</w:t>
      </w:r>
      <w:r>
        <w:rPr>
          <w:sz w:val="21"/>
          <w:szCs w:val="21"/>
        </w:rPr>
        <w:t>条 违约和索赔</w:t>
      </w:r>
    </w:p>
    <w:p>
      <w:pPr>
        <w:pStyle w:val="20"/>
        <w:spacing w:line="360" w:lineRule="exact"/>
        <w:ind w:firstLine="420"/>
        <w:rPr>
          <w:sz w:val="21"/>
          <w:szCs w:val="21"/>
        </w:rPr>
      </w:pPr>
      <w:r>
        <w:rPr>
          <w:rFonts w:hint="eastAsia"/>
          <w:sz w:val="21"/>
          <w:szCs w:val="21"/>
        </w:rPr>
        <w:t>8</w:t>
      </w:r>
      <w:r>
        <w:rPr>
          <w:sz w:val="21"/>
          <w:szCs w:val="21"/>
        </w:rPr>
        <w:t>.1</w:t>
      </w:r>
      <w:r>
        <w:rPr>
          <w:rFonts w:hint="eastAsia"/>
          <w:sz w:val="21"/>
          <w:szCs w:val="21"/>
          <w:lang w:val="en-US" w:eastAsia="zh-CN"/>
        </w:rPr>
        <w:t xml:space="preserve"> </w:t>
      </w:r>
      <w:r>
        <w:rPr>
          <w:sz w:val="21"/>
          <w:szCs w:val="21"/>
        </w:rPr>
        <w:t>乙方逾期交</w:t>
      </w:r>
      <w:r>
        <w:rPr>
          <w:rFonts w:hint="eastAsia"/>
          <w:sz w:val="21"/>
          <w:szCs w:val="21"/>
        </w:rPr>
        <w:t>货</w:t>
      </w:r>
      <w:r>
        <w:rPr>
          <w:sz w:val="21"/>
          <w:szCs w:val="21"/>
        </w:rPr>
        <w:t>，乙方应向甲方偿付逾期交付违约金。逾期违约金按</w:t>
      </w:r>
      <w:r>
        <w:rPr>
          <w:rFonts w:hint="eastAsia"/>
          <w:sz w:val="21"/>
          <w:szCs w:val="21"/>
        </w:rPr>
        <w:t>照合同总价款每日万分之三计算</w:t>
      </w:r>
      <w:r>
        <w:rPr>
          <w:rFonts w:hint="eastAsia"/>
          <w:sz w:val="21"/>
          <w:szCs w:val="21"/>
          <w:lang w:eastAsia="zh-CN"/>
        </w:rPr>
        <w:t>，</w:t>
      </w:r>
      <w:r>
        <w:rPr>
          <w:sz w:val="21"/>
          <w:szCs w:val="21"/>
        </w:rPr>
        <w:t>甲方可在</w:t>
      </w:r>
      <w:r>
        <w:rPr>
          <w:rFonts w:hint="eastAsia"/>
          <w:sz w:val="21"/>
          <w:szCs w:val="21"/>
        </w:rPr>
        <w:t>货物</w:t>
      </w:r>
      <w:r>
        <w:rPr>
          <w:sz w:val="21"/>
          <w:szCs w:val="21"/>
        </w:rPr>
        <w:t>结算款中扣除。违约金尚不能补偿对方损失时，有权向对方追索实际损失的赔偿金。</w:t>
      </w:r>
    </w:p>
    <w:p>
      <w:pPr>
        <w:pStyle w:val="20"/>
        <w:spacing w:line="360" w:lineRule="exact"/>
        <w:ind w:firstLine="420"/>
        <w:rPr>
          <w:sz w:val="21"/>
          <w:szCs w:val="21"/>
        </w:rPr>
      </w:pPr>
      <w:r>
        <w:rPr>
          <w:rFonts w:hint="eastAsia"/>
          <w:sz w:val="21"/>
          <w:szCs w:val="21"/>
        </w:rPr>
        <w:t>8</w:t>
      </w:r>
      <w:r>
        <w:rPr>
          <w:sz w:val="21"/>
          <w:szCs w:val="21"/>
        </w:rPr>
        <w:t>.2 乙方</w:t>
      </w:r>
      <w:r>
        <w:rPr>
          <w:rFonts w:hint="eastAsia"/>
          <w:sz w:val="21"/>
          <w:szCs w:val="21"/>
        </w:rPr>
        <w:t>逾期交货，</w:t>
      </w:r>
      <w:r>
        <w:rPr>
          <w:sz w:val="21"/>
          <w:szCs w:val="21"/>
        </w:rPr>
        <w:t>或不履行售后服务，</w:t>
      </w:r>
      <w:r>
        <w:rPr>
          <w:rFonts w:hint="eastAsia"/>
          <w:sz w:val="21"/>
          <w:szCs w:val="21"/>
        </w:rPr>
        <w:t>经甲方催告后仍不能履行的，</w:t>
      </w:r>
      <w:r>
        <w:rPr>
          <w:sz w:val="21"/>
          <w:szCs w:val="21"/>
        </w:rPr>
        <w:t>甲方有权</w:t>
      </w:r>
      <w:r>
        <w:rPr>
          <w:rFonts w:hint="eastAsia"/>
          <w:sz w:val="21"/>
          <w:szCs w:val="21"/>
        </w:rPr>
        <w:t>解除合同，</w:t>
      </w:r>
      <w:r>
        <w:rPr>
          <w:rFonts w:hint="eastAsia"/>
          <w:sz w:val="21"/>
          <w:szCs w:val="21"/>
          <w:lang w:val="en-US" w:eastAsia="zh-CN"/>
        </w:rPr>
        <w:t>履约</w:t>
      </w:r>
      <w:r>
        <w:rPr>
          <w:rFonts w:hint="eastAsia"/>
          <w:sz w:val="21"/>
          <w:szCs w:val="21"/>
        </w:rPr>
        <w:t>保证金作为违约金不予退还。保证金不足以弥补甲方损失的，甲方有权追偿。</w:t>
      </w:r>
    </w:p>
    <w:p>
      <w:pPr>
        <w:pStyle w:val="20"/>
        <w:spacing w:line="360" w:lineRule="exact"/>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0"/>
        <w:spacing w:line="360" w:lineRule="exact"/>
        <w:ind w:firstLine="420"/>
        <w:rPr>
          <w:bCs/>
          <w:color w:val="auto"/>
          <w:sz w:val="21"/>
          <w:szCs w:val="21"/>
        </w:rPr>
      </w:pPr>
      <w:r>
        <w:rPr>
          <w:rFonts w:hint="eastAsia"/>
          <w:bCs/>
          <w:color w:val="auto"/>
          <w:sz w:val="21"/>
          <w:szCs w:val="21"/>
        </w:rPr>
        <w:t>8.4</w:t>
      </w:r>
      <w:r>
        <w:rPr>
          <w:rFonts w:hint="eastAsia"/>
          <w:bCs/>
          <w:color w:val="auto"/>
          <w:sz w:val="21"/>
          <w:szCs w:val="21"/>
          <w:lang w:val="en-US" w:eastAsia="zh-CN"/>
        </w:rPr>
        <w:t xml:space="preserve"> </w:t>
      </w:r>
      <w:r>
        <w:rPr>
          <w:rFonts w:hint="eastAsia"/>
          <w:bCs/>
          <w:color w:val="auto"/>
          <w:sz w:val="21"/>
          <w:szCs w:val="21"/>
        </w:rPr>
        <w:t>因产品质量瑕疵或缺陷导致甲方或第三人损害的，甲方有权向乙方索赔。</w:t>
      </w:r>
    </w:p>
    <w:p>
      <w:pPr>
        <w:pStyle w:val="4"/>
        <w:spacing w:line="360" w:lineRule="exact"/>
        <w:ind w:firstLine="420" w:firstLineChars="200"/>
        <w:rPr>
          <w:sz w:val="21"/>
          <w:szCs w:val="21"/>
        </w:rPr>
      </w:pPr>
      <w:r>
        <w:rPr>
          <w:sz w:val="21"/>
          <w:szCs w:val="21"/>
        </w:rPr>
        <w:t>第</w:t>
      </w:r>
      <w:r>
        <w:rPr>
          <w:rFonts w:hint="eastAsia"/>
          <w:sz w:val="21"/>
          <w:szCs w:val="21"/>
        </w:rPr>
        <w:t>九</w:t>
      </w:r>
      <w:r>
        <w:rPr>
          <w:sz w:val="21"/>
          <w:szCs w:val="21"/>
        </w:rPr>
        <w:t>条 不可抗力</w:t>
      </w:r>
    </w:p>
    <w:p>
      <w:pPr>
        <w:pStyle w:val="20"/>
        <w:spacing w:line="360" w:lineRule="exact"/>
        <w:ind w:firstLine="420"/>
        <w:rPr>
          <w:sz w:val="21"/>
          <w:szCs w:val="21"/>
        </w:rPr>
      </w:pPr>
      <w:r>
        <w:rPr>
          <w:rFonts w:hint="eastAsia"/>
          <w:sz w:val="21"/>
          <w:szCs w:val="21"/>
        </w:rPr>
        <w:t>9</w:t>
      </w:r>
      <w:r>
        <w:rPr>
          <w:sz w:val="21"/>
          <w:szCs w:val="21"/>
        </w:rPr>
        <w:t xml:space="preserve">.1 </w:t>
      </w:r>
      <w:r>
        <w:rPr>
          <w:rFonts w:hint="eastAsia"/>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0"/>
        <w:spacing w:line="360" w:lineRule="exact"/>
        <w:ind w:firstLine="420"/>
        <w:rPr>
          <w:sz w:val="21"/>
          <w:szCs w:val="21"/>
        </w:rPr>
      </w:pPr>
      <w:r>
        <w:rPr>
          <w:rFonts w:hint="eastAsia"/>
          <w:sz w:val="21"/>
          <w:szCs w:val="21"/>
        </w:rPr>
        <w:t>9</w:t>
      </w:r>
      <w:r>
        <w:rPr>
          <w:sz w:val="21"/>
          <w:szCs w:val="21"/>
        </w:rPr>
        <w:t xml:space="preserve">.2 </w:t>
      </w:r>
      <w:r>
        <w:rPr>
          <w:rFonts w:hint="eastAsia"/>
          <w:sz w:val="21"/>
          <w:szCs w:val="21"/>
        </w:rPr>
        <w:t>因不可抗力的影响，使甲方或乙方无法正常履行本合同，经双方协商可终止本合同或修改本合同的执行，双方已履行部分应在履行方案确定后</w:t>
      </w:r>
      <w:r>
        <w:rPr>
          <w:sz w:val="21"/>
          <w:szCs w:val="21"/>
        </w:rPr>
        <w:t>30个工作日内据实结算完毕。迟</w:t>
      </w:r>
      <w:r>
        <w:rPr>
          <w:rFonts w:hint="eastAsia"/>
          <w:sz w:val="21"/>
          <w:szCs w:val="21"/>
        </w:rPr>
        <w:t>延履行后发生不可抗力的，不能免除违约责任。</w:t>
      </w:r>
      <w:r>
        <w:rPr>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spacing w:line="360" w:lineRule="exact"/>
        <w:ind w:firstLine="420" w:firstLineChars="200"/>
        <w:rPr>
          <w:sz w:val="21"/>
          <w:szCs w:val="21"/>
        </w:rPr>
      </w:pPr>
      <w:r>
        <w:rPr>
          <w:rFonts w:hint="eastAsia"/>
          <w:sz w:val="21"/>
          <w:szCs w:val="21"/>
        </w:rPr>
        <w:t>第十条 通知条款</w:t>
      </w:r>
    </w:p>
    <w:p>
      <w:pPr>
        <w:pStyle w:val="20"/>
        <w:spacing w:line="360" w:lineRule="exact"/>
        <w:ind w:firstLine="420"/>
        <w:rPr>
          <w:sz w:val="21"/>
          <w:szCs w:val="21"/>
        </w:rPr>
      </w:pPr>
      <w:r>
        <w:rPr>
          <w:rFonts w:hint="eastAsia"/>
          <w:sz w:val="21"/>
          <w:szCs w:val="21"/>
        </w:rPr>
        <w:t>任何一方均应本着诚实信用原则来对待另一方在履行合同时的通知、告知事项，如因重大事项须履行通知义务的，均应当以当面签收或特快专递、电子邮件方式送达相对人。</w:t>
      </w:r>
    </w:p>
    <w:p>
      <w:pPr>
        <w:pStyle w:val="20"/>
        <w:spacing w:line="360" w:lineRule="exact"/>
        <w:ind w:firstLine="420"/>
        <w:rPr>
          <w:sz w:val="21"/>
          <w:szCs w:val="21"/>
        </w:rPr>
      </w:pPr>
      <w:r>
        <w:rPr>
          <w:rFonts w:hint="eastAsia"/>
          <w:sz w:val="21"/>
          <w:szCs w:val="21"/>
        </w:rPr>
        <w:t>甲方指定的联系方式：</w:t>
      </w:r>
    </w:p>
    <w:p>
      <w:pPr>
        <w:pStyle w:val="20"/>
        <w:spacing w:line="360" w:lineRule="exact"/>
        <w:ind w:firstLine="420"/>
        <w:rPr>
          <w:sz w:val="21"/>
          <w:szCs w:val="21"/>
        </w:rPr>
      </w:pPr>
      <w:r>
        <w:rPr>
          <w:rFonts w:hint="eastAsia"/>
          <w:sz w:val="21"/>
          <w:szCs w:val="21"/>
        </w:rPr>
        <w:t>联系人：</w:t>
      </w:r>
      <w:r>
        <w:rPr>
          <w:rFonts w:ascii="Times New Roman" w:hAnsi="Times New Roman" w:cs="Times New Roman"/>
          <w:sz w:val="21"/>
          <w:szCs w:val="21"/>
        </w:rPr>
        <w:t>_____________________________</w:t>
      </w:r>
    </w:p>
    <w:p>
      <w:pPr>
        <w:pStyle w:val="20"/>
        <w:spacing w:line="360" w:lineRule="exact"/>
        <w:ind w:firstLine="420"/>
        <w:rPr>
          <w:sz w:val="21"/>
          <w:szCs w:val="21"/>
        </w:rPr>
      </w:pPr>
      <w:r>
        <w:rPr>
          <w:rFonts w:hint="eastAsia"/>
          <w:sz w:val="21"/>
          <w:szCs w:val="21"/>
        </w:rPr>
        <w:t>联系电话：</w:t>
      </w:r>
      <w:r>
        <w:rPr>
          <w:rFonts w:ascii="Times New Roman" w:hAnsi="Times New Roman" w:cs="Times New Roman"/>
          <w:sz w:val="21"/>
          <w:szCs w:val="21"/>
        </w:rPr>
        <w:t>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通讯地址：</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电子邮件：</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乙方指定的联系方式：</w:t>
      </w:r>
    </w:p>
    <w:p>
      <w:pPr>
        <w:pStyle w:val="20"/>
        <w:spacing w:line="360" w:lineRule="exact"/>
        <w:ind w:firstLine="420"/>
        <w:rPr>
          <w:rFonts w:ascii="Times New Roman" w:hAnsi="Times New Roman" w:cs="Times New Roman"/>
          <w:sz w:val="21"/>
          <w:szCs w:val="21"/>
        </w:rPr>
      </w:pPr>
      <w:r>
        <w:rPr>
          <w:rFonts w:hint="eastAsia"/>
          <w:sz w:val="21"/>
          <w:szCs w:val="21"/>
        </w:rPr>
        <w:t>联系人：</w:t>
      </w:r>
      <w:r>
        <w:rPr>
          <w:rFonts w:ascii="Times New Roman" w:hAnsi="Times New Roman" w:cs="Times New Roman"/>
          <w:sz w:val="21"/>
          <w:szCs w:val="21"/>
        </w:rPr>
        <w:t>_____________________________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联系电话：</w:t>
      </w:r>
      <w:r>
        <w:rPr>
          <w:rFonts w:ascii="Times New Roman" w:hAnsi="Times New Roman" w:cs="Times New Roman"/>
          <w:sz w:val="21"/>
          <w:szCs w:val="21"/>
        </w:rPr>
        <w:t>___________________________</w:t>
      </w:r>
    </w:p>
    <w:p>
      <w:pPr>
        <w:pStyle w:val="20"/>
        <w:spacing w:line="360" w:lineRule="exact"/>
        <w:ind w:firstLine="420"/>
        <w:rPr>
          <w:rFonts w:ascii="Times New Roman" w:hAnsi="Times New Roman" w:cs="Times New Roman"/>
          <w:sz w:val="21"/>
          <w:szCs w:val="21"/>
        </w:rPr>
      </w:pPr>
      <w:r>
        <w:rPr>
          <w:rFonts w:hint="eastAsia"/>
          <w:sz w:val="21"/>
          <w:szCs w:val="21"/>
        </w:rPr>
        <w:t>通讯地址：</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电子邮件：</w:t>
      </w:r>
      <w:r>
        <w:rPr>
          <w:rFonts w:ascii="Times New Roman" w:hAnsi="Times New Roman" w:cs="Times New Roman"/>
          <w:sz w:val="21"/>
          <w:szCs w:val="21"/>
        </w:rPr>
        <w:t>___________________________</w:t>
      </w:r>
    </w:p>
    <w:p>
      <w:pPr>
        <w:pStyle w:val="20"/>
        <w:spacing w:line="360" w:lineRule="exact"/>
        <w:ind w:firstLine="420"/>
        <w:rPr>
          <w:sz w:val="21"/>
          <w:szCs w:val="21"/>
        </w:rPr>
      </w:pPr>
      <w:r>
        <w:rPr>
          <w:rFonts w:hint="eastAsia"/>
          <w:sz w:val="21"/>
          <w:szCs w:val="21"/>
        </w:rPr>
        <w:t>10</w:t>
      </w:r>
      <w:r>
        <w:rPr>
          <w:sz w:val="21"/>
          <w:szCs w:val="21"/>
        </w:rPr>
        <w:t>.1采用当面签收的，应由合同中指定的联系人或双方授权的代表签收，签收日期即为送达时间。</w:t>
      </w:r>
    </w:p>
    <w:p>
      <w:pPr>
        <w:pStyle w:val="20"/>
        <w:spacing w:line="360" w:lineRule="exact"/>
        <w:ind w:firstLine="420"/>
        <w:rPr>
          <w:sz w:val="21"/>
          <w:szCs w:val="21"/>
        </w:rPr>
      </w:pPr>
      <w:r>
        <w:rPr>
          <w:rFonts w:hint="eastAsia"/>
          <w:sz w:val="21"/>
          <w:szCs w:val="21"/>
        </w:rPr>
        <w:t>10</w:t>
      </w:r>
      <w:r>
        <w:rPr>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0"/>
        <w:spacing w:line="360" w:lineRule="exact"/>
        <w:ind w:firstLine="420"/>
        <w:rPr>
          <w:sz w:val="21"/>
          <w:szCs w:val="21"/>
        </w:rPr>
      </w:pPr>
      <w:r>
        <w:rPr>
          <w:rFonts w:hint="eastAsia"/>
          <w:sz w:val="21"/>
          <w:szCs w:val="21"/>
        </w:rPr>
        <w:t>10</w:t>
      </w:r>
      <w:r>
        <w:rPr>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0"/>
        <w:spacing w:line="360" w:lineRule="exact"/>
        <w:ind w:firstLine="420"/>
        <w:rPr>
          <w:sz w:val="21"/>
          <w:szCs w:val="21"/>
        </w:rPr>
      </w:pPr>
      <w:r>
        <w:rPr>
          <w:rFonts w:hint="eastAsia"/>
          <w:sz w:val="21"/>
          <w:szCs w:val="21"/>
        </w:rPr>
        <w:t>10</w:t>
      </w:r>
      <w:r>
        <w:rPr>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0"/>
        <w:spacing w:line="360" w:lineRule="exact"/>
        <w:ind w:firstLine="420"/>
        <w:rPr>
          <w:sz w:val="21"/>
          <w:szCs w:val="21"/>
        </w:rPr>
      </w:pPr>
      <w:r>
        <w:rPr>
          <w:rFonts w:hint="eastAsia"/>
          <w:sz w:val="21"/>
          <w:szCs w:val="21"/>
        </w:rPr>
        <w:t>10</w:t>
      </w:r>
      <w:r>
        <w:rPr>
          <w:sz w:val="21"/>
          <w:szCs w:val="21"/>
        </w:rPr>
        <w:t>.5收件一方若认为邮件封面标题与邮件中实际文件内容不符的，应在收到邮件后</w:t>
      </w:r>
      <w:r>
        <w:rPr>
          <w:rFonts w:hint="eastAsia"/>
          <w:sz w:val="21"/>
          <w:szCs w:val="21"/>
          <w:lang w:val="en-US" w:eastAsia="zh-CN"/>
        </w:rPr>
        <w:t>3个工作</w:t>
      </w:r>
      <w:r>
        <w:rPr>
          <w:sz w:val="21"/>
          <w:szCs w:val="21"/>
        </w:rPr>
        <w:t>日内通知相对人，逾期视为邮件封面标题与邮件中实际文件内容一致，并视为有效送达收件人。</w:t>
      </w:r>
    </w:p>
    <w:p>
      <w:pPr>
        <w:pStyle w:val="20"/>
        <w:spacing w:line="360" w:lineRule="exact"/>
        <w:ind w:firstLine="420"/>
        <w:rPr>
          <w:sz w:val="21"/>
          <w:szCs w:val="21"/>
        </w:rPr>
      </w:pPr>
      <w:r>
        <w:rPr>
          <w:rFonts w:hint="eastAsia"/>
          <w:sz w:val="21"/>
          <w:szCs w:val="21"/>
        </w:rPr>
        <w:t>10</w:t>
      </w:r>
      <w:r>
        <w:rPr>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0"/>
        <w:spacing w:line="360" w:lineRule="exact"/>
        <w:ind w:firstLine="420"/>
        <w:rPr>
          <w:sz w:val="21"/>
          <w:szCs w:val="21"/>
        </w:rPr>
      </w:pPr>
      <w:r>
        <w:rPr>
          <w:rFonts w:hint="eastAsia"/>
          <w:sz w:val="21"/>
          <w:szCs w:val="21"/>
        </w:rPr>
        <w:t>10</w:t>
      </w:r>
      <w:r>
        <w:rPr>
          <w:sz w:val="21"/>
          <w:szCs w:val="21"/>
        </w:rPr>
        <w:t>.7本合同约定的联系方式与送达方式同时可作为法律文书的联系方式与送达方式。</w:t>
      </w:r>
    </w:p>
    <w:p>
      <w:pPr>
        <w:pStyle w:val="4"/>
        <w:spacing w:line="360" w:lineRule="exact"/>
        <w:ind w:firstLine="420" w:firstLineChars="200"/>
        <w:rPr>
          <w:sz w:val="21"/>
          <w:szCs w:val="21"/>
        </w:rPr>
      </w:pPr>
      <w:r>
        <w:rPr>
          <w:sz w:val="21"/>
          <w:szCs w:val="21"/>
        </w:rPr>
        <w:t>第</w:t>
      </w:r>
      <w:r>
        <w:rPr>
          <w:rFonts w:hint="eastAsia"/>
          <w:sz w:val="21"/>
          <w:szCs w:val="21"/>
        </w:rPr>
        <w:t>十一</w:t>
      </w:r>
      <w:r>
        <w:rPr>
          <w:sz w:val="21"/>
          <w:szCs w:val="21"/>
        </w:rPr>
        <w:t xml:space="preserve">条 </w:t>
      </w:r>
      <w:r>
        <w:rPr>
          <w:rFonts w:hint="eastAsia"/>
          <w:sz w:val="21"/>
          <w:szCs w:val="21"/>
        </w:rPr>
        <w:t>保密条款</w:t>
      </w:r>
    </w:p>
    <w:p>
      <w:pPr>
        <w:pStyle w:val="20"/>
        <w:spacing w:line="360" w:lineRule="exact"/>
        <w:ind w:firstLine="420"/>
        <w:rPr>
          <w:sz w:val="21"/>
          <w:szCs w:val="21"/>
        </w:rPr>
      </w:pPr>
      <w:r>
        <w:rPr>
          <w:rFonts w:hint="eastAsia"/>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21"/>
          <w:szCs w:val="21"/>
        </w:rPr>
        <w:t>。</w:t>
      </w:r>
    </w:p>
    <w:p>
      <w:pPr>
        <w:pStyle w:val="4"/>
        <w:spacing w:line="360" w:lineRule="exact"/>
        <w:ind w:firstLine="420" w:firstLineChars="200"/>
        <w:rPr>
          <w:sz w:val="21"/>
          <w:szCs w:val="21"/>
        </w:rPr>
      </w:pPr>
      <w:r>
        <w:rPr>
          <w:sz w:val="21"/>
          <w:szCs w:val="21"/>
        </w:rPr>
        <w:t>第</w:t>
      </w:r>
      <w:r>
        <w:rPr>
          <w:rFonts w:hint="eastAsia"/>
          <w:sz w:val="21"/>
          <w:szCs w:val="21"/>
        </w:rPr>
        <w:t>十二</w:t>
      </w:r>
      <w:r>
        <w:rPr>
          <w:sz w:val="21"/>
          <w:szCs w:val="21"/>
        </w:rPr>
        <w:t xml:space="preserve">条 </w:t>
      </w:r>
      <w:r>
        <w:rPr>
          <w:rFonts w:hint="eastAsia"/>
          <w:sz w:val="21"/>
          <w:szCs w:val="21"/>
        </w:rPr>
        <w:t>合同争议的解决方式</w:t>
      </w:r>
    </w:p>
    <w:p>
      <w:pPr>
        <w:pStyle w:val="20"/>
        <w:spacing w:line="360" w:lineRule="exact"/>
        <w:ind w:firstLine="420"/>
        <w:rPr>
          <w:sz w:val="21"/>
          <w:szCs w:val="21"/>
        </w:rPr>
      </w:pPr>
      <w:r>
        <w:rPr>
          <w:sz w:val="21"/>
          <w:szCs w:val="21"/>
        </w:rPr>
        <w:t>1</w:t>
      </w:r>
      <w:r>
        <w:rPr>
          <w:rFonts w:hint="eastAsia"/>
          <w:sz w:val="21"/>
          <w:szCs w:val="21"/>
        </w:rPr>
        <w:t>2</w:t>
      </w:r>
      <w:r>
        <w:rPr>
          <w:sz w:val="21"/>
          <w:szCs w:val="21"/>
        </w:rPr>
        <w:t xml:space="preserve">.1 </w:t>
      </w:r>
      <w:r>
        <w:rPr>
          <w:rFonts w:hint="eastAsia"/>
          <w:sz w:val="21"/>
          <w:szCs w:val="21"/>
        </w:rPr>
        <w:t>若在合同履行过程中发生争议，甲乙双方应当友好协商解决，协商不成，按以下第（</w:t>
      </w:r>
      <w:r>
        <w:rPr>
          <w:rFonts w:hint="eastAsia"/>
          <w:sz w:val="21"/>
          <w:szCs w:val="21"/>
          <w:lang w:val="en-US" w:eastAsia="zh-CN"/>
        </w:rPr>
        <w:t>二</w:t>
      </w:r>
      <w:r>
        <w:rPr>
          <w:sz w:val="21"/>
          <w:szCs w:val="21"/>
        </w:rPr>
        <w:t>） 种方式解决：</w:t>
      </w:r>
    </w:p>
    <w:p>
      <w:pPr>
        <w:pStyle w:val="20"/>
        <w:spacing w:line="360" w:lineRule="exact"/>
        <w:ind w:firstLine="420"/>
        <w:rPr>
          <w:sz w:val="21"/>
          <w:szCs w:val="21"/>
        </w:rPr>
      </w:pPr>
      <w:r>
        <w:rPr>
          <w:rFonts w:hint="eastAsia"/>
          <w:sz w:val="21"/>
          <w:szCs w:val="21"/>
        </w:rPr>
        <w:t>（一）提交重庆仲裁委员会，按照申请仲裁时该会现行有效的仲裁规则进行仲裁。</w:t>
      </w:r>
    </w:p>
    <w:p>
      <w:pPr>
        <w:pStyle w:val="20"/>
        <w:spacing w:line="360" w:lineRule="exact"/>
        <w:ind w:firstLine="420"/>
        <w:rPr>
          <w:sz w:val="21"/>
          <w:szCs w:val="21"/>
        </w:rPr>
      </w:pPr>
      <w:r>
        <w:rPr>
          <w:rFonts w:hint="eastAsia"/>
          <w:sz w:val="21"/>
          <w:szCs w:val="21"/>
        </w:rPr>
        <w:t>（二）向</w:t>
      </w:r>
      <w:r>
        <w:rPr>
          <w:sz w:val="21"/>
          <w:szCs w:val="21"/>
        </w:rPr>
        <w:t>甲方所在地</w:t>
      </w:r>
      <w:r>
        <w:rPr>
          <w:rFonts w:hint="eastAsia"/>
          <w:sz w:val="21"/>
          <w:szCs w:val="21"/>
          <w:lang w:val="en-US" w:eastAsia="zh-CN"/>
        </w:rPr>
        <w:t>有管辖权的</w:t>
      </w:r>
      <w:r>
        <w:rPr>
          <w:sz w:val="21"/>
          <w:szCs w:val="21"/>
        </w:rPr>
        <w:t>人民法院起诉。</w:t>
      </w:r>
    </w:p>
    <w:p>
      <w:pPr>
        <w:pStyle w:val="20"/>
        <w:spacing w:line="360" w:lineRule="exact"/>
        <w:ind w:firstLine="420"/>
        <w:rPr>
          <w:sz w:val="21"/>
          <w:szCs w:val="21"/>
        </w:rPr>
      </w:pPr>
      <w:r>
        <w:rPr>
          <w:sz w:val="21"/>
          <w:szCs w:val="21"/>
        </w:rPr>
        <w:t>1</w:t>
      </w:r>
      <w:r>
        <w:rPr>
          <w:rFonts w:hint="eastAsia"/>
          <w:sz w:val="21"/>
          <w:szCs w:val="21"/>
        </w:rPr>
        <w:t>2</w:t>
      </w:r>
      <w:r>
        <w:rPr>
          <w:sz w:val="21"/>
          <w:szCs w:val="21"/>
        </w:rPr>
        <w:t>.2</w:t>
      </w:r>
      <w:r>
        <w:rPr>
          <w:rFonts w:hint="eastAsia"/>
          <w:sz w:val="21"/>
          <w:szCs w:val="21"/>
          <w:lang w:val="en-US" w:eastAsia="zh-CN"/>
        </w:rPr>
        <w:t xml:space="preserve"> </w:t>
      </w:r>
      <w:r>
        <w:rPr>
          <w:sz w:val="21"/>
          <w:szCs w:val="21"/>
        </w:rPr>
        <w:t>在诉讼期间，除正在进行诉讼的部分外，合同其它部分继续执行。</w:t>
      </w:r>
    </w:p>
    <w:p>
      <w:pPr>
        <w:pStyle w:val="4"/>
        <w:spacing w:line="360" w:lineRule="exact"/>
        <w:ind w:firstLine="420" w:firstLineChars="200"/>
        <w:rPr>
          <w:sz w:val="21"/>
          <w:szCs w:val="21"/>
        </w:rPr>
      </w:pPr>
      <w:r>
        <w:rPr>
          <w:rFonts w:hint="eastAsia"/>
          <w:sz w:val="21"/>
          <w:szCs w:val="21"/>
        </w:rPr>
        <w:t xml:space="preserve">第十三条 </w:t>
      </w:r>
      <w:r>
        <w:rPr>
          <w:sz w:val="21"/>
          <w:szCs w:val="21"/>
        </w:rPr>
        <w:t>合同的变更和解除</w:t>
      </w:r>
    </w:p>
    <w:p>
      <w:pPr>
        <w:pStyle w:val="20"/>
        <w:spacing w:line="360" w:lineRule="exact"/>
        <w:ind w:firstLine="420"/>
        <w:rPr>
          <w:sz w:val="21"/>
          <w:szCs w:val="21"/>
        </w:rPr>
      </w:pPr>
      <w:r>
        <w:rPr>
          <w:sz w:val="21"/>
          <w:szCs w:val="21"/>
        </w:rPr>
        <w:t>1</w:t>
      </w:r>
      <w:r>
        <w:rPr>
          <w:rFonts w:hint="eastAsia"/>
          <w:sz w:val="21"/>
          <w:szCs w:val="21"/>
        </w:rPr>
        <w:t>3</w:t>
      </w:r>
      <w:r>
        <w:rPr>
          <w:sz w:val="21"/>
          <w:szCs w:val="21"/>
        </w:rPr>
        <w:t>.1 本合同履行过程中，如果合同履行条件发生变化</w:t>
      </w:r>
      <w:r>
        <w:rPr>
          <w:rFonts w:hint="eastAsia"/>
          <w:sz w:val="21"/>
          <w:szCs w:val="21"/>
        </w:rPr>
        <w:t>，</w:t>
      </w:r>
      <w:r>
        <w:rPr>
          <w:sz w:val="21"/>
          <w:szCs w:val="21"/>
        </w:rPr>
        <w:t>由双方进行协商，并以签订补充合同的方式加以确认，补充合同与本合同具有同等效力。若补充协议内容与本合同内容矛盾的，以时间在后的内容为准。</w:t>
      </w:r>
    </w:p>
    <w:p>
      <w:pPr>
        <w:pStyle w:val="20"/>
        <w:spacing w:line="360" w:lineRule="exact"/>
        <w:ind w:firstLine="420"/>
        <w:rPr>
          <w:sz w:val="21"/>
          <w:szCs w:val="21"/>
        </w:rPr>
      </w:pPr>
      <w:r>
        <w:rPr>
          <w:sz w:val="21"/>
          <w:szCs w:val="21"/>
        </w:rPr>
        <w:t>1</w:t>
      </w:r>
      <w:r>
        <w:rPr>
          <w:rFonts w:hint="eastAsia"/>
          <w:sz w:val="21"/>
          <w:szCs w:val="21"/>
        </w:rPr>
        <w:t>3</w:t>
      </w:r>
      <w:r>
        <w:rPr>
          <w:sz w:val="21"/>
          <w:szCs w:val="21"/>
        </w:rPr>
        <w:t>.2 经双方协商一致，并达成书面合同后，本合同可以解除</w:t>
      </w:r>
      <w:r>
        <w:rPr>
          <w:rFonts w:hint="eastAsia"/>
          <w:sz w:val="21"/>
          <w:szCs w:val="21"/>
        </w:rPr>
        <w:t>，</w:t>
      </w:r>
      <w:r>
        <w:rPr>
          <w:sz w:val="21"/>
          <w:szCs w:val="21"/>
        </w:rPr>
        <w:t>双方应就合同解除的后果在解约合同中一并做出约定。</w:t>
      </w:r>
      <w:r>
        <w:rPr>
          <w:rFonts w:hint="eastAsia"/>
          <w:sz w:val="21"/>
          <w:szCs w:val="21"/>
        </w:rPr>
        <w:t>一方也可根据合同约定单方行使合同解除权</w:t>
      </w:r>
      <w:r>
        <w:rPr>
          <w:sz w:val="21"/>
          <w:szCs w:val="21"/>
        </w:rPr>
        <w:t>。</w:t>
      </w:r>
    </w:p>
    <w:p>
      <w:pPr>
        <w:pStyle w:val="4"/>
        <w:spacing w:line="360" w:lineRule="exact"/>
        <w:ind w:firstLine="420" w:firstLineChars="200"/>
        <w:rPr>
          <w:sz w:val="21"/>
          <w:szCs w:val="21"/>
        </w:rPr>
      </w:pPr>
      <w:r>
        <w:rPr>
          <w:sz w:val="21"/>
          <w:szCs w:val="21"/>
        </w:rPr>
        <w:t>第</w:t>
      </w:r>
      <w:r>
        <w:rPr>
          <w:rFonts w:hint="eastAsia"/>
          <w:sz w:val="21"/>
          <w:szCs w:val="21"/>
        </w:rPr>
        <w:t>十四</w:t>
      </w:r>
      <w:r>
        <w:rPr>
          <w:sz w:val="21"/>
          <w:szCs w:val="21"/>
        </w:rPr>
        <w:t>条 合同生效及其他</w:t>
      </w:r>
    </w:p>
    <w:p>
      <w:pPr>
        <w:pStyle w:val="20"/>
        <w:spacing w:line="360" w:lineRule="exact"/>
        <w:ind w:firstLine="420"/>
        <w:rPr>
          <w:sz w:val="21"/>
          <w:szCs w:val="21"/>
        </w:rPr>
      </w:pPr>
      <w:r>
        <w:rPr>
          <w:sz w:val="21"/>
          <w:szCs w:val="21"/>
        </w:rPr>
        <w:t>1</w:t>
      </w:r>
      <w:r>
        <w:rPr>
          <w:rFonts w:hint="eastAsia"/>
          <w:sz w:val="21"/>
          <w:szCs w:val="21"/>
        </w:rPr>
        <w:t>4</w:t>
      </w:r>
      <w:r>
        <w:rPr>
          <w:sz w:val="21"/>
          <w:szCs w:val="21"/>
        </w:rPr>
        <w:t xml:space="preserve">.1 </w:t>
      </w:r>
      <w:r>
        <w:rPr>
          <w:rFonts w:hint="eastAsia"/>
          <w:sz w:val="21"/>
          <w:szCs w:val="21"/>
        </w:rPr>
        <w:t>乙方和甲方约定合同内容双方签字或盖章后生效，生效后不得以其他原因单方取消约定</w:t>
      </w:r>
      <w:r>
        <w:rPr>
          <w:sz w:val="21"/>
          <w:szCs w:val="21"/>
        </w:rPr>
        <w:t>。</w:t>
      </w:r>
    </w:p>
    <w:p>
      <w:pPr>
        <w:pStyle w:val="20"/>
        <w:spacing w:line="360" w:lineRule="exact"/>
        <w:ind w:firstLine="420"/>
        <w:rPr>
          <w:b/>
          <w:bCs/>
          <w:sz w:val="21"/>
          <w:szCs w:val="21"/>
        </w:rPr>
      </w:pPr>
      <w:r>
        <w:rPr>
          <w:sz w:val="21"/>
          <w:szCs w:val="21"/>
          <w:highlight w:val="yellow"/>
        </w:rPr>
        <w:t>1</w:t>
      </w:r>
      <w:r>
        <w:rPr>
          <w:rFonts w:hint="eastAsia"/>
          <w:sz w:val="21"/>
          <w:szCs w:val="21"/>
          <w:highlight w:val="yellow"/>
        </w:rPr>
        <w:t>4</w:t>
      </w:r>
      <w:r>
        <w:rPr>
          <w:sz w:val="21"/>
          <w:szCs w:val="21"/>
          <w:highlight w:val="yellow"/>
        </w:rPr>
        <w:t>.</w:t>
      </w:r>
      <w:r>
        <w:rPr>
          <w:rFonts w:hint="eastAsia"/>
          <w:sz w:val="21"/>
          <w:szCs w:val="21"/>
          <w:highlight w:val="yellow"/>
        </w:rPr>
        <w:t>2</w:t>
      </w:r>
      <w:r>
        <w:rPr>
          <w:sz w:val="21"/>
          <w:szCs w:val="21"/>
          <w:highlight w:val="yellow"/>
        </w:rPr>
        <w:t xml:space="preserve"> 本合同一式</w:t>
      </w:r>
      <w:r>
        <w:rPr>
          <w:rFonts w:hint="eastAsia"/>
          <w:sz w:val="21"/>
          <w:szCs w:val="21"/>
          <w:highlight w:val="yellow"/>
        </w:rPr>
        <w:t xml:space="preserve">【 </w:t>
      </w:r>
      <w:r>
        <w:rPr>
          <w:rFonts w:hint="eastAsia"/>
          <w:sz w:val="21"/>
          <w:szCs w:val="21"/>
          <w:highlight w:val="yellow"/>
          <w:lang w:val="en-US" w:eastAsia="zh-CN"/>
        </w:rPr>
        <w:t>5</w:t>
      </w:r>
      <w:r>
        <w:rPr>
          <w:sz w:val="21"/>
          <w:szCs w:val="21"/>
          <w:highlight w:val="yellow"/>
        </w:rPr>
        <w:t xml:space="preserve"> </w:t>
      </w:r>
      <w:r>
        <w:rPr>
          <w:rFonts w:hint="eastAsia"/>
          <w:sz w:val="21"/>
          <w:szCs w:val="21"/>
          <w:highlight w:val="yellow"/>
        </w:rPr>
        <w:t>】</w:t>
      </w:r>
      <w:r>
        <w:rPr>
          <w:sz w:val="21"/>
          <w:szCs w:val="21"/>
          <w:highlight w:val="yellow"/>
        </w:rPr>
        <w:t>份，甲方执</w:t>
      </w:r>
      <w:r>
        <w:rPr>
          <w:rFonts w:hint="eastAsia"/>
          <w:sz w:val="21"/>
          <w:szCs w:val="21"/>
          <w:highlight w:val="yellow"/>
        </w:rPr>
        <w:t xml:space="preserve">【 </w:t>
      </w:r>
      <w:r>
        <w:rPr>
          <w:rFonts w:hint="eastAsia"/>
          <w:sz w:val="21"/>
          <w:szCs w:val="21"/>
          <w:highlight w:val="yellow"/>
          <w:lang w:val="en-US" w:eastAsia="zh-CN"/>
        </w:rPr>
        <w:t>3</w:t>
      </w:r>
      <w:r>
        <w:rPr>
          <w:sz w:val="21"/>
          <w:szCs w:val="21"/>
          <w:highlight w:val="yellow"/>
        </w:rPr>
        <w:t xml:space="preserve"> </w:t>
      </w:r>
      <w:r>
        <w:rPr>
          <w:rFonts w:hint="eastAsia"/>
          <w:sz w:val="21"/>
          <w:szCs w:val="21"/>
          <w:highlight w:val="yellow"/>
        </w:rPr>
        <w:t>】</w:t>
      </w:r>
      <w:r>
        <w:rPr>
          <w:sz w:val="21"/>
          <w:szCs w:val="21"/>
          <w:highlight w:val="yellow"/>
        </w:rPr>
        <w:t>份，乙方执</w:t>
      </w:r>
      <w:r>
        <w:rPr>
          <w:rFonts w:hint="eastAsia"/>
          <w:sz w:val="21"/>
          <w:szCs w:val="21"/>
          <w:highlight w:val="yellow"/>
        </w:rPr>
        <w:t>【</w:t>
      </w:r>
      <w:r>
        <w:rPr>
          <w:rFonts w:hint="eastAsia"/>
          <w:sz w:val="21"/>
          <w:szCs w:val="21"/>
          <w:highlight w:val="yellow"/>
          <w:lang w:val="en-US" w:eastAsia="zh-CN"/>
        </w:rPr>
        <w:t>2</w:t>
      </w:r>
      <w:r>
        <w:rPr>
          <w:rFonts w:hint="eastAsia"/>
          <w:sz w:val="21"/>
          <w:szCs w:val="21"/>
          <w:highlight w:val="yellow"/>
        </w:rPr>
        <w:t xml:space="preserve"> </w:t>
      </w:r>
      <w:r>
        <w:rPr>
          <w:sz w:val="21"/>
          <w:szCs w:val="21"/>
          <w:highlight w:val="yellow"/>
        </w:rPr>
        <w:t xml:space="preserve"> </w:t>
      </w:r>
      <w:r>
        <w:rPr>
          <w:rFonts w:hint="eastAsia"/>
          <w:sz w:val="21"/>
          <w:szCs w:val="21"/>
          <w:highlight w:val="yellow"/>
        </w:rPr>
        <w:t>】</w:t>
      </w:r>
      <w:r>
        <w:rPr>
          <w:sz w:val="21"/>
          <w:szCs w:val="21"/>
          <w:highlight w:val="yellow"/>
        </w:rPr>
        <w:t>份</w:t>
      </w:r>
      <w:r>
        <w:rPr>
          <w:rFonts w:hint="eastAsia"/>
          <w:sz w:val="21"/>
          <w:szCs w:val="21"/>
          <w:highlight w:val="yellow"/>
        </w:rPr>
        <w:t>，具有同等法律效力</w:t>
      </w:r>
      <w:r>
        <w:rPr>
          <w:sz w:val="21"/>
          <w:szCs w:val="21"/>
          <w:highlight w:val="yellow"/>
        </w:rPr>
        <w:t>。</w:t>
      </w:r>
    </w:p>
    <w:p>
      <w:pPr>
        <w:pStyle w:val="20"/>
        <w:spacing w:line="360" w:lineRule="exact"/>
        <w:ind w:left="0" w:leftChars="0" w:firstLine="0" w:firstLineChars="0"/>
        <w:rPr>
          <w:b/>
          <w:bCs/>
          <w:sz w:val="21"/>
          <w:szCs w:val="21"/>
        </w:rPr>
      </w:pPr>
    </w:p>
    <w:p>
      <w:pPr>
        <w:pStyle w:val="20"/>
        <w:spacing w:line="360" w:lineRule="exact"/>
        <w:ind w:left="0" w:leftChars="0" w:firstLine="0" w:firstLineChars="0"/>
        <w:rPr>
          <w:sz w:val="21"/>
          <w:szCs w:val="21"/>
        </w:rPr>
      </w:pPr>
      <w:r>
        <w:rPr>
          <w:b/>
          <w:bCs/>
          <w:sz w:val="21"/>
          <w:szCs w:val="21"/>
        </w:rPr>
        <w:t>甲方（盖章）：</w:t>
      </w:r>
    </w:p>
    <w:p>
      <w:pPr>
        <w:pStyle w:val="20"/>
        <w:spacing w:line="360" w:lineRule="exact"/>
        <w:ind w:firstLine="420"/>
        <w:rPr>
          <w:sz w:val="21"/>
          <w:szCs w:val="21"/>
        </w:rPr>
      </w:pPr>
      <w:r>
        <w:rPr>
          <w:rFonts w:hint="eastAsia"/>
          <w:sz w:val="21"/>
          <w:szCs w:val="21"/>
          <w:lang w:eastAsia="zh-CN"/>
        </w:rPr>
        <w:t>签约</w:t>
      </w:r>
      <w:r>
        <w:rPr>
          <w:sz w:val="21"/>
          <w:szCs w:val="21"/>
        </w:rPr>
        <w:t>代表（签字）：</w:t>
      </w:r>
    </w:p>
    <w:p>
      <w:pPr>
        <w:pStyle w:val="20"/>
        <w:spacing w:line="360" w:lineRule="exact"/>
        <w:ind w:left="0" w:leftChars="0" w:firstLine="0" w:firstLineChars="0"/>
        <w:rPr>
          <w:sz w:val="21"/>
          <w:szCs w:val="21"/>
        </w:rPr>
      </w:pPr>
      <w:r>
        <w:rPr>
          <w:sz w:val="21"/>
          <w:szCs w:val="21"/>
        </w:rPr>
        <w:br w:type="textWrapping"/>
      </w:r>
    </w:p>
    <w:p>
      <w:pPr>
        <w:pStyle w:val="20"/>
        <w:spacing w:line="360" w:lineRule="exact"/>
        <w:ind w:left="0" w:leftChars="0" w:firstLine="0" w:firstLineChars="0"/>
        <w:rPr>
          <w:sz w:val="21"/>
          <w:szCs w:val="21"/>
        </w:rPr>
      </w:pPr>
    </w:p>
    <w:p>
      <w:pPr>
        <w:pStyle w:val="20"/>
        <w:spacing w:line="360" w:lineRule="exact"/>
        <w:ind w:left="0" w:leftChars="0" w:firstLine="0" w:firstLineChars="0"/>
        <w:rPr>
          <w:sz w:val="21"/>
          <w:szCs w:val="21"/>
        </w:rPr>
      </w:pPr>
      <w:r>
        <w:rPr>
          <w:b/>
          <w:bCs/>
          <w:sz w:val="21"/>
          <w:szCs w:val="21"/>
        </w:rPr>
        <w:t>乙方（盖章）：</w:t>
      </w:r>
    </w:p>
    <w:p>
      <w:pPr>
        <w:pStyle w:val="20"/>
        <w:spacing w:line="360" w:lineRule="exact"/>
        <w:ind w:firstLine="420"/>
        <w:rPr>
          <w:rFonts w:hint="eastAsia" w:eastAsia="仿宋_GB2312"/>
          <w:color w:val="auto"/>
          <w:sz w:val="21"/>
          <w:szCs w:val="21"/>
          <w:lang w:val="en-US" w:eastAsia="zh-CN"/>
        </w:rPr>
        <w:sectPr>
          <w:footerReference r:id="rId4" w:type="default"/>
          <w:pgSz w:w="12240" w:h="15840"/>
          <w:pgMar w:top="1440" w:right="1440" w:bottom="1440" w:left="1440" w:header="720" w:footer="720" w:gutter="0"/>
          <w:cols w:space="720" w:num="1"/>
          <w:rtlGutter w:val="0"/>
          <w:docGrid w:linePitch="0" w:charSpace="0"/>
        </w:sectPr>
      </w:pPr>
      <w:r>
        <w:rPr>
          <w:sz w:val="21"/>
          <w:szCs w:val="21"/>
        </w:rPr>
        <w:t>法定代表人或授权</w:t>
      </w:r>
      <w:r>
        <w:rPr>
          <w:rFonts w:hint="eastAsia"/>
          <w:sz w:val="21"/>
          <w:szCs w:val="21"/>
          <w:lang w:val="en-US" w:eastAsia="zh-CN"/>
        </w:rPr>
        <w:t>代表（签字）</w:t>
      </w:r>
    </w:p>
    <w:p>
      <w:pPr>
        <w:wordWrap w:val="0"/>
        <w:spacing w:line="300" w:lineRule="exact"/>
        <w:jc w:val="both"/>
        <w:rPr>
          <w:rFonts w:hint="eastAsia" w:ascii="仿宋_GB2312" w:hAnsi="仿宋_GB2312" w:eastAsia="仿宋_GB2312" w:cs="仿宋_GB2312"/>
          <w:b/>
          <w:sz w:val="28"/>
          <w:szCs w:val="28"/>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4CAC"/>
    <w:multiLevelType w:val="singleLevel"/>
    <w:tmpl w:val="32FA4C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465CC9"/>
    <w:rsid w:val="018E717F"/>
    <w:rsid w:val="03252434"/>
    <w:rsid w:val="04540606"/>
    <w:rsid w:val="05F9026D"/>
    <w:rsid w:val="06926D13"/>
    <w:rsid w:val="06B0704C"/>
    <w:rsid w:val="073A1A22"/>
    <w:rsid w:val="075B18DD"/>
    <w:rsid w:val="07612BF2"/>
    <w:rsid w:val="07672918"/>
    <w:rsid w:val="084B2CB4"/>
    <w:rsid w:val="09300BE4"/>
    <w:rsid w:val="0CB536F9"/>
    <w:rsid w:val="0F260553"/>
    <w:rsid w:val="0FA87EA8"/>
    <w:rsid w:val="101B284F"/>
    <w:rsid w:val="103E45FC"/>
    <w:rsid w:val="12A53375"/>
    <w:rsid w:val="13A51C33"/>
    <w:rsid w:val="14B740B4"/>
    <w:rsid w:val="15925856"/>
    <w:rsid w:val="16301051"/>
    <w:rsid w:val="164F003B"/>
    <w:rsid w:val="1A5447B8"/>
    <w:rsid w:val="1AE76FFF"/>
    <w:rsid w:val="1BD4633C"/>
    <w:rsid w:val="1C2D30C9"/>
    <w:rsid w:val="1C620452"/>
    <w:rsid w:val="1CE42F85"/>
    <w:rsid w:val="1DE40870"/>
    <w:rsid w:val="1F142E7D"/>
    <w:rsid w:val="1F35392A"/>
    <w:rsid w:val="207532B3"/>
    <w:rsid w:val="212D69FF"/>
    <w:rsid w:val="21566477"/>
    <w:rsid w:val="22BC174E"/>
    <w:rsid w:val="22FC1012"/>
    <w:rsid w:val="26DF36D3"/>
    <w:rsid w:val="271D00D2"/>
    <w:rsid w:val="277F70D0"/>
    <w:rsid w:val="28907E4D"/>
    <w:rsid w:val="2A056CC7"/>
    <w:rsid w:val="2B3542A3"/>
    <w:rsid w:val="2BD72CF4"/>
    <w:rsid w:val="2C0E6DB2"/>
    <w:rsid w:val="2C634598"/>
    <w:rsid w:val="2D4E327A"/>
    <w:rsid w:val="2DDF1DDB"/>
    <w:rsid w:val="2FEF7D3E"/>
    <w:rsid w:val="323531D6"/>
    <w:rsid w:val="339B0C62"/>
    <w:rsid w:val="33D0310C"/>
    <w:rsid w:val="36C33A21"/>
    <w:rsid w:val="374B43CF"/>
    <w:rsid w:val="38333537"/>
    <w:rsid w:val="383E7D86"/>
    <w:rsid w:val="38BA4CF1"/>
    <w:rsid w:val="38FA1B4F"/>
    <w:rsid w:val="3A175922"/>
    <w:rsid w:val="3A9C6630"/>
    <w:rsid w:val="3B083E9D"/>
    <w:rsid w:val="3BF7075D"/>
    <w:rsid w:val="3D0D7082"/>
    <w:rsid w:val="3D93447E"/>
    <w:rsid w:val="3DBE796E"/>
    <w:rsid w:val="3E7F319F"/>
    <w:rsid w:val="3EC95C23"/>
    <w:rsid w:val="41E917B1"/>
    <w:rsid w:val="43AC51C2"/>
    <w:rsid w:val="440A5A77"/>
    <w:rsid w:val="45A92EA5"/>
    <w:rsid w:val="46175AF9"/>
    <w:rsid w:val="476A02AE"/>
    <w:rsid w:val="482F185E"/>
    <w:rsid w:val="488529F7"/>
    <w:rsid w:val="494A1A29"/>
    <w:rsid w:val="496F5168"/>
    <w:rsid w:val="4C0842E9"/>
    <w:rsid w:val="4C6F011E"/>
    <w:rsid w:val="4EC24680"/>
    <w:rsid w:val="4F226B33"/>
    <w:rsid w:val="4F5A7728"/>
    <w:rsid w:val="51157284"/>
    <w:rsid w:val="521C4028"/>
    <w:rsid w:val="52882B0E"/>
    <w:rsid w:val="52E13496"/>
    <w:rsid w:val="54704D6D"/>
    <w:rsid w:val="55EA5087"/>
    <w:rsid w:val="57A71AC0"/>
    <w:rsid w:val="57C036A7"/>
    <w:rsid w:val="58094566"/>
    <w:rsid w:val="58100728"/>
    <w:rsid w:val="59AE32A4"/>
    <w:rsid w:val="5A45300A"/>
    <w:rsid w:val="5C3A4E1A"/>
    <w:rsid w:val="5D7E49DE"/>
    <w:rsid w:val="5F457474"/>
    <w:rsid w:val="5FCB5641"/>
    <w:rsid w:val="5FDA4B45"/>
    <w:rsid w:val="60681418"/>
    <w:rsid w:val="618C1B14"/>
    <w:rsid w:val="61C07394"/>
    <w:rsid w:val="620F37E7"/>
    <w:rsid w:val="62500156"/>
    <w:rsid w:val="640C38D5"/>
    <w:rsid w:val="644F3558"/>
    <w:rsid w:val="65F625FC"/>
    <w:rsid w:val="667D7612"/>
    <w:rsid w:val="67375925"/>
    <w:rsid w:val="67F65044"/>
    <w:rsid w:val="690A3336"/>
    <w:rsid w:val="6AA852E8"/>
    <w:rsid w:val="6B995283"/>
    <w:rsid w:val="6C2272B5"/>
    <w:rsid w:val="6C6B3C73"/>
    <w:rsid w:val="6CFF0861"/>
    <w:rsid w:val="6DF01B91"/>
    <w:rsid w:val="6FFB7EF0"/>
    <w:rsid w:val="701F608B"/>
    <w:rsid w:val="70AE74B6"/>
    <w:rsid w:val="71193D3B"/>
    <w:rsid w:val="71F365FD"/>
    <w:rsid w:val="7217216E"/>
    <w:rsid w:val="75221025"/>
    <w:rsid w:val="77611D7E"/>
    <w:rsid w:val="776949A4"/>
    <w:rsid w:val="77721012"/>
    <w:rsid w:val="77C53342"/>
    <w:rsid w:val="7A424D83"/>
    <w:rsid w:val="7BE33C59"/>
    <w:rsid w:val="7C560E4B"/>
    <w:rsid w:val="7CD860B6"/>
    <w:rsid w:val="7DA23124"/>
    <w:rsid w:val="7E6459CD"/>
    <w:rsid w:val="7EB1735E"/>
    <w:rsid w:val="7F7F4A30"/>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ind w:left="-2"/>
    </w:pPr>
    <w:rPr>
      <w:sz w:val="28"/>
      <w:szCs w:val="20"/>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szCs w:val="21"/>
    </w:rPr>
  </w:style>
  <w:style w:type="paragraph" w:customStyle="1" w:styleId="20">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21">
    <w:name w:val="批注框文本 Char"/>
    <w:basedOn w:val="17"/>
    <w:link w:val="8"/>
    <w:semiHidden/>
    <w:qFormat/>
    <w:locked/>
    <w:uiPriority w:val="99"/>
    <w:rPr>
      <w:rFonts w:ascii="Times New Roman" w:hAnsi="Times New Roman"/>
      <w:kern w:val="2"/>
      <w:sz w:val="18"/>
    </w:rPr>
  </w:style>
  <w:style w:type="character" w:customStyle="1" w:styleId="22">
    <w:name w:val="页脚 Char"/>
    <w:basedOn w:val="17"/>
    <w:link w:val="9"/>
    <w:qFormat/>
    <w:locked/>
    <w:uiPriority w:val="99"/>
    <w:rPr>
      <w:sz w:val="18"/>
    </w:rPr>
  </w:style>
  <w:style w:type="character" w:customStyle="1" w:styleId="23">
    <w:name w:val="页眉 Char"/>
    <w:basedOn w:val="17"/>
    <w:link w:val="10"/>
    <w:semiHidden/>
    <w:qFormat/>
    <w:locked/>
    <w:uiPriority w:val="99"/>
    <w:rPr>
      <w:sz w:val="18"/>
    </w:rPr>
  </w:style>
  <w:style w:type="paragraph" w:customStyle="1" w:styleId="24">
    <w:name w:val="列出段落1"/>
    <w:basedOn w:val="1"/>
    <w:qFormat/>
    <w:uiPriority w:val="99"/>
    <w:pPr>
      <w:ind w:firstLine="420" w:firstLineChars="200"/>
    </w:pPr>
  </w:style>
  <w:style w:type="character" w:customStyle="1" w:styleId="25">
    <w:name w:val="f14w1"/>
    <w:qFormat/>
    <w:uiPriority w:val="99"/>
    <w:rPr>
      <w:b/>
      <w:color w:val="002569"/>
      <w:sz w:val="21"/>
    </w:r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11"/>
    <w:basedOn w:val="1"/>
    <w:qFormat/>
    <w:uiPriority w:val="99"/>
    <w:pPr>
      <w:ind w:firstLine="420" w:firstLineChars="200"/>
    </w:pPr>
  </w:style>
  <w:style w:type="paragraph" w:customStyle="1" w:styleId="28">
    <w:name w:val="列出段落2"/>
    <w:basedOn w:val="1"/>
    <w:qFormat/>
    <w:uiPriority w:val="99"/>
    <w:pPr>
      <w:ind w:firstLine="420" w:firstLineChars="200"/>
    </w:pPr>
    <w:rPr>
      <w:rFonts w:ascii="Calibri" w:hAnsi="Calibri"/>
      <w:szCs w:val="22"/>
    </w:rPr>
  </w:style>
  <w:style w:type="paragraph" w:customStyle="1" w:styleId="2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0">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31">
    <w:name w:val="List Paragraph"/>
    <w:basedOn w:val="1"/>
    <w:qFormat/>
    <w:uiPriority w:val="34"/>
    <w:pPr>
      <w:ind w:firstLine="420" w:firstLineChars="200"/>
    </w:pPr>
  </w:style>
  <w:style w:type="character" w:customStyle="1" w:styleId="32">
    <w:name w:val="Body text (2)_"/>
    <w:link w:val="33"/>
    <w:qFormat/>
    <w:uiPriority w:val="99"/>
    <w:rPr>
      <w:rFonts w:ascii="MingLiU" w:hAnsi="Calibri" w:eastAsia="MingLiU" w:cs="MingLiU"/>
      <w:sz w:val="30"/>
      <w:szCs w:val="30"/>
    </w:rPr>
  </w:style>
  <w:style w:type="paragraph" w:customStyle="1" w:styleId="33">
    <w:name w:val="Body text (2)1"/>
    <w:basedOn w:val="1"/>
    <w:link w:val="3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29</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刘甄</cp:lastModifiedBy>
  <cp:lastPrinted>2020-05-13T09:24:00Z</cp:lastPrinted>
  <dcterms:modified xsi:type="dcterms:W3CDTF">2022-05-24T02:59:38Z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