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职工食堂厨房设备维修保养</w:t>
      </w:r>
      <w:r>
        <w:rPr>
          <w:rFonts w:hint="eastAsia" w:ascii="仿宋_GB2312" w:hAnsi="仿宋_GB2312" w:eastAsia="仿宋_GB2312" w:cs="仿宋_GB2312"/>
          <w:b/>
          <w:bCs/>
          <w:sz w:val="44"/>
          <w:szCs w:val="44"/>
        </w:rPr>
        <w:t>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GC-2022-40</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pStyle w:val="8"/>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328569295"/>
      <w:bookmarkStart w:id="1" w:name="_Toc12808"/>
      <w:bookmarkStart w:id="2" w:name="_Toc16691"/>
      <w:r>
        <w:rPr>
          <w:rFonts w:hint="eastAsia" w:ascii="仿宋_GB2312" w:hAnsi="宋体" w:eastAsia="仿宋_GB2312" w:cs="仿宋_GB2312"/>
          <w:b/>
          <w:bCs/>
          <w:sz w:val="32"/>
          <w:szCs w:val="32"/>
        </w:rPr>
        <w:t>编制：重庆机场集团有限公司</w:t>
      </w:r>
    </w:p>
    <w:p>
      <w:pPr>
        <w:pStyle w:val="9"/>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hint="default" w:ascii="仿宋_GB2312" w:eastAsia="仿宋_GB2312"/>
          <w:b/>
          <w:bCs/>
          <w:sz w:val="30"/>
          <w:szCs w:val="30"/>
          <w:lang w:val="en-US"/>
        </w:rPr>
      </w:pPr>
      <w:r>
        <w:rPr>
          <w:rFonts w:hint="eastAsia" w:ascii="仿宋_GB2312" w:hAnsi="仿宋_GB2312" w:eastAsia="仿宋_GB2312" w:cs="仿宋_GB2312"/>
          <w:b/>
          <w:bCs/>
          <w:position w:val="20"/>
          <w:sz w:val="32"/>
          <w:szCs w:val="32"/>
          <w:lang w:val="en-US" w:eastAsia="zh-CN"/>
        </w:rPr>
        <w:t xml:space="preserve">   </w:t>
      </w:r>
      <w:r>
        <w:rPr>
          <w:rFonts w:hint="eastAsia" w:ascii="仿宋_GB2312" w:hAnsi="仿宋_GB2312" w:eastAsia="仿宋_GB2312" w:cs="仿宋_GB2312"/>
          <w:b/>
          <w:bCs/>
          <w:position w:val="20"/>
          <w:sz w:val="32"/>
          <w:szCs w:val="32"/>
          <w:lang w:eastAsia="zh-CN"/>
        </w:rPr>
        <w:t>二〇二</w:t>
      </w:r>
      <w:r>
        <w:rPr>
          <w:rFonts w:hint="eastAsia" w:ascii="仿宋_GB2312" w:hAnsi="仿宋_GB2312" w:eastAsia="仿宋_GB2312" w:cs="仿宋_GB2312"/>
          <w:b/>
          <w:bCs/>
          <w:position w:val="20"/>
          <w:sz w:val="32"/>
          <w:szCs w:val="32"/>
          <w:lang w:val="en-US" w:eastAsia="zh-CN"/>
        </w:rPr>
        <w:t>二</w:t>
      </w:r>
      <w:r>
        <w:rPr>
          <w:rFonts w:hint="eastAsia" w:ascii="仿宋_GB2312" w:hAnsi="仿宋_GB2312" w:eastAsia="仿宋_GB2312" w:cs="仿宋_GB2312"/>
          <w:b/>
          <w:bCs/>
          <w:position w:val="20"/>
          <w:sz w:val="32"/>
          <w:szCs w:val="32"/>
          <w:lang w:eastAsia="zh-CN"/>
        </w:rPr>
        <w:t>年</w:t>
      </w:r>
      <w:r>
        <w:rPr>
          <w:rFonts w:hint="eastAsia" w:ascii="仿宋_GB2312" w:hAnsi="仿宋_GB2312" w:eastAsia="仿宋_GB2312" w:cs="仿宋_GB2312"/>
          <w:b/>
          <w:bCs/>
          <w:position w:val="20"/>
          <w:sz w:val="32"/>
          <w:szCs w:val="32"/>
          <w:lang w:val="en-US" w:eastAsia="zh-CN"/>
        </w:rPr>
        <w:t>五月</w:t>
      </w: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8"/>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8"/>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8"/>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8"/>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eastAsia="zh-CN"/>
        </w:rPr>
        <w:t>集团</w:t>
      </w:r>
      <w:r>
        <w:rPr>
          <w:rFonts w:hint="eastAsia" w:cs="仿宋_GB2312" w:asciiTheme="minorEastAsia" w:hAnsiTheme="minorEastAsia" w:eastAsiaTheme="minorEastAsia"/>
          <w:b/>
          <w:bCs/>
          <w:sz w:val="28"/>
          <w:szCs w:val="28"/>
          <w:lang w:val="en-US" w:eastAsia="zh-CN"/>
        </w:rPr>
        <w:t>职工食堂厨房设备维修保养</w:t>
      </w:r>
      <w:r>
        <w:rPr>
          <w:rFonts w:hint="eastAsia" w:cs="仿宋_GB2312" w:asciiTheme="minorEastAsia" w:hAnsiTheme="minorEastAsia" w:eastAsiaTheme="minorEastAsia"/>
          <w:b/>
          <w:bCs/>
          <w:sz w:val="28"/>
          <w:szCs w:val="28"/>
          <w:lang w:eastAsia="zh-CN"/>
        </w:rPr>
        <w:t>项目</w:t>
      </w:r>
      <w:r>
        <w:rPr>
          <w:rFonts w:hint="eastAsia" w:cs="仿宋_GB2312" w:asciiTheme="minorEastAsia" w:hAnsiTheme="minorEastAsia" w:eastAsiaTheme="minorEastAsia"/>
          <w:sz w:val="28"/>
          <w:szCs w:val="28"/>
        </w:rPr>
        <w:t>进行竞争性比选</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w:t>
      </w:r>
      <w:r>
        <w:rPr>
          <w:rFonts w:hint="eastAsia" w:ascii="宋体" w:hAnsi="宋体" w:cs="仿宋_GB2312"/>
          <w:b/>
          <w:bCs/>
          <w:sz w:val="28"/>
          <w:szCs w:val="28"/>
          <w:lang w:val="en-US" w:eastAsia="zh-CN"/>
        </w:rPr>
        <w:t>生产及销售不锈钢厨房设备</w:t>
      </w:r>
      <w:r>
        <w:rPr>
          <w:rFonts w:hint="eastAsia" w:ascii="宋体" w:hAnsi="宋体" w:cs="仿宋_GB2312"/>
          <w:b/>
          <w:bCs/>
          <w:sz w:val="28"/>
          <w:szCs w:val="28"/>
        </w:rPr>
        <w:t>的企业</w:t>
      </w:r>
      <w:r>
        <w:rPr>
          <w:rFonts w:hint="eastAsia" w:ascii="宋体" w:hAnsi="宋体" w:cs="仿宋_GB2312"/>
          <w:sz w:val="28"/>
          <w:szCs w:val="28"/>
        </w:rPr>
        <w:t>；注册资本</w:t>
      </w:r>
      <w:r>
        <w:rPr>
          <w:rFonts w:hint="eastAsia" w:ascii="宋体" w:hAnsi="宋体" w:cs="仿宋_GB2312"/>
          <w:b/>
          <w:bCs/>
          <w:sz w:val="28"/>
          <w:szCs w:val="28"/>
          <w:lang w:val="en-US" w:eastAsia="zh-CN"/>
        </w:rPr>
        <w:t>1000</w:t>
      </w:r>
      <w:r>
        <w:rPr>
          <w:rFonts w:hint="eastAsia" w:ascii="宋体" w:hAnsi="宋体" w:cs="仿宋_GB2312"/>
          <w:b/>
          <w:bCs/>
          <w:sz w:val="28"/>
          <w:szCs w:val="28"/>
        </w:rPr>
        <w:t>万元（含）以上</w:t>
      </w:r>
      <w:r>
        <w:rPr>
          <w:rFonts w:hint="eastAsia" w:ascii="宋体" w:hAnsi="宋体" w:cs="仿宋_GB2312"/>
          <w:sz w:val="28"/>
          <w:szCs w:val="28"/>
        </w:rPr>
        <w:t>；具有</w:t>
      </w:r>
      <w:r>
        <w:rPr>
          <w:rFonts w:hint="eastAsia" w:ascii="宋体" w:hAnsi="宋体" w:cs="仿宋_GB2312"/>
          <w:b/>
          <w:bCs/>
          <w:sz w:val="28"/>
          <w:szCs w:val="28"/>
        </w:rPr>
        <w:t>有效营业执照</w:t>
      </w:r>
      <w:r>
        <w:rPr>
          <w:rFonts w:hint="eastAsia" w:ascii="宋体" w:hAnsi="宋体" w:cs="仿宋_GB2312"/>
          <w:sz w:val="28"/>
          <w:szCs w:val="28"/>
        </w:rPr>
        <w:t>（三证合一）证明。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22</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 xml:space="preserve"> 5</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 xml:space="preserve"> 31 </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 xml:space="preserve">符合本次比选文件准入条件的响应方可在 </w:t>
      </w:r>
      <w:r>
        <w:rPr>
          <w:rFonts w:hint="eastAsia" w:cs="仿宋_GB2312" w:asciiTheme="minorEastAsia" w:hAnsiTheme="minorEastAsia" w:eastAsiaTheme="minorEastAsia"/>
          <w:sz w:val="28"/>
          <w:szCs w:val="28"/>
          <w:lang w:eastAsia="zh-CN"/>
        </w:rPr>
        <w:t>2022</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 xml:space="preserve"> 5 </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 xml:space="preserve"> </w:t>
      </w:r>
      <w:r>
        <w:rPr>
          <w:rFonts w:hint="eastAsia" w:cs="仿宋_GB2312" w:asciiTheme="minorEastAsia" w:hAnsiTheme="minorEastAsia" w:eastAsiaTheme="minorEastAsia"/>
          <w:sz w:val="28"/>
          <w:szCs w:val="28"/>
        </w:rPr>
        <w:t>日至</w:t>
      </w:r>
      <w:r>
        <w:rPr>
          <w:rFonts w:hint="eastAsia" w:cs="仿宋_GB2312" w:asciiTheme="minorEastAsia" w:hAnsiTheme="minorEastAsia" w:eastAsiaTheme="minorEastAsia"/>
          <w:sz w:val="28"/>
          <w:szCs w:val="28"/>
          <w:lang w:eastAsia="zh-CN"/>
        </w:rPr>
        <w:t>比选前通过挂网信息下附件下载</w:t>
      </w:r>
      <w:r>
        <w:rPr>
          <w:rFonts w:hint="eastAsia" w:cs="仿宋_GB2312" w:asciiTheme="minorEastAsia" w:hAnsiTheme="minorEastAsia" w:eastAsiaTheme="minorEastAsia"/>
          <w:sz w:val="28"/>
          <w:szCs w:val="28"/>
        </w:rPr>
        <w:t>竞争性比选文件</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hint="eastAsia" w:ascii="宋体" w:hAnsi="宋体"/>
          <w:sz w:val="28"/>
          <w:szCs w:val="28"/>
        </w:rPr>
      </w:pPr>
      <w:r>
        <w:rPr>
          <w:rFonts w:hint="eastAsia" w:ascii="宋体" w:hAnsi="宋体"/>
          <w:sz w:val="28"/>
          <w:szCs w:val="28"/>
          <w:lang w:eastAsia="zh-CN"/>
        </w:rPr>
        <w:t>本项目组织方不组织</w:t>
      </w:r>
      <w:r>
        <w:rPr>
          <w:rFonts w:hint="eastAsia" w:ascii="宋体" w:hAnsi="宋体"/>
          <w:sz w:val="28"/>
          <w:szCs w:val="28"/>
        </w:rPr>
        <w:t>进行现场勘查，</w:t>
      </w:r>
      <w:r>
        <w:rPr>
          <w:rFonts w:hint="eastAsia" w:ascii="宋体" w:hAnsi="宋体"/>
          <w:sz w:val="28"/>
          <w:szCs w:val="28"/>
          <w:lang w:eastAsia="zh-CN"/>
        </w:rPr>
        <w:t>如响应方需勘查现场需自行前往</w:t>
      </w:r>
      <w:r>
        <w:rPr>
          <w:rFonts w:hint="eastAsia" w:ascii="宋体" w:hAnsi="宋体"/>
          <w:sz w:val="28"/>
          <w:szCs w:val="28"/>
        </w:rPr>
        <w:t>。</w:t>
      </w:r>
    </w:p>
    <w:p>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现在勘察联系电话：67152243.</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rPr>
        <w:t>八、</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 xml:space="preserve">320 </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w:t>
      </w:r>
      <w:r>
        <w:rPr>
          <w:rFonts w:hint="eastAsia" w:asciiTheme="minorEastAsia" w:hAnsiTheme="minorEastAsia" w:eastAsiaTheme="minorEastAsia"/>
          <w:color w:val="FF0000"/>
          <w:sz w:val="28"/>
          <w:szCs w:val="28"/>
          <w:lang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5</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 xml:space="preserve"> 26 </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过期不再受理答疑。回复答疑资料时间，</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 xml:space="preserve">于 </w:t>
      </w:r>
      <w:r>
        <w:rPr>
          <w:rFonts w:hint="eastAsia" w:asciiTheme="minorEastAsia" w:hAnsiTheme="minorEastAsia" w:eastAsiaTheme="minorEastAsia"/>
          <w:color w:val="FF0000"/>
          <w:sz w:val="28"/>
          <w:szCs w:val="28"/>
          <w:lang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5</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 xml:space="preserve"> 27 </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九、</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hint="eastAsia" w:asciiTheme="minorEastAsia" w:hAnsiTheme="minorEastAsia" w:eastAsiaTheme="minorEastAsia"/>
          <w:color w:val="FF0000"/>
          <w:sz w:val="28"/>
          <w:szCs w:val="28"/>
          <w:lang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 xml:space="preserve">5月 31 </w:t>
      </w:r>
      <w:r>
        <w:rPr>
          <w:rFonts w:hint="eastAsia" w:cs="仿宋_GB2312" w:asciiTheme="minorEastAsia" w:hAnsiTheme="minorEastAsia" w:eastAsiaTheme="minorEastAsia"/>
          <w:color w:val="FF0000"/>
          <w:sz w:val="28"/>
          <w:szCs w:val="28"/>
        </w:rPr>
        <w:t>日上午</w:t>
      </w:r>
      <w:r>
        <w:rPr>
          <w:rFonts w:hint="eastAsia" w:asciiTheme="minorEastAsia" w:hAnsiTheme="minorEastAsia" w:eastAsiaTheme="minorEastAsia"/>
          <w:color w:val="FF0000"/>
          <w:sz w:val="28"/>
          <w:szCs w:val="28"/>
          <w:lang w:val="en-US" w:eastAsia="zh-CN"/>
        </w:rPr>
        <w:t>1</w:t>
      </w:r>
      <w:r>
        <w:rPr>
          <w:rFonts w:hint="eastAsia"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rPr>
        <w:t>0</w:t>
      </w:r>
      <w:r>
        <w:rPr>
          <w:rFonts w:asciiTheme="minorEastAsia" w:hAnsiTheme="minorEastAsia" w:eastAsiaTheme="minorEastAsia"/>
          <w:color w:val="FF0000"/>
          <w:sz w:val="28"/>
          <w:szCs w:val="28"/>
        </w:rPr>
        <w:t>0</w:t>
      </w:r>
      <w:r>
        <w:rPr>
          <w:rFonts w:hint="eastAsia" w:asciiTheme="minorEastAsia" w:hAnsiTheme="minorEastAsia" w:eastAsiaTheme="minorEastAsia"/>
          <w:color w:val="FF0000"/>
          <w:sz w:val="28"/>
          <w:szCs w:val="28"/>
          <w:lang w:eastAsia="zh-CN"/>
        </w:rPr>
        <w:t>比选</w:t>
      </w:r>
      <w:r>
        <w:rPr>
          <w:rFonts w:hint="eastAsia" w:cs="仿宋_GB2312" w:asciiTheme="minorEastAsia" w:hAnsiTheme="minorEastAsia" w:eastAsiaTheme="minorEastAsia"/>
          <w:color w:val="FF0000"/>
          <w:sz w:val="28"/>
          <w:szCs w:val="28"/>
        </w:rPr>
        <w:t>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十二、项目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pacing w:line="360" w:lineRule="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十三、账户信息</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收款单位：重庆机场集团有限公司</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开户银行：建行渝北支行机场分理处</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开户帐号：</w:t>
      </w:r>
      <w:r>
        <w:rPr>
          <w:rFonts w:asciiTheme="minorEastAsia" w:hAnsiTheme="minorEastAsia" w:eastAsiaTheme="minorEastAsia"/>
          <w:sz w:val="28"/>
          <w:szCs w:val="28"/>
        </w:rPr>
        <w:t>50001083800050000470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bookmarkStart w:id="3" w:name="_Toc188"/>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bookmarkEnd w:id="3"/>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bookmarkStart w:id="4" w:name="_Toc28343"/>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bookmarkEnd w:id="4"/>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重庆机场集团</w:t>
      </w:r>
      <w:r>
        <w:rPr>
          <w:rFonts w:hint="eastAsia" w:cs="仿宋_GB2312" w:asciiTheme="minorEastAsia" w:hAnsiTheme="minorEastAsia" w:eastAsiaTheme="minorEastAsia"/>
          <w:sz w:val="28"/>
          <w:szCs w:val="28"/>
          <w:lang w:val="en-US" w:eastAsia="zh-CN"/>
        </w:rPr>
        <w:t>职工食堂厨房设备维修保养</w:t>
      </w:r>
      <w:r>
        <w:rPr>
          <w:rFonts w:hint="eastAsia" w:cs="仿宋_GB2312" w:asciiTheme="minorEastAsia" w:hAnsiTheme="minorEastAsia" w:eastAsiaTheme="minorEastAsia"/>
          <w:sz w:val="28"/>
          <w:szCs w:val="28"/>
          <w:lang w:eastAsia="zh-CN"/>
        </w:rPr>
        <w:t>项目。</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职工食堂</w:t>
      </w:r>
      <w:r>
        <w:rPr>
          <w:rFonts w:hint="eastAsia" w:cs="仿宋_GB2312" w:asciiTheme="minorEastAsia" w:hAnsiTheme="minorEastAsia" w:eastAsiaTheme="minorEastAsia"/>
          <w:sz w:val="28"/>
          <w:szCs w:val="28"/>
        </w:rPr>
        <w:t>地点：重庆江北国际机场</w:t>
      </w:r>
      <w:r>
        <w:rPr>
          <w:rFonts w:hint="eastAsia" w:cs="仿宋_GB2312" w:asciiTheme="minorEastAsia" w:hAnsiTheme="minorEastAsia" w:eastAsiaTheme="minorEastAsia"/>
          <w:sz w:val="28"/>
          <w:szCs w:val="28"/>
          <w:lang w:val="en-US" w:eastAsia="zh-CN"/>
        </w:rPr>
        <w:t>职工一食堂</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3、内容：</w:t>
      </w:r>
      <w:r>
        <w:rPr>
          <w:rFonts w:hint="eastAsia" w:cs="仿宋_GB2312" w:asciiTheme="minorEastAsia" w:hAnsiTheme="minorEastAsia" w:eastAsiaTheme="minorEastAsia"/>
          <w:sz w:val="28"/>
          <w:szCs w:val="28"/>
          <w:lang w:val="en-US" w:eastAsia="zh-CN"/>
        </w:rPr>
        <w:t>对职工食堂的厨房设备进行维修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hint="eastAsia" w:cs="仿宋_GB2312" w:asciiTheme="minorEastAsia" w:hAnsiTheme="minorEastAsia" w:eastAsiaTheme="minorEastAsia"/>
          <w:sz w:val="28"/>
          <w:szCs w:val="28"/>
          <w:lang w:val="en-US" w:eastAsia="zh-CN"/>
        </w:rPr>
        <w:t>服务期限</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服务</w:t>
      </w:r>
      <w:r>
        <w:rPr>
          <w:rFonts w:hint="eastAsia" w:cs="仿宋_GB2312" w:asciiTheme="minorEastAsia" w:hAnsiTheme="minorEastAsia" w:eastAsiaTheme="minorEastAsia"/>
          <w:sz w:val="28"/>
          <w:szCs w:val="28"/>
        </w:rPr>
        <w:t>期为</w:t>
      </w:r>
      <w:r>
        <w:rPr>
          <w:rFonts w:hint="eastAsia" w:cs="仿宋_GB2312" w:asciiTheme="minorEastAsia" w:hAnsiTheme="minorEastAsia" w:eastAsiaTheme="minorEastAsia"/>
          <w:sz w:val="28"/>
          <w:szCs w:val="28"/>
          <w:lang w:val="en-US" w:eastAsia="zh-CN"/>
        </w:rPr>
        <w:t>贰</w:t>
      </w:r>
      <w:r>
        <w:rPr>
          <w:rFonts w:hint="eastAsia" w:cs="仿宋_GB2312" w:asciiTheme="minorEastAsia" w:hAnsiTheme="minorEastAsia" w:eastAsiaTheme="minorEastAsia"/>
          <w:sz w:val="28"/>
          <w:szCs w:val="28"/>
        </w:rPr>
        <w:t>年，时间</w:t>
      </w:r>
      <w:r>
        <w:rPr>
          <w:rFonts w:hint="eastAsia" w:cs="仿宋_GB2312" w:asciiTheme="minorEastAsia" w:hAnsiTheme="minorEastAsia" w:eastAsiaTheme="minorEastAsia"/>
          <w:sz w:val="28"/>
          <w:szCs w:val="28"/>
          <w:lang w:val="en-US" w:eastAsia="zh-CN"/>
        </w:rPr>
        <w:t>从厨房设备维修保养合同签订之日</w:t>
      </w:r>
      <w:r>
        <w:rPr>
          <w:rFonts w:hint="eastAsia" w:cs="仿宋_GB2312" w:asciiTheme="minorEastAsia" w:hAnsiTheme="minorEastAsia" w:eastAsiaTheme="minorEastAsia"/>
          <w:sz w:val="28"/>
          <w:szCs w:val="28"/>
        </w:rPr>
        <w:t>日算起。</w:t>
      </w:r>
    </w:p>
    <w:p>
      <w:pPr>
        <w:widowControl/>
        <w:snapToGrid w:val="0"/>
        <w:spacing w:line="480" w:lineRule="exact"/>
        <w:ind w:firstLine="560" w:firstLineChars="200"/>
        <w:jc w:val="left"/>
        <w:outlineLvl w:val="4"/>
        <w:rPr>
          <w:rFonts w:hint="default" w:asciiTheme="minorEastAsia" w:hAnsiTheme="minorEastAsia" w:eastAsiaTheme="minorEastAsia"/>
          <w:b/>
          <w:bCs/>
          <w:kern w:val="0"/>
          <w:sz w:val="28"/>
          <w:szCs w:val="28"/>
          <w:lang w:val="en-US" w:eastAsia="zh-CN"/>
        </w:rPr>
      </w:pPr>
      <w:r>
        <w:rPr>
          <w:rFonts w:hint="eastAsia" w:cs="仿宋_GB2312" w:asciiTheme="minorEastAsia" w:hAnsiTheme="minorEastAsia" w:eastAsiaTheme="minorEastAsia"/>
          <w:bCs/>
          <w:kern w:val="0"/>
          <w:sz w:val="28"/>
          <w:szCs w:val="28"/>
        </w:rPr>
        <w:t>5、</w:t>
      </w:r>
      <w:r>
        <w:rPr>
          <w:rFonts w:hint="eastAsia" w:cs="仿宋_GB2312" w:asciiTheme="minorEastAsia" w:hAnsiTheme="minorEastAsia" w:eastAsiaTheme="minorEastAsia"/>
          <w:bCs/>
          <w:kern w:val="0"/>
          <w:sz w:val="28"/>
          <w:szCs w:val="28"/>
          <w:lang w:val="en-US" w:eastAsia="zh-CN"/>
        </w:rPr>
        <w:t>维修保养费计算：按</w:t>
      </w:r>
      <w:r>
        <w:rPr>
          <w:rFonts w:hint="eastAsia" w:cs="仿宋_GB2312" w:asciiTheme="minorEastAsia" w:hAnsiTheme="minorEastAsia" w:eastAsiaTheme="minorEastAsia"/>
          <w:sz w:val="28"/>
          <w:szCs w:val="28"/>
          <w:lang w:val="en-US" w:eastAsia="zh-CN"/>
        </w:rPr>
        <w:t>设备维修保养合同中约定的维修保养金额进行按实结算。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6、付款方式</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zh-CN"/>
        </w:rPr>
        <w:t>6.1、本</w:t>
      </w:r>
      <w:r>
        <w:rPr>
          <w:rFonts w:hint="eastAsia" w:ascii="宋体" w:hAnsi="宋体"/>
          <w:sz w:val="28"/>
          <w:szCs w:val="28"/>
          <w:lang w:val="en-US" w:eastAsia="zh-CN"/>
        </w:rPr>
        <w:t>维修保养</w:t>
      </w:r>
      <w:r>
        <w:rPr>
          <w:rFonts w:hint="eastAsia" w:ascii="宋体" w:hAnsi="宋体"/>
          <w:sz w:val="28"/>
          <w:szCs w:val="28"/>
          <w:lang w:val="zh-CN"/>
        </w:rPr>
        <w:t>项目不支付预付款、进度款。</w:t>
      </w:r>
      <w:r>
        <w:rPr>
          <w:rFonts w:hint="eastAsia" w:ascii="宋体" w:hAnsi="宋体"/>
          <w:sz w:val="28"/>
          <w:szCs w:val="28"/>
          <w:lang w:val="en-US" w:eastAsia="zh-CN"/>
        </w:rPr>
        <w:t>按实际发生的维修项目及维修次数进行按实结算。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6.1.1结算周期：每三个月进行一次结算。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6.1.2结算依据：职工食堂负责人确认的维修记录表。</w:t>
      </w:r>
    </w:p>
    <w:p>
      <w:pPr>
        <w:widowControl/>
        <w:numPr>
          <w:ilvl w:val="255"/>
          <w:numId w:val="0"/>
        </w:numPr>
        <w:tabs>
          <w:tab w:val="left" w:pos="1320"/>
          <w:tab w:val="left" w:pos="4260"/>
        </w:tabs>
        <w:spacing w:line="498" w:lineRule="exact"/>
        <w:ind w:firstLine="560" w:firstLineChars="200"/>
        <w:jc w:val="left"/>
        <w:rPr>
          <w:rFonts w:hint="default" w:ascii="宋体" w:hAnsi="宋体"/>
          <w:sz w:val="28"/>
          <w:szCs w:val="28"/>
          <w:lang w:val="en-US" w:eastAsia="zh-CN"/>
        </w:rPr>
      </w:pPr>
      <w:r>
        <w:rPr>
          <w:rFonts w:hint="eastAsia" w:ascii="宋体" w:hAnsi="宋体"/>
          <w:sz w:val="28"/>
          <w:szCs w:val="28"/>
          <w:lang w:val="en-US" w:eastAsia="zh-CN"/>
        </w:rPr>
        <w:t>6.1.3单次维修费的计算：每次维修保养费为：</w:t>
      </w:r>
      <w:r>
        <w:rPr>
          <w:rFonts w:hint="eastAsia" w:cs="仿宋_GB2312" w:asciiTheme="minorEastAsia" w:hAnsiTheme="minorEastAsia" w:eastAsiaTheme="minorEastAsia"/>
          <w:b/>
          <w:sz w:val="28"/>
          <w:szCs w:val="28"/>
          <w:lang w:val="en-US" w:eastAsia="zh-CN"/>
        </w:rPr>
        <w:t>部件更换单价</w:t>
      </w:r>
      <w:r>
        <w:rPr>
          <w:rFonts w:hint="eastAsia" w:ascii="宋体" w:hAnsi="宋体" w:cs="宋体"/>
          <w:b/>
          <w:bCs/>
          <w:i w:val="0"/>
          <w:color w:val="000000"/>
          <w:kern w:val="0"/>
          <w:sz w:val="22"/>
          <w:szCs w:val="22"/>
          <w:u w:val="none"/>
          <w:lang w:val="en-US" w:eastAsia="zh-CN" w:bidi="ar"/>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6.2、</w:t>
      </w:r>
      <w:r>
        <w:rPr>
          <w:rFonts w:hint="eastAsia" w:cs="仿宋_GB2312" w:asciiTheme="minorEastAsia" w:hAnsiTheme="minorEastAsia" w:eastAsiaTheme="minorEastAsia"/>
          <w:b/>
          <w:sz w:val="28"/>
          <w:szCs w:val="28"/>
          <w:lang w:eastAsia="zh-CN"/>
        </w:rPr>
        <w:t>成交</w:t>
      </w:r>
      <w:r>
        <w:rPr>
          <w:rFonts w:hint="eastAsia" w:cs="仿宋_GB2312" w:asciiTheme="minorEastAsia" w:hAnsiTheme="minorEastAsia" w:eastAsiaTheme="minorEastAsia"/>
          <w:b/>
          <w:sz w:val="28"/>
          <w:szCs w:val="28"/>
        </w:rPr>
        <w:t>人必须开具正规增值税发票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rPr>
        <w:t>6.3、</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w:t>
      </w:r>
      <w:r>
        <w:rPr>
          <w:rFonts w:hint="eastAsia" w:ascii="宋体" w:hAnsi="宋体" w:cs="仿宋_GB2312"/>
          <w:b/>
          <w:sz w:val="28"/>
          <w:szCs w:val="28"/>
        </w:rPr>
        <w:t>人提供发票的问题造成付款不及时的，重庆机场集团有限公司不承担任何责任。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hint="default" w:cs="仿宋_GB2312"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7.1</w:t>
      </w:r>
      <w:r>
        <w:rPr>
          <w:rFonts w:hint="eastAsia" w:ascii="宋体" w:hAnsi="宋体"/>
          <w:sz w:val="28"/>
          <w:szCs w:val="28"/>
          <w:lang w:val="en-US" w:eastAsia="zh-CN"/>
        </w:rPr>
        <w:t>维修后达到的验收标准：维修保养后经职工食堂设备管理员确认设备能正常使用，无安全隐患，无异响，所有功能能正常使用为维修后的验收标准。</w:t>
      </w:r>
    </w:p>
    <w:p>
      <w:pPr>
        <w:widowControl/>
        <w:snapToGrid w:val="0"/>
        <w:spacing w:line="480" w:lineRule="exact"/>
        <w:ind w:firstLine="560" w:firstLineChars="200"/>
        <w:jc w:val="left"/>
        <w:rPr>
          <w:rFonts w:hint="default"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.1维修响应时间：在接到甲方报修通知后，乙方必须于24小时内抵达维修现场开展维修工作。</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8、管理原则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8.1、</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val="en-US" w:eastAsia="zh-CN"/>
        </w:rPr>
        <w:t>必须遵守甲方的规章制度，严格按标准进行设备的维修保养</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8.2、</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val="en-US" w:eastAsia="zh-CN"/>
        </w:rPr>
        <w:t>维修后更换的废旧及损坏的部件，必须粘贴标签（标签上必须注明：维修设备名称，损坏原因或更换原因，维修时间）存放到甲方指定位置由甲方自行进行处置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8.3、</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rPr>
        <w:t>9、</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w:t>
      </w:r>
      <w:r>
        <w:rPr>
          <w:rFonts w:hint="eastAsia" w:cs="仿宋_GB2312" w:asciiTheme="minorEastAsia" w:hAnsiTheme="minorEastAsia" w:eastAsiaTheme="minorEastAsia"/>
          <w:sz w:val="28"/>
          <w:szCs w:val="28"/>
          <w:lang w:eastAsia="zh-CN"/>
        </w:rPr>
        <w:t>一切</w:t>
      </w:r>
      <w:r>
        <w:rPr>
          <w:rFonts w:hint="eastAsia" w:cs="仿宋_GB2312" w:asciiTheme="minorEastAsia" w:hAnsiTheme="minorEastAsia" w:eastAsiaTheme="minorEastAsia"/>
          <w:sz w:val="28"/>
          <w:szCs w:val="28"/>
        </w:rPr>
        <w:t>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w:t>
      </w:r>
      <w:r>
        <w:rPr>
          <w:rFonts w:hint="eastAsia" w:cs="仿宋_GB2312" w:asciiTheme="minorEastAsia" w:hAnsiTheme="minorEastAsia" w:eastAsiaTheme="minorEastAsia"/>
          <w:b/>
          <w:bCs/>
          <w:sz w:val="28"/>
          <w:szCs w:val="28"/>
        </w:rPr>
        <w:t>商务部分</w:t>
      </w:r>
      <w:r>
        <w:rPr>
          <w:rFonts w:hint="eastAsia" w:cs="仿宋_GB2312" w:asciiTheme="minorEastAsia" w:hAnsiTheme="minorEastAsia" w:eastAsiaTheme="minorEastAsia"/>
          <w:b/>
          <w:bCs/>
          <w:sz w:val="28"/>
          <w:szCs w:val="28"/>
          <w:lang w:eastAsia="zh-CN"/>
        </w:rPr>
        <w:t>和经济部分</w:t>
      </w:r>
      <w:r>
        <w:rPr>
          <w:rFonts w:hint="eastAsia" w:cs="仿宋_GB2312" w:asciiTheme="minorEastAsia" w:hAnsiTheme="minorEastAsia" w:eastAsiaTheme="minorEastAsia"/>
          <w:sz w:val="28"/>
          <w:szCs w:val="28"/>
          <w:lang w:eastAsia="zh-CN"/>
        </w:rPr>
        <w:t>两部分组成</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1.3、经济部分主要包括下列内容：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、报价函（格式见附表），</w:t>
      </w:r>
      <w:r>
        <w:rPr>
          <w:rFonts w:hint="eastAsia" w:cs="仿宋_GB2312" w:asciiTheme="minorEastAsia" w:hAnsiTheme="minorEastAsia" w:eastAsiaTheme="minorEastAsia"/>
          <w:b/>
          <w:bCs/>
          <w:sz w:val="28"/>
          <w:szCs w:val="28"/>
        </w:rPr>
        <w:t>报价函后需附</w:t>
      </w:r>
      <w:r>
        <w:rPr>
          <w:rFonts w:hint="eastAsia" w:cs="仿宋_GB2312" w:asciiTheme="minorEastAsia" w:hAnsiTheme="minorEastAsia" w:eastAsiaTheme="minorEastAsia"/>
          <w:b/>
          <w:bCs/>
          <w:sz w:val="28"/>
          <w:szCs w:val="28"/>
          <w:lang w:eastAsia="zh-CN"/>
        </w:rPr>
        <w:t>本项目比选</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b/>
          <w:bCs/>
          <w:sz w:val="28"/>
          <w:szCs w:val="28"/>
          <w:lang w:eastAsia="zh-CN"/>
        </w:rPr>
        <w:t>清单</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,由报价人签字并加盖单位公章。报价为本项目所有费用的总和，报价需用附件说明费用明细情况，报价清单费用</w:t>
      </w:r>
      <w:r>
        <w:rPr>
          <w:rFonts w:hint="eastAsia" w:cs="仿宋_GB2312" w:asciiTheme="minorEastAsia" w:hAnsiTheme="minorEastAsia" w:eastAsiaTheme="minorEastAsia"/>
          <w:sz w:val="28"/>
          <w:szCs w:val="28"/>
          <w:lang w:eastAsia="zh-CN"/>
        </w:rPr>
        <w:t>总</w:t>
      </w:r>
      <w:r>
        <w:rPr>
          <w:rFonts w:hint="eastAsia" w:cs="仿宋_GB2312" w:asciiTheme="minorEastAsia" w:hAnsiTheme="minorEastAsia" w:eastAsiaTheme="minorEastAsia"/>
          <w:sz w:val="28"/>
          <w:szCs w:val="28"/>
        </w:rPr>
        <w:t>计必须与报价书中一致。</w:t>
      </w:r>
      <w:r>
        <w:rPr>
          <w:rFonts w:hint="eastAsia" w:cs="仿宋_GB2312" w:asciiTheme="minorEastAsia" w:hAnsiTheme="minorEastAsia" w:eastAsiaTheme="minorEastAsia"/>
          <w:sz w:val="28"/>
          <w:szCs w:val="28"/>
          <w:lang w:eastAsia="zh-CN"/>
        </w:rPr>
        <w:t>本次</w:t>
      </w:r>
      <w:r>
        <w:rPr>
          <w:rFonts w:hint="eastAsia" w:ascii="宋体" w:hAnsi="宋体" w:cs="仿宋_GB2312"/>
          <w:b/>
          <w:sz w:val="28"/>
          <w:szCs w:val="28"/>
        </w:rPr>
        <w:t>报价</w:t>
      </w:r>
      <w:r>
        <w:rPr>
          <w:rFonts w:hint="eastAsia" w:ascii="宋体" w:hAnsi="宋体" w:cs="仿宋_GB2312"/>
          <w:b/>
          <w:sz w:val="28"/>
          <w:szCs w:val="28"/>
          <w:lang w:eastAsia="zh-CN"/>
        </w:rPr>
        <w:t>不</w:t>
      </w:r>
      <w:r>
        <w:rPr>
          <w:rFonts w:hint="eastAsia" w:ascii="宋体" w:hAnsi="宋体" w:cs="仿宋_GB2312"/>
          <w:b/>
          <w:sz w:val="28"/>
          <w:szCs w:val="28"/>
        </w:rPr>
        <w:t>含增值税。</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b/>
          <w:bCs/>
          <w:color w:val="FF0000"/>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w:t>
      </w:r>
      <w:r>
        <w:rPr>
          <w:rFonts w:hint="eastAsia" w:cs="仿宋_GB2312" w:asciiTheme="minorEastAsia" w:hAnsiTheme="minorEastAsia" w:eastAsiaTheme="minorEastAsia"/>
          <w:b/>
          <w:bCs/>
          <w:sz w:val="28"/>
          <w:szCs w:val="28"/>
        </w:rPr>
        <w:t>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color w:val="FF0000"/>
          <w:sz w:val="28"/>
          <w:szCs w:val="28"/>
          <w:lang w:val="en-US" w:eastAsia="zh-CN"/>
        </w:rPr>
        <w:t>填报单价及总价</w:t>
      </w:r>
      <w:r>
        <w:rPr>
          <w:rFonts w:hint="eastAsia" w:cs="仿宋_GB2312" w:asciiTheme="minorEastAsia" w:hAnsiTheme="minorEastAsia" w:eastAsiaTheme="minorEastAsia"/>
          <w:b/>
          <w:bCs/>
          <w:color w:val="FF000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全费用固定综合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val="en-US" w:eastAsia="zh-CN"/>
        </w:rPr>
        <w:t>单项维修项目</w:t>
      </w:r>
      <w:r>
        <w:rPr>
          <w:rFonts w:hint="eastAsia" w:cs="仿宋_GB2312" w:asciiTheme="minorEastAsia" w:hAnsiTheme="minorEastAsia" w:eastAsiaTheme="minorEastAsia"/>
          <w:sz w:val="28"/>
          <w:szCs w:val="28"/>
        </w:rPr>
        <w:t>清单</w:t>
      </w:r>
      <w:r>
        <w:rPr>
          <w:rFonts w:hint="eastAsia" w:cs="仿宋_GB2312" w:asciiTheme="minorEastAsia" w:hAnsiTheme="minorEastAsia" w:eastAsiaTheme="minorEastAsia"/>
          <w:b/>
          <w:bCs/>
          <w:color w:val="FF0000"/>
          <w:sz w:val="28"/>
          <w:szCs w:val="28"/>
          <w:lang w:val="en-US" w:eastAsia="zh-CN"/>
        </w:rPr>
        <w:t>总</w:t>
      </w:r>
      <w:r>
        <w:rPr>
          <w:rFonts w:hint="eastAsia" w:cs="仿宋_GB2312" w:asciiTheme="minorEastAsia" w:hAnsiTheme="minorEastAsia" w:eastAsiaTheme="minorEastAsia"/>
          <w:sz w:val="28"/>
          <w:szCs w:val="28"/>
        </w:rPr>
        <w:t>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应按本项目</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范围内的全部</w:t>
      </w:r>
      <w:r>
        <w:rPr>
          <w:rFonts w:hint="eastAsia" w:cs="仿宋_GB2312" w:asciiTheme="minorEastAsia" w:hAnsiTheme="minorEastAsia" w:eastAsiaTheme="minorEastAsia"/>
          <w:sz w:val="28"/>
          <w:szCs w:val="28"/>
          <w:lang w:eastAsia="zh-CN"/>
        </w:rPr>
        <w:t>内容</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本竞争性比选文件附件一</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食堂厨房设备易损件维修项目清单</w:t>
      </w:r>
      <w:r>
        <w:rPr>
          <w:rFonts w:hint="eastAsia" w:cs="仿宋_GB2312" w:asciiTheme="minorEastAsia" w:hAnsiTheme="minorEastAsia" w:eastAsiaTheme="minorEastAsia"/>
          <w:sz w:val="28"/>
          <w:szCs w:val="28"/>
        </w:rPr>
        <w:t>”给定的清单内容及格式填写各子目的单价</w:t>
      </w:r>
      <w:r>
        <w:rPr>
          <w:rFonts w:hint="eastAsia" w:cs="仿宋_GB2312" w:asciiTheme="minorEastAsia" w:hAnsiTheme="minorEastAsia" w:eastAsiaTheme="minorEastAsia"/>
          <w:sz w:val="28"/>
          <w:szCs w:val="28"/>
          <w:lang w:val="en-US" w:eastAsia="zh-CN"/>
        </w:rPr>
        <w:t>和</w:t>
      </w:r>
      <w:r>
        <w:rPr>
          <w:rFonts w:hint="eastAsia" w:cs="仿宋_GB2312" w:asciiTheme="minorEastAsia" w:hAnsiTheme="minorEastAsia" w:eastAsiaTheme="minorEastAsia"/>
          <w:b/>
          <w:bCs/>
          <w:color w:val="FF0000"/>
          <w:sz w:val="28"/>
          <w:szCs w:val="28"/>
        </w:rPr>
        <w:t>总价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sz w:val="28"/>
          <w:szCs w:val="28"/>
          <w:lang w:val="en-US" w:eastAsia="zh-CN"/>
        </w:rPr>
        <w:t>维修</w:t>
      </w:r>
      <w:r>
        <w:rPr>
          <w:rFonts w:hint="eastAsia" w:cs="仿宋_GB2312" w:asciiTheme="minorEastAsia" w:hAnsiTheme="minorEastAsia" w:eastAsiaTheme="minorEastAsia"/>
          <w:b/>
          <w:bCs/>
          <w:sz w:val="28"/>
          <w:szCs w:val="28"/>
        </w:rPr>
        <w:t>项目</w:t>
      </w:r>
      <w:r>
        <w:rPr>
          <w:rFonts w:hint="eastAsia" w:cs="仿宋_GB2312" w:asciiTheme="minorEastAsia" w:hAnsiTheme="minorEastAsia" w:eastAsiaTheme="minorEastAsia"/>
          <w:b/>
          <w:bCs/>
          <w:sz w:val="28"/>
          <w:szCs w:val="28"/>
          <w:lang w:val="en-US" w:eastAsia="zh-CN"/>
        </w:rPr>
        <w:t>清单报价包含</w:t>
      </w:r>
      <w:r>
        <w:rPr>
          <w:rFonts w:hint="eastAsia" w:cs="仿宋_GB2312" w:asciiTheme="minorEastAsia" w:hAnsiTheme="minorEastAsia" w:eastAsiaTheme="minorEastAsia"/>
          <w:sz w:val="28"/>
          <w:szCs w:val="28"/>
        </w:rPr>
        <w:t>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不再对全费用综合单价进行调整。</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报价并包干使用，包括：①施工合同签订之日以后的国家法律、法规、规章和政策发生的变化；②由于市场物价波动造成的人工、材料、工程设备和机械台班价格的上涨（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文件另有约定的除外）；③工程量偏差引起的单价变化；④合同约定的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w:t>
      </w:r>
      <w:r>
        <w:rPr>
          <w:rFonts w:hint="eastAsia" w:cs="仿宋_GB2312" w:asciiTheme="minorEastAsia" w:hAnsiTheme="minorEastAsia" w:eastAsiaTheme="minorEastAsia"/>
          <w:sz w:val="28"/>
          <w:szCs w:val="28"/>
          <w:lang w:val="en-US" w:eastAsia="zh-CN"/>
        </w:rPr>
        <w:t>维修项目</w:t>
      </w:r>
      <w:r>
        <w:rPr>
          <w:rFonts w:hint="eastAsia" w:cs="仿宋_GB2312" w:asciiTheme="minorEastAsia" w:hAnsiTheme="minorEastAsia" w:eastAsiaTheme="minorEastAsia"/>
          <w:sz w:val="28"/>
          <w:szCs w:val="28"/>
          <w:lang w:eastAsia="zh-CN"/>
        </w:rPr>
        <w:t>清单</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量。用于结算的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人实际完成的</w:t>
      </w:r>
      <w:r>
        <w:rPr>
          <w:rFonts w:hint="eastAsia" w:cs="仿宋_GB2312" w:asciiTheme="minorEastAsia" w:hAnsiTheme="minorEastAsia" w:eastAsiaTheme="minorEastAsia"/>
          <w:sz w:val="28"/>
          <w:szCs w:val="28"/>
          <w:lang w:val="en-US" w:eastAsia="zh-CN"/>
        </w:rPr>
        <w:t>维修项目进行结算</w:t>
      </w:r>
      <w:r>
        <w:rPr>
          <w:rFonts w:hint="eastAsia" w:cs="仿宋_GB2312" w:asciiTheme="minorEastAsia" w:hAnsiTheme="minorEastAsia" w:eastAsiaTheme="minorEastAsia"/>
          <w:sz w:val="28"/>
          <w:szCs w:val="28"/>
        </w:rPr>
        <w:t>，并按有</w:t>
      </w:r>
      <w:r>
        <w:rPr>
          <w:rFonts w:hint="eastAsia" w:cs="仿宋_GB2312" w:asciiTheme="minorEastAsia" w:hAnsiTheme="minorEastAsia" w:eastAsiaTheme="minorEastAsia"/>
          <w:sz w:val="28"/>
          <w:szCs w:val="28"/>
          <w:lang w:val="en-US" w:eastAsia="zh-CN"/>
        </w:rPr>
        <w:t>实际维修项目及次数为费用结算依据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lang w:val="en-US" w:eastAsia="zh-CN"/>
        </w:rPr>
        <w:t>填报维修项目清单报价必须考虑到自身成本、交通费、配件成本及运输费等所有费用。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5</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31</w:t>
      </w:r>
      <w:bookmarkStart w:id="28" w:name="_GoBack"/>
      <w:bookmarkEnd w:id="28"/>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bookmarkStart w:id="5" w:name="_Toc21555"/>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bookmarkEnd w:id="5"/>
    </w:p>
    <w:p>
      <w:pPr>
        <w:tabs>
          <w:tab w:val="left" w:pos="711"/>
          <w:tab w:val="left" w:pos="2580"/>
        </w:tabs>
        <w:snapToGrid w:val="0"/>
        <w:spacing w:line="360" w:lineRule="auto"/>
        <w:ind w:right="54" w:firstLine="560" w:firstLineChars="200"/>
        <w:textAlignment w:val="baseline"/>
        <w:rPr>
          <w:rFonts w:hint="default" w:cs="仿宋_GB2312" w:asciiTheme="minorEastAsia" w:hAnsiTheme="minorEastAsia" w:eastAsiaTheme="minorEastAsia"/>
          <w:b/>
          <w:sz w:val="28"/>
          <w:szCs w:val="28"/>
          <w:lang w:val="en-US" w:eastAsia="zh-CN"/>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本</w:t>
      </w:r>
      <w:r>
        <w:rPr>
          <w:rFonts w:hint="eastAsia" w:cs="仿宋_GB2312" w:asciiTheme="minorEastAsia" w:hAnsiTheme="minorEastAsia" w:eastAsiaTheme="minorEastAsia"/>
          <w:b/>
          <w:sz w:val="28"/>
          <w:szCs w:val="28"/>
        </w:rPr>
        <w:t>项目</w:t>
      </w:r>
      <w:r>
        <w:rPr>
          <w:rFonts w:hint="eastAsia" w:cs="仿宋_GB2312" w:asciiTheme="minorEastAsia" w:hAnsiTheme="minorEastAsia" w:eastAsiaTheme="minorEastAsia"/>
          <w:b/>
          <w:sz w:val="28"/>
          <w:szCs w:val="28"/>
          <w:lang w:val="en-US" w:eastAsia="zh-CN"/>
        </w:rPr>
        <w:t>由厂家按要求统一填报“食堂厨房设备易损件维修项目清单”。</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w:t>
      </w:r>
      <w:r>
        <w:rPr>
          <w:rFonts w:hint="eastAsia" w:cs="仿宋_GB2312" w:asciiTheme="minorEastAsia" w:hAnsiTheme="minorEastAsia" w:eastAsiaTheme="minorEastAsia"/>
          <w:sz w:val="28"/>
          <w:szCs w:val="28"/>
          <w:lang w:val="en-US" w:eastAsia="zh-CN"/>
        </w:rPr>
        <w:t>15</w:t>
      </w:r>
      <w:r>
        <w:rPr>
          <w:rFonts w:hint="eastAsia" w:cs="仿宋_GB2312" w:asciiTheme="minorEastAsia" w:hAnsiTheme="minorEastAsia" w:eastAsiaTheme="minorEastAsia"/>
          <w:sz w:val="28"/>
          <w:szCs w:val="28"/>
          <w:lang w:val="zh-CN"/>
        </w:rPr>
        <w:t>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bookmarkStart w:id="6" w:name="_Toc28517"/>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bookmarkEnd w:id="6"/>
    </w:p>
    <w:p>
      <w:pPr>
        <w:widowControl/>
        <w:snapToGrid w:val="0"/>
        <w:spacing w:line="480" w:lineRule="exact"/>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一、</w:t>
      </w:r>
      <w:r>
        <w:rPr>
          <w:rFonts w:hint="eastAsia" w:cs="仿宋_GB2312" w:asciiTheme="minorEastAsia" w:hAnsiTheme="minorEastAsia" w:eastAsiaTheme="minorEastAsia"/>
          <w:color w:val="FF0000"/>
          <w:sz w:val="28"/>
          <w:szCs w:val="28"/>
          <w:lang w:val="en-US" w:eastAsia="zh-CN"/>
        </w:rPr>
        <w:t>维修保养费结算</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1、</w:t>
      </w:r>
      <w:r>
        <w:rPr>
          <w:rFonts w:hint="eastAsia" w:cs="仿宋_GB2312" w:asciiTheme="minorEastAsia" w:hAnsiTheme="minorEastAsia" w:eastAsiaTheme="minorEastAsia"/>
          <w:color w:val="FF0000"/>
          <w:sz w:val="28"/>
          <w:szCs w:val="28"/>
          <w:lang w:val="en-US" w:eastAsia="zh-CN"/>
        </w:rPr>
        <w:t>单次维修保养费计算</w:t>
      </w:r>
      <w:r>
        <w:rPr>
          <w:rFonts w:hint="eastAsia" w:cs="仿宋_GB2312" w:asciiTheme="minorEastAsia" w:hAnsiTheme="minorEastAsia" w:eastAsiaTheme="minorEastAsia"/>
          <w:color w:val="FF0000"/>
          <w:sz w:val="28"/>
          <w:szCs w:val="28"/>
          <w:lang w:val="zh-CN"/>
        </w:rPr>
        <w:t>原则：</w:t>
      </w:r>
      <w:r>
        <w:rPr>
          <w:rFonts w:hint="eastAsia" w:cs="仿宋_GB2312" w:asciiTheme="minorEastAsia" w:hAnsiTheme="minorEastAsia" w:eastAsiaTheme="minorEastAsia"/>
          <w:color w:val="FF0000"/>
          <w:sz w:val="28"/>
          <w:szCs w:val="28"/>
          <w:lang w:val="en-US" w:eastAsia="zh-CN"/>
        </w:rPr>
        <w:t>单次维修保养费</w:t>
      </w:r>
      <w:r>
        <w:rPr>
          <w:rFonts w:hint="eastAsia" w:cs="仿宋_GB2312" w:asciiTheme="minorEastAsia" w:hAnsiTheme="minorEastAsia" w:eastAsiaTheme="minorEastAsia"/>
          <w:color w:val="FF0000"/>
          <w:sz w:val="28"/>
          <w:szCs w:val="28"/>
          <w:lang w:val="zh-CN"/>
        </w:rPr>
        <w:t xml:space="preserve">= </w:t>
      </w:r>
      <w:r>
        <w:rPr>
          <w:rFonts w:hint="eastAsia" w:ascii="宋体" w:hAnsi="宋体" w:cs="宋体"/>
          <w:b/>
          <w:bCs/>
          <w:i w:val="0"/>
          <w:color w:val="000000"/>
          <w:kern w:val="0"/>
          <w:sz w:val="22"/>
          <w:szCs w:val="22"/>
          <w:u w:val="none"/>
          <w:lang w:val="en-US" w:eastAsia="zh-CN" w:bidi="ar"/>
        </w:rPr>
        <w:t>部件更换单价</w:t>
      </w:r>
      <w:r>
        <w:rPr>
          <w:rFonts w:hint="eastAsia" w:cs="仿宋_GB2312" w:asciiTheme="minorEastAsia" w:hAnsiTheme="minorEastAsia" w:eastAsiaTheme="minorEastAsia"/>
          <w:color w:val="FF0000"/>
          <w:sz w:val="28"/>
          <w:szCs w:val="28"/>
          <w:lang w:val="en-US" w:eastAsia="zh-CN"/>
        </w:rPr>
        <w:t>。</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2、</w:t>
      </w:r>
      <w:r>
        <w:rPr>
          <w:rFonts w:hint="eastAsia" w:cs="仿宋_GB2312" w:asciiTheme="minorEastAsia" w:hAnsiTheme="minorEastAsia" w:eastAsiaTheme="minorEastAsia"/>
          <w:color w:val="FF0000"/>
          <w:sz w:val="28"/>
          <w:szCs w:val="28"/>
          <w:lang w:val="en-US" w:eastAsia="zh-CN"/>
        </w:rPr>
        <w:t>结算周期：每三个月对所产生的维修项目进行一次结算。</w:t>
      </w:r>
    </w:p>
    <w:p>
      <w:pPr>
        <w:widowControl/>
        <w:snapToGrid w:val="0"/>
        <w:spacing w:line="480" w:lineRule="exact"/>
        <w:ind w:firstLine="560" w:firstLineChars="200"/>
        <w:jc w:val="left"/>
        <w:rPr>
          <w:rFonts w:hint="eastAsia"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3、</w:t>
      </w:r>
      <w:r>
        <w:rPr>
          <w:rFonts w:hint="eastAsia" w:cs="仿宋_GB2312" w:asciiTheme="minorEastAsia" w:hAnsiTheme="minorEastAsia" w:eastAsiaTheme="minorEastAsia"/>
          <w:color w:val="FF0000"/>
          <w:sz w:val="28"/>
          <w:szCs w:val="28"/>
          <w:lang w:val="en-US" w:eastAsia="zh-CN"/>
        </w:rPr>
        <w:t>结算依据：必须提供每次维修的维修确认单及维修清单作为申请付款依据。</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en-US" w:eastAsia="zh-CN"/>
        </w:rPr>
        <w:t>4、维修合同协议中列出的维修项目为甲方根据近三年厨房设备使用的实际情况汇总的常用维修项目，如果出现不在合同约定的维修项目甲方将另行招标询价。</w:t>
      </w:r>
    </w:p>
    <w:p>
      <w:pPr>
        <w:rPr>
          <w:rFonts w:cs="仿宋_GB2312" w:asciiTheme="minorEastAsia" w:hAnsiTheme="minorEastAsia" w:eastAsiaTheme="minorEastAsia"/>
          <w:b/>
          <w:bCs/>
          <w:sz w:val="36"/>
          <w:szCs w:val="36"/>
        </w:rPr>
      </w:pPr>
      <w:r>
        <w:rPr>
          <w:rFonts w:cs="仿宋_GB2312" w:asciiTheme="minorEastAsia" w:hAnsiTheme="minorEastAsia" w:eastAsiaTheme="minorEastAsia"/>
          <w:b/>
          <w:bCs/>
          <w:sz w:val="36"/>
          <w:szCs w:val="36"/>
        </w:rPr>
        <w:br w:type="page"/>
      </w:r>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蒸饭柜</w:t>
            </w: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定制胶条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定制胶条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生铁材质</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冰箱门门轴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豆浆机刀片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燃气主火管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燃气长明火管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冰箱散热器除垢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厌氧型平面密封剂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8"/>
                <w:szCs w:val="28"/>
                <w:u w:val="none"/>
                <w:lang w:val="en-US" w:eastAsia="zh-CN" w:bidi="ar"/>
              </w:rPr>
              <w:t>LOCTIE518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接油盘1.2米*1.0米（含安装）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接油盘1.5米*1.0米（含安装）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106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b/>
                <w:bCs/>
                <w:i w:val="0"/>
                <w:color w:val="FF0000"/>
                <w:sz w:val="22"/>
                <w:szCs w:val="22"/>
                <w:u w:val="none"/>
                <w:lang w:val="en-US" w:eastAsia="zh-CN"/>
              </w:rPr>
              <w:t>报价合计金额：</w:t>
            </w:r>
          </w:p>
        </w:tc>
      </w:tr>
    </w:tbl>
    <w:p>
      <w:pPr>
        <w:pStyle w:val="37"/>
        <w:numPr>
          <w:ilvl w:val="0"/>
          <w:numId w:val="3"/>
        </w:numPr>
        <w:ind w:left="-203" w:leftChars="-398" w:right="-1359" w:rightChars="-647" w:hanging="633" w:hangingChars="211"/>
        <w:jc w:val="left"/>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更换维修价目表中</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3"/>
        </w:numPr>
        <w:ind w:left="-203" w:leftChars="-398" w:right="-1359" w:rightChars="-647" w:hanging="633" w:hangingChars="211"/>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rPr>
          <w:rFonts w:hint="eastAsia"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br w:type="page"/>
      </w:r>
    </w:p>
    <w:p>
      <w:pPr>
        <w:ind w:firstLine="2891" w:firstLineChars="800"/>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pStyle w:val="37"/>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snapToGrid w:val="0"/>
        <w:spacing w:line="360" w:lineRule="atLeast"/>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重庆机场集团职工食堂厨房设备维修保养项合同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0"/>
            </w:tabs>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_Toc27915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第一条 项目名称</w:t>
          </w:r>
          <w:r>
            <w:rPr>
              <w:sz w:val="24"/>
              <w:szCs w:val="24"/>
            </w:rPr>
            <w:tab/>
          </w:r>
          <w:r>
            <w:rPr>
              <w:sz w:val="24"/>
              <w:szCs w:val="24"/>
            </w:rPr>
            <w:fldChar w:fldCharType="begin"/>
          </w:r>
          <w:r>
            <w:rPr>
              <w:sz w:val="24"/>
              <w:szCs w:val="24"/>
            </w:rPr>
            <w:instrText xml:space="preserve"> PAGEREF _Toc27915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_Toc12247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第二条 项目地点</w:t>
          </w:r>
          <w:r>
            <w:rPr>
              <w:sz w:val="24"/>
              <w:szCs w:val="24"/>
            </w:rPr>
            <w:tab/>
          </w:r>
          <w:r>
            <w:rPr>
              <w:sz w:val="24"/>
              <w:szCs w:val="24"/>
            </w:rPr>
            <w:fldChar w:fldCharType="begin"/>
          </w:r>
          <w:r>
            <w:rPr>
              <w:sz w:val="24"/>
              <w:szCs w:val="24"/>
            </w:rPr>
            <w:instrText xml:space="preserve"> PAGEREF _Toc12247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_Toc30698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第三条</w:t>
          </w:r>
          <w:r>
            <w:rPr>
              <w:rFonts w:ascii="仿宋" w:hAnsi="仿宋" w:eastAsia="黑体" w:cs="Times New Roman"/>
              <w:sz w:val="24"/>
              <w:szCs w:val="24"/>
              <w:shd w:val="clear" w:color="auto" w:fill="auto"/>
            </w:rPr>
            <w:t xml:space="preserve"> </w:t>
          </w:r>
          <w:r>
            <w:rPr>
              <w:rFonts w:hint="eastAsia"/>
              <w:sz w:val="24"/>
              <w:szCs w:val="24"/>
            </w:rPr>
            <w:t>项目内容和范围</w:t>
          </w:r>
          <w:r>
            <w:rPr>
              <w:sz w:val="24"/>
              <w:szCs w:val="24"/>
            </w:rPr>
            <w:tab/>
          </w:r>
          <w:r>
            <w:rPr>
              <w:sz w:val="24"/>
              <w:szCs w:val="24"/>
            </w:rPr>
            <w:fldChar w:fldCharType="begin"/>
          </w:r>
          <w:r>
            <w:rPr>
              <w:sz w:val="24"/>
              <w:szCs w:val="24"/>
            </w:rPr>
            <w:instrText xml:space="preserve"> PAGEREF _Toc30698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_Toc25399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第四条 项目工期</w:t>
          </w:r>
          <w:r>
            <w:rPr>
              <w:sz w:val="24"/>
              <w:szCs w:val="24"/>
            </w:rPr>
            <w:tab/>
          </w:r>
          <w:r>
            <w:rPr>
              <w:sz w:val="24"/>
              <w:szCs w:val="24"/>
            </w:rPr>
            <w:fldChar w:fldCharType="begin"/>
          </w:r>
          <w:r>
            <w:rPr>
              <w:sz w:val="24"/>
              <w:szCs w:val="24"/>
            </w:rPr>
            <w:instrText xml:space="preserve"> PAGEREF _Toc25399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_Toc14317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第五条  履约担保、质量保证</w:t>
          </w:r>
          <w:r>
            <w:rPr>
              <w:sz w:val="24"/>
              <w:szCs w:val="24"/>
            </w:rPr>
            <w:tab/>
          </w:r>
          <w:r>
            <w:rPr>
              <w:sz w:val="24"/>
              <w:szCs w:val="24"/>
            </w:rPr>
            <w:fldChar w:fldCharType="begin"/>
          </w:r>
          <w:r>
            <w:rPr>
              <w:sz w:val="24"/>
              <w:szCs w:val="24"/>
            </w:rPr>
            <w:instrText xml:space="preserve"> PAGEREF _Toc14317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_Toc4711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fill="auto"/>
              <w:lang w:val="en-US" w:eastAsia="zh-CN"/>
            </w:rPr>
            <w:t xml:space="preserve">第六条 </w:t>
          </w:r>
          <w:r>
            <w:rPr>
              <w:rFonts w:hint="eastAsia" w:ascii="仿宋" w:hAnsi="仿宋" w:eastAsia="黑体" w:cs="Times New Roman"/>
              <w:sz w:val="24"/>
              <w:szCs w:val="24"/>
              <w:shd w:val="clear" w:color="auto" w:fill="auto"/>
            </w:rPr>
            <w:t>合同</w:t>
          </w:r>
          <w:r>
            <w:rPr>
              <w:rFonts w:hint="eastAsia" w:ascii="仿宋" w:hAnsi="仿宋" w:eastAsia="黑体" w:cs="Times New Roman"/>
              <w:sz w:val="24"/>
              <w:szCs w:val="24"/>
              <w:shd w:val="clear" w:color="auto" w:fill="auto"/>
              <w:lang w:val="en-US" w:eastAsia="zh-CN"/>
            </w:rPr>
            <w:t>约定结算单价及单次上门服务费</w:t>
          </w:r>
          <w:r>
            <w:rPr>
              <w:sz w:val="24"/>
              <w:szCs w:val="24"/>
            </w:rPr>
            <w:tab/>
          </w:r>
          <w:r>
            <w:rPr>
              <w:sz w:val="24"/>
              <w:szCs w:val="24"/>
            </w:rPr>
            <w:fldChar w:fldCharType="begin"/>
          </w:r>
          <w:r>
            <w:rPr>
              <w:sz w:val="24"/>
              <w:szCs w:val="24"/>
            </w:rPr>
            <w:instrText xml:space="preserve"> PAGEREF _Toc4711 \h </w:instrText>
          </w:r>
          <w:r>
            <w:rPr>
              <w:sz w:val="24"/>
              <w:szCs w:val="24"/>
            </w:rPr>
            <w:fldChar w:fldCharType="separate"/>
          </w:r>
          <w:r>
            <w:rPr>
              <w:sz w:val="24"/>
              <w:szCs w:val="24"/>
            </w:rPr>
            <w:t>4</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_Toc25561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第七条 付款方式</w:t>
          </w:r>
          <w:r>
            <w:rPr>
              <w:sz w:val="24"/>
              <w:szCs w:val="24"/>
            </w:rPr>
            <w:tab/>
          </w:r>
          <w:r>
            <w:rPr>
              <w:sz w:val="24"/>
              <w:szCs w:val="24"/>
            </w:rPr>
            <w:fldChar w:fldCharType="begin"/>
          </w:r>
          <w:r>
            <w:rPr>
              <w:sz w:val="24"/>
              <w:szCs w:val="24"/>
            </w:rPr>
            <w:instrText xml:space="preserve"> PAGEREF _Toc25561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_Toc19670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第八条  承揽要求</w:t>
          </w:r>
          <w:r>
            <w:rPr>
              <w:sz w:val="24"/>
              <w:szCs w:val="24"/>
            </w:rPr>
            <w:tab/>
          </w:r>
          <w:r>
            <w:rPr>
              <w:sz w:val="24"/>
              <w:szCs w:val="24"/>
            </w:rPr>
            <w:fldChar w:fldCharType="begin"/>
          </w:r>
          <w:r>
            <w:rPr>
              <w:sz w:val="24"/>
              <w:szCs w:val="24"/>
            </w:rPr>
            <w:instrText xml:space="preserve"> PAGEREF _Toc19670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_Toc14871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第九条  双方的权利与义务</w:t>
          </w:r>
          <w:r>
            <w:rPr>
              <w:sz w:val="24"/>
              <w:szCs w:val="24"/>
            </w:rPr>
            <w:tab/>
          </w:r>
          <w:r>
            <w:rPr>
              <w:sz w:val="24"/>
              <w:szCs w:val="24"/>
            </w:rPr>
            <w:fldChar w:fldCharType="begin"/>
          </w:r>
          <w:r>
            <w:rPr>
              <w:sz w:val="24"/>
              <w:szCs w:val="24"/>
            </w:rPr>
            <w:instrText xml:space="preserve"> PAGEREF _Toc14871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_Toc30999 </w:instrText>
          </w:r>
          <w:r>
            <w:rPr>
              <w:rFonts w:hint="eastAsia" w:ascii="仿宋_GB2312" w:eastAsia="仿宋_GB2312"/>
              <w:bCs/>
              <w:sz w:val="24"/>
              <w:szCs w:val="24"/>
              <w:lang w:val="zh-CN"/>
            </w:rPr>
            <w:fldChar w:fldCharType="separate"/>
          </w:r>
          <w:r>
            <w:rPr>
              <w:rFonts w:hint="eastAsia" w:ascii="黑体" w:hAnsi="仿宋" w:eastAsia="黑体"/>
              <w:sz w:val="24"/>
              <w:szCs w:val="24"/>
            </w:rPr>
            <w:t>9</w:t>
          </w:r>
          <w:r>
            <w:rPr>
              <w:rFonts w:hint="eastAsia" w:ascii="黑体" w:hAnsi="仿宋" w:eastAsia="黑体"/>
              <w:sz w:val="24"/>
              <w:szCs w:val="24"/>
              <w:lang w:val="zh-CN"/>
            </w:rPr>
            <w:t>.1甲方权责：</w:t>
          </w:r>
          <w:r>
            <w:rPr>
              <w:sz w:val="24"/>
              <w:szCs w:val="24"/>
            </w:rPr>
            <w:tab/>
          </w:r>
          <w:r>
            <w:rPr>
              <w:sz w:val="24"/>
              <w:szCs w:val="24"/>
            </w:rPr>
            <w:fldChar w:fldCharType="begin"/>
          </w:r>
          <w:r>
            <w:rPr>
              <w:sz w:val="24"/>
              <w:szCs w:val="24"/>
            </w:rPr>
            <w:instrText xml:space="preserve"> PAGEREF _Toc30999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_Toc27002 </w:instrText>
          </w:r>
          <w:r>
            <w:rPr>
              <w:rFonts w:hint="eastAsia" w:ascii="仿宋_GB2312" w:eastAsia="仿宋_GB2312"/>
              <w:bCs/>
              <w:sz w:val="24"/>
              <w:szCs w:val="24"/>
              <w:lang w:val="zh-CN"/>
            </w:rPr>
            <w:fldChar w:fldCharType="separate"/>
          </w:r>
          <w:r>
            <w:rPr>
              <w:rFonts w:hint="eastAsia" w:ascii="黑体" w:hAnsi="仿宋" w:eastAsia="黑体"/>
              <w:sz w:val="24"/>
              <w:szCs w:val="24"/>
              <w:lang w:val="zh-CN"/>
            </w:rPr>
            <w:t>9.2乙方权责：</w:t>
          </w:r>
          <w:r>
            <w:rPr>
              <w:sz w:val="24"/>
              <w:szCs w:val="24"/>
            </w:rPr>
            <w:tab/>
          </w:r>
          <w:r>
            <w:rPr>
              <w:sz w:val="24"/>
              <w:szCs w:val="24"/>
            </w:rPr>
            <w:fldChar w:fldCharType="begin"/>
          </w:r>
          <w:r>
            <w:rPr>
              <w:sz w:val="24"/>
              <w:szCs w:val="24"/>
            </w:rPr>
            <w:instrText xml:space="preserve"> PAGEREF _Toc27002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_Toc2843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第十条  成果验收标准和方法</w:t>
          </w:r>
          <w:r>
            <w:rPr>
              <w:sz w:val="24"/>
              <w:szCs w:val="24"/>
            </w:rPr>
            <w:tab/>
          </w:r>
          <w:r>
            <w:rPr>
              <w:sz w:val="24"/>
              <w:szCs w:val="24"/>
            </w:rPr>
            <w:fldChar w:fldCharType="begin"/>
          </w:r>
          <w:r>
            <w:rPr>
              <w:sz w:val="24"/>
              <w:szCs w:val="24"/>
            </w:rPr>
            <w:instrText xml:space="preserve"> PAGEREF _Toc2843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_Toc7435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第十一条  知识产权</w:t>
          </w:r>
          <w:r>
            <w:rPr>
              <w:sz w:val="24"/>
              <w:szCs w:val="24"/>
            </w:rPr>
            <w:tab/>
          </w:r>
          <w:r>
            <w:rPr>
              <w:sz w:val="24"/>
              <w:szCs w:val="24"/>
            </w:rPr>
            <w:fldChar w:fldCharType="begin"/>
          </w:r>
          <w:r>
            <w:rPr>
              <w:sz w:val="24"/>
              <w:szCs w:val="24"/>
            </w:rPr>
            <w:instrText xml:space="preserve"> PAGEREF _Toc7435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_Toc21812 </w:instrText>
          </w:r>
          <w:r>
            <w:rPr>
              <w:rFonts w:hint="eastAsia" w:ascii="仿宋_GB2312" w:eastAsia="仿宋_GB2312"/>
              <w:bCs/>
              <w:sz w:val="24"/>
              <w:szCs w:val="24"/>
              <w:lang w:val="zh-CN"/>
            </w:rPr>
            <w:fldChar w:fldCharType="separate"/>
          </w:r>
          <w:r>
            <w:rPr>
              <w:rFonts w:hint="eastAsia"/>
              <w:sz w:val="24"/>
              <w:szCs w:val="24"/>
            </w:rPr>
            <w:t>第十二条  违约责任</w:t>
          </w:r>
          <w:r>
            <w:rPr>
              <w:sz w:val="24"/>
              <w:szCs w:val="24"/>
            </w:rPr>
            <w:tab/>
          </w:r>
          <w:r>
            <w:rPr>
              <w:sz w:val="24"/>
              <w:szCs w:val="24"/>
            </w:rPr>
            <w:fldChar w:fldCharType="begin"/>
          </w:r>
          <w:r>
            <w:rPr>
              <w:sz w:val="24"/>
              <w:szCs w:val="24"/>
            </w:rPr>
            <w:instrText xml:space="preserve"> PAGEREF _Toc21812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_Toc11130 </w:instrText>
          </w:r>
          <w:r>
            <w:rPr>
              <w:rFonts w:hint="eastAsia" w:ascii="仿宋_GB2312" w:eastAsia="仿宋_GB2312"/>
              <w:bCs/>
              <w:sz w:val="24"/>
              <w:szCs w:val="24"/>
              <w:lang w:val="zh-CN"/>
            </w:rPr>
            <w:fldChar w:fldCharType="separate"/>
          </w:r>
          <w:r>
            <w:rPr>
              <w:rFonts w:hint="eastAsia"/>
              <w:sz w:val="24"/>
              <w:szCs w:val="24"/>
            </w:rPr>
            <w:t>第十三条  争议解决方式</w:t>
          </w:r>
          <w:r>
            <w:rPr>
              <w:sz w:val="24"/>
              <w:szCs w:val="24"/>
            </w:rPr>
            <w:tab/>
          </w:r>
          <w:r>
            <w:rPr>
              <w:sz w:val="24"/>
              <w:szCs w:val="24"/>
            </w:rPr>
            <w:fldChar w:fldCharType="begin"/>
          </w:r>
          <w:r>
            <w:rPr>
              <w:sz w:val="24"/>
              <w:szCs w:val="24"/>
            </w:rPr>
            <w:instrText xml:space="preserve"> PAGEREF _Toc11130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_Toc4694 </w:instrText>
          </w:r>
          <w:r>
            <w:rPr>
              <w:rFonts w:hint="eastAsia" w:ascii="仿宋_GB2312" w:eastAsia="仿宋_GB2312"/>
              <w:bCs/>
              <w:sz w:val="24"/>
              <w:szCs w:val="24"/>
              <w:lang w:val="zh-CN"/>
            </w:rPr>
            <w:fldChar w:fldCharType="separate"/>
          </w:r>
          <w:r>
            <w:rPr>
              <w:rFonts w:hint="eastAsia"/>
              <w:sz w:val="24"/>
              <w:szCs w:val="24"/>
            </w:rPr>
            <w:t>第十四条  通知与送达</w:t>
          </w:r>
          <w:r>
            <w:rPr>
              <w:sz w:val="24"/>
              <w:szCs w:val="24"/>
            </w:rPr>
            <w:tab/>
          </w:r>
          <w:r>
            <w:rPr>
              <w:sz w:val="24"/>
              <w:szCs w:val="24"/>
            </w:rPr>
            <w:fldChar w:fldCharType="begin"/>
          </w:r>
          <w:r>
            <w:rPr>
              <w:sz w:val="24"/>
              <w:szCs w:val="24"/>
            </w:rPr>
            <w:instrText xml:space="preserve"> PAGEREF _Toc4694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_Toc12010 </w:instrText>
          </w:r>
          <w:r>
            <w:rPr>
              <w:rFonts w:hint="eastAsia" w:ascii="仿宋_GB2312" w:eastAsia="仿宋_GB2312"/>
              <w:bCs/>
              <w:sz w:val="24"/>
              <w:szCs w:val="24"/>
              <w:lang w:val="zh-CN"/>
            </w:rPr>
            <w:fldChar w:fldCharType="separate"/>
          </w:r>
          <w:r>
            <w:rPr>
              <w:rFonts w:hint="eastAsia"/>
              <w:sz w:val="24"/>
              <w:szCs w:val="24"/>
            </w:rPr>
            <w:t>第十五条 不可抗力</w:t>
          </w:r>
          <w:r>
            <w:rPr>
              <w:sz w:val="24"/>
              <w:szCs w:val="24"/>
            </w:rPr>
            <w:tab/>
          </w:r>
          <w:r>
            <w:rPr>
              <w:sz w:val="24"/>
              <w:szCs w:val="24"/>
            </w:rPr>
            <w:fldChar w:fldCharType="begin"/>
          </w:r>
          <w:r>
            <w:rPr>
              <w:sz w:val="24"/>
              <w:szCs w:val="24"/>
            </w:rPr>
            <w:instrText xml:space="preserve"> PAGEREF _Toc12010 \h </w:instrText>
          </w:r>
          <w:r>
            <w:rPr>
              <w:sz w:val="24"/>
              <w:szCs w:val="24"/>
            </w:rPr>
            <w:fldChar w:fldCharType="separate"/>
          </w:r>
          <w:r>
            <w:rPr>
              <w:sz w:val="24"/>
              <w:szCs w:val="24"/>
            </w:rPr>
            <w:t>10</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_Toc31530 </w:instrText>
          </w:r>
          <w:r>
            <w:rPr>
              <w:rFonts w:hint="eastAsia" w:ascii="仿宋_GB2312" w:eastAsia="仿宋_GB2312"/>
              <w:bCs/>
              <w:sz w:val="24"/>
              <w:szCs w:val="24"/>
              <w:lang w:val="zh-CN"/>
            </w:rPr>
            <w:fldChar w:fldCharType="separate"/>
          </w:r>
          <w:r>
            <w:rPr>
              <w:rFonts w:hint="eastAsia"/>
              <w:sz w:val="24"/>
              <w:szCs w:val="24"/>
            </w:rPr>
            <w:t>第十六条  补充协议</w:t>
          </w:r>
          <w:r>
            <w:rPr>
              <w:sz w:val="24"/>
              <w:szCs w:val="24"/>
            </w:rPr>
            <w:tab/>
          </w:r>
          <w:r>
            <w:rPr>
              <w:sz w:val="24"/>
              <w:szCs w:val="24"/>
            </w:rPr>
            <w:fldChar w:fldCharType="begin"/>
          </w:r>
          <w:r>
            <w:rPr>
              <w:sz w:val="24"/>
              <w:szCs w:val="24"/>
            </w:rPr>
            <w:instrText xml:space="preserve"> PAGEREF _Toc31530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_Toc12325 </w:instrText>
          </w:r>
          <w:r>
            <w:rPr>
              <w:rFonts w:hint="eastAsia" w:ascii="仿宋_GB2312" w:eastAsia="仿宋_GB2312"/>
              <w:bCs/>
              <w:sz w:val="24"/>
              <w:szCs w:val="24"/>
              <w:lang w:val="zh-CN"/>
            </w:rPr>
            <w:fldChar w:fldCharType="separate"/>
          </w:r>
          <w:r>
            <w:rPr>
              <w:rFonts w:hint="eastAsia"/>
              <w:sz w:val="24"/>
              <w:szCs w:val="24"/>
            </w:rPr>
            <w:t xml:space="preserve">第十七条  </w:t>
          </w:r>
          <w:r>
            <w:rPr>
              <w:sz w:val="24"/>
              <w:szCs w:val="24"/>
            </w:rPr>
            <w:t>保密条款</w:t>
          </w:r>
          <w:r>
            <w:rPr>
              <w:sz w:val="24"/>
              <w:szCs w:val="24"/>
            </w:rPr>
            <w:tab/>
          </w:r>
          <w:r>
            <w:rPr>
              <w:sz w:val="24"/>
              <w:szCs w:val="24"/>
            </w:rPr>
            <w:fldChar w:fldCharType="begin"/>
          </w:r>
          <w:r>
            <w:rPr>
              <w:sz w:val="24"/>
              <w:szCs w:val="24"/>
            </w:rPr>
            <w:instrText xml:space="preserve"> PAGEREF _Toc12325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_Toc1263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第十八条  其他</w:t>
          </w:r>
          <w:r>
            <w:rPr>
              <w:sz w:val="24"/>
              <w:szCs w:val="24"/>
            </w:rPr>
            <w:tab/>
          </w:r>
          <w:r>
            <w:rPr>
              <w:sz w:val="24"/>
              <w:szCs w:val="24"/>
            </w:rPr>
            <w:fldChar w:fldCharType="begin"/>
          </w:r>
          <w:r>
            <w:rPr>
              <w:sz w:val="24"/>
              <w:szCs w:val="24"/>
            </w:rPr>
            <w:instrText xml:space="preserve"> PAGEREF _Toc1263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rPr>
            <w:sectPr>
              <w:footerReference r:id="rId6"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Cs/>
              <w:szCs w:val="28"/>
              <w:lang w:val="zh-CN"/>
            </w:rPr>
            <w:fldChar w:fldCharType="end"/>
          </w:r>
        </w:p>
      </w:sdtContent>
    </w:sdt>
    <w:p>
      <w:pPr>
        <w:pStyle w:val="37"/>
        <w:ind w:left="0" w:leftChars="0" w:firstLine="602" w:firstLineChars="200"/>
        <w:rPr>
          <w:b/>
          <w:bCs/>
        </w:rPr>
      </w:pPr>
      <w:r>
        <w:rPr>
          <w:rFonts w:hint="eastAsia"/>
          <w:b/>
          <w:bCs/>
        </w:rPr>
        <w:t>甲方:重庆机场集团有限公司</w:t>
      </w:r>
    </w:p>
    <w:p>
      <w:pPr>
        <w:pStyle w:val="37"/>
        <w:ind w:firstLine="602"/>
        <w:rPr>
          <w:b/>
          <w:bCs/>
        </w:rPr>
      </w:pPr>
      <w:r>
        <w:rPr>
          <w:b/>
          <w:bCs/>
        </w:rPr>
        <w:t>统一社会信用代码：91500000756209971P</w:t>
      </w:r>
    </w:p>
    <w:p>
      <w:pPr>
        <w:pStyle w:val="37"/>
        <w:ind w:firstLine="602"/>
        <w:rPr>
          <w:b/>
          <w:bCs/>
        </w:rPr>
      </w:pPr>
      <w:r>
        <w:rPr>
          <w:b/>
          <w:bCs/>
        </w:rPr>
        <w:t xml:space="preserve">通讯地址： </w:t>
      </w:r>
    </w:p>
    <w:p>
      <w:pPr>
        <w:pStyle w:val="37"/>
        <w:ind w:firstLine="602"/>
        <w:rPr>
          <w:b/>
          <w:bCs/>
        </w:rPr>
      </w:pPr>
      <w:r>
        <w:rPr>
          <w:b/>
          <w:bCs/>
        </w:rPr>
        <w:t xml:space="preserve">法定代表人或委托代理人： </w:t>
      </w:r>
    </w:p>
    <w:p>
      <w:pPr>
        <w:pStyle w:val="37"/>
        <w:ind w:firstLine="602"/>
        <w:rPr>
          <w:b/>
          <w:bCs/>
        </w:rPr>
      </w:pPr>
      <w:r>
        <w:rPr>
          <w:b/>
          <w:bCs/>
        </w:rPr>
        <w:t xml:space="preserve">邮政编码：                        </w:t>
      </w:r>
    </w:p>
    <w:p>
      <w:pPr>
        <w:pStyle w:val="37"/>
        <w:ind w:firstLine="602"/>
        <w:rPr>
          <w:b/>
          <w:bCs/>
        </w:rPr>
      </w:pPr>
      <w:r>
        <w:rPr>
          <w:b/>
          <w:bCs/>
        </w:rPr>
        <w:t>联系电话：</w:t>
      </w:r>
    </w:p>
    <w:p>
      <w:pPr>
        <w:pStyle w:val="37"/>
        <w:ind w:firstLine="602"/>
        <w:rPr>
          <w:b/>
          <w:bCs/>
        </w:rPr>
      </w:pPr>
      <w:r>
        <w:rPr>
          <w:b/>
          <w:bCs/>
        </w:rPr>
        <w:t>邮箱地址：</w:t>
      </w:r>
    </w:p>
    <w:p>
      <w:pPr>
        <w:pStyle w:val="37"/>
        <w:ind w:firstLine="602"/>
        <w:rPr>
          <w:b/>
          <w:bCs/>
        </w:rPr>
      </w:pPr>
      <w:r>
        <w:rPr>
          <w:b/>
          <w:bCs/>
        </w:rPr>
        <w:t xml:space="preserve">开户银行：  </w:t>
      </w:r>
    </w:p>
    <w:p>
      <w:pPr>
        <w:pStyle w:val="37"/>
        <w:ind w:firstLine="602"/>
        <w:rPr>
          <w:b/>
          <w:bCs/>
        </w:rPr>
      </w:pPr>
      <w:r>
        <w:rPr>
          <w:b/>
          <w:bCs/>
        </w:rPr>
        <w:t xml:space="preserve">开户名称： </w:t>
      </w:r>
    </w:p>
    <w:p>
      <w:pPr>
        <w:pStyle w:val="37"/>
        <w:ind w:firstLine="602"/>
        <w:rPr>
          <w:b/>
          <w:bCs/>
        </w:rPr>
      </w:pPr>
      <w:r>
        <w:rPr>
          <w:b/>
          <w:bCs/>
        </w:rPr>
        <w:t>账号：</w:t>
      </w:r>
    </w:p>
    <w:p>
      <w:pPr>
        <w:pStyle w:val="37"/>
        <w:ind w:firstLine="602"/>
        <w:rPr>
          <w:b/>
          <w:bCs/>
        </w:rPr>
      </w:pPr>
    </w:p>
    <w:p>
      <w:pPr>
        <w:pStyle w:val="37"/>
        <w:ind w:firstLine="602"/>
        <w:rPr>
          <w:b/>
          <w:bCs/>
        </w:rPr>
      </w:pPr>
      <w:r>
        <w:rPr>
          <w:rFonts w:hint="eastAsia"/>
          <w:b/>
          <w:bCs/>
        </w:rPr>
        <w:t>乙方：</w:t>
      </w:r>
      <w:r>
        <w:rPr>
          <w:b/>
          <w:bCs/>
        </w:rPr>
        <w:t xml:space="preserve"> </w:t>
      </w:r>
    </w:p>
    <w:p>
      <w:pPr>
        <w:pStyle w:val="37"/>
        <w:ind w:firstLine="602"/>
        <w:rPr>
          <w:b/>
          <w:bCs/>
        </w:rPr>
      </w:pPr>
      <w:r>
        <w:rPr>
          <w:rFonts w:hint="eastAsia"/>
          <w:b/>
          <w:bCs/>
        </w:rPr>
        <w:t>统一社会信用代码：</w:t>
      </w:r>
    </w:p>
    <w:p>
      <w:pPr>
        <w:pStyle w:val="37"/>
        <w:ind w:firstLine="602"/>
        <w:rPr>
          <w:b/>
          <w:bCs/>
        </w:rPr>
      </w:pPr>
      <w:r>
        <w:rPr>
          <w:b/>
          <w:bCs/>
        </w:rPr>
        <w:t>通讯地址：</w:t>
      </w:r>
    </w:p>
    <w:p>
      <w:pPr>
        <w:pStyle w:val="37"/>
        <w:ind w:firstLine="602"/>
        <w:rPr>
          <w:b/>
          <w:bCs/>
        </w:rPr>
      </w:pPr>
      <w:r>
        <w:rPr>
          <w:b/>
          <w:bCs/>
        </w:rPr>
        <w:t xml:space="preserve">法定代表人或委托代理人： </w:t>
      </w:r>
    </w:p>
    <w:p>
      <w:pPr>
        <w:pStyle w:val="37"/>
        <w:ind w:firstLine="602"/>
        <w:rPr>
          <w:b/>
          <w:bCs/>
        </w:rPr>
      </w:pPr>
      <w:r>
        <w:rPr>
          <w:b/>
          <w:bCs/>
        </w:rPr>
        <w:t>邮政编码：</w:t>
      </w:r>
    </w:p>
    <w:p>
      <w:pPr>
        <w:pStyle w:val="37"/>
        <w:ind w:firstLine="602"/>
        <w:rPr>
          <w:b/>
          <w:bCs/>
        </w:rPr>
      </w:pPr>
      <w:r>
        <w:rPr>
          <w:b/>
          <w:bCs/>
        </w:rPr>
        <w:t>联系电话：</w:t>
      </w:r>
    </w:p>
    <w:p>
      <w:pPr>
        <w:pStyle w:val="37"/>
        <w:ind w:firstLine="602"/>
        <w:rPr>
          <w:b/>
          <w:bCs/>
        </w:rPr>
      </w:pPr>
      <w:r>
        <w:rPr>
          <w:b/>
          <w:bCs/>
        </w:rPr>
        <w:t xml:space="preserve">邮箱地址： </w:t>
      </w:r>
    </w:p>
    <w:p>
      <w:pPr>
        <w:pStyle w:val="37"/>
        <w:ind w:firstLine="602"/>
        <w:rPr>
          <w:rFonts w:hint="default"/>
          <w:b/>
          <w:bCs/>
          <w:lang w:val="en-US" w:eastAsia="zh-CN"/>
        </w:rPr>
      </w:pPr>
      <w:r>
        <w:rPr>
          <w:rFonts w:hint="eastAsia"/>
          <w:b/>
          <w:bCs/>
          <w:lang w:val="en-US" w:eastAsia="zh-CN"/>
        </w:rPr>
        <w:t>乙方24小时报修电话:</w:t>
      </w:r>
    </w:p>
    <w:p>
      <w:pPr>
        <w:pStyle w:val="40"/>
        <w:shd w:val="clear" w:color="auto" w:fill="auto"/>
        <w:spacing w:before="0" w:after="163" w:afterLines="50" w:line="240" w:lineRule="auto"/>
        <w:ind w:firstLine="480" w:firstLineChars="200"/>
        <w:jc w:val="both"/>
        <w:rPr>
          <w:rStyle w:val="41"/>
          <w:rFonts w:asciiTheme="minorEastAsia" w:hAnsiTheme="minorEastAsia" w:eastAsiaTheme="minorEastAsia"/>
          <w:sz w:val="24"/>
          <w:szCs w:val="24"/>
          <w:lang w:val="zh-CN"/>
        </w:rPr>
      </w:pP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依照《中华人民共和国合同法》等有关法律、法规，就乙方承揽甲方</w:t>
      </w:r>
      <w:r>
        <w:rPr>
          <w:rStyle w:val="41"/>
          <w:rFonts w:hint="eastAsia" w:ascii="Times New Roman" w:hAnsi="Times New Roman" w:eastAsia="仿宋_GB2312" w:cs="Times New Roman"/>
          <w:shd w:val="clear" w:color="auto" w:fill="auto"/>
        </w:rPr>
        <w:t>_</w:t>
      </w:r>
      <w:r>
        <w:rPr>
          <w:rStyle w:val="41"/>
          <w:rFonts w:hint="eastAsia" w:ascii="Times New Roman" w:hAnsi="Times New Roman" w:cs="Times New Roman"/>
          <w:b/>
          <w:bCs/>
          <w:u w:val="single"/>
          <w:shd w:val="clear" w:color="auto" w:fill="auto"/>
          <w:lang w:val="en-US" w:eastAsia="zh-CN"/>
        </w:rPr>
        <w:t>职工食堂厨房设备维修保养相关</w:t>
      </w:r>
      <w:r>
        <w:rPr>
          <w:rStyle w:val="41"/>
          <w:rFonts w:ascii="Times New Roman" w:hAnsi="Times New Roman" w:eastAsia="仿宋_GB2312" w:cs="Times New Roman"/>
          <w:shd w:val="clear" w:color="auto" w:fill="auto"/>
        </w:rPr>
        <w:t>_</w:t>
      </w:r>
      <w:r>
        <w:rPr>
          <w:rStyle w:val="41"/>
          <w:rFonts w:hint="eastAsia" w:ascii="仿宋_GB2312" w:hAnsi="仿宋" w:eastAsia="仿宋_GB2312" w:cs="宋体"/>
          <w:shd w:val="clear" w:color="auto" w:fill="auto"/>
        </w:rPr>
        <w:t>事宜（以下称项目），双方经充分平等协商，达成本协议。</w:t>
      </w:r>
    </w:p>
    <w:p>
      <w:pPr>
        <w:pStyle w:val="4"/>
        <w:ind w:firstLine="640"/>
        <w:rPr>
          <w:rStyle w:val="41"/>
          <w:rFonts w:ascii="仿宋" w:hAnsi="仿宋" w:eastAsia="黑体" w:cs="Times New Roman"/>
          <w:sz w:val="32"/>
          <w:szCs w:val="24"/>
          <w:shd w:val="clear" w:color="auto" w:fill="auto"/>
        </w:rPr>
      </w:pPr>
      <w:bookmarkStart w:id="7" w:name="_Toc27915"/>
      <w:r>
        <w:rPr>
          <w:rStyle w:val="41"/>
          <w:rFonts w:hint="eastAsia" w:ascii="仿宋" w:hAnsi="仿宋" w:eastAsia="黑体" w:cs="Times New Roman"/>
          <w:sz w:val="32"/>
          <w:szCs w:val="24"/>
          <w:shd w:val="clear" w:color="auto" w:fill="auto"/>
        </w:rPr>
        <w:t>第一条 项目名称</w:t>
      </w:r>
      <w:bookmarkEnd w:id="7"/>
      <w:bookmarkStart w:id="8" w:name="_Hlk9437057"/>
    </w:p>
    <w:p>
      <w:pPr>
        <w:pStyle w:val="37"/>
        <w:ind w:firstLine="480"/>
      </w:pPr>
      <w:r>
        <w:rPr>
          <w:rStyle w:val="41"/>
          <w:rFonts w:ascii="仿宋" w:eastAsia="仿宋"/>
          <w:sz w:val="24"/>
          <w:szCs w:val="24"/>
          <w:lang w:val="zh-CN"/>
        </w:rPr>
        <w:t xml:space="preserve"> </w:t>
      </w:r>
      <w:r>
        <w:rPr>
          <w:rStyle w:val="41"/>
          <w:rFonts w:ascii="仿宋_GB2312" w:hAnsi="仿宋" w:eastAsia="仿宋_GB2312" w:cs="宋体"/>
          <w:u w:val="single"/>
          <w:shd w:val="clear" w:color="auto" w:fill="auto"/>
        </w:rPr>
        <w:t xml:space="preserve"> </w:t>
      </w:r>
      <w:r>
        <w:rPr>
          <w:rStyle w:val="41"/>
          <w:rFonts w:hint="eastAsia" w:ascii="仿宋_GB2312" w:hAnsi="仿宋" w:eastAsia="仿宋_GB2312" w:cs="宋体"/>
          <w:u w:val="single"/>
          <w:shd w:val="clear" w:color="auto" w:fill="auto"/>
          <w:lang w:eastAsia="zh-CN"/>
        </w:rPr>
        <w:t>重庆机场集团</w:t>
      </w:r>
      <w:r>
        <w:rPr>
          <w:rStyle w:val="41"/>
          <w:rFonts w:hint="eastAsia" w:ascii="仿宋_GB2312" w:hAnsi="仿宋" w:eastAsia="仿宋_GB2312" w:cs="宋体"/>
          <w:u w:val="single"/>
          <w:shd w:val="clear" w:color="auto" w:fill="auto"/>
          <w:lang w:val="en-US" w:eastAsia="zh-CN"/>
        </w:rPr>
        <w:t>职工食堂厨房设备维修保养项目</w:t>
      </w:r>
      <w:r>
        <w:rPr>
          <w:rStyle w:val="41"/>
          <w:rFonts w:hint="eastAsia" w:ascii="仿宋_GB2312" w:hAnsi="仿宋" w:eastAsia="仿宋_GB2312" w:cs="宋体"/>
          <w:u w:val="single"/>
          <w:shd w:val="clear" w:color="auto" w:fill="auto"/>
        </w:rPr>
        <w:t xml:space="preserve">           </w:t>
      </w:r>
      <w:r>
        <w:rPr>
          <w:rStyle w:val="41"/>
          <w:rFonts w:hint="eastAsia" w:ascii="仿宋_GB2312" w:hAnsi="仿宋" w:eastAsia="仿宋_GB2312" w:cs="宋体"/>
          <w:shd w:val="clear" w:color="auto" w:fill="auto"/>
        </w:rPr>
        <w:t>。</w:t>
      </w:r>
    </w:p>
    <w:bookmarkEnd w:id="8"/>
    <w:p>
      <w:pPr>
        <w:pStyle w:val="4"/>
        <w:ind w:firstLine="640"/>
        <w:rPr>
          <w:rStyle w:val="41"/>
          <w:rFonts w:ascii="仿宋" w:hAnsi="仿宋" w:eastAsia="黑体" w:cs="Times New Roman"/>
          <w:sz w:val="32"/>
          <w:szCs w:val="24"/>
          <w:shd w:val="clear" w:color="auto" w:fill="auto"/>
        </w:rPr>
      </w:pPr>
      <w:bookmarkStart w:id="9" w:name="_Toc12247"/>
      <w:r>
        <w:rPr>
          <w:rStyle w:val="41"/>
          <w:rFonts w:hint="eastAsia" w:ascii="仿宋" w:hAnsi="仿宋" w:eastAsia="黑体" w:cs="Times New Roman"/>
          <w:sz w:val="32"/>
          <w:szCs w:val="24"/>
          <w:shd w:val="clear" w:color="auto" w:fill="auto"/>
        </w:rPr>
        <w:t>第二条 项目地点</w:t>
      </w:r>
      <w:bookmarkEnd w:id="9"/>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重庆江北机场职工食堂</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 xml:space="preserve"> </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shd w:val="clear" w:color="auto" w:fill="auto"/>
        </w:rPr>
        <w:t>。</w:t>
      </w:r>
    </w:p>
    <w:p>
      <w:pPr>
        <w:pStyle w:val="4"/>
        <w:ind w:firstLine="640"/>
      </w:pPr>
      <w:bookmarkStart w:id="10" w:name="_Toc30698"/>
      <w:r>
        <w:rPr>
          <w:rStyle w:val="41"/>
          <w:rFonts w:hint="eastAsia" w:ascii="仿宋" w:hAnsi="仿宋" w:eastAsia="黑体" w:cs="Times New Roman"/>
          <w:sz w:val="32"/>
          <w:szCs w:val="24"/>
          <w:shd w:val="clear" w:color="auto" w:fill="auto"/>
        </w:rPr>
        <w:t>第三条</w:t>
      </w:r>
      <w:r>
        <w:rPr>
          <w:rStyle w:val="41"/>
          <w:rFonts w:ascii="仿宋" w:hAnsi="仿宋" w:eastAsia="黑体" w:cs="Times New Roman"/>
          <w:sz w:val="32"/>
          <w:szCs w:val="24"/>
          <w:shd w:val="clear" w:color="auto" w:fill="auto"/>
        </w:rPr>
        <w:t xml:space="preserve"> </w:t>
      </w:r>
      <w:r>
        <w:rPr>
          <w:rFonts w:hint="eastAsia"/>
        </w:rPr>
        <w:t>项目内容和范围</w:t>
      </w:r>
      <w:bookmarkEnd w:id="10"/>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按合同中约定维修项目单价及上门费对职工食堂的厨房设备进行维修保养，维修费按实际发生的情况进行结算</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shd w:val="clear" w:color="auto" w:fill="auto"/>
        </w:rPr>
        <w:t>（也可用附表进行描述）</w:t>
      </w:r>
    </w:p>
    <w:p>
      <w:pPr>
        <w:pStyle w:val="4"/>
        <w:ind w:firstLine="640"/>
        <w:rPr>
          <w:rStyle w:val="41"/>
          <w:rFonts w:ascii="仿宋" w:hAnsi="仿宋" w:eastAsia="黑体" w:cs="Times New Roman"/>
          <w:sz w:val="32"/>
          <w:szCs w:val="24"/>
          <w:shd w:val="clear" w:color="auto" w:fill="auto"/>
        </w:rPr>
      </w:pPr>
      <w:bookmarkStart w:id="11" w:name="_Toc25399"/>
      <w:r>
        <w:rPr>
          <w:rStyle w:val="41"/>
          <w:rFonts w:hint="eastAsia" w:ascii="仿宋" w:hAnsi="仿宋" w:eastAsia="黑体" w:cs="Times New Roman"/>
          <w:sz w:val="32"/>
          <w:szCs w:val="24"/>
          <w:shd w:val="clear" w:color="auto" w:fill="auto"/>
        </w:rPr>
        <w:t>第四条 项目工期</w:t>
      </w:r>
      <w:bookmarkEnd w:id="11"/>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4.1本项目工期为：【</w:t>
      </w:r>
      <w:r>
        <w:rPr>
          <w:rStyle w:val="41"/>
          <w:rFonts w:hint="eastAsia" w:cs="宋体"/>
          <w:shd w:val="clear" w:color="auto" w:fill="auto"/>
          <w:lang w:val="en-US" w:eastAsia="zh-CN"/>
        </w:rPr>
        <w:t>2022</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年</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8</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月</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6</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日</w:t>
      </w:r>
      <w:r>
        <w:rPr>
          <w:rStyle w:val="41"/>
          <w:rFonts w:hint="eastAsia" w:ascii="仿宋_GB2312" w:hAnsi="仿宋" w:eastAsia="仿宋_GB2312" w:cs="宋体"/>
          <w:shd w:val="clear" w:color="auto" w:fill="auto"/>
        </w:rPr>
        <w:t>至【</w:t>
      </w:r>
      <w:r>
        <w:rPr>
          <w:rStyle w:val="41"/>
          <w:rFonts w:hint="eastAsia" w:cs="宋体"/>
          <w:shd w:val="clear" w:color="auto" w:fill="auto"/>
          <w:lang w:val="en-US" w:eastAsia="zh-CN"/>
        </w:rPr>
        <w:t>2024</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年</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8</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月</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5</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日。</w:t>
      </w:r>
      <w:r>
        <w:rPr>
          <w:rStyle w:val="41"/>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41"/>
          <w:rFonts w:ascii="仿宋" w:hAnsi="仿宋" w:eastAsia="黑体" w:cs="Times New Roman"/>
          <w:sz w:val="32"/>
          <w:szCs w:val="24"/>
          <w:shd w:val="clear" w:color="auto" w:fill="auto"/>
        </w:rPr>
      </w:pPr>
      <w:bookmarkStart w:id="12" w:name="_Toc14317"/>
      <w:r>
        <w:rPr>
          <w:rStyle w:val="41"/>
          <w:rFonts w:hint="eastAsia" w:ascii="仿宋" w:hAnsi="仿宋" w:eastAsia="黑体" w:cs="Times New Roman"/>
          <w:sz w:val="32"/>
          <w:szCs w:val="24"/>
          <w:shd w:val="clear" w:color="auto" w:fill="auto"/>
        </w:rPr>
        <w:t>第五条  履约担保、质量保证</w:t>
      </w:r>
      <w:bookmarkEnd w:id="12"/>
    </w:p>
    <w:p>
      <w:pPr>
        <w:pStyle w:val="37"/>
        <w:ind w:firstLine="600"/>
        <w:rPr>
          <w:rStyle w:val="41"/>
          <w:rFonts w:hint="eastAsia" w:ascii="仿宋_GB2312" w:hAnsi="仿宋" w:eastAsia="仿宋_GB2312" w:cs="宋体"/>
          <w:shd w:val="clear" w:color="auto" w:fill="auto"/>
        </w:rPr>
      </w:pPr>
      <w:r>
        <w:rPr>
          <w:rStyle w:val="41"/>
          <w:rFonts w:hint="eastAsia" w:ascii="仿宋_GB2312" w:hAnsi="仿宋" w:eastAsia="仿宋_GB2312" w:cs="宋体"/>
          <w:shd w:val="clear" w:color="auto" w:fill="auto"/>
        </w:rPr>
        <w:t>5.1乙方应在</w:t>
      </w:r>
      <w:r>
        <w:rPr>
          <w:rStyle w:val="41"/>
          <w:rFonts w:hint="eastAsia" w:ascii="方正仿宋_GBK" w:hAnsi="方正仿宋_GBK" w:eastAsia="方正仿宋_GBK" w:cs="方正仿宋_GBK"/>
          <w:color w:val="FF0000"/>
          <w:u w:val="single"/>
          <w:shd w:val="clear" w:color="auto" w:fill="auto"/>
          <w:lang w:val="en-US" w:eastAsia="zh-CN"/>
        </w:rPr>
        <w:t>中标通知书发出后5日内</w:t>
      </w:r>
      <w:r>
        <w:rPr>
          <w:rStyle w:val="41"/>
          <w:rFonts w:hint="eastAsia" w:ascii="仿宋_GB2312" w:hAnsi="仿宋" w:eastAsia="仿宋_GB2312" w:cs="宋体"/>
          <w:shd w:val="clear" w:color="auto" w:fill="auto"/>
        </w:rPr>
        <w:t xml:space="preserve">向甲方支付 </w:t>
      </w:r>
      <w:r>
        <w:rPr>
          <w:rStyle w:val="41"/>
          <w:rFonts w:ascii="Times New Roman" w:hAnsi="Times New Roman" w:eastAsia="仿宋_GB2312" w:cs="Times New Roman"/>
          <w:shd w:val="clear" w:color="auto" w:fill="auto"/>
        </w:rPr>
        <w:t>_</w:t>
      </w:r>
      <w:r>
        <w:rPr>
          <w:rStyle w:val="41"/>
          <w:rFonts w:hint="eastAsia" w:ascii="仿宋_GB2312" w:hAnsi="仿宋" w:eastAsia="仿宋_GB2312" w:cs="宋体"/>
          <w:u w:val="single"/>
          <w:shd w:val="clear" w:color="auto" w:fill="auto"/>
          <w:lang w:val="en-US" w:eastAsia="zh-CN"/>
        </w:rPr>
        <w:t>5000元</w:t>
      </w:r>
      <w:r>
        <w:rPr>
          <w:rStyle w:val="41"/>
          <w:rFonts w:hint="eastAsia" w:ascii="仿宋_GB2312" w:hAnsi="仿宋" w:eastAsia="仿宋_GB2312" w:cs="宋体"/>
          <w:shd w:val="clear" w:color="auto" w:fill="auto"/>
        </w:rPr>
        <w:t>的履约保证金，作为履行本合同之担保，甲方应在</w:t>
      </w:r>
      <w:r>
        <w:rPr>
          <w:rStyle w:val="41"/>
          <w:rFonts w:hint="eastAsia" w:ascii="仿宋_GB2312" w:hAnsi="仿宋" w:eastAsia="仿宋_GB2312" w:cs="宋体"/>
          <w:shd w:val="clear" w:color="auto" w:fill="auto"/>
          <w:lang w:val="en-US" w:eastAsia="zh-CN"/>
        </w:rPr>
        <w:t>合同期满后确认乙方无违约情况后</w:t>
      </w:r>
      <w:r>
        <w:rPr>
          <w:rStyle w:val="41"/>
          <w:rFonts w:hint="eastAsia" w:ascii="仿宋_GB2312" w:hAnsi="仿宋" w:eastAsia="仿宋_GB2312" w:cs="宋体"/>
          <w:shd w:val="clear" w:color="auto" w:fill="auto"/>
        </w:rPr>
        <w:t>无息退还。</w:t>
      </w:r>
    </w:p>
    <w:p>
      <w:pPr>
        <w:pStyle w:val="37"/>
        <w:ind w:firstLine="600"/>
        <w:rPr>
          <w:rStyle w:val="41"/>
          <w:rFonts w:hint="eastAsia" w:ascii="仿宋_GB2312" w:hAnsi="仿宋" w:eastAsia="仿宋_GB2312" w:cs="宋体"/>
          <w:color w:val="FF0000"/>
          <w:shd w:val="clear" w:color="auto" w:fill="auto"/>
          <w:lang w:val="en-US" w:eastAsia="zh-CN"/>
        </w:rPr>
      </w:pPr>
      <w:r>
        <w:rPr>
          <w:rStyle w:val="41"/>
          <w:rFonts w:hint="eastAsia" w:ascii="方正仿宋_GBK" w:hAnsi="方正仿宋_GBK" w:eastAsia="方正仿宋_GBK" w:cs="方正仿宋_GBK"/>
          <w:color w:val="FF0000"/>
          <w:shd w:val="clear" w:color="auto" w:fill="auto"/>
          <w:lang w:val="en-US" w:eastAsia="zh-CN"/>
        </w:rPr>
        <w:t>5.2 履</w:t>
      </w:r>
      <w:r>
        <w:rPr>
          <w:rStyle w:val="41"/>
          <w:rFonts w:hint="eastAsia" w:ascii="仿宋_GB2312" w:hAnsi="仿宋" w:eastAsia="仿宋_GB2312" w:cs="宋体"/>
          <w:color w:val="FF0000"/>
          <w:shd w:val="clear" w:color="auto" w:fill="auto"/>
          <w:lang w:val="en-US" w:eastAsia="zh-CN"/>
        </w:rPr>
        <w:t>约保证金应由乙方名义开立的账户支付到甲方账户，否则视为未支付，甲方有权追究乙方逾期付款责任。</w:t>
      </w:r>
    </w:p>
    <w:p>
      <w:pPr>
        <w:pStyle w:val="37"/>
        <w:ind w:firstLine="600"/>
        <w:rPr>
          <w:rStyle w:val="41"/>
          <w:rFonts w:hint="eastAsia" w:ascii="仿宋_GB2312" w:hAnsi="仿宋" w:eastAsia="仿宋_GB2312" w:cs="宋体"/>
          <w:color w:val="FF0000"/>
          <w:shd w:val="clear" w:color="auto" w:fill="auto"/>
        </w:rPr>
      </w:pPr>
      <w:r>
        <w:rPr>
          <w:rStyle w:val="41"/>
          <w:rFonts w:hint="eastAsia" w:ascii="方正仿宋_GBK" w:hAnsi="方正仿宋_GBK" w:eastAsia="方正仿宋_GBK" w:cs="方正仿宋_GBK"/>
          <w:color w:val="FF0000"/>
          <w:shd w:val="clear" w:color="auto" w:fill="auto"/>
          <w:lang w:val="en-US" w:eastAsia="zh-CN"/>
        </w:rPr>
        <w:t xml:space="preserve">5.3 </w:t>
      </w:r>
      <w:r>
        <w:rPr>
          <w:rStyle w:val="41"/>
          <w:rFonts w:hint="eastAsia" w:ascii="仿宋_GB2312" w:hAnsi="仿宋" w:eastAsia="仿宋_GB2312" w:cs="宋体"/>
          <w:color w:val="FF0000"/>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37"/>
        <w:ind w:firstLine="600"/>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rPr>
        <w:t>5.</w:t>
      </w:r>
      <w:r>
        <w:rPr>
          <w:rStyle w:val="41"/>
          <w:rFonts w:hint="eastAsia" w:cs="宋体"/>
          <w:shd w:val="clear" w:color="auto" w:fill="auto"/>
          <w:lang w:val="en-US" w:eastAsia="zh-CN"/>
        </w:rPr>
        <w:t>4</w:t>
      </w:r>
      <w:r>
        <w:rPr>
          <w:rStyle w:val="41"/>
          <w:rFonts w:hint="eastAsia" w:ascii="仿宋_GB2312" w:hAnsi="仿宋" w:eastAsia="仿宋_GB2312" w:cs="宋体"/>
          <w:shd w:val="clear" w:color="auto" w:fill="auto"/>
        </w:rPr>
        <w:t>在接到甲方</w:t>
      </w:r>
      <w:r>
        <w:rPr>
          <w:rStyle w:val="41"/>
          <w:rFonts w:hint="eastAsia" w:cs="宋体"/>
          <w:shd w:val="clear" w:color="auto" w:fill="auto"/>
          <w:lang w:val="en-US" w:eastAsia="zh-CN"/>
        </w:rPr>
        <w:t>维修</w:t>
      </w:r>
      <w:r>
        <w:rPr>
          <w:rStyle w:val="41"/>
          <w:rFonts w:hint="eastAsia" w:ascii="仿宋_GB2312" w:hAnsi="仿宋" w:eastAsia="仿宋_GB2312" w:cs="宋体"/>
          <w:shd w:val="clear" w:color="auto" w:fill="auto"/>
        </w:rPr>
        <w:t>通知后，乙方需派专业技术人员在</w:t>
      </w:r>
      <w:r>
        <w:rPr>
          <w:rStyle w:val="41"/>
          <w:rFonts w:hint="eastAsia" w:ascii="仿宋_GB2312" w:hAnsi="仿宋" w:eastAsia="仿宋_GB2312" w:cs="宋体"/>
          <w:b/>
          <w:bCs/>
          <w:color w:val="FF0000"/>
          <w:u w:val="single"/>
          <w:shd w:val="clear" w:color="auto" w:fill="auto"/>
        </w:rPr>
        <w:t xml:space="preserve"> </w:t>
      </w:r>
      <w:r>
        <w:rPr>
          <w:rStyle w:val="41"/>
          <w:rFonts w:hint="eastAsia" w:cs="宋体"/>
          <w:b/>
          <w:bCs/>
          <w:color w:val="FF0000"/>
          <w:u w:val="single"/>
          <w:shd w:val="clear" w:color="auto" w:fill="auto"/>
          <w:lang w:val="en-US" w:eastAsia="zh-CN"/>
        </w:rPr>
        <w:t>24</w:t>
      </w:r>
      <w:r>
        <w:rPr>
          <w:rStyle w:val="41"/>
          <w:rFonts w:hint="eastAsia" w:ascii="仿宋_GB2312" w:hAnsi="仿宋" w:eastAsia="仿宋_GB2312" w:cs="宋体"/>
          <w:b/>
          <w:bCs/>
          <w:color w:val="FF0000"/>
          <w:u w:val="single"/>
          <w:shd w:val="clear" w:color="auto" w:fill="auto"/>
        </w:rPr>
        <w:t xml:space="preserve"> </w:t>
      </w:r>
      <w:r>
        <w:rPr>
          <w:rStyle w:val="41"/>
          <w:rFonts w:hint="eastAsia" w:ascii="仿宋_GB2312" w:hAnsi="仿宋" w:eastAsia="仿宋_GB2312" w:cs="宋体"/>
          <w:shd w:val="clear" w:color="auto" w:fill="auto"/>
        </w:rPr>
        <w:t>小时内赶到现场处理,若</w:t>
      </w:r>
      <w:r>
        <w:rPr>
          <w:rStyle w:val="41"/>
          <w:rFonts w:hint="eastAsia" w:ascii="仿宋_GB2312" w:hAnsi="仿宋" w:eastAsia="仿宋_GB2312" w:cs="宋体"/>
          <w:color w:val="FF0000"/>
          <w:shd w:val="clear" w:color="auto" w:fill="auto"/>
          <w:lang w:val="en-US" w:eastAsia="zh-CN"/>
        </w:rPr>
        <w:t>乙方在接到甲方的维修电话后24小时内</w:t>
      </w:r>
      <w:r>
        <w:rPr>
          <w:rStyle w:val="41"/>
          <w:rFonts w:hint="eastAsia" w:ascii="仿宋_GB2312" w:hAnsi="仿宋" w:eastAsia="仿宋_GB2312" w:cs="宋体"/>
          <w:color w:val="FF0000"/>
          <w:shd w:val="clear" w:color="auto" w:fill="auto"/>
        </w:rPr>
        <w:t>未</w:t>
      </w:r>
      <w:r>
        <w:rPr>
          <w:rStyle w:val="41"/>
          <w:rFonts w:hint="eastAsia" w:ascii="仿宋_GB2312" w:hAnsi="仿宋" w:eastAsia="仿宋_GB2312" w:cs="宋体"/>
          <w:color w:val="FF0000"/>
          <w:shd w:val="clear" w:color="auto" w:fill="auto"/>
          <w:lang w:val="en-US" w:eastAsia="zh-CN"/>
        </w:rPr>
        <w:t>抵达现场完成维修工作</w:t>
      </w:r>
      <w:r>
        <w:rPr>
          <w:rStyle w:val="41"/>
          <w:rFonts w:ascii="仿宋_GB2312" w:hAnsi="仿宋" w:eastAsia="仿宋_GB2312" w:cs="宋体"/>
          <w:shd w:val="clear" w:color="auto" w:fill="auto"/>
        </w:rPr>
        <w:t>，</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ascii="仿宋_GB2312" w:hAnsi="仿宋" w:eastAsia="仿宋_GB2312" w:cs="宋体"/>
          <w:color w:val="FF0000"/>
          <w:highlight w:val="none"/>
          <w:shd w:val="clear" w:color="auto" w:fill="auto"/>
          <w:lang w:val="en-US" w:eastAsia="zh-CN"/>
        </w:rPr>
        <w:t>如合同执行期内累计发生10次未按合同约定响应维修时间，</w:t>
      </w:r>
      <w:r>
        <w:rPr>
          <w:rStyle w:val="41"/>
          <w:rFonts w:hint="eastAsia" w:ascii="仿宋_GB2312" w:hAnsi="仿宋" w:eastAsia="仿宋_GB2312" w:cs="宋体"/>
          <w:color w:val="FF0000"/>
          <w:highlight w:val="none"/>
          <w:shd w:val="clear" w:color="auto" w:fill="auto"/>
        </w:rPr>
        <w:t>甲方有权解除合同</w:t>
      </w:r>
      <w:r>
        <w:rPr>
          <w:rStyle w:val="41"/>
          <w:rFonts w:hint="eastAsia" w:cs="宋体"/>
          <w:color w:val="auto"/>
          <w:highlight w:val="none"/>
          <w:shd w:val="clear" w:color="auto" w:fill="auto"/>
          <w:lang w:eastAsia="zh-CN"/>
        </w:rPr>
        <w:t>。</w:t>
      </w:r>
    </w:p>
    <w:p>
      <w:pPr>
        <w:pStyle w:val="4"/>
        <w:numPr>
          <w:ilvl w:val="0"/>
          <w:numId w:val="4"/>
        </w:numPr>
        <w:ind w:firstLine="640"/>
        <w:rPr>
          <w:rStyle w:val="41"/>
          <w:rFonts w:hint="eastAsia" w:ascii="仿宋" w:hAnsi="仿宋" w:eastAsia="黑体" w:cs="Times New Roman"/>
          <w:sz w:val="32"/>
          <w:szCs w:val="24"/>
          <w:shd w:val="clear" w:color="auto" w:fill="auto"/>
          <w:lang w:val="en-US" w:eastAsia="zh-CN"/>
        </w:rPr>
      </w:pPr>
      <w:r>
        <w:rPr>
          <w:rStyle w:val="41"/>
          <w:rFonts w:hint="eastAsia" w:ascii="仿宋" w:hAnsi="仿宋" w:eastAsia="黑体" w:cs="Times New Roman"/>
          <w:sz w:val="32"/>
          <w:szCs w:val="24"/>
          <w:shd w:val="clear" w:color="auto" w:fill="auto"/>
        </w:rPr>
        <w:t xml:space="preserve"> </w:t>
      </w:r>
      <w:bookmarkStart w:id="13" w:name="_Toc4711"/>
      <w:r>
        <w:rPr>
          <w:rStyle w:val="41"/>
          <w:rFonts w:hint="eastAsia" w:ascii="仿宋" w:hAnsi="仿宋" w:eastAsia="黑体" w:cs="Times New Roman"/>
          <w:sz w:val="32"/>
          <w:szCs w:val="24"/>
          <w:shd w:val="clear" w:color="auto" w:fill="auto"/>
        </w:rPr>
        <w:t>合同</w:t>
      </w:r>
      <w:r>
        <w:rPr>
          <w:rStyle w:val="41"/>
          <w:rFonts w:hint="eastAsia" w:ascii="仿宋" w:hAnsi="仿宋" w:eastAsia="黑体" w:cs="Times New Roman"/>
          <w:sz w:val="32"/>
          <w:szCs w:val="24"/>
          <w:shd w:val="clear" w:color="auto" w:fill="auto"/>
          <w:lang w:val="en-US" w:eastAsia="zh-CN"/>
        </w:rPr>
        <w:t>约定结算单价</w:t>
      </w:r>
      <w:bookmarkEnd w:id="13"/>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冰箱门门轴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豆浆机刀片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燃气主火管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燃气长明火管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8"/>
                <w:szCs w:val="28"/>
                <w:u w:val="none"/>
                <w:lang w:val="en-US" w:eastAsia="zh-CN" w:bidi="ar"/>
              </w:rPr>
              <w:t>冰箱散热器除垢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接油盘1.2米*1.0米（含安装）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接油盘1.5米*1.0米（含安装）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7"/>
        <w:numPr>
          <w:ilvl w:val="0"/>
          <w:numId w:val="3"/>
        </w:numPr>
        <w:ind w:left="-203" w:leftChars="-398" w:right="-1058" w:rightChars="-504" w:hanging="633" w:hangingChars="211"/>
        <w:jc w:val="left"/>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3"/>
        </w:numPr>
        <w:ind w:left="-203" w:leftChars="-398" w:right="-1058" w:rightChars="-504" w:hanging="633" w:hangingChars="211"/>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pStyle w:val="37"/>
        <w:ind w:firstLine="600"/>
        <w:jc w:val="both"/>
      </w:pPr>
      <w:r>
        <w:rPr>
          <w:rStyle w:val="41"/>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4"/>
        <w:ind w:firstLine="640"/>
        <w:rPr>
          <w:rStyle w:val="41"/>
          <w:rFonts w:ascii="仿宋" w:hAnsi="仿宋" w:eastAsia="黑体" w:cs="Times New Roman"/>
          <w:sz w:val="32"/>
          <w:szCs w:val="24"/>
          <w:shd w:val="clear" w:color="auto" w:fill="auto"/>
        </w:rPr>
      </w:pPr>
      <w:bookmarkStart w:id="14" w:name="_Toc25561"/>
      <w:r>
        <w:rPr>
          <w:rStyle w:val="41"/>
          <w:rFonts w:hint="eastAsia" w:ascii="仿宋" w:hAnsi="仿宋" w:eastAsia="黑体" w:cs="Times New Roman"/>
          <w:sz w:val="32"/>
          <w:szCs w:val="24"/>
          <w:shd w:val="clear" w:color="auto" w:fill="auto"/>
        </w:rPr>
        <w:t>第七条 付款方式</w:t>
      </w:r>
      <w:bookmarkEnd w:id="14"/>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FF0000"/>
          <w:shd w:val="clear" w:color="auto" w:fill="auto"/>
        </w:rPr>
        <w:t>7.1</w:t>
      </w:r>
      <w:r>
        <w:rPr>
          <w:rFonts w:hint="eastAsia" w:cs="仿宋_GB2312" w:asciiTheme="minorEastAsia" w:hAnsiTheme="minorEastAsia" w:eastAsiaTheme="minorEastAsia"/>
          <w:sz w:val="28"/>
          <w:szCs w:val="28"/>
          <w:lang w:val="zh-CN"/>
        </w:rPr>
        <w:t>、</w:t>
      </w:r>
      <w:r>
        <w:rPr>
          <w:rStyle w:val="41"/>
          <w:rFonts w:hint="eastAsia" w:ascii="仿宋_GB2312" w:hAnsi="仿宋" w:eastAsia="仿宋_GB2312" w:cs="宋体"/>
          <w:color w:val="000000"/>
          <w:kern w:val="2"/>
          <w:shd w:val="clear" w:color="auto" w:fill="auto"/>
          <w:lang w:val="en-US" w:eastAsia="zh-CN" w:bidi="ar-SA"/>
        </w:rPr>
        <w:t>单次维修保养费结算</w:t>
      </w:r>
      <w:r>
        <w:rPr>
          <w:rStyle w:val="41"/>
          <w:rFonts w:hint="eastAsia" w:ascii="仿宋_GB2312" w:hAnsi="仿宋" w:eastAsia="仿宋_GB2312" w:cs="宋体"/>
          <w:color w:val="000000"/>
          <w:kern w:val="2"/>
          <w:shd w:val="clear" w:color="auto" w:fill="auto"/>
          <w:lang w:val="zh-CN" w:eastAsia="zh-CN" w:bidi="ar-SA"/>
        </w:rPr>
        <w:t>原则：</w:t>
      </w:r>
      <w:r>
        <w:rPr>
          <w:rStyle w:val="41"/>
          <w:rFonts w:hint="eastAsia" w:ascii="仿宋_GB2312" w:hAnsi="仿宋" w:eastAsia="仿宋_GB2312" w:cs="宋体"/>
          <w:color w:val="000000"/>
          <w:kern w:val="2"/>
          <w:shd w:val="clear" w:color="auto" w:fill="auto"/>
          <w:lang w:val="en-US" w:eastAsia="zh-CN" w:bidi="ar-SA"/>
        </w:rPr>
        <w:t>单次维修保养费</w:t>
      </w:r>
      <w:r>
        <w:rPr>
          <w:rStyle w:val="41"/>
          <w:rFonts w:hint="eastAsia" w:ascii="仿宋_GB2312" w:hAnsi="仿宋" w:eastAsia="仿宋_GB2312" w:cs="宋体"/>
          <w:color w:val="000000"/>
          <w:kern w:val="2"/>
          <w:shd w:val="clear" w:color="auto" w:fill="auto"/>
          <w:lang w:val="zh-CN" w:eastAsia="zh-CN" w:bidi="ar-SA"/>
        </w:rPr>
        <w:t xml:space="preserve">= </w:t>
      </w:r>
      <w:r>
        <w:rPr>
          <w:rFonts w:hint="eastAsia" w:ascii="宋体" w:hAnsi="宋体" w:cs="宋体"/>
          <w:b/>
          <w:bCs/>
          <w:i w:val="0"/>
          <w:color w:val="000000"/>
          <w:kern w:val="0"/>
          <w:sz w:val="22"/>
          <w:szCs w:val="22"/>
          <w:u w:val="none"/>
          <w:lang w:val="en-US" w:eastAsia="zh-CN" w:bidi="ar"/>
        </w:rPr>
        <w:t>部件更换单价</w:t>
      </w:r>
      <w:r>
        <w:rPr>
          <w:rStyle w:val="41"/>
          <w:rFonts w:hint="eastAsia" w:ascii="仿宋_GB2312" w:hAnsi="仿宋" w:eastAsia="仿宋_GB2312" w:cs="宋体"/>
          <w:color w:val="000000"/>
          <w:kern w:val="2"/>
          <w:shd w:val="clear" w:color="auto" w:fill="auto"/>
          <w:lang w:val="en-US" w:eastAsia="zh-CN" w:bidi="ar-SA"/>
        </w:rPr>
        <w:t>。</w:t>
      </w:r>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7.2</w:t>
      </w:r>
      <w:r>
        <w:rPr>
          <w:rStyle w:val="41"/>
          <w:rFonts w:hint="eastAsia" w:ascii="仿宋_GB2312" w:hAnsi="仿宋" w:eastAsia="仿宋_GB2312" w:cs="宋体"/>
          <w:color w:val="000000"/>
          <w:kern w:val="2"/>
          <w:shd w:val="clear" w:color="auto" w:fill="auto"/>
          <w:lang w:val="zh-CN" w:eastAsia="zh-CN" w:bidi="ar-SA"/>
        </w:rPr>
        <w:t>、</w:t>
      </w:r>
      <w:r>
        <w:rPr>
          <w:rStyle w:val="41"/>
          <w:rFonts w:hint="eastAsia" w:ascii="仿宋_GB2312" w:hAnsi="仿宋" w:eastAsia="仿宋_GB2312" w:cs="宋体"/>
          <w:color w:val="000000"/>
          <w:kern w:val="2"/>
          <w:shd w:val="clear" w:color="auto" w:fill="auto"/>
          <w:lang w:val="en-US" w:eastAsia="zh-CN" w:bidi="ar-SA"/>
        </w:rPr>
        <w:t>结算周期：每三个月对所产生的维修项目进行一次结算。</w:t>
      </w:r>
    </w:p>
    <w:p>
      <w:pPr>
        <w:widowControl/>
        <w:snapToGrid w:val="0"/>
        <w:spacing w:line="480" w:lineRule="exact"/>
        <w:jc w:val="left"/>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w:t>
      </w:r>
      <w:r>
        <w:rPr>
          <w:rStyle w:val="41"/>
          <w:rFonts w:hint="eastAsia" w:ascii="仿宋_GB2312" w:hAnsi="仿宋" w:eastAsia="仿宋_GB2312" w:cs="宋体"/>
          <w:color w:val="000000"/>
          <w:kern w:val="2"/>
          <w:shd w:val="clear" w:color="auto" w:fill="auto"/>
          <w:lang w:val="zh-CN" w:eastAsia="zh-CN" w:bidi="ar-SA"/>
        </w:rPr>
        <w:t>3、</w:t>
      </w:r>
      <w:r>
        <w:rPr>
          <w:rStyle w:val="41"/>
          <w:rFonts w:hint="eastAsia" w:ascii="仿宋_GB2312" w:hAnsi="仿宋" w:eastAsia="仿宋_GB2312" w:cs="宋体"/>
          <w:color w:val="000000"/>
          <w:kern w:val="2"/>
          <w:shd w:val="clear" w:color="auto" w:fill="auto"/>
          <w:lang w:val="en-US" w:eastAsia="zh-CN" w:bidi="ar-SA"/>
        </w:rPr>
        <w:t>结算依据：必须提供每次维修的维修确认单及维修清单作为申请付款去依据。</w:t>
      </w:r>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7.4、维修合同协议中列出的维修项目为甲方根据近三年厨房设备使用的实际情况汇总的常用维修项目，如果出现不在合同约定的项目甲方将另行招标询价。</w:t>
      </w:r>
    </w:p>
    <w:p>
      <w:pPr>
        <w:pStyle w:val="37"/>
        <w:ind w:firstLine="600"/>
        <w:rPr>
          <w:rStyle w:val="41"/>
          <w:rFonts w:hint="eastAsia" w:ascii="仿宋_GB2312" w:hAnsi="仿宋" w:eastAsia="仿宋_GB2312" w:cs="宋体"/>
          <w:color w:val="FF0000"/>
          <w:shd w:val="clear" w:color="auto" w:fill="auto"/>
        </w:rPr>
      </w:pPr>
    </w:p>
    <w:p>
      <w:pPr>
        <w:pStyle w:val="37"/>
        <w:ind w:firstLine="600"/>
        <w:rPr>
          <w:rStyle w:val="42"/>
          <w:color w:val="FF0000"/>
          <w:lang w:eastAsia="zh-CN"/>
        </w:rPr>
      </w:pPr>
      <w:r>
        <w:rPr>
          <w:rStyle w:val="42"/>
          <w:rFonts w:hint="eastAsia"/>
          <w:color w:val="FF0000"/>
          <w:lang w:eastAsia="zh-CN"/>
        </w:rPr>
        <w:t>如果乙方提供增值税普通发票，甲方支付金额为不含增值税金额；如果乙方提供增值税专用发票，甲方支付金额</w:t>
      </w:r>
      <w:r>
        <w:rPr>
          <w:rStyle w:val="42"/>
          <w:color w:val="FF0000"/>
          <w:lang w:eastAsia="zh-CN"/>
        </w:rPr>
        <w:t>=不含增值税金额+增值税税额。</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7.2 支付方式：银行转账。</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7.3 乙方帐户信息：</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开户行：</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账号：</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户名：</w:t>
      </w:r>
    </w:p>
    <w:p>
      <w:pPr>
        <w:pStyle w:val="4"/>
        <w:ind w:firstLine="640"/>
        <w:rPr>
          <w:rStyle w:val="41"/>
          <w:rFonts w:ascii="仿宋" w:hAnsi="仿宋" w:eastAsia="黑体" w:cs="Times New Roman"/>
          <w:sz w:val="32"/>
          <w:szCs w:val="24"/>
          <w:shd w:val="clear" w:color="auto" w:fill="auto"/>
        </w:rPr>
      </w:pPr>
      <w:bookmarkStart w:id="15" w:name="_Toc19670"/>
      <w:r>
        <w:rPr>
          <w:rStyle w:val="41"/>
          <w:rFonts w:hint="eastAsia" w:ascii="仿宋" w:hAnsi="仿宋" w:eastAsia="黑体" w:cs="Times New Roman"/>
          <w:sz w:val="32"/>
          <w:szCs w:val="24"/>
          <w:shd w:val="clear" w:color="auto" w:fill="auto"/>
        </w:rPr>
        <w:t>第八条  承揽要求</w:t>
      </w:r>
      <w:bookmarkEnd w:id="15"/>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8.1乙方工作时间的要求</w:t>
      </w:r>
      <w:r>
        <w:rPr>
          <w:rStyle w:val="41"/>
          <w:rFonts w:hint="eastAsia" w:cs="宋体"/>
          <w:shd w:val="clear" w:color="auto" w:fill="auto"/>
          <w:lang w:eastAsia="zh-CN"/>
        </w:rPr>
        <w:t>：</w:t>
      </w:r>
      <w:r>
        <w:rPr>
          <w:rStyle w:val="41"/>
          <w:rFonts w:hint="eastAsia" w:cs="宋体"/>
          <w:b/>
          <w:bCs/>
          <w:i w:val="0"/>
          <w:iCs w:val="0"/>
          <w:color w:val="FF0000"/>
          <w:u w:val="single"/>
          <w:shd w:val="clear" w:color="auto" w:fill="auto"/>
          <w:lang w:val="en-US" w:eastAsia="zh-CN"/>
        </w:rPr>
        <w:t>单次维修时间≤8小时</w:t>
      </w:r>
      <w:r>
        <w:rPr>
          <w:rStyle w:val="41"/>
          <w:rFonts w:hint="eastAsia" w:ascii="仿宋_GB2312" w:hAnsi="仿宋" w:eastAsia="仿宋_GB2312" w:cs="宋体"/>
          <w:b/>
          <w:bCs/>
          <w:color w:val="FF0000"/>
          <w:shd w:val="clear" w:color="auto" w:fill="auto"/>
        </w:rPr>
        <w:t xml:space="preserve"> </w:t>
      </w:r>
      <w:r>
        <w:rPr>
          <w:rStyle w:val="41"/>
          <w:rFonts w:hint="eastAsia" w:ascii="仿宋_GB2312" w:hAnsi="仿宋" w:eastAsia="仿宋_GB2312" w:cs="宋体"/>
          <w:shd w:val="clear" w:color="auto" w:fill="auto"/>
        </w:rPr>
        <w:t>；</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2</w:t>
      </w:r>
      <w:r>
        <w:rPr>
          <w:rStyle w:val="41"/>
          <w:rFonts w:hint="eastAsia" w:ascii="仿宋_GB2312" w:hAnsi="仿宋" w:eastAsia="仿宋_GB2312" w:cs="宋体"/>
          <w:shd w:val="clear" w:color="auto" w:fill="auto"/>
        </w:rPr>
        <w:t xml:space="preserve"> 项目所需材料的提供和使用由</w:t>
      </w:r>
      <w:r>
        <w:rPr>
          <w:rStyle w:val="41"/>
          <w:rFonts w:hint="eastAsia" w:ascii="仿宋_GB2312" w:hAnsi="仿宋" w:eastAsia="仿宋_GB2312" w:cs="宋体"/>
          <w:i w:val="0"/>
          <w:iCs w:val="0"/>
          <w:u w:val="single"/>
          <w:shd w:val="clear" w:color="auto" w:fill="auto"/>
        </w:rPr>
        <w:t xml:space="preserve">  </w:t>
      </w:r>
      <w:r>
        <w:rPr>
          <w:rStyle w:val="41"/>
          <w:rFonts w:hint="eastAsia" w:ascii="仿宋_GB2312" w:hAnsi="仿宋" w:eastAsia="仿宋_GB2312" w:cs="宋体"/>
          <w:i w:val="0"/>
          <w:iCs w:val="0"/>
          <w:u w:val="single"/>
          <w:shd w:val="clear" w:color="auto" w:fill="auto"/>
          <w:lang w:val="en-US" w:eastAsia="zh-CN"/>
        </w:rPr>
        <w:t>乙方</w:t>
      </w:r>
      <w:r>
        <w:rPr>
          <w:rStyle w:val="41"/>
          <w:rFonts w:hint="eastAsia" w:ascii="仿宋_GB2312" w:hAnsi="仿宋" w:eastAsia="仿宋_GB2312" w:cs="宋体"/>
          <w:i w:val="0"/>
          <w:iCs w:val="0"/>
          <w:u w:val="single"/>
          <w:shd w:val="clear" w:color="auto" w:fill="auto"/>
        </w:rPr>
        <w:t xml:space="preserve">  </w:t>
      </w:r>
      <w:r>
        <w:rPr>
          <w:rStyle w:val="41"/>
          <w:rFonts w:hint="eastAsia" w:ascii="仿宋_GB2312" w:hAnsi="仿宋" w:eastAsia="仿宋_GB2312" w:cs="宋体"/>
          <w:shd w:val="clear" w:color="auto" w:fill="auto"/>
        </w:rPr>
        <w:t>负责；</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3</w:t>
      </w:r>
      <w:r>
        <w:rPr>
          <w:rStyle w:val="41"/>
          <w:rFonts w:hint="eastAsia" w:ascii="仿宋_GB2312" w:hAnsi="仿宋" w:eastAsia="仿宋_GB2312" w:cs="宋体"/>
          <w:shd w:val="clear" w:color="auto" w:fill="auto"/>
        </w:rPr>
        <w:t xml:space="preserve"> 未经甲方书面同意，乙方不得擅自改变合同约定材料，也不得转包、分包；</w:t>
      </w:r>
    </w:p>
    <w:p>
      <w:pPr>
        <w:pStyle w:val="37"/>
        <w:ind w:firstLine="600"/>
        <w:rPr>
          <w:rStyle w:val="41"/>
          <w:rFonts w:ascii="仿宋_GB2312" w:hAnsi="仿宋" w:eastAsia="仿宋_GB2312" w:cs="宋体"/>
          <w:b/>
          <w:bCs/>
          <w:color w:val="FF0000"/>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4</w:t>
      </w:r>
      <w:r>
        <w:rPr>
          <w:rStyle w:val="41"/>
          <w:rFonts w:hint="eastAsia" w:ascii="仿宋_GB2312" w:hAnsi="仿宋" w:eastAsia="仿宋_GB2312" w:cs="宋体"/>
          <w:shd w:val="clear" w:color="auto" w:fill="auto"/>
        </w:rPr>
        <w:t xml:space="preserve"> 其它要求：</w:t>
      </w:r>
      <w:r>
        <w:rPr>
          <w:rStyle w:val="41"/>
          <w:rFonts w:hint="eastAsia" w:ascii="仿宋_GB2312" w:hAnsi="仿宋" w:eastAsia="仿宋_GB2312" w:cs="宋体"/>
          <w:b/>
          <w:bCs/>
          <w:color w:val="FF0000"/>
          <w:shd w:val="clear" w:color="auto" w:fill="auto"/>
          <w:lang w:val="en-US" w:eastAsia="zh-CN"/>
        </w:rPr>
        <w:t>乙方在接到甲方的</w:t>
      </w:r>
      <w:r>
        <w:rPr>
          <w:rStyle w:val="41"/>
          <w:rFonts w:hint="eastAsia" w:cs="宋体"/>
          <w:b/>
          <w:bCs/>
          <w:color w:val="FF0000"/>
          <w:shd w:val="clear" w:color="auto" w:fill="auto"/>
          <w:lang w:val="en-US" w:eastAsia="zh-CN"/>
        </w:rPr>
        <w:t>报修</w:t>
      </w:r>
      <w:r>
        <w:rPr>
          <w:rStyle w:val="41"/>
          <w:rFonts w:hint="eastAsia" w:ascii="仿宋_GB2312" w:hAnsi="仿宋" w:eastAsia="仿宋_GB2312" w:cs="宋体"/>
          <w:b/>
          <w:bCs/>
          <w:color w:val="FF0000"/>
          <w:shd w:val="clear" w:color="auto" w:fill="auto"/>
          <w:lang w:val="en-US" w:eastAsia="zh-CN"/>
        </w:rPr>
        <w:t>维电话后24小时</w:t>
      </w:r>
      <w:r>
        <w:rPr>
          <w:rStyle w:val="41"/>
          <w:rFonts w:hint="eastAsia" w:cs="宋体"/>
          <w:b/>
          <w:bCs/>
          <w:color w:val="FF0000"/>
          <w:shd w:val="clear" w:color="auto" w:fill="auto"/>
          <w:lang w:val="en-US" w:eastAsia="zh-CN"/>
        </w:rPr>
        <w:t>内必须</w:t>
      </w:r>
      <w:r>
        <w:rPr>
          <w:rStyle w:val="41"/>
          <w:rFonts w:hint="eastAsia" w:ascii="仿宋_GB2312" w:hAnsi="仿宋" w:eastAsia="仿宋_GB2312" w:cs="宋体"/>
          <w:b/>
          <w:bCs/>
          <w:color w:val="FF0000"/>
          <w:shd w:val="clear" w:color="auto" w:fill="auto"/>
          <w:lang w:val="en-US" w:eastAsia="zh-CN"/>
        </w:rPr>
        <w:t>抵达现场</w:t>
      </w:r>
      <w:r>
        <w:rPr>
          <w:rStyle w:val="41"/>
          <w:rFonts w:hint="eastAsia" w:cs="宋体"/>
          <w:b/>
          <w:bCs/>
          <w:color w:val="FF0000"/>
          <w:shd w:val="clear" w:color="auto" w:fill="auto"/>
          <w:lang w:val="en-US" w:eastAsia="zh-CN"/>
        </w:rPr>
        <w:t>开始</w:t>
      </w:r>
      <w:r>
        <w:rPr>
          <w:rStyle w:val="41"/>
          <w:rFonts w:hint="eastAsia" w:ascii="仿宋_GB2312" w:hAnsi="仿宋" w:eastAsia="仿宋_GB2312" w:cs="宋体"/>
          <w:b/>
          <w:bCs/>
          <w:color w:val="FF0000"/>
          <w:shd w:val="clear" w:color="auto" w:fill="auto"/>
          <w:lang w:val="en-US" w:eastAsia="zh-CN"/>
        </w:rPr>
        <w:t>维修工作</w:t>
      </w:r>
      <w:r>
        <w:rPr>
          <w:rStyle w:val="41"/>
          <w:rFonts w:hint="eastAsia" w:cs="宋体"/>
          <w:b/>
          <w:bCs/>
          <w:color w:val="FF0000"/>
          <w:shd w:val="clear" w:color="auto" w:fill="auto"/>
          <w:lang w:val="en-US" w:eastAsia="zh-CN"/>
        </w:rPr>
        <w:t>。</w:t>
      </w:r>
    </w:p>
    <w:p>
      <w:pPr>
        <w:pStyle w:val="4"/>
        <w:ind w:firstLine="640"/>
        <w:rPr>
          <w:rStyle w:val="41"/>
          <w:rFonts w:ascii="仿宋" w:hAnsi="仿宋" w:eastAsia="黑体" w:cs="Times New Roman"/>
          <w:sz w:val="32"/>
          <w:szCs w:val="24"/>
          <w:shd w:val="clear" w:color="auto" w:fill="auto"/>
        </w:rPr>
      </w:pPr>
      <w:bookmarkStart w:id="16" w:name="_Toc14871"/>
      <w:r>
        <w:rPr>
          <w:rStyle w:val="41"/>
          <w:rFonts w:hint="eastAsia" w:ascii="仿宋" w:hAnsi="仿宋" w:eastAsia="黑体" w:cs="Times New Roman"/>
          <w:sz w:val="32"/>
          <w:szCs w:val="24"/>
          <w:shd w:val="clear" w:color="auto" w:fill="auto"/>
        </w:rPr>
        <w:t>第九条  双方的权利与义务</w:t>
      </w:r>
      <w:bookmarkEnd w:id="16"/>
    </w:p>
    <w:p>
      <w:pPr>
        <w:pStyle w:val="40"/>
        <w:shd w:val="clear" w:color="auto" w:fill="auto"/>
        <w:spacing w:before="0" w:after="120" w:line="360" w:lineRule="auto"/>
        <w:ind w:firstLine="600" w:firstLineChars="200"/>
        <w:jc w:val="both"/>
        <w:outlineLvl w:val="2"/>
        <w:rPr>
          <w:rStyle w:val="41"/>
          <w:rFonts w:ascii="黑体" w:hAnsi="仿宋" w:eastAsia="黑体"/>
          <w:szCs w:val="24"/>
          <w:lang w:val="zh-CN"/>
        </w:rPr>
      </w:pPr>
      <w:bookmarkStart w:id="17" w:name="_Toc30999"/>
      <w:r>
        <w:rPr>
          <w:rStyle w:val="41"/>
          <w:rFonts w:hint="eastAsia" w:ascii="黑体" w:hAnsi="仿宋" w:eastAsia="黑体"/>
          <w:szCs w:val="24"/>
        </w:rPr>
        <w:t>9</w:t>
      </w:r>
      <w:r>
        <w:rPr>
          <w:rStyle w:val="41"/>
          <w:rFonts w:hint="eastAsia" w:ascii="黑体" w:hAnsi="仿宋" w:eastAsia="黑体"/>
          <w:szCs w:val="24"/>
          <w:lang w:val="zh-CN"/>
        </w:rPr>
        <w:t>.1甲方权责：</w:t>
      </w:r>
      <w:bookmarkEnd w:id="17"/>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9.1.1甲方负责按照约定的付款方式向乙方支付承揽费用；</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9.1.2对乙方实施监督，并有权对乙方提出意见和建议；</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9.1.3 对乙方的承揽工作提供必要的、合理的协助工作；</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9.1.4</w:t>
      </w:r>
      <w:r>
        <w:rPr>
          <w:rStyle w:val="41"/>
          <w:rFonts w:ascii="仿宋_GB2312" w:hAnsi="仿宋" w:eastAsia="仿宋_GB2312" w:cs="宋体"/>
          <w:shd w:val="clear" w:color="auto" w:fill="auto"/>
        </w:rPr>
        <w:t>甲方有权从</w:t>
      </w:r>
      <w:r>
        <w:rPr>
          <w:rStyle w:val="41"/>
          <w:rFonts w:hint="eastAsia" w:ascii="仿宋_GB2312" w:hAnsi="仿宋" w:eastAsia="仿宋_GB2312" w:cs="宋体"/>
          <w:shd w:val="clear" w:color="auto" w:fill="auto"/>
        </w:rPr>
        <w:t>履约保证金或未付费用中</w:t>
      </w:r>
      <w:r>
        <w:rPr>
          <w:rStyle w:val="41"/>
          <w:rFonts w:ascii="仿宋_GB2312" w:hAnsi="仿宋" w:eastAsia="仿宋_GB2312" w:cs="宋体"/>
          <w:shd w:val="clear" w:color="auto" w:fill="auto"/>
        </w:rPr>
        <w:t>抵扣相当于违约金和滞纳金数额</w:t>
      </w:r>
      <w:r>
        <w:rPr>
          <w:rStyle w:val="41"/>
          <w:rFonts w:hint="eastAsia" w:ascii="仿宋_GB2312" w:hAnsi="仿宋" w:eastAsia="仿宋_GB2312" w:cs="宋体"/>
          <w:shd w:val="clear" w:color="auto" w:fill="auto"/>
        </w:rPr>
        <w:t>的</w:t>
      </w:r>
      <w:r>
        <w:rPr>
          <w:rStyle w:val="41"/>
          <w:rFonts w:ascii="仿宋_GB2312" w:hAnsi="仿宋" w:eastAsia="仿宋_GB2312" w:cs="宋体"/>
          <w:shd w:val="clear" w:color="auto" w:fill="auto"/>
        </w:rPr>
        <w:t>款项。</w:t>
      </w:r>
    </w:p>
    <w:p>
      <w:pPr>
        <w:pStyle w:val="40"/>
        <w:shd w:val="clear" w:color="auto" w:fill="auto"/>
        <w:spacing w:before="0" w:after="120" w:line="360" w:lineRule="auto"/>
        <w:ind w:firstLine="600" w:firstLineChars="200"/>
        <w:jc w:val="both"/>
        <w:outlineLvl w:val="2"/>
        <w:rPr>
          <w:rStyle w:val="41"/>
          <w:rFonts w:ascii="黑体" w:hAnsi="仿宋" w:eastAsia="黑体"/>
          <w:szCs w:val="24"/>
          <w:lang w:val="zh-CN"/>
        </w:rPr>
      </w:pPr>
      <w:bookmarkStart w:id="18" w:name="_Toc27002"/>
      <w:r>
        <w:rPr>
          <w:rStyle w:val="41"/>
          <w:rFonts w:hint="eastAsia" w:ascii="黑体" w:hAnsi="仿宋" w:eastAsia="黑体"/>
          <w:szCs w:val="24"/>
          <w:lang w:val="zh-CN"/>
        </w:rPr>
        <w:t>9.2乙方权责：</w:t>
      </w:r>
      <w:bookmarkEnd w:id="18"/>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9.2.3遵守有关安全规则，负责现场人员安全，排除现场危险隐患，提供安全设施。</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9.2.4按期完工，提出验收申请，并参与成果验收工作。</w:t>
      </w:r>
    </w:p>
    <w:p>
      <w:pPr>
        <w:pStyle w:val="37"/>
        <w:ind w:firstLine="600"/>
      </w:pPr>
      <w:r>
        <w:rPr>
          <w:rStyle w:val="41"/>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41"/>
          <w:rFonts w:ascii="仿宋" w:hAnsi="仿宋" w:eastAsia="黑体" w:cs="Times New Roman"/>
          <w:sz w:val="32"/>
          <w:szCs w:val="24"/>
          <w:shd w:val="clear" w:color="auto" w:fill="auto"/>
        </w:rPr>
      </w:pPr>
      <w:bookmarkStart w:id="19" w:name="_Toc2843"/>
      <w:r>
        <w:rPr>
          <w:rStyle w:val="41"/>
          <w:rFonts w:hint="eastAsia" w:ascii="仿宋" w:hAnsi="仿宋" w:eastAsia="黑体" w:cs="Times New Roman"/>
          <w:sz w:val="32"/>
          <w:szCs w:val="24"/>
          <w:shd w:val="clear" w:color="auto" w:fill="auto"/>
        </w:rPr>
        <w:t>第十条  成果验收标准和方法</w:t>
      </w:r>
      <w:bookmarkEnd w:id="19"/>
    </w:p>
    <w:p>
      <w:pPr>
        <w:pStyle w:val="37"/>
        <w:ind w:left="420" w:leftChars="200" w:firstLine="0" w:firstLineChars="0"/>
        <w:rPr>
          <w:rStyle w:val="41"/>
          <w:rFonts w:ascii="仿宋_GB2312" w:hAnsi="仿宋" w:eastAsia="仿宋_GB2312" w:cs="宋体"/>
          <w:shd w:val="clear" w:color="auto" w:fill="auto"/>
        </w:rPr>
      </w:pPr>
      <w:r>
        <w:rPr>
          <w:rStyle w:val="41"/>
          <w:rFonts w:hint="eastAsia" w:cs="宋体"/>
          <w:shd w:val="clear" w:color="auto" w:fill="auto"/>
          <w:lang w:val="en-US" w:eastAsia="zh-CN"/>
        </w:rPr>
        <w:t>每次维修</w:t>
      </w:r>
      <w:r>
        <w:rPr>
          <w:rStyle w:val="41"/>
          <w:rFonts w:hint="eastAsia" w:ascii="仿宋_GB2312" w:hAnsi="仿宋" w:eastAsia="仿宋_GB2312" w:cs="宋体"/>
          <w:shd w:val="clear" w:color="auto" w:fill="auto"/>
        </w:rPr>
        <w:t>项目完工后，由乙方向甲方提出验收申请，甲方按</w:t>
      </w:r>
      <w:r>
        <w:rPr>
          <w:rFonts w:hint="eastAsia" w:ascii="Times New Roman" w:hAnsi="Times New Roman"/>
        </w:rPr>
        <w:t>_</w:t>
      </w:r>
      <w:r>
        <w:rPr>
          <w:rStyle w:val="41"/>
          <w:rFonts w:hint="eastAsia" w:ascii="仿宋_GB2312" w:hAnsi="仿宋" w:eastAsia="仿宋_GB2312" w:cs="宋体"/>
          <w:b/>
          <w:bCs/>
          <w:color w:val="FF0000"/>
          <w:u w:val="single"/>
          <w:shd w:val="clear" w:color="auto" w:fill="auto"/>
          <w:lang w:val="en-US" w:eastAsia="zh-CN"/>
        </w:rPr>
        <w:t>设备能正常使用，无安全隐患，无异响，所有功能能正常使用为维修后的验收标准</w:t>
      </w:r>
      <w:r>
        <w:rPr>
          <w:rStyle w:val="41"/>
          <w:rFonts w:hint="eastAsia" w:ascii="仿宋_GB2312" w:hAnsi="仿宋" w:eastAsia="仿宋_GB2312" w:cs="宋体"/>
          <w:shd w:val="clear" w:color="auto" w:fill="auto"/>
        </w:rPr>
        <w:t>进行验收。</w:t>
      </w:r>
    </w:p>
    <w:p>
      <w:pPr>
        <w:pStyle w:val="4"/>
        <w:ind w:firstLine="640"/>
        <w:rPr>
          <w:rStyle w:val="41"/>
          <w:rFonts w:ascii="仿宋" w:hAnsi="仿宋" w:eastAsia="黑体" w:cs="Times New Roman"/>
          <w:sz w:val="32"/>
          <w:szCs w:val="24"/>
          <w:shd w:val="clear" w:color="auto" w:fill="auto"/>
        </w:rPr>
      </w:pPr>
      <w:bookmarkStart w:id="20" w:name="_Toc7435"/>
      <w:r>
        <w:rPr>
          <w:rStyle w:val="41"/>
          <w:rFonts w:hint="eastAsia" w:ascii="仿宋" w:hAnsi="仿宋" w:eastAsia="黑体" w:cs="Times New Roman"/>
          <w:sz w:val="32"/>
          <w:szCs w:val="24"/>
          <w:shd w:val="clear" w:color="auto" w:fill="auto"/>
        </w:rPr>
        <w:t>第十一条  知识产权</w:t>
      </w:r>
      <w:bookmarkEnd w:id="20"/>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21" w:name="_Toc21812"/>
      <w:r>
        <w:rPr>
          <w:rFonts w:hint="eastAsia"/>
        </w:rPr>
        <w:t>第十二条  违约责任</w:t>
      </w:r>
      <w:bookmarkEnd w:id="21"/>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7"/>
        <w:ind w:firstLine="600"/>
        <w:rPr>
          <w:rStyle w:val="41"/>
          <w:rFonts w:hint="default" w:ascii="仿宋_GB2312" w:hAnsi="仿宋" w:eastAsia="仿宋_GB2312" w:cs="宋体"/>
          <w:b/>
          <w:bCs/>
          <w:color w:val="FF0000"/>
          <w:shd w:val="clear" w:color="auto" w:fill="auto"/>
          <w:lang w:val="en-US"/>
        </w:rPr>
      </w:pPr>
      <w:r>
        <w:rPr>
          <w:rFonts w:hint="eastAsia"/>
        </w:rPr>
        <w:t>12.2.项目验收不合格，乙方应负责无偿修理或返工。因修理或返工而造成的逾期验收的，按12.3约定处理。</w:t>
      </w:r>
      <w:r>
        <w:br w:type="textWrapping"/>
      </w:r>
      <w:r>
        <w:t xml:space="preserve">    </w:t>
      </w:r>
      <w:r>
        <w:rPr>
          <w:rFonts w:hint="eastAsia"/>
        </w:rPr>
        <w:t>12.3</w:t>
      </w:r>
      <w:r>
        <w:rPr>
          <w:rStyle w:val="41"/>
          <w:rFonts w:hint="eastAsia" w:ascii="仿宋_GB2312" w:hAnsi="仿宋" w:eastAsia="仿宋_GB2312" w:cs="宋体"/>
          <w:shd w:val="clear" w:color="auto" w:fill="auto"/>
        </w:rPr>
        <w:t>若</w:t>
      </w:r>
      <w:r>
        <w:rPr>
          <w:rStyle w:val="41"/>
          <w:rFonts w:hint="eastAsia" w:ascii="仿宋_GB2312" w:hAnsi="仿宋" w:eastAsia="仿宋_GB2312" w:cs="宋体"/>
          <w:color w:val="FF0000"/>
          <w:shd w:val="clear" w:color="auto" w:fill="auto"/>
          <w:lang w:val="en-US" w:eastAsia="zh-CN"/>
        </w:rPr>
        <w:t>乙方在接到甲方的维修电话后24小时内</w:t>
      </w:r>
      <w:r>
        <w:rPr>
          <w:rStyle w:val="41"/>
          <w:rFonts w:hint="eastAsia" w:ascii="仿宋_GB2312" w:hAnsi="仿宋" w:eastAsia="仿宋_GB2312" w:cs="宋体"/>
          <w:color w:val="FF0000"/>
          <w:shd w:val="clear" w:color="auto" w:fill="auto"/>
        </w:rPr>
        <w:t>未</w:t>
      </w:r>
      <w:r>
        <w:rPr>
          <w:rStyle w:val="41"/>
          <w:rFonts w:hint="eastAsia" w:ascii="仿宋_GB2312" w:hAnsi="仿宋" w:eastAsia="仿宋_GB2312" w:cs="宋体"/>
          <w:color w:val="FF0000"/>
          <w:shd w:val="clear" w:color="auto" w:fill="auto"/>
          <w:lang w:val="en-US" w:eastAsia="zh-CN"/>
        </w:rPr>
        <w:t>抵达现场完成维修工作</w:t>
      </w:r>
      <w:r>
        <w:rPr>
          <w:rStyle w:val="41"/>
          <w:rFonts w:ascii="仿宋_GB2312" w:hAnsi="仿宋" w:eastAsia="仿宋_GB2312" w:cs="宋体"/>
          <w:shd w:val="clear" w:color="auto" w:fill="auto"/>
        </w:rPr>
        <w:t>，</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cs="宋体"/>
          <w:color w:val="auto"/>
          <w:highlight w:val="none"/>
          <w:shd w:val="clear" w:color="auto" w:fill="auto"/>
          <w:lang w:val="en-US" w:eastAsia="zh-CN"/>
        </w:rPr>
        <w:t>合同总约定的维修项目，维修时间均不能超过8小时，如维修时间超过8小时</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ascii="仿宋_GB2312" w:hAnsi="仿宋" w:eastAsia="仿宋_GB2312" w:cs="宋体"/>
          <w:b/>
          <w:bCs/>
          <w:color w:val="FF0000"/>
          <w:highlight w:val="none"/>
          <w:shd w:val="clear" w:color="auto" w:fill="auto"/>
          <w:lang w:val="en-US" w:eastAsia="zh-CN"/>
        </w:rPr>
        <w:t>如合同执行期内累计发生10次未按合同约定</w:t>
      </w:r>
      <w:r>
        <w:rPr>
          <w:rStyle w:val="41"/>
          <w:rFonts w:hint="eastAsia" w:cs="宋体"/>
          <w:b/>
          <w:bCs/>
          <w:color w:val="FF0000"/>
          <w:highlight w:val="none"/>
          <w:shd w:val="clear" w:color="auto" w:fill="auto"/>
          <w:lang w:val="en-US" w:eastAsia="zh-CN"/>
        </w:rPr>
        <w:t>24内</w:t>
      </w:r>
      <w:r>
        <w:rPr>
          <w:rStyle w:val="41"/>
          <w:rFonts w:hint="eastAsia" w:ascii="仿宋_GB2312" w:hAnsi="仿宋" w:eastAsia="仿宋_GB2312" w:cs="宋体"/>
          <w:b/>
          <w:bCs/>
          <w:color w:val="FF0000"/>
          <w:highlight w:val="none"/>
          <w:shd w:val="clear" w:color="auto" w:fill="auto"/>
          <w:lang w:val="en-US" w:eastAsia="zh-CN"/>
        </w:rPr>
        <w:t>响应维修</w:t>
      </w:r>
      <w:r>
        <w:rPr>
          <w:rStyle w:val="41"/>
          <w:rFonts w:hint="eastAsia" w:cs="宋体"/>
          <w:b/>
          <w:bCs/>
          <w:color w:val="FF0000"/>
          <w:highlight w:val="none"/>
          <w:shd w:val="clear" w:color="auto" w:fill="auto"/>
          <w:lang w:val="en-US" w:eastAsia="zh-CN"/>
        </w:rPr>
        <w:t>和维修超时的情况</w:t>
      </w:r>
      <w:r>
        <w:rPr>
          <w:rStyle w:val="41"/>
          <w:rFonts w:hint="eastAsia" w:ascii="仿宋_GB2312" w:hAnsi="仿宋" w:eastAsia="仿宋_GB2312" w:cs="宋体"/>
          <w:b/>
          <w:bCs/>
          <w:color w:val="FF0000"/>
          <w:highlight w:val="none"/>
          <w:shd w:val="clear" w:color="auto" w:fill="auto"/>
          <w:lang w:val="en-US" w:eastAsia="zh-CN"/>
        </w:rPr>
        <w:t>，</w:t>
      </w:r>
      <w:r>
        <w:rPr>
          <w:rStyle w:val="41"/>
          <w:rFonts w:hint="eastAsia" w:ascii="仿宋_GB2312" w:hAnsi="仿宋" w:eastAsia="仿宋_GB2312" w:cs="宋体"/>
          <w:b/>
          <w:bCs/>
          <w:color w:val="FF0000"/>
          <w:highlight w:val="none"/>
          <w:shd w:val="clear" w:color="auto" w:fill="auto"/>
        </w:rPr>
        <w:t>甲方有权解除合同</w:t>
      </w:r>
      <w:r>
        <w:rPr>
          <w:rStyle w:val="41"/>
          <w:rFonts w:hint="eastAsia" w:cs="宋体"/>
          <w:b/>
          <w:bCs/>
          <w:color w:val="FF0000"/>
          <w:highlight w:val="none"/>
          <w:shd w:val="clear" w:color="auto" w:fill="auto"/>
          <w:lang w:eastAsia="zh-CN"/>
        </w:rPr>
        <w:t>。</w:t>
      </w:r>
    </w:p>
    <w:p>
      <w:pPr>
        <w:pStyle w:val="37"/>
        <w:ind w:firstLine="600"/>
        <w:rPr>
          <w:rStyle w:val="41"/>
          <w:rFonts w:hint="eastAsia" w:ascii="仿宋_GB2312" w:hAnsi="仿宋" w:eastAsia="仿宋_GB2312" w:cs="宋体"/>
          <w:shd w:val="clear" w:color="auto" w:fill="auto"/>
        </w:rPr>
      </w:pPr>
      <w:r>
        <w:rPr>
          <w:rStyle w:val="41"/>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22" w:name="_Toc11130"/>
      <w:r>
        <w:rPr>
          <w:rFonts w:hint="eastAsia"/>
        </w:rPr>
        <w:t>第十三条  争议解决方式</w:t>
      </w:r>
      <w:bookmarkEnd w:id="22"/>
    </w:p>
    <w:p>
      <w:pPr>
        <w:pStyle w:val="37"/>
        <w:ind w:firstLine="600"/>
      </w:pPr>
      <w:r>
        <w:rPr>
          <w:rFonts w:hint="eastAsia"/>
        </w:rPr>
        <w:t>若在合同履行过程中发生争议，甲乙双方应当友好协商解决，协商不成，按以下方式解决：</w:t>
      </w:r>
    </w:p>
    <w:p>
      <w:pPr>
        <w:pStyle w:val="37"/>
        <w:ind w:firstLine="600"/>
      </w:pPr>
      <w:r>
        <w:rPr>
          <w:rFonts w:hint="eastAsia"/>
        </w:rPr>
        <w:t>向甲方所在地有管辖权的人民法院起诉。</w:t>
      </w:r>
    </w:p>
    <w:p>
      <w:pPr>
        <w:pStyle w:val="4"/>
        <w:ind w:firstLine="640"/>
      </w:pPr>
      <w:bookmarkStart w:id="23" w:name="_Toc4694"/>
      <w:r>
        <w:rPr>
          <w:rFonts w:hint="eastAsia"/>
        </w:rPr>
        <w:t>第十四条  通知与送达</w:t>
      </w:r>
      <w:bookmarkEnd w:id="23"/>
    </w:p>
    <w:p>
      <w:pPr>
        <w:pStyle w:val="37"/>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7"/>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7"/>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7"/>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7"/>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7"/>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7"/>
        <w:ind w:firstLine="600"/>
      </w:pPr>
      <w:r>
        <w:rPr>
          <w:rFonts w:hint="eastAsia"/>
        </w:rPr>
        <w:t>14.7本合同约定的联系方式与送达方式同时可作为法律文书的联系方式与送达方式。</w:t>
      </w:r>
    </w:p>
    <w:p>
      <w:pPr>
        <w:pStyle w:val="4"/>
        <w:ind w:firstLine="640"/>
      </w:pPr>
      <w:bookmarkStart w:id="24" w:name="_Toc12010"/>
      <w:r>
        <w:rPr>
          <w:rFonts w:hint="eastAsia"/>
        </w:rPr>
        <w:t>第十五条 不可抗力</w:t>
      </w:r>
      <w:bookmarkEnd w:id="24"/>
    </w:p>
    <w:p>
      <w:pPr>
        <w:pStyle w:val="37"/>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25" w:name="_Toc31530"/>
      <w:r>
        <w:rPr>
          <w:rFonts w:hint="eastAsia"/>
        </w:rPr>
        <w:t>第十六条  补充协议</w:t>
      </w:r>
      <w:bookmarkEnd w:id="25"/>
    </w:p>
    <w:p>
      <w:pPr>
        <w:pStyle w:val="37"/>
        <w:ind w:firstLine="600"/>
      </w:pPr>
      <w:r>
        <w:rPr>
          <w:rFonts w:hint="eastAsia"/>
        </w:rPr>
        <w:t>本合同履行过程中，如果合同履行条件发生变化，由双方进行协商，并以签订补充合同的方式加以确认，补充合同与本合同具有同等效力。</w:t>
      </w:r>
    </w:p>
    <w:p>
      <w:pPr>
        <w:pStyle w:val="37"/>
        <w:ind w:firstLine="600"/>
      </w:pPr>
      <w:r>
        <w:rPr>
          <w:rFonts w:hint="eastAsia"/>
        </w:rPr>
        <w:t>如果补充协议条款与本合同条款产生冲突，以补充协议的条款为准。</w:t>
      </w:r>
    </w:p>
    <w:p>
      <w:pPr>
        <w:pStyle w:val="4"/>
        <w:ind w:firstLine="640"/>
      </w:pPr>
      <w:bookmarkStart w:id="26" w:name="_Toc12325"/>
      <w:r>
        <w:rPr>
          <w:rFonts w:hint="eastAsia"/>
        </w:rPr>
        <w:t xml:space="preserve">第十七条  </w:t>
      </w:r>
      <w:r>
        <w:t>保密条款</w:t>
      </w:r>
      <w:bookmarkEnd w:id="26"/>
    </w:p>
    <w:p>
      <w:pPr>
        <w:pStyle w:val="37"/>
        <w:ind w:firstLine="600"/>
        <w:rPr>
          <w:rStyle w:val="41"/>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41"/>
          <w:rFonts w:ascii="仿宋" w:hAnsi="仿宋" w:eastAsia="黑体" w:cs="Times New Roman"/>
          <w:sz w:val="32"/>
          <w:szCs w:val="24"/>
          <w:shd w:val="clear" w:color="auto" w:fill="auto"/>
        </w:rPr>
      </w:pPr>
      <w:bookmarkStart w:id="27" w:name="_Toc1263"/>
      <w:r>
        <w:rPr>
          <w:rStyle w:val="41"/>
          <w:rFonts w:hint="eastAsia" w:ascii="仿宋" w:hAnsi="仿宋" w:eastAsia="黑体" w:cs="Times New Roman"/>
          <w:sz w:val="32"/>
          <w:szCs w:val="24"/>
          <w:shd w:val="clear" w:color="auto" w:fill="auto"/>
        </w:rPr>
        <w:t>第十八条  其他</w:t>
      </w:r>
      <w:bookmarkEnd w:id="27"/>
    </w:p>
    <w:p>
      <w:pPr>
        <w:pStyle w:val="37"/>
        <w:ind w:firstLine="600"/>
      </w:pPr>
      <w:r>
        <w:rPr>
          <w:rFonts w:hint="eastAsia"/>
        </w:rPr>
        <w:t>18.1本合同自双方法定代表人或委托代理人签字并加盖公司公章或合同专用章后生效。</w:t>
      </w:r>
    </w:p>
    <w:p>
      <w:pPr>
        <w:pStyle w:val="37"/>
        <w:ind w:firstLine="600"/>
      </w:pPr>
      <w:r>
        <w:rPr>
          <w:rFonts w:hint="eastAsia"/>
        </w:rPr>
        <w:t>18.2本合同一式</w:t>
      </w:r>
      <w:r>
        <w:rPr>
          <w:rFonts w:hint="eastAsia"/>
          <w:u w:val="single"/>
        </w:rPr>
        <w:t xml:space="preserve"> </w:t>
      </w:r>
      <w:r>
        <w:rPr>
          <w:rFonts w:hint="eastAsia"/>
          <w:u w:val="single"/>
          <w:lang w:val="en-US" w:eastAsia="zh-CN"/>
        </w:rPr>
        <w:t>陆</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贰</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壹</w:t>
      </w:r>
      <w:r>
        <w:rPr>
          <w:u w:val="single"/>
        </w:rPr>
        <w:t xml:space="preserve"> </w:t>
      </w:r>
      <w:r>
        <w:rPr>
          <w:rFonts w:hint="eastAsia"/>
        </w:rPr>
        <w:t>份，副本</w:t>
      </w:r>
      <w:r>
        <w:rPr>
          <w:rFonts w:hint="eastAsia"/>
          <w:u w:val="single"/>
        </w:rPr>
        <w:t xml:space="preserve"> </w:t>
      </w:r>
      <w:r>
        <w:rPr>
          <w:rFonts w:hint="eastAsia"/>
          <w:u w:val="single"/>
          <w:lang w:val="en-US" w:eastAsia="zh-CN"/>
        </w:rPr>
        <w:t>肆</w:t>
      </w:r>
      <w:r>
        <w:rPr>
          <w:u w:val="single"/>
        </w:rPr>
        <w:t xml:space="preserve"> </w:t>
      </w:r>
      <w:r>
        <w:rPr>
          <w:rFonts w:hint="eastAsia"/>
        </w:rPr>
        <w:t>份，由甲方执</w:t>
      </w:r>
      <w:r>
        <w:rPr>
          <w:rFonts w:hint="eastAsia"/>
          <w:u w:val="single"/>
        </w:rPr>
        <w:t xml:space="preserve"> </w:t>
      </w:r>
      <w:r>
        <w:rPr>
          <w:rFonts w:hint="eastAsia"/>
          <w:u w:val="single"/>
          <w:lang w:val="en-US" w:eastAsia="zh-CN"/>
        </w:rPr>
        <w:t>贰</w:t>
      </w:r>
      <w:r>
        <w:rPr>
          <w:u w:val="single"/>
        </w:rPr>
        <w:t xml:space="preserve"> </w:t>
      </w:r>
      <w:r>
        <w:rPr>
          <w:rFonts w:hint="eastAsia"/>
        </w:rPr>
        <w:t>份，乙方执</w:t>
      </w:r>
      <w:r>
        <w:rPr>
          <w:rFonts w:hint="eastAsia"/>
          <w:u w:val="single"/>
        </w:rPr>
        <w:t xml:space="preserve"> </w:t>
      </w:r>
      <w:r>
        <w:rPr>
          <w:rFonts w:hint="eastAsia"/>
          <w:u w:val="single"/>
          <w:lang w:val="en-US" w:eastAsia="zh-CN"/>
        </w:rPr>
        <w:t>贰</w:t>
      </w:r>
      <w:r>
        <w:rPr>
          <w:u w:val="single"/>
        </w:rPr>
        <w:t xml:space="preserve"> </w:t>
      </w:r>
      <w:r>
        <w:rPr>
          <w:rFonts w:hint="eastAsia"/>
        </w:rPr>
        <w:t>份，正副本均具同等法律效力。</w:t>
      </w:r>
    </w:p>
    <w:p>
      <w:pPr>
        <w:pStyle w:val="37"/>
        <w:ind w:firstLine="600"/>
        <w:rPr>
          <w:rFonts w:hint="default" w:eastAsia="仿宋_GB2312"/>
          <w:lang w:val="en-US" w:eastAsia="zh-CN"/>
        </w:rPr>
      </w:pPr>
      <w:r>
        <w:rPr>
          <w:rFonts w:hint="eastAsia"/>
          <w:lang w:val="en-US" w:eastAsia="zh-CN"/>
        </w:rPr>
        <w:t>合同附件：厨房维修保养记录表</w:t>
      </w:r>
    </w:p>
    <w:p>
      <w:pPr>
        <w:pStyle w:val="37"/>
        <w:ind w:firstLine="600"/>
        <w:rPr>
          <w:rFonts w:hint="eastAsia"/>
        </w:rPr>
      </w:pPr>
    </w:p>
    <w:p>
      <w:pPr>
        <w:pStyle w:val="37"/>
      </w:pPr>
      <w:r>
        <w:rPr>
          <w:rFonts w:hint="eastAsia"/>
        </w:rPr>
        <w:t>（以下无正文）</w:t>
      </w:r>
    </w:p>
    <w:p>
      <w:pPr>
        <w:pStyle w:val="37"/>
        <w:ind w:firstLine="0" w:firstLineChars="0"/>
        <w:rPr>
          <w:rStyle w:val="41"/>
          <w:rFonts w:ascii="仿宋" w:eastAsia="仿宋"/>
          <w:sz w:val="24"/>
          <w:szCs w:val="24"/>
          <w:lang w:val="zh-CN"/>
        </w:rPr>
      </w:pPr>
    </w:p>
    <w:p>
      <w:pPr>
        <w:pStyle w:val="37"/>
        <w:ind w:firstLine="0" w:firstLineChars="0"/>
        <w:rPr>
          <w:rStyle w:val="41"/>
          <w:rFonts w:ascii="仿宋" w:eastAsia="仿宋"/>
          <w:sz w:val="24"/>
          <w:szCs w:val="24"/>
          <w:lang w:val="zh-CN"/>
        </w:rPr>
      </w:pPr>
    </w:p>
    <w:p>
      <w:pPr>
        <w:pStyle w:val="37"/>
        <w:ind w:firstLine="0" w:firstLineChars="0"/>
        <w:rPr>
          <w:rStyle w:val="41"/>
          <w:rFonts w:hint="eastAsia" w:ascii="仿宋" w:eastAsia="仿宋"/>
          <w:sz w:val="24"/>
          <w:szCs w:val="24"/>
          <w:lang w:val="zh-CN"/>
        </w:rPr>
      </w:pP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甲方：（盖章）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乙方：（盖章）</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         </w:t>
      </w:r>
      <w:r>
        <w:rPr>
          <w:rStyle w:val="41"/>
          <w:rFonts w:ascii="仿宋_GB2312" w:hAnsi="仿宋" w:eastAsia="仿宋_GB2312" w:cs="宋体"/>
          <w:shd w:val="clear" w:color="auto" w:fill="auto"/>
        </w:rPr>
        <w:t xml:space="preserve">     </w:t>
      </w: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法定代表人：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 xml:space="preserve">法定代表人： </w:t>
      </w:r>
    </w:p>
    <w:p>
      <w:pPr>
        <w:pStyle w:val="37"/>
        <w:ind w:firstLine="0" w:firstLineChars="0"/>
      </w:pPr>
      <w:r>
        <w:rPr>
          <w:rStyle w:val="41"/>
          <w:rFonts w:hint="eastAsia" w:ascii="仿宋_GB2312" w:hAnsi="仿宋" w:eastAsia="仿宋_GB2312" w:cs="宋体"/>
          <w:shd w:val="clear" w:color="auto" w:fill="auto"/>
        </w:rPr>
        <w:t xml:space="preserve">委托代理人：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委托代理人：</w:t>
      </w:r>
    </w:p>
    <w:p>
      <w:pPr>
        <w:pStyle w:val="37"/>
        <w:ind w:firstLine="0" w:firstLineChars="0"/>
      </w:pPr>
      <w:r>
        <w:rPr>
          <w:rFonts w:hint="eastAsia"/>
        </w:rPr>
        <w:t>通讯地址：</w:t>
      </w:r>
      <w:r>
        <w:t xml:space="preserve">                        </w:t>
      </w:r>
      <w:r>
        <w:rPr>
          <w:rFonts w:hint="eastAsia"/>
        </w:rPr>
        <w:t>通讯地址：</w:t>
      </w:r>
    </w:p>
    <w:p>
      <w:pPr>
        <w:pStyle w:val="37"/>
        <w:ind w:firstLine="0" w:firstLineChars="0"/>
      </w:pPr>
      <w:r>
        <w:rPr>
          <w:rFonts w:hint="eastAsia"/>
        </w:rPr>
        <w:t>邮箱：</w:t>
      </w:r>
      <w:r>
        <w:t xml:space="preserve">                            </w:t>
      </w:r>
      <w:r>
        <w:rPr>
          <w:rFonts w:hint="eastAsia"/>
        </w:rPr>
        <w:t>邮箱：</w:t>
      </w:r>
    </w:p>
    <w:p>
      <w:pPr>
        <w:pStyle w:val="37"/>
        <w:ind w:firstLine="0" w:firstLineChars="0"/>
      </w:pPr>
      <w:r>
        <w:rPr>
          <w:rFonts w:hint="eastAsia"/>
        </w:rPr>
        <w:t>联系人：</w:t>
      </w:r>
      <w:r>
        <w:t xml:space="preserve">                          联系人： </w:t>
      </w:r>
    </w:p>
    <w:p>
      <w:pPr>
        <w:pStyle w:val="37"/>
        <w:ind w:firstLine="0" w:firstLineChars="0"/>
      </w:pPr>
      <w:r>
        <w:rPr>
          <w:rFonts w:hint="eastAsia"/>
        </w:rPr>
        <w:t>联系电话及传真：</w:t>
      </w:r>
      <w:r>
        <w:t xml:space="preserve">                  联系电话及传真： </w:t>
      </w:r>
    </w:p>
    <w:p>
      <w:pPr>
        <w:pStyle w:val="37"/>
        <w:ind w:firstLine="0" w:firstLineChars="0"/>
      </w:pPr>
      <w:r>
        <w:rPr>
          <w:rFonts w:hint="eastAsia"/>
        </w:rPr>
        <w:t>开户银行：</w:t>
      </w:r>
      <w:r>
        <w:t xml:space="preserve">                        开户银行： </w:t>
      </w:r>
    </w:p>
    <w:p>
      <w:pPr>
        <w:pStyle w:val="37"/>
        <w:ind w:firstLine="0" w:firstLineChars="0"/>
      </w:pPr>
      <w:r>
        <w:rPr>
          <w:rFonts w:hint="eastAsia"/>
        </w:rPr>
        <w:t>账</w:t>
      </w:r>
      <w:r>
        <w:t xml:space="preserve">    号：                        </w:t>
      </w:r>
      <w:r>
        <w:rPr>
          <w:rFonts w:hint="eastAsia"/>
        </w:rPr>
        <w:t>账</w:t>
      </w:r>
      <w:r>
        <w:t xml:space="preserve">    号：</w:t>
      </w:r>
    </w:p>
    <w:p>
      <w:pPr>
        <w:pStyle w:val="37"/>
        <w:ind w:firstLine="480"/>
        <w:rPr>
          <w:rStyle w:val="41"/>
          <w:rFonts w:ascii="仿宋" w:eastAsia="仿宋"/>
          <w:sz w:val="24"/>
          <w:szCs w:val="24"/>
          <w:lang w:val="zh-CN"/>
        </w:rPr>
      </w:pPr>
      <w:r>
        <w:rPr>
          <w:rStyle w:val="41"/>
          <w:rFonts w:hint="eastAsia" w:ascii="仿宋" w:eastAsia="仿宋"/>
          <w:sz w:val="24"/>
          <w:szCs w:val="24"/>
          <w:lang w:val="zh-CN"/>
        </w:rPr>
        <w:t xml:space="preserve">   </w:t>
      </w:r>
    </w:p>
    <w:p>
      <w:pPr>
        <w:pStyle w:val="37"/>
        <w:ind w:firstLine="480"/>
        <w:rPr>
          <w:rStyle w:val="41"/>
          <w:rFonts w:ascii="仿宋" w:eastAsia="仿宋"/>
          <w:sz w:val="24"/>
          <w:szCs w:val="24"/>
          <w:lang w:val="zh-CN"/>
        </w:rPr>
      </w:pPr>
    </w:p>
    <w:p>
      <w:pPr>
        <w:pStyle w:val="37"/>
        <w:ind w:firstLine="480"/>
        <w:rPr>
          <w:rStyle w:val="41"/>
          <w:rFonts w:ascii="仿宋" w:eastAsia="仿宋"/>
          <w:sz w:val="24"/>
          <w:szCs w:val="24"/>
          <w:lang w:val="zh-CN"/>
        </w:rPr>
      </w:pP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合同签订时间：</w:t>
      </w: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合同签订地点：重庆江北国际机场</w:t>
      </w:r>
    </w:p>
    <w:p>
      <w:pPr>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br w:type="page"/>
      </w:r>
    </w:p>
    <w:p>
      <w:pPr>
        <w:spacing w:line="480" w:lineRule="auto"/>
        <w:ind w:right="-692"/>
        <w:jc w:val="both"/>
        <w:rPr>
          <w:rFonts w:hint="eastAsia"/>
          <w:sz w:val="32"/>
          <w:szCs w:val="32"/>
          <w:lang w:val="en-US" w:eastAsia="zh-CN"/>
        </w:rPr>
      </w:pPr>
    </w:p>
    <w:p>
      <w:pPr>
        <w:pStyle w:val="2"/>
        <w:rPr>
          <w:rFonts w:hint="eastAsia"/>
          <w:sz w:val="32"/>
          <w:szCs w:val="32"/>
          <w:lang w:val="en-US" w:eastAsia="zh-CN"/>
        </w:rPr>
      </w:pPr>
    </w:p>
    <w:p>
      <w:pPr>
        <w:ind w:firstLine="2891" w:firstLineChars="800"/>
        <w:rPr>
          <w:rFonts w:hint="eastAsia" w:cs="仿宋_GB2312" w:asciiTheme="minorEastAsia" w:hAnsiTheme="minorEastAsia" w:eastAsiaTheme="minorEastAsia"/>
          <w:b/>
          <w:bCs/>
          <w:sz w:val="36"/>
          <w:szCs w:val="36"/>
          <w:lang w:val="en-US" w:eastAsia="zh-CN"/>
        </w:rPr>
      </w:pPr>
      <w:r>
        <w:rPr>
          <w:rFonts w:hint="eastAsia" w:cs="仿宋_GB2312" w:asciiTheme="minorEastAsia" w:hAnsiTheme="minorEastAsia" w:eastAsiaTheme="minorEastAsia"/>
          <w:b/>
          <w:bCs/>
          <w:sz w:val="36"/>
          <w:szCs w:val="36"/>
          <w:lang w:val="en-US" w:eastAsia="zh-CN"/>
        </w:rPr>
        <w:t>第四章 附件</w:t>
      </w:r>
    </w:p>
    <w:p>
      <w:pPr>
        <w:pStyle w:val="2"/>
        <w:rPr>
          <w:rFonts w:hint="eastAsia"/>
          <w:lang w:val="en-US" w:eastAsia="zh-CN"/>
        </w:rPr>
      </w:pPr>
    </w:p>
    <w:p>
      <w:pPr>
        <w:rPr>
          <w:rFonts w:hint="eastAsia"/>
          <w:lang w:val="en-US" w:eastAsia="zh-CN"/>
        </w:rPr>
      </w:pP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hint="eastAsia" w:ascii="仿宋" w:hAnsi="仿宋" w:eastAsia="仿宋"/>
          <w:bCs/>
          <w:color w:val="auto"/>
          <w:sz w:val="28"/>
          <w:szCs w:val="32"/>
          <w:highlight w:val="none"/>
          <w:lang w:val="en-US" w:eastAsia="zh-CN"/>
        </w:rPr>
        <w:t>1</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2</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pStyle w:val="2"/>
        <w:rPr>
          <w:rFonts w:hint="default" w:eastAsia="仿宋"/>
          <w:lang w:val="en-US" w:eastAsia="zh-CN"/>
        </w:rPr>
      </w:pPr>
      <w:r>
        <w:rPr>
          <w:rFonts w:hint="eastAsia" w:ascii="仿宋" w:hAnsi="仿宋" w:eastAsia="仿宋"/>
          <w:color w:val="auto"/>
          <w:sz w:val="28"/>
          <w:szCs w:val="28"/>
          <w:highlight w:val="none"/>
          <w:lang w:val="en-US" w:eastAsia="zh-CN"/>
        </w:rPr>
        <w:t xml:space="preserve">     四、我公司响应比选文件的所有要求。</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int="eastAsia"/>
          <w:lang w:val="en-US" w:eastAsia="zh-CN"/>
        </w:rPr>
      </w:pPr>
      <w:r>
        <w:rPr>
          <w:rFonts w:hint="eastAsia"/>
          <w:lang w:val="en-US" w:eastAsia="zh-CN"/>
        </w:rPr>
        <w:br w:type="page"/>
      </w:r>
    </w:p>
    <w:p>
      <w:pPr>
        <w:snapToGrid w:val="0"/>
        <w:spacing w:line="360" w:lineRule="auto"/>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eastAsia="zh-CN"/>
        </w:rPr>
        <w:t>项目</w:t>
      </w:r>
      <w:r>
        <w:rPr>
          <w:rFonts w:hint="eastAsia" w:ascii="仿宋" w:hAnsi="仿宋" w:eastAsia="仿宋"/>
          <w:sz w:val="28"/>
          <w:szCs w:val="28"/>
          <w:lang w:eastAsia="zh-CN"/>
        </w:rPr>
        <w:t>竞价</w:t>
      </w:r>
      <w:r>
        <w:rPr>
          <w:rFonts w:hint="eastAsia" w:ascii="仿宋" w:hAnsi="仿宋" w:eastAsia="仿宋"/>
          <w:sz w:val="28"/>
          <w:szCs w:val="28"/>
        </w:rPr>
        <w:t>文件的全部内容，愿意以</w:t>
      </w:r>
      <w:r>
        <w:rPr>
          <w:rFonts w:hint="eastAsia" w:ascii="仿宋" w:hAnsi="仿宋" w:eastAsia="仿宋" w:cs="Times New Roman"/>
          <w:b/>
          <w:bCs/>
          <w:sz w:val="28"/>
          <w:szCs w:val="28"/>
          <w:lang w:val="en-US" w:eastAsia="zh-CN"/>
        </w:rPr>
        <w:t>报价函附表中填报的金额承接职工食堂维修项目</w:t>
      </w:r>
      <w:r>
        <w:rPr>
          <w:rFonts w:hint="eastAsia" w:ascii="仿宋" w:hAnsi="仿宋" w:eastAsia="仿宋"/>
          <w:sz w:val="28"/>
          <w:szCs w:val="28"/>
        </w:rPr>
        <w:t>含</w:t>
      </w:r>
      <w:r>
        <w:rPr>
          <w:rFonts w:hint="eastAsia" w:ascii="仿宋" w:hAnsi="仿宋" w:eastAsia="仿宋"/>
          <w:color w:val="000000"/>
          <w:sz w:val="28"/>
          <w:szCs w:val="28"/>
          <w:lang w:val="zh-CN"/>
        </w:rPr>
        <w:t>编制费、</w:t>
      </w:r>
      <w:r>
        <w:rPr>
          <w:rFonts w:hint="eastAsia" w:ascii="仿宋" w:hAnsi="仿宋" w:eastAsia="仿宋"/>
          <w:color w:val="000000"/>
          <w:sz w:val="28"/>
          <w:szCs w:val="28"/>
          <w:lang w:val="en-US" w:eastAsia="zh-CN"/>
        </w:rPr>
        <w:t>配件费、上门费</w:t>
      </w:r>
      <w:r>
        <w:rPr>
          <w:rFonts w:hint="eastAsia" w:ascii="仿宋" w:hAnsi="仿宋" w:eastAsia="仿宋"/>
          <w:color w:val="000000"/>
          <w:sz w:val="28"/>
          <w:szCs w:val="28"/>
          <w:lang w:val="zh-CN"/>
        </w:rPr>
        <w:t>、</w:t>
      </w:r>
      <w:r>
        <w:rPr>
          <w:rFonts w:hint="eastAsia" w:ascii="仿宋" w:hAnsi="仿宋" w:eastAsia="仿宋"/>
          <w:color w:val="000000"/>
          <w:sz w:val="28"/>
          <w:szCs w:val="28"/>
          <w:lang w:val="en-US" w:eastAsia="zh-CN"/>
        </w:rPr>
        <w:t>人工费</w:t>
      </w:r>
      <w:r>
        <w:rPr>
          <w:rFonts w:hint="eastAsia" w:ascii="仿宋" w:hAnsi="仿宋" w:eastAsia="仿宋"/>
          <w:color w:val="000000"/>
          <w:sz w:val="28"/>
          <w:szCs w:val="28"/>
          <w:lang w:val="zh-CN"/>
        </w:rPr>
        <w:t>、</w:t>
      </w:r>
      <w:r>
        <w:rPr>
          <w:rFonts w:hint="eastAsia" w:ascii="仿宋" w:hAnsi="仿宋" w:eastAsia="仿宋"/>
          <w:sz w:val="28"/>
          <w:szCs w:val="28"/>
        </w:rPr>
        <w:t>增值税专用发票的总报价，增值税率</w:t>
      </w:r>
      <w:r>
        <w:rPr>
          <w:rFonts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竞价</w:t>
      </w:r>
      <w:r>
        <w:rPr>
          <w:rFonts w:hint="eastAsia" w:ascii="仿宋" w:hAnsi="仿宋" w:eastAsia="仿宋"/>
          <w:sz w:val="28"/>
          <w:szCs w:val="28"/>
        </w:rPr>
        <w:t>有效期内不修改、撤销</w:t>
      </w:r>
      <w:r>
        <w:rPr>
          <w:rFonts w:hint="eastAsia" w:ascii="仿宋" w:hAnsi="仿宋" w:eastAsia="仿宋"/>
          <w:sz w:val="28"/>
          <w:szCs w:val="28"/>
          <w:lang w:eastAsia="zh-CN"/>
        </w:rPr>
        <w:t>竞价</w:t>
      </w:r>
      <w:r>
        <w:rPr>
          <w:rFonts w:hint="eastAsia" w:ascii="仿宋" w:hAnsi="仿宋" w:eastAsia="仿宋"/>
          <w:sz w:val="28"/>
          <w:szCs w:val="28"/>
        </w:rPr>
        <w:t>响应文件。</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20" w:lineRule="exact"/>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竞价</w:t>
      </w:r>
      <w:r>
        <w:rPr>
          <w:rFonts w:hint="eastAsia" w:ascii="仿宋" w:hAnsi="仿宋" w:eastAsia="仿宋"/>
          <w:sz w:val="28"/>
          <w:szCs w:val="28"/>
        </w:rPr>
        <w:t>文件及有关资料内容完整、真实和准确。</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竞价</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lang w:eastAsia="zh-CN"/>
        </w:rPr>
        <w:t>竞价</w:t>
      </w:r>
      <w:r>
        <w:rPr>
          <w:rFonts w:hint="eastAsia" w:ascii="仿宋" w:hAnsi="仿宋" w:eastAsia="仿宋"/>
          <w:sz w:val="28"/>
          <w:szCs w:val="28"/>
        </w:rPr>
        <w:t>响应人：（盖单位公章）</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法定代表人或其委托代理人：（签字）</w:t>
      </w:r>
    </w:p>
    <w:p>
      <w:pPr>
        <w:tabs>
          <w:tab w:val="left" w:pos="7035"/>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xml:space="preserve">　　　      　　                   </w:t>
      </w:r>
    </w:p>
    <w:p>
      <w:pPr>
        <w:tabs>
          <w:tab w:val="left" w:pos="6000"/>
          <w:tab w:val="left" w:pos="7040"/>
          <w:tab w:val="left" w:pos="8100"/>
        </w:tabs>
        <w:autoSpaceDE w:val="0"/>
        <w:autoSpaceDN w:val="0"/>
        <w:adjustRightInd w:val="0"/>
        <w:spacing w:line="520" w:lineRule="exact"/>
        <w:ind w:left="2243" w:leftChars="1068" w:right="-20" w:firstLine="3780" w:firstLineChars="1350"/>
        <w:jc w:val="left"/>
        <w:rPr>
          <w:rFonts w:hint="eastAsia" w:ascii="仿宋" w:hAnsi="仿宋" w:eastAsia="仿宋"/>
          <w:sz w:val="28"/>
          <w:szCs w:val="28"/>
        </w:rPr>
      </w:pPr>
      <w:r>
        <w:rPr>
          <w:rFonts w:hint="eastAsia" w:ascii="仿宋" w:hAnsi="仿宋" w:eastAsia="仿宋"/>
          <w:sz w:val="28"/>
          <w:szCs w:val="28"/>
          <w:lang w:eastAsia="zh-CN"/>
        </w:rPr>
        <w:t>2022</w:t>
      </w:r>
      <w:r>
        <w:rPr>
          <w:rFonts w:hint="eastAsia" w:ascii="仿宋" w:hAnsi="仿宋" w:eastAsia="仿宋"/>
          <w:sz w:val="28"/>
          <w:szCs w:val="28"/>
        </w:rPr>
        <w:t>年  月  日</w:t>
      </w:r>
    </w:p>
    <w:p>
      <w:pPr>
        <w:rPr>
          <w:rFonts w:hint="eastAsia"/>
          <w:lang w:val="en-US" w:eastAsia="zh-CN"/>
        </w:rPr>
      </w:pPr>
    </w:p>
    <w:p>
      <w:pPr>
        <w:numPr>
          <w:ilvl w:val="0"/>
          <w:numId w:val="0"/>
        </w:numPr>
        <w:rPr>
          <w:rFonts w:hint="default"/>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报价函附表：</w:t>
            </w: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冰箱门门轴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豆浆机刀片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燃气主火管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燃气长明火管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冰箱散热器除垢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7"/>
        <w:numPr>
          <w:ilvl w:val="0"/>
          <w:numId w:val="5"/>
        </w:numPr>
        <w:ind w:left="-679" w:leftChars="0" w:right="-1058" w:rightChars="-504" w:firstLine="0" w:firstLineChars="0"/>
        <w:jc w:val="left"/>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单次维修保养费结算</w:t>
      </w:r>
      <w:r>
        <w:rPr>
          <w:rStyle w:val="41"/>
          <w:rFonts w:hint="eastAsia" w:ascii="仿宋_GB2312" w:hAnsi="仿宋" w:eastAsia="仿宋_GB2312" w:cs="宋体"/>
          <w:color w:val="000000"/>
          <w:kern w:val="2"/>
          <w:shd w:val="clear" w:color="auto" w:fill="auto"/>
          <w:lang w:val="zh-CN" w:eastAsia="zh-CN" w:bidi="ar-SA"/>
        </w:rPr>
        <w:t>原则：</w:t>
      </w:r>
      <w:r>
        <w:rPr>
          <w:rStyle w:val="41"/>
          <w:rFonts w:hint="eastAsia" w:ascii="仿宋_GB2312" w:hAnsi="仿宋" w:eastAsia="仿宋_GB2312" w:cs="宋体"/>
          <w:color w:val="000000"/>
          <w:kern w:val="2"/>
          <w:shd w:val="clear" w:color="auto" w:fill="auto"/>
          <w:lang w:val="en-US" w:eastAsia="zh-CN" w:bidi="ar-SA"/>
        </w:rPr>
        <w:t>单次维修保养费</w:t>
      </w:r>
      <w:r>
        <w:rPr>
          <w:rStyle w:val="41"/>
          <w:rFonts w:hint="eastAsia" w:ascii="仿宋_GB2312" w:hAnsi="仿宋" w:eastAsia="仿宋_GB2312" w:cs="宋体"/>
          <w:color w:val="000000"/>
          <w:kern w:val="2"/>
          <w:shd w:val="clear" w:color="auto" w:fill="auto"/>
          <w:lang w:val="zh-CN" w:eastAsia="zh-CN" w:bidi="ar-SA"/>
        </w:rPr>
        <w:t xml:space="preserve">= </w:t>
      </w:r>
      <w:r>
        <w:rPr>
          <w:rFonts w:hint="eastAsia" w:ascii="宋体" w:hAnsi="宋体" w:cs="宋体"/>
          <w:b/>
          <w:bCs/>
          <w:i w:val="0"/>
          <w:color w:val="000000"/>
          <w:kern w:val="0"/>
          <w:sz w:val="22"/>
          <w:szCs w:val="22"/>
          <w:u w:val="none"/>
          <w:lang w:val="en-US" w:eastAsia="zh-CN" w:bidi="ar"/>
        </w:rPr>
        <w:t>部件更换单价</w:t>
      </w:r>
      <w:r>
        <w:rPr>
          <w:rStyle w:val="41"/>
          <w:rFonts w:hint="eastAsia" w:ascii="仿宋_GB2312" w:hAnsi="仿宋" w:eastAsia="仿宋_GB2312" w:cs="宋体"/>
          <w:color w:val="000000"/>
          <w:kern w:val="2"/>
          <w:shd w:val="clear" w:color="auto" w:fill="auto"/>
          <w:lang w:val="en-US" w:eastAsia="zh-CN" w:bidi="ar-SA"/>
        </w:rPr>
        <w:t>。</w:t>
      </w:r>
    </w:p>
    <w:p>
      <w:pPr>
        <w:pStyle w:val="37"/>
        <w:numPr>
          <w:ilvl w:val="0"/>
          <w:numId w:val="0"/>
        </w:numPr>
        <w:ind w:leftChars="-609" w:right="-1359" w:rightChars="-647" w:firstLine="600" w:firstLineChars="200"/>
        <w:jc w:val="left"/>
        <w:rPr>
          <w:rStyle w:val="41"/>
          <w:rFonts w:hint="eastAsia" w:ascii="仿宋_GB2312" w:hAnsi="仿宋" w:eastAsia="仿宋_GB2312" w:cs="宋体"/>
          <w:shd w:val="clear" w:color="auto" w:fill="auto"/>
          <w:lang w:val="en-US" w:eastAsia="zh-CN"/>
        </w:rPr>
      </w:pPr>
      <w:r>
        <w:rPr>
          <w:rStyle w:val="41"/>
          <w:rFonts w:hint="eastAsia" w:cs="宋体"/>
          <w:shd w:val="clear" w:color="auto" w:fill="auto"/>
          <w:lang w:val="en-US" w:eastAsia="zh-CN"/>
        </w:rPr>
        <w:t>2、</w:t>
      </w: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更换维修价目表中</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0"/>
        </w:numPr>
        <w:ind w:leftChars="-609" w:right="-1359" w:rightChars="-647" w:firstLine="600" w:firstLineChars="200"/>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3、以上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pStyle w:val="37"/>
        <w:numPr>
          <w:ilvl w:val="0"/>
          <w:numId w:val="0"/>
        </w:numPr>
        <w:ind w:right="-1058" w:rightChars="-504"/>
        <w:jc w:val="left"/>
        <w:rPr>
          <w:rStyle w:val="41"/>
          <w:rFonts w:hint="default" w:ascii="仿宋_GB2312" w:hAnsi="仿宋" w:eastAsia="仿宋_GB2312" w:cs="宋体"/>
          <w:color w:val="000000"/>
          <w:kern w:val="2"/>
          <w:shd w:val="clear" w:color="auto" w:fill="auto"/>
          <w:lang w:val="en-US" w:eastAsia="zh-CN" w:bidi="ar-SA"/>
        </w:rPr>
      </w:pPr>
    </w:p>
    <w:sectPr>
      <w:footerReference r:id="rId9" w:type="first"/>
      <w:headerReference r:id="rId7" w:type="default"/>
      <w:footerReference r:id="rId8" w:type="default"/>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43</w:t>
    </w:r>
    <w:r>
      <w:rPr>
        <w:rStyle w:val="20"/>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eastAsia="zh-CN"/>
      </w:rPr>
      <w:t>集团</w:t>
    </w:r>
    <w:r>
      <w:rPr>
        <w:rFonts w:hint="eastAsia" w:ascii="仿宋_GB2312" w:hAnsi="宋体" w:eastAsia="仿宋_GB2312" w:cs="仿宋_GB2312"/>
        <w:sz w:val="21"/>
        <w:szCs w:val="21"/>
        <w:lang w:val="en-US" w:eastAsia="zh-CN"/>
      </w:rPr>
      <w:t>职工食堂厨房设备维修保养</w:t>
    </w:r>
    <w:r>
      <w:rPr>
        <w:rFonts w:hint="eastAsia" w:ascii="仿宋_GB2312" w:hAnsi="宋体" w:eastAsia="仿宋_GB2312" w:cs="仿宋_GB2312"/>
        <w:sz w:val="21"/>
        <w:szCs w:val="21"/>
        <w:lang w:eastAsia="zh-CN"/>
      </w:rPr>
      <w:t>项目</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FF97F"/>
    <w:multiLevelType w:val="singleLevel"/>
    <w:tmpl w:val="C78FF97F"/>
    <w:lvl w:ilvl="0" w:tentative="0">
      <w:start w:val="6"/>
      <w:numFmt w:val="chineseCounting"/>
      <w:suff w:val="space"/>
      <w:lvlText w:val="第%1条"/>
      <w:lvlJc w:val="left"/>
      <w:rPr>
        <w:rFonts w:hint="eastAsia"/>
      </w:rPr>
    </w:lvl>
  </w:abstractNum>
  <w:abstractNum w:abstractNumId="1">
    <w:nsid w:val="E2D5FFC3"/>
    <w:multiLevelType w:val="singleLevel"/>
    <w:tmpl w:val="E2D5FFC3"/>
    <w:lvl w:ilvl="0" w:tentative="0">
      <w:start w:val="1"/>
      <w:numFmt w:val="decimal"/>
      <w:suff w:val="nothing"/>
      <w:lvlText w:val="%1、"/>
      <w:lvlJc w:val="left"/>
    </w:lvl>
  </w:abstractNum>
  <w:abstractNum w:abstractNumId="2">
    <w:nsid w:val="210EABDA"/>
    <w:multiLevelType w:val="singleLevel"/>
    <w:tmpl w:val="210EABDA"/>
    <w:lvl w:ilvl="0" w:tentative="0">
      <w:start w:val="1"/>
      <w:numFmt w:val="decimal"/>
      <w:suff w:val="nothing"/>
      <w:lvlText w:val="%1、"/>
      <w:lvlJc w:val="left"/>
      <w:pPr>
        <w:ind w:left="-679" w:leftChars="0" w:firstLine="0" w:firstLineChars="0"/>
      </w:pPr>
    </w:lvl>
  </w:abstractNum>
  <w:abstractNum w:abstractNumId="3">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4">
    <w:nsid w:val="78897695"/>
    <w:multiLevelType w:val="singleLevel"/>
    <w:tmpl w:val="78897695"/>
    <w:lvl w:ilvl="0" w:tentative="0">
      <w:start w:val="1"/>
      <w:numFmt w:val="decimal"/>
      <w:pStyle w:val="29"/>
      <w:lvlText w:val="%1."/>
      <w:lvlJc w:val="left"/>
      <w:pPr>
        <w:tabs>
          <w:tab w:val="left" w:pos="425"/>
        </w:tabs>
        <w:ind w:left="425" w:hanging="425"/>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07F58"/>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5D225F"/>
    <w:rsid w:val="015D27B1"/>
    <w:rsid w:val="016D2B24"/>
    <w:rsid w:val="017D1197"/>
    <w:rsid w:val="01A77306"/>
    <w:rsid w:val="01B12C8C"/>
    <w:rsid w:val="01B30E7A"/>
    <w:rsid w:val="01B9695B"/>
    <w:rsid w:val="01CA344E"/>
    <w:rsid w:val="02193588"/>
    <w:rsid w:val="02287291"/>
    <w:rsid w:val="02363F1D"/>
    <w:rsid w:val="02602DA5"/>
    <w:rsid w:val="027D63A8"/>
    <w:rsid w:val="029906E7"/>
    <w:rsid w:val="02AB7FFC"/>
    <w:rsid w:val="03125223"/>
    <w:rsid w:val="033646DF"/>
    <w:rsid w:val="03423E4C"/>
    <w:rsid w:val="039844F1"/>
    <w:rsid w:val="03C67641"/>
    <w:rsid w:val="03DD2E31"/>
    <w:rsid w:val="03E32170"/>
    <w:rsid w:val="03F62828"/>
    <w:rsid w:val="040B6B4E"/>
    <w:rsid w:val="044D6A95"/>
    <w:rsid w:val="047C3211"/>
    <w:rsid w:val="04917099"/>
    <w:rsid w:val="04EF7051"/>
    <w:rsid w:val="04F03D43"/>
    <w:rsid w:val="050D4D54"/>
    <w:rsid w:val="054870FD"/>
    <w:rsid w:val="05BE12DF"/>
    <w:rsid w:val="05E4286A"/>
    <w:rsid w:val="061F4BA7"/>
    <w:rsid w:val="06424B95"/>
    <w:rsid w:val="06563CC0"/>
    <w:rsid w:val="0705474E"/>
    <w:rsid w:val="070A0722"/>
    <w:rsid w:val="070E7C33"/>
    <w:rsid w:val="07B8237E"/>
    <w:rsid w:val="087A0E93"/>
    <w:rsid w:val="087C78B2"/>
    <w:rsid w:val="08841F72"/>
    <w:rsid w:val="08A665EE"/>
    <w:rsid w:val="08C7195F"/>
    <w:rsid w:val="093E6367"/>
    <w:rsid w:val="096501B8"/>
    <w:rsid w:val="097919D3"/>
    <w:rsid w:val="099F7507"/>
    <w:rsid w:val="09A164D5"/>
    <w:rsid w:val="09AE5DFF"/>
    <w:rsid w:val="09AF5E32"/>
    <w:rsid w:val="09D02427"/>
    <w:rsid w:val="0A37019E"/>
    <w:rsid w:val="0A3917D4"/>
    <w:rsid w:val="0A9E7D89"/>
    <w:rsid w:val="0B2575B6"/>
    <w:rsid w:val="0B2E5E6B"/>
    <w:rsid w:val="0B365181"/>
    <w:rsid w:val="0B58067E"/>
    <w:rsid w:val="0B632FC5"/>
    <w:rsid w:val="0B9E1CE5"/>
    <w:rsid w:val="0BCD04C2"/>
    <w:rsid w:val="0BF5536E"/>
    <w:rsid w:val="0C1C54CE"/>
    <w:rsid w:val="0C223FA4"/>
    <w:rsid w:val="0C590B38"/>
    <w:rsid w:val="0C763C47"/>
    <w:rsid w:val="0CB01730"/>
    <w:rsid w:val="0CC50922"/>
    <w:rsid w:val="0D374866"/>
    <w:rsid w:val="0D5D65D1"/>
    <w:rsid w:val="0D6F4AB0"/>
    <w:rsid w:val="0D721CC9"/>
    <w:rsid w:val="0D860646"/>
    <w:rsid w:val="0DA141E6"/>
    <w:rsid w:val="0DD90734"/>
    <w:rsid w:val="0DDE1D91"/>
    <w:rsid w:val="0DF07360"/>
    <w:rsid w:val="0E3956B5"/>
    <w:rsid w:val="0E4B0A9E"/>
    <w:rsid w:val="0E556261"/>
    <w:rsid w:val="0E77387D"/>
    <w:rsid w:val="0E923C53"/>
    <w:rsid w:val="0EC501A9"/>
    <w:rsid w:val="0EC55C1A"/>
    <w:rsid w:val="0EC92600"/>
    <w:rsid w:val="0ED0730C"/>
    <w:rsid w:val="0ED27A45"/>
    <w:rsid w:val="0F6C6114"/>
    <w:rsid w:val="0FB42379"/>
    <w:rsid w:val="100723BA"/>
    <w:rsid w:val="101B303D"/>
    <w:rsid w:val="103C21B2"/>
    <w:rsid w:val="10545FDF"/>
    <w:rsid w:val="10DD6D46"/>
    <w:rsid w:val="1149722A"/>
    <w:rsid w:val="119B5C12"/>
    <w:rsid w:val="119B7AF9"/>
    <w:rsid w:val="122E1B2A"/>
    <w:rsid w:val="12336517"/>
    <w:rsid w:val="12480A9C"/>
    <w:rsid w:val="127F2A60"/>
    <w:rsid w:val="129471D2"/>
    <w:rsid w:val="12CE6232"/>
    <w:rsid w:val="12DB2159"/>
    <w:rsid w:val="130D6BBF"/>
    <w:rsid w:val="1356517F"/>
    <w:rsid w:val="135F0F79"/>
    <w:rsid w:val="138D3878"/>
    <w:rsid w:val="13903F00"/>
    <w:rsid w:val="13925F87"/>
    <w:rsid w:val="13BB27D2"/>
    <w:rsid w:val="13E866E3"/>
    <w:rsid w:val="143A108C"/>
    <w:rsid w:val="143A2E4B"/>
    <w:rsid w:val="1454152E"/>
    <w:rsid w:val="14B33407"/>
    <w:rsid w:val="14B46BE3"/>
    <w:rsid w:val="14D15E0A"/>
    <w:rsid w:val="14DC42EF"/>
    <w:rsid w:val="150E4D14"/>
    <w:rsid w:val="154809BE"/>
    <w:rsid w:val="154C3BC7"/>
    <w:rsid w:val="156746C0"/>
    <w:rsid w:val="15C21201"/>
    <w:rsid w:val="15DB56EB"/>
    <w:rsid w:val="160F5842"/>
    <w:rsid w:val="16235B40"/>
    <w:rsid w:val="164033FE"/>
    <w:rsid w:val="16502F5C"/>
    <w:rsid w:val="168A3527"/>
    <w:rsid w:val="16D34707"/>
    <w:rsid w:val="16FB029B"/>
    <w:rsid w:val="170640C1"/>
    <w:rsid w:val="1756794A"/>
    <w:rsid w:val="17AD01A5"/>
    <w:rsid w:val="17BE1A3E"/>
    <w:rsid w:val="17E15597"/>
    <w:rsid w:val="17E44F05"/>
    <w:rsid w:val="17E75EE0"/>
    <w:rsid w:val="18392901"/>
    <w:rsid w:val="185E19F0"/>
    <w:rsid w:val="188D2D21"/>
    <w:rsid w:val="18C40364"/>
    <w:rsid w:val="190204DE"/>
    <w:rsid w:val="191711AE"/>
    <w:rsid w:val="193D26B3"/>
    <w:rsid w:val="196D7C13"/>
    <w:rsid w:val="196F3038"/>
    <w:rsid w:val="19740BDC"/>
    <w:rsid w:val="1980186B"/>
    <w:rsid w:val="199661E2"/>
    <w:rsid w:val="19AC054C"/>
    <w:rsid w:val="19BC5C45"/>
    <w:rsid w:val="19E23BA7"/>
    <w:rsid w:val="19F6035F"/>
    <w:rsid w:val="1A6209B7"/>
    <w:rsid w:val="1A6C2EA7"/>
    <w:rsid w:val="1ADF084F"/>
    <w:rsid w:val="1AE831F3"/>
    <w:rsid w:val="1AF7188E"/>
    <w:rsid w:val="1B5B2F9E"/>
    <w:rsid w:val="1BAC5B6B"/>
    <w:rsid w:val="1BE34FA1"/>
    <w:rsid w:val="1BFB6C67"/>
    <w:rsid w:val="1C5055FC"/>
    <w:rsid w:val="1C54018F"/>
    <w:rsid w:val="1C7C46BC"/>
    <w:rsid w:val="1C7F31C1"/>
    <w:rsid w:val="1C95583F"/>
    <w:rsid w:val="1CB62ED5"/>
    <w:rsid w:val="1CE54C3F"/>
    <w:rsid w:val="1D485A6A"/>
    <w:rsid w:val="1D505F2C"/>
    <w:rsid w:val="1D9A2655"/>
    <w:rsid w:val="1DC47316"/>
    <w:rsid w:val="1E79307A"/>
    <w:rsid w:val="1E8D234E"/>
    <w:rsid w:val="1EB7471F"/>
    <w:rsid w:val="1ECB3A70"/>
    <w:rsid w:val="1EDC74BB"/>
    <w:rsid w:val="1F017127"/>
    <w:rsid w:val="1F704E22"/>
    <w:rsid w:val="1F8D6A18"/>
    <w:rsid w:val="1FB86A21"/>
    <w:rsid w:val="1FD550B2"/>
    <w:rsid w:val="20330534"/>
    <w:rsid w:val="20AA44A9"/>
    <w:rsid w:val="20BF0556"/>
    <w:rsid w:val="20CE7A4F"/>
    <w:rsid w:val="20F4588E"/>
    <w:rsid w:val="20F86980"/>
    <w:rsid w:val="210038EE"/>
    <w:rsid w:val="211C2CF6"/>
    <w:rsid w:val="212875AC"/>
    <w:rsid w:val="2172014F"/>
    <w:rsid w:val="21784CA7"/>
    <w:rsid w:val="217855D9"/>
    <w:rsid w:val="21955C14"/>
    <w:rsid w:val="219F6C33"/>
    <w:rsid w:val="21B93554"/>
    <w:rsid w:val="21BE7789"/>
    <w:rsid w:val="21C53105"/>
    <w:rsid w:val="21D343DC"/>
    <w:rsid w:val="21D641F4"/>
    <w:rsid w:val="21FC1C70"/>
    <w:rsid w:val="22037AF8"/>
    <w:rsid w:val="22364585"/>
    <w:rsid w:val="225118B2"/>
    <w:rsid w:val="2272530F"/>
    <w:rsid w:val="22782EB9"/>
    <w:rsid w:val="234725BC"/>
    <w:rsid w:val="23B7123C"/>
    <w:rsid w:val="24657B54"/>
    <w:rsid w:val="24945E23"/>
    <w:rsid w:val="24C10FD4"/>
    <w:rsid w:val="24D763C7"/>
    <w:rsid w:val="253C783C"/>
    <w:rsid w:val="253D363D"/>
    <w:rsid w:val="2548591A"/>
    <w:rsid w:val="258907F1"/>
    <w:rsid w:val="259548CC"/>
    <w:rsid w:val="25EA55FC"/>
    <w:rsid w:val="2615789C"/>
    <w:rsid w:val="26246836"/>
    <w:rsid w:val="263C3C92"/>
    <w:rsid w:val="27065B8C"/>
    <w:rsid w:val="270E1FA2"/>
    <w:rsid w:val="27692416"/>
    <w:rsid w:val="27C05A1D"/>
    <w:rsid w:val="27C334D2"/>
    <w:rsid w:val="27D43EFD"/>
    <w:rsid w:val="27F40692"/>
    <w:rsid w:val="27F52482"/>
    <w:rsid w:val="27FD49C3"/>
    <w:rsid w:val="280E3486"/>
    <w:rsid w:val="28555207"/>
    <w:rsid w:val="28683DE3"/>
    <w:rsid w:val="286C053E"/>
    <w:rsid w:val="28A840AF"/>
    <w:rsid w:val="290012F1"/>
    <w:rsid w:val="290A7FA3"/>
    <w:rsid w:val="290F0D1D"/>
    <w:rsid w:val="291B2FDB"/>
    <w:rsid w:val="29494931"/>
    <w:rsid w:val="29B10356"/>
    <w:rsid w:val="29BD6863"/>
    <w:rsid w:val="2A0635E3"/>
    <w:rsid w:val="2A082E41"/>
    <w:rsid w:val="2A1750E3"/>
    <w:rsid w:val="2A2D345D"/>
    <w:rsid w:val="2A3D0119"/>
    <w:rsid w:val="2A7F2A8C"/>
    <w:rsid w:val="2A8C4447"/>
    <w:rsid w:val="2AA77F70"/>
    <w:rsid w:val="2B1356EB"/>
    <w:rsid w:val="2B310084"/>
    <w:rsid w:val="2B3E4CAA"/>
    <w:rsid w:val="2B792E9A"/>
    <w:rsid w:val="2B80046A"/>
    <w:rsid w:val="2B9F3773"/>
    <w:rsid w:val="2BAE2ECA"/>
    <w:rsid w:val="2BB012AE"/>
    <w:rsid w:val="2BCE5BBC"/>
    <w:rsid w:val="2BE67D8D"/>
    <w:rsid w:val="2BFA6312"/>
    <w:rsid w:val="2C02448A"/>
    <w:rsid w:val="2C1809D3"/>
    <w:rsid w:val="2C2A0057"/>
    <w:rsid w:val="2C417082"/>
    <w:rsid w:val="2C5B29C4"/>
    <w:rsid w:val="2C7707D9"/>
    <w:rsid w:val="2CAF326B"/>
    <w:rsid w:val="2CDA0760"/>
    <w:rsid w:val="2CEC325B"/>
    <w:rsid w:val="2D244D18"/>
    <w:rsid w:val="2D8C1D51"/>
    <w:rsid w:val="2DA16B1A"/>
    <w:rsid w:val="2DA2587B"/>
    <w:rsid w:val="2DEB16E3"/>
    <w:rsid w:val="2E195D77"/>
    <w:rsid w:val="2E9D3276"/>
    <w:rsid w:val="2EBB3B39"/>
    <w:rsid w:val="2ED71C56"/>
    <w:rsid w:val="2EEC3750"/>
    <w:rsid w:val="2F1163CD"/>
    <w:rsid w:val="2F2C5691"/>
    <w:rsid w:val="2F43340B"/>
    <w:rsid w:val="2F721383"/>
    <w:rsid w:val="2F78729C"/>
    <w:rsid w:val="2F922F74"/>
    <w:rsid w:val="30075534"/>
    <w:rsid w:val="3011768D"/>
    <w:rsid w:val="30225A4C"/>
    <w:rsid w:val="30462FBE"/>
    <w:rsid w:val="30A77FF2"/>
    <w:rsid w:val="30B73D19"/>
    <w:rsid w:val="30D1502B"/>
    <w:rsid w:val="318D267B"/>
    <w:rsid w:val="31A87112"/>
    <w:rsid w:val="31B66999"/>
    <w:rsid w:val="31B76D8F"/>
    <w:rsid w:val="31BB4589"/>
    <w:rsid w:val="31FC778C"/>
    <w:rsid w:val="32860018"/>
    <w:rsid w:val="328847BF"/>
    <w:rsid w:val="32B71909"/>
    <w:rsid w:val="32D96C27"/>
    <w:rsid w:val="33182616"/>
    <w:rsid w:val="331C327B"/>
    <w:rsid w:val="332631AD"/>
    <w:rsid w:val="333E7A58"/>
    <w:rsid w:val="33754FFF"/>
    <w:rsid w:val="338A2AF6"/>
    <w:rsid w:val="33E77A3C"/>
    <w:rsid w:val="33FF46F8"/>
    <w:rsid w:val="34100773"/>
    <w:rsid w:val="3427589E"/>
    <w:rsid w:val="346F47BE"/>
    <w:rsid w:val="34A16362"/>
    <w:rsid w:val="34C77D30"/>
    <w:rsid w:val="34D370DE"/>
    <w:rsid w:val="35454F8F"/>
    <w:rsid w:val="35532943"/>
    <w:rsid w:val="35BC2812"/>
    <w:rsid w:val="35E11856"/>
    <w:rsid w:val="360D1449"/>
    <w:rsid w:val="363A0F0A"/>
    <w:rsid w:val="368F0028"/>
    <w:rsid w:val="36BC6335"/>
    <w:rsid w:val="36BE4DB3"/>
    <w:rsid w:val="36BF3FB0"/>
    <w:rsid w:val="3735461C"/>
    <w:rsid w:val="375B78D3"/>
    <w:rsid w:val="377D3B6F"/>
    <w:rsid w:val="37B817D6"/>
    <w:rsid w:val="37BB4CE7"/>
    <w:rsid w:val="37C87A02"/>
    <w:rsid w:val="37DE35C8"/>
    <w:rsid w:val="382F3ADF"/>
    <w:rsid w:val="386A2866"/>
    <w:rsid w:val="38CD5ACE"/>
    <w:rsid w:val="39071018"/>
    <w:rsid w:val="39314529"/>
    <w:rsid w:val="394E433C"/>
    <w:rsid w:val="396D0F42"/>
    <w:rsid w:val="39881012"/>
    <w:rsid w:val="39A33B99"/>
    <w:rsid w:val="3A097D11"/>
    <w:rsid w:val="3A0C1BCB"/>
    <w:rsid w:val="3A405FD8"/>
    <w:rsid w:val="3A6254E3"/>
    <w:rsid w:val="3A737CD7"/>
    <w:rsid w:val="3AC46EE0"/>
    <w:rsid w:val="3AC878E3"/>
    <w:rsid w:val="3B093299"/>
    <w:rsid w:val="3B116290"/>
    <w:rsid w:val="3B126C7A"/>
    <w:rsid w:val="3B526BD9"/>
    <w:rsid w:val="3B5E4DF3"/>
    <w:rsid w:val="3B8233E4"/>
    <w:rsid w:val="3B9B28C1"/>
    <w:rsid w:val="3BA24B26"/>
    <w:rsid w:val="3BC50162"/>
    <w:rsid w:val="3BC93CA4"/>
    <w:rsid w:val="3C031144"/>
    <w:rsid w:val="3C2241F6"/>
    <w:rsid w:val="3C59789F"/>
    <w:rsid w:val="3C665779"/>
    <w:rsid w:val="3C6B6002"/>
    <w:rsid w:val="3CA40D33"/>
    <w:rsid w:val="3CE14004"/>
    <w:rsid w:val="3D1C6D1C"/>
    <w:rsid w:val="3D212C8E"/>
    <w:rsid w:val="3DCA1676"/>
    <w:rsid w:val="3DDC6958"/>
    <w:rsid w:val="3E5713D9"/>
    <w:rsid w:val="3EB33B1A"/>
    <w:rsid w:val="3EC04A08"/>
    <w:rsid w:val="3EF66D29"/>
    <w:rsid w:val="3F113162"/>
    <w:rsid w:val="3F2B3100"/>
    <w:rsid w:val="3F3812F2"/>
    <w:rsid w:val="3FD73485"/>
    <w:rsid w:val="3FEB7504"/>
    <w:rsid w:val="402B3D70"/>
    <w:rsid w:val="402C7A95"/>
    <w:rsid w:val="403E65CD"/>
    <w:rsid w:val="40526666"/>
    <w:rsid w:val="40A82588"/>
    <w:rsid w:val="40B72C2E"/>
    <w:rsid w:val="40EF099F"/>
    <w:rsid w:val="41064005"/>
    <w:rsid w:val="41925D0F"/>
    <w:rsid w:val="41A14758"/>
    <w:rsid w:val="41AD3D5C"/>
    <w:rsid w:val="41D759A4"/>
    <w:rsid w:val="421A7752"/>
    <w:rsid w:val="42600B25"/>
    <w:rsid w:val="42B06556"/>
    <w:rsid w:val="430D2472"/>
    <w:rsid w:val="431612F1"/>
    <w:rsid w:val="43250846"/>
    <w:rsid w:val="435B691B"/>
    <w:rsid w:val="43680546"/>
    <w:rsid w:val="43D066FD"/>
    <w:rsid w:val="44477579"/>
    <w:rsid w:val="4462094D"/>
    <w:rsid w:val="446D79B9"/>
    <w:rsid w:val="44B73B6D"/>
    <w:rsid w:val="44C47D95"/>
    <w:rsid w:val="44F01ABE"/>
    <w:rsid w:val="44F64067"/>
    <w:rsid w:val="45062C56"/>
    <w:rsid w:val="45187C76"/>
    <w:rsid w:val="451E2AF7"/>
    <w:rsid w:val="45201615"/>
    <w:rsid w:val="4537371D"/>
    <w:rsid w:val="458B6340"/>
    <w:rsid w:val="45A052AF"/>
    <w:rsid w:val="45AD2053"/>
    <w:rsid w:val="45B42EFA"/>
    <w:rsid w:val="45BA2FBC"/>
    <w:rsid w:val="467018BB"/>
    <w:rsid w:val="46A063A1"/>
    <w:rsid w:val="47601E7C"/>
    <w:rsid w:val="47B00B81"/>
    <w:rsid w:val="47CF1600"/>
    <w:rsid w:val="48120F6E"/>
    <w:rsid w:val="485E3A37"/>
    <w:rsid w:val="489B6038"/>
    <w:rsid w:val="48B4741D"/>
    <w:rsid w:val="48F51314"/>
    <w:rsid w:val="494C2224"/>
    <w:rsid w:val="4996044A"/>
    <w:rsid w:val="49B710BE"/>
    <w:rsid w:val="49DF18C6"/>
    <w:rsid w:val="49E66D5A"/>
    <w:rsid w:val="49E910AC"/>
    <w:rsid w:val="4A6209B9"/>
    <w:rsid w:val="4A7475E1"/>
    <w:rsid w:val="4ADF6D0F"/>
    <w:rsid w:val="4B062B87"/>
    <w:rsid w:val="4B43313D"/>
    <w:rsid w:val="4B665533"/>
    <w:rsid w:val="4B687422"/>
    <w:rsid w:val="4B733B7F"/>
    <w:rsid w:val="4BA250BC"/>
    <w:rsid w:val="4BB51F51"/>
    <w:rsid w:val="4BB858B6"/>
    <w:rsid w:val="4BEE2CD3"/>
    <w:rsid w:val="4C2B7040"/>
    <w:rsid w:val="4C3B4FA8"/>
    <w:rsid w:val="4C4D1726"/>
    <w:rsid w:val="4C6B2FC1"/>
    <w:rsid w:val="4CA05740"/>
    <w:rsid w:val="4CAD59DC"/>
    <w:rsid w:val="4CD45A3E"/>
    <w:rsid w:val="4CDF7273"/>
    <w:rsid w:val="4CF63E5B"/>
    <w:rsid w:val="4D0604FC"/>
    <w:rsid w:val="4D0A289C"/>
    <w:rsid w:val="4D197384"/>
    <w:rsid w:val="4D3A526A"/>
    <w:rsid w:val="4D672AA3"/>
    <w:rsid w:val="4D7E4B3E"/>
    <w:rsid w:val="4DA3736E"/>
    <w:rsid w:val="4DBF0060"/>
    <w:rsid w:val="4DD65D4B"/>
    <w:rsid w:val="4DD71A07"/>
    <w:rsid w:val="4E011853"/>
    <w:rsid w:val="4EEA40F9"/>
    <w:rsid w:val="4EF9611F"/>
    <w:rsid w:val="4F017A35"/>
    <w:rsid w:val="4F043E58"/>
    <w:rsid w:val="4F640025"/>
    <w:rsid w:val="4F6D6442"/>
    <w:rsid w:val="4F821B5D"/>
    <w:rsid w:val="4FD41826"/>
    <w:rsid w:val="50265D9A"/>
    <w:rsid w:val="50CE2D85"/>
    <w:rsid w:val="50EA7DBF"/>
    <w:rsid w:val="512D5934"/>
    <w:rsid w:val="51495F96"/>
    <w:rsid w:val="514E1A6C"/>
    <w:rsid w:val="51790E37"/>
    <w:rsid w:val="518704DA"/>
    <w:rsid w:val="51B73F90"/>
    <w:rsid w:val="51D66C58"/>
    <w:rsid w:val="51E86239"/>
    <w:rsid w:val="521A4AC4"/>
    <w:rsid w:val="5246779D"/>
    <w:rsid w:val="52686BC5"/>
    <w:rsid w:val="527A115A"/>
    <w:rsid w:val="52C55057"/>
    <w:rsid w:val="52CE7827"/>
    <w:rsid w:val="52EB131E"/>
    <w:rsid w:val="530D68CD"/>
    <w:rsid w:val="53157F16"/>
    <w:rsid w:val="53233F94"/>
    <w:rsid w:val="535C04D8"/>
    <w:rsid w:val="535F1E78"/>
    <w:rsid w:val="538024B3"/>
    <w:rsid w:val="53871B46"/>
    <w:rsid w:val="53887E40"/>
    <w:rsid w:val="53F40226"/>
    <w:rsid w:val="53FC393B"/>
    <w:rsid w:val="541152FD"/>
    <w:rsid w:val="543534DB"/>
    <w:rsid w:val="545A01B5"/>
    <w:rsid w:val="54744872"/>
    <w:rsid w:val="54E6339A"/>
    <w:rsid w:val="55757BA7"/>
    <w:rsid w:val="558B02AC"/>
    <w:rsid w:val="55A143F6"/>
    <w:rsid w:val="55AE2B90"/>
    <w:rsid w:val="561864DD"/>
    <w:rsid w:val="562E0E58"/>
    <w:rsid w:val="56510563"/>
    <w:rsid w:val="565D010F"/>
    <w:rsid w:val="5697156D"/>
    <w:rsid w:val="56BD18A9"/>
    <w:rsid w:val="5709191A"/>
    <w:rsid w:val="573E2A41"/>
    <w:rsid w:val="57830782"/>
    <w:rsid w:val="57DC5D7E"/>
    <w:rsid w:val="58272292"/>
    <w:rsid w:val="585202F0"/>
    <w:rsid w:val="586254B0"/>
    <w:rsid w:val="58B53E16"/>
    <w:rsid w:val="591B3728"/>
    <w:rsid w:val="59B10BBB"/>
    <w:rsid w:val="5A511CFA"/>
    <w:rsid w:val="5A54442C"/>
    <w:rsid w:val="5B045988"/>
    <w:rsid w:val="5B166BDA"/>
    <w:rsid w:val="5B310C4B"/>
    <w:rsid w:val="5B604A68"/>
    <w:rsid w:val="5B675BCB"/>
    <w:rsid w:val="5BA07F8E"/>
    <w:rsid w:val="5C3B34DA"/>
    <w:rsid w:val="5C621BC2"/>
    <w:rsid w:val="5C935518"/>
    <w:rsid w:val="5C9A1632"/>
    <w:rsid w:val="5CB71129"/>
    <w:rsid w:val="5CCD2E56"/>
    <w:rsid w:val="5CDA3A8C"/>
    <w:rsid w:val="5D0329CD"/>
    <w:rsid w:val="5D1B1A62"/>
    <w:rsid w:val="5D395BA1"/>
    <w:rsid w:val="5D425B1D"/>
    <w:rsid w:val="5D4F72DB"/>
    <w:rsid w:val="5D62586F"/>
    <w:rsid w:val="5D6A6AC8"/>
    <w:rsid w:val="5D6E0DF2"/>
    <w:rsid w:val="5D88432E"/>
    <w:rsid w:val="5DC72FCC"/>
    <w:rsid w:val="5DE35D38"/>
    <w:rsid w:val="5DE46842"/>
    <w:rsid w:val="5E032CA5"/>
    <w:rsid w:val="5E1628C0"/>
    <w:rsid w:val="5E9D6818"/>
    <w:rsid w:val="5EC07775"/>
    <w:rsid w:val="5EC71E9C"/>
    <w:rsid w:val="5F065011"/>
    <w:rsid w:val="5F4B2A63"/>
    <w:rsid w:val="5F4F379D"/>
    <w:rsid w:val="5F61644C"/>
    <w:rsid w:val="5F8123B0"/>
    <w:rsid w:val="5F8414F5"/>
    <w:rsid w:val="5FBE6373"/>
    <w:rsid w:val="5FD73888"/>
    <w:rsid w:val="60133F4B"/>
    <w:rsid w:val="60395F65"/>
    <w:rsid w:val="6063171B"/>
    <w:rsid w:val="60873D58"/>
    <w:rsid w:val="60BA7188"/>
    <w:rsid w:val="616E2722"/>
    <w:rsid w:val="61987C09"/>
    <w:rsid w:val="61DA66DF"/>
    <w:rsid w:val="624169DD"/>
    <w:rsid w:val="62525517"/>
    <w:rsid w:val="6255348B"/>
    <w:rsid w:val="62593024"/>
    <w:rsid w:val="62595708"/>
    <w:rsid w:val="62A27CB5"/>
    <w:rsid w:val="62A43DAC"/>
    <w:rsid w:val="62CC54C5"/>
    <w:rsid w:val="62D60048"/>
    <w:rsid w:val="62E0701C"/>
    <w:rsid w:val="62F811EC"/>
    <w:rsid w:val="62FE0121"/>
    <w:rsid w:val="631A7A30"/>
    <w:rsid w:val="63476172"/>
    <w:rsid w:val="636709A9"/>
    <w:rsid w:val="63AF329F"/>
    <w:rsid w:val="63B50008"/>
    <w:rsid w:val="63B757A7"/>
    <w:rsid w:val="63E43F2E"/>
    <w:rsid w:val="641A6468"/>
    <w:rsid w:val="643F075D"/>
    <w:rsid w:val="646C48E5"/>
    <w:rsid w:val="64787944"/>
    <w:rsid w:val="649D3374"/>
    <w:rsid w:val="64AF2619"/>
    <w:rsid w:val="64BE5F75"/>
    <w:rsid w:val="64CB4260"/>
    <w:rsid w:val="64E45B6F"/>
    <w:rsid w:val="64FE691D"/>
    <w:rsid w:val="650970EC"/>
    <w:rsid w:val="65126A8D"/>
    <w:rsid w:val="65B32327"/>
    <w:rsid w:val="65BB4C46"/>
    <w:rsid w:val="65D23791"/>
    <w:rsid w:val="65EB0967"/>
    <w:rsid w:val="65ED6923"/>
    <w:rsid w:val="66327605"/>
    <w:rsid w:val="66CD5567"/>
    <w:rsid w:val="66EF7CB4"/>
    <w:rsid w:val="673266B3"/>
    <w:rsid w:val="67460318"/>
    <w:rsid w:val="67B2043D"/>
    <w:rsid w:val="68387848"/>
    <w:rsid w:val="68D0474A"/>
    <w:rsid w:val="68E85B86"/>
    <w:rsid w:val="69327116"/>
    <w:rsid w:val="69792C6A"/>
    <w:rsid w:val="69B34205"/>
    <w:rsid w:val="69EC7DC7"/>
    <w:rsid w:val="6A095223"/>
    <w:rsid w:val="6A2B76B4"/>
    <w:rsid w:val="6A59121E"/>
    <w:rsid w:val="6AED21F4"/>
    <w:rsid w:val="6B1104FA"/>
    <w:rsid w:val="6B58467D"/>
    <w:rsid w:val="6B78038F"/>
    <w:rsid w:val="6BE06867"/>
    <w:rsid w:val="6C0D53DD"/>
    <w:rsid w:val="6C3B1178"/>
    <w:rsid w:val="6C4E7EB9"/>
    <w:rsid w:val="6C5D24A3"/>
    <w:rsid w:val="6C6F2166"/>
    <w:rsid w:val="6CF716EE"/>
    <w:rsid w:val="6D0B7CD9"/>
    <w:rsid w:val="6D0E6F2C"/>
    <w:rsid w:val="6D715214"/>
    <w:rsid w:val="6DAD761D"/>
    <w:rsid w:val="6E1E7889"/>
    <w:rsid w:val="6E772335"/>
    <w:rsid w:val="6EBC41EB"/>
    <w:rsid w:val="6EEE6712"/>
    <w:rsid w:val="6F333C8F"/>
    <w:rsid w:val="6F461F4D"/>
    <w:rsid w:val="6F4E7E5C"/>
    <w:rsid w:val="6F6E415D"/>
    <w:rsid w:val="6FC06E72"/>
    <w:rsid w:val="6FD634B3"/>
    <w:rsid w:val="70337F97"/>
    <w:rsid w:val="707B24C2"/>
    <w:rsid w:val="708C6FCF"/>
    <w:rsid w:val="70C13D70"/>
    <w:rsid w:val="710D270E"/>
    <w:rsid w:val="71587B55"/>
    <w:rsid w:val="71AF2A42"/>
    <w:rsid w:val="71B808F2"/>
    <w:rsid w:val="71C602FE"/>
    <w:rsid w:val="72684A58"/>
    <w:rsid w:val="72865A53"/>
    <w:rsid w:val="72921A0D"/>
    <w:rsid w:val="72AE5B99"/>
    <w:rsid w:val="72B15261"/>
    <w:rsid w:val="73417C82"/>
    <w:rsid w:val="73EB0A83"/>
    <w:rsid w:val="742629E3"/>
    <w:rsid w:val="743A2032"/>
    <w:rsid w:val="74DA245B"/>
    <w:rsid w:val="751D033A"/>
    <w:rsid w:val="751D1C0B"/>
    <w:rsid w:val="758F1D96"/>
    <w:rsid w:val="75A535D2"/>
    <w:rsid w:val="75C07E50"/>
    <w:rsid w:val="75CF2F34"/>
    <w:rsid w:val="75D84D8A"/>
    <w:rsid w:val="75DC55BC"/>
    <w:rsid w:val="75E442C3"/>
    <w:rsid w:val="75FB18E9"/>
    <w:rsid w:val="763B47F0"/>
    <w:rsid w:val="76C11EE5"/>
    <w:rsid w:val="76E124BD"/>
    <w:rsid w:val="770E6F30"/>
    <w:rsid w:val="772821CB"/>
    <w:rsid w:val="7738641B"/>
    <w:rsid w:val="77582E9B"/>
    <w:rsid w:val="777D3577"/>
    <w:rsid w:val="77876428"/>
    <w:rsid w:val="779A6C1D"/>
    <w:rsid w:val="77B922C6"/>
    <w:rsid w:val="77BF234F"/>
    <w:rsid w:val="77C632DB"/>
    <w:rsid w:val="77F7549A"/>
    <w:rsid w:val="78697C5B"/>
    <w:rsid w:val="786B60F3"/>
    <w:rsid w:val="78BD3CA6"/>
    <w:rsid w:val="790E1A74"/>
    <w:rsid w:val="7910267B"/>
    <w:rsid w:val="79110CDC"/>
    <w:rsid w:val="79B228C2"/>
    <w:rsid w:val="79B6270B"/>
    <w:rsid w:val="79E255FC"/>
    <w:rsid w:val="79F97E80"/>
    <w:rsid w:val="79FA0349"/>
    <w:rsid w:val="7A0C2EF2"/>
    <w:rsid w:val="7A594E2D"/>
    <w:rsid w:val="7A9844C2"/>
    <w:rsid w:val="7AFA1FFF"/>
    <w:rsid w:val="7B704E98"/>
    <w:rsid w:val="7BBC17B0"/>
    <w:rsid w:val="7C406A6D"/>
    <w:rsid w:val="7C621547"/>
    <w:rsid w:val="7CC74E0D"/>
    <w:rsid w:val="7CE30AD0"/>
    <w:rsid w:val="7D125D0D"/>
    <w:rsid w:val="7D132594"/>
    <w:rsid w:val="7D274E2E"/>
    <w:rsid w:val="7D7F6A92"/>
    <w:rsid w:val="7DA32A89"/>
    <w:rsid w:val="7DC25198"/>
    <w:rsid w:val="7DF15D24"/>
    <w:rsid w:val="7DF24287"/>
    <w:rsid w:val="7E294EDC"/>
    <w:rsid w:val="7E3B078D"/>
    <w:rsid w:val="7E3F7D6E"/>
    <w:rsid w:val="7E713A22"/>
    <w:rsid w:val="7E806F52"/>
    <w:rsid w:val="7E893835"/>
    <w:rsid w:val="7EA11315"/>
    <w:rsid w:val="7EEB53FD"/>
    <w:rsid w:val="7F101694"/>
    <w:rsid w:val="7F6A2AF0"/>
    <w:rsid w:val="7FC53E1A"/>
    <w:rsid w:val="7FE00B34"/>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locked/>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35"/>
    <w:semiHidden/>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33"/>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6"/>
    <w:semiHidden/>
    <w:unhideWhenUsed/>
    <w:qFormat/>
    <w:locked/>
    <w:uiPriority w:val="99"/>
    <w:pPr>
      <w:spacing w:after="120"/>
    </w:pPr>
  </w:style>
  <w:style w:type="paragraph" w:styleId="7">
    <w:name w:val="toc 3"/>
    <w:basedOn w:val="1"/>
    <w:next w:val="1"/>
    <w:unhideWhenUsed/>
    <w:qFormat/>
    <w:locked/>
    <w:uiPriority w:val="39"/>
    <w:pPr>
      <w:ind w:left="840" w:leftChars="400"/>
    </w:pPr>
  </w:style>
  <w:style w:type="paragraph" w:styleId="8">
    <w:name w:val="Plain Text"/>
    <w:basedOn w:val="1"/>
    <w:link w:val="25"/>
    <w:qFormat/>
    <w:uiPriority w:val="0"/>
    <w:rPr>
      <w:rFonts w:ascii="宋体" w:hAnsi="Courier New" w:cs="宋体"/>
    </w:rPr>
  </w:style>
  <w:style w:type="paragraph" w:styleId="9">
    <w:name w:val="Date"/>
    <w:basedOn w:val="1"/>
    <w:next w:val="1"/>
    <w:link w:val="23"/>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10">
    <w:name w:val="Body Text Indent 2"/>
    <w:basedOn w:val="1"/>
    <w:link w:val="26"/>
    <w:qFormat/>
    <w:uiPriority w:val="99"/>
    <w:pPr>
      <w:snapToGrid w:val="0"/>
      <w:spacing w:line="360" w:lineRule="auto"/>
      <w:ind w:firstLine="539"/>
    </w:pPr>
    <w:rPr>
      <w:rFonts w:ascii="仿宋_GB2312" w:eastAsia="仿宋_GB2312" w:cs="仿宋_GB2312"/>
      <w:sz w:val="28"/>
      <w:szCs w:val="28"/>
    </w:rPr>
  </w:style>
  <w:style w:type="paragraph" w:styleId="11">
    <w:name w:val="Balloon Text"/>
    <w:basedOn w:val="1"/>
    <w:link w:val="34"/>
    <w:semiHidden/>
    <w:unhideWhenUsed/>
    <w:qFormat/>
    <w:locked/>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locked/>
    <w:uiPriority w:val="39"/>
    <w:pPr>
      <w:ind w:left="420" w:leftChars="200"/>
    </w:pPr>
  </w:style>
  <w:style w:type="paragraph" w:styleId="15">
    <w:name w:val="HTML Preformatted"/>
    <w:basedOn w:val="1"/>
    <w:link w:val="30"/>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rPr>
      <w:sz w:val="24"/>
      <w:szCs w:val="24"/>
    </w:rPr>
  </w:style>
  <w:style w:type="table" w:styleId="18">
    <w:name w:val="Table Grid"/>
    <w:basedOn w:val="1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99"/>
  </w:style>
  <w:style w:type="character" w:styleId="21">
    <w:name w:val="Hyperlink"/>
    <w:basedOn w:val="19"/>
    <w:unhideWhenUsed/>
    <w:qFormat/>
    <w:locked/>
    <w:uiPriority w:val="99"/>
    <w:rPr>
      <w:color w:val="0000FF" w:themeColor="hyperlink"/>
      <w:u w:val="single"/>
      <w14:textFill>
        <w14:solidFill>
          <w14:schemeClr w14:val="hlink"/>
        </w14:solidFill>
      </w14:textFill>
    </w:rPr>
  </w:style>
  <w:style w:type="character" w:customStyle="1" w:styleId="22">
    <w:name w:val="Plain Text Char"/>
    <w:qFormat/>
    <w:locked/>
    <w:uiPriority w:val="99"/>
    <w:rPr>
      <w:rFonts w:ascii="宋体" w:hAnsi="Courier New" w:cs="宋体"/>
      <w:kern w:val="2"/>
      <w:sz w:val="21"/>
      <w:szCs w:val="21"/>
    </w:rPr>
  </w:style>
  <w:style w:type="character" w:customStyle="1" w:styleId="23">
    <w:name w:val="日期 Char"/>
    <w:basedOn w:val="19"/>
    <w:link w:val="9"/>
    <w:semiHidden/>
    <w:qFormat/>
    <w:locked/>
    <w:uiPriority w:val="99"/>
    <w:rPr>
      <w:sz w:val="21"/>
      <w:szCs w:val="21"/>
    </w:rPr>
  </w:style>
  <w:style w:type="character" w:customStyle="1" w:styleId="24">
    <w:name w:val="页眉 Char"/>
    <w:basedOn w:val="19"/>
    <w:link w:val="13"/>
    <w:semiHidden/>
    <w:qFormat/>
    <w:locked/>
    <w:uiPriority w:val="99"/>
    <w:rPr>
      <w:sz w:val="18"/>
      <w:szCs w:val="18"/>
    </w:rPr>
  </w:style>
  <w:style w:type="character" w:customStyle="1" w:styleId="25">
    <w:name w:val="纯文本 Char"/>
    <w:basedOn w:val="19"/>
    <w:link w:val="8"/>
    <w:qFormat/>
    <w:locked/>
    <w:uiPriority w:val="0"/>
    <w:rPr>
      <w:rFonts w:ascii="宋体" w:hAnsi="Courier New" w:cs="宋体"/>
      <w:sz w:val="21"/>
      <w:szCs w:val="21"/>
    </w:rPr>
  </w:style>
  <w:style w:type="character" w:customStyle="1" w:styleId="26">
    <w:name w:val="正文文本缩进 2 Char"/>
    <w:basedOn w:val="19"/>
    <w:link w:val="10"/>
    <w:semiHidden/>
    <w:qFormat/>
    <w:locked/>
    <w:uiPriority w:val="99"/>
    <w:rPr>
      <w:sz w:val="21"/>
      <w:szCs w:val="21"/>
    </w:rPr>
  </w:style>
  <w:style w:type="character" w:customStyle="1" w:styleId="27">
    <w:name w:val="页脚 Char"/>
    <w:basedOn w:val="19"/>
    <w:link w:val="12"/>
    <w:qFormat/>
    <w:locked/>
    <w:uiPriority w:val="99"/>
    <w:rPr>
      <w:sz w:val="18"/>
      <w:szCs w:val="18"/>
    </w:rPr>
  </w:style>
  <w:style w:type="paragraph" w:customStyle="1" w:styleId="28">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9">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30">
    <w:name w:val="HTML 预设格式 Char"/>
    <w:basedOn w:val="19"/>
    <w:link w:val="15"/>
    <w:semiHidden/>
    <w:qFormat/>
    <w:uiPriority w:val="99"/>
    <w:rPr>
      <w:rFonts w:ascii="宋体" w:hAnsi="宋体" w:cs="宋体"/>
      <w:sz w:val="24"/>
      <w:szCs w:val="24"/>
    </w:rPr>
  </w:style>
  <w:style w:type="paragraph" w:styleId="31">
    <w:name w:val="List Paragraph"/>
    <w:basedOn w:val="1"/>
    <w:unhideWhenUsed/>
    <w:qFormat/>
    <w:uiPriority w:val="72"/>
    <w:pPr>
      <w:ind w:firstLine="420" w:firstLineChars="200"/>
    </w:pPr>
  </w:style>
  <w:style w:type="character" w:customStyle="1" w:styleId="32">
    <w:name w:val="标题 2 Char"/>
    <w:basedOn w:val="19"/>
    <w:link w:val="4"/>
    <w:qFormat/>
    <w:uiPriority w:val="0"/>
    <w:rPr>
      <w:rFonts w:ascii="宋体" w:hAnsi="宋体"/>
      <w:kern w:val="2"/>
      <w:sz w:val="28"/>
    </w:rPr>
  </w:style>
  <w:style w:type="character" w:customStyle="1" w:styleId="33">
    <w:name w:val="标题 4 Char"/>
    <w:basedOn w:val="19"/>
    <w:link w:val="6"/>
    <w:semiHidden/>
    <w:qFormat/>
    <w:uiPriority w:val="9"/>
    <w:rPr>
      <w:rFonts w:asciiTheme="majorHAnsi" w:hAnsiTheme="majorHAnsi" w:eastAsiaTheme="majorEastAsia" w:cstheme="majorBidi"/>
      <w:b/>
      <w:bCs/>
      <w:kern w:val="2"/>
      <w:sz w:val="28"/>
      <w:szCs w:val="28"/>
    </w:rPr>
  </w:style>
  <w:style w:type="character" w:customStyle="1" w:styleId="34">
    <w:name w:val="批注框文本 Char"/>
    <w:basedOn w:val="19"/>
    <w:link w:val="11"/>
    <w:semiHidden/>
    <w:qFormat/>
    <w:uiPriority w:val="99"/>
    <w:rPr>
      <w:kern w:val="2"/>
      <w:sz w:val="18"/>
      <w:szCs w:val="18"/>
    </w:rPr>
  </w:style>
  <w:style w:type="character" w:customStyle="1" w:styleId="35">
    <w:name w:val="标题 3 Char"/>
    <w:basedOn w:val="19"/>
    <w:link w:val="5"/>
    <w:semiHidden/>
    <w:qFormat/>
    <w:uiPriority w:val="9"/>
    <w:rPr>
      <w:b/>
      <w:bCs/>
      <w:kern w:val="2"/>
      <w:sz w:val="32"/>
      <w:szCs w:val="32"/>
    </w:rPr>
  </w:style>
  <w:style w:type="character" w:customStyle="1" w:styleId="36">
    <w:name w:val="正文文本 Char"/>
    <w:basedOn w:val="19"/>
    <w:link w:val="2"/>
    <w:semiHidden/>
    <w:qFormat/>
    <w:uiPriority w:val="99"/>
    <w:rPr>
      <w:kern w:val="2"/>
      <w:sz w:val="21"/>
      <w:szCs w:val="21"/>
    </w:rPr>
  </w:style>
  <w:style w:type="paragraph" w:customStyle="1" w:styleId="37">
    <w:name w:val="zjb正文"/>
    <w:basedOn w:val="1"/>
    <w:link w:val="4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Body text (2)1"/>
    <w:basedOn w:val="1"/>
    <w:link w:val="4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1">
    <w:name w:val="Body text (2)_"/>
    <w:link w:val="40"/>
    <w:qFormat/>
    <w:uiPriority w:val="99"/>
    <w:rPr>
      <w:rFonts w:ascii="MingLiU" w:hAnsi="Calibri" w:eastAsia="MingLiU" w:cs="MingLiU"/>
      <w:sz w:val="30"/>
      <w:szCs w:val="30"/>
    </w:rPr>
  </w:style>
  <w:style w:type="character" w:customStyle="1" w:styleId="42">
    <w:name w:val="zjb正文 字符"/>
    <w:basedOn w:val="19"/>
    <w:link w:val="3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7</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2022-05-09T06:22:00Z</cp:lastPrinted>
  <dcterms:modified xsi:type="dcterms:W3CDTF">2022-05-23T07:04:49Z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