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8"/>
      </w:pPr>
    </w:p>
    <w:p>
      <w:pPr>
        <w:autoSpaceDE w:val="0"/>
        <w:autoSpaceDN w:val="0"/>
        <w:adjustRightInd w:val="0"/>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lang w:eastAsia="zh-CN"/>
        </w:rPr>
        <w:t>重庆机场海关摄像机增改项目</w:t>
      </w:r>
      <w:r>
        <w:rPr>
          <w:rFonts w:hint="eastAsia" w:ascii="宋体" w:hAnsi="宋体" w:cs="宋体"/>
          <w:b/>
          <w:bCs/>
          <w:color w:val="000000"/>
          <w:sz w:val="44"/>
          <w:szCs w:val="44"/>
        </w:rPr>
        <w:t>施工部分</w:t>
      </w:r>
    </w:p>
    <w:p>
      <w:pPr>
        <w:autoSpaceDE w:val="0"/>
        <w:autoSpaceDN w:val="0"/>
        <w:adjustRightInd w:val="0"/>
        <w:spacing w:line="360" w:lineRule="auto"/>
        <w:jc w:val="center"/>
        <w:rPr>
          <w:rFonts w:ascii="宋体" w:hAnsi="宋体" w:cs="宋体"/>
          <w:b/>
          <w:color w:val="000000"/>
          <w:sz w:val="32"/>
        </w:rPr>
      </w:pPr>
      <w:r>
        <w:rPr>
          <w:rFonts w:hint="eastAsia" w:ascii="宋体" w:hAnsi="宋体" w:cs="宋体"/>
          <w:b/>
          <w:bCs/>
          <w:color w:val="000000"/>
          <w:sz w:val="44"/>
          <w:szCs w:val="44"/>
        </w:rPr>
        <w:t>竞价文件</w:t>
      </w: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2022007</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8"/>
        <w:rPr>
          <w:rFonts w:ascii="宋体" w:hAnsi="宋体" w:cs="宋体"/>
        </w:rPr>
      </w:pPr>
    </w:p>
    <w:p>
      <w:pPr>
        <w:jc w:val="center"/>
      </w:pPr>
    </w:p>
    <w:p>
      <w:pPr>
        <w:pStyle w:val="2"/>
      </w:pPr>
    </w:p>
    <w:p>
      <w:pPr>
        <w:widowControl/>
        <w:spacing w:line="360" w:lineRule="auto"/>
        <w:jc w:val="center"/>
        <w:rPr>
          <w:rFonts w:hint="eastAsia" w:ascii="宋体" w:hAnsi="宋体" w:cs="宋体"/>
          <w:b/>
          <w:bCs/>
          <w:sz w:val="32"/>
          <w:szCs w:val="32"/>
          <w:lang w:eastAsia="zh-CN"/>
        </w:rPr>
      </w:pPr>
    </w:p>
    <w:p>
      <w:pPr>
        <w:widowControl/>
        <w:spacing w:line="360" w:lineRule="auto"/>
        <w:jc w:val="center"/>
        <w:rPr>
          <w:rFonts w:ascii="宋体" w:hAnsi="宋体" w:cs="宋体"/>
          <w:sz w:val="28"/>
          <w:szCs w:val="28"/>
        </w:rPr>
      </w:pPr>
      <w:r>
        <w:rPr>
          <w:rFonts w:hint="eastAsia" w:ascii="宋体" w:hAnsi="宋体" w:cs="宋体"/>
          <w:b/>
          <w:bCs/>
          <w:sz w:val="32"/>
          <w:szCs w:val="32"/>
          <w:lang w:eastAsia="zh-CN"/>
        </w:rPr>
        <w:t>重庆机场海关摄像机增改项目</w:t>
      </w:r>
      <w:r>
        <w:rPr>
          <w:rFonts w:hint="eastAsia" w:ascii="宋体" w:hAnsi="宋体" w:cs="宋体"/>
          <w:b/>
          <w:bCs/>
          <w:sz w:val="32"/>
          <w:szCs w:val="32"/>
        </w:rPr>
        <w:t>施工部分竞价文件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重庆机场海关摄像机增改项目施工部分</w:t>
      </w:r>
      <w:r>
        <w:rPr>
          <w:rFonts w:hint="eastAsia" w:ascii="宋体" w:hAnsi="宋体" w:cs="宋体"/>
          <w:sz w:val="28"/>
          <w:szCs w:val="28"/>
        </w:rPr>
        <w:t>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重庆机场海关摄像机增改项目</w:t>
      </w:r>
      <w:r>
        <w:rPr>
          <w:rFonts w:hint="eastAsia" w:ascii="宋体" w:hAnsi="宋体" w:cs="宋体"/>
          <w:sz w:val="28"/>
          <w:szCs w:val="28"/>
        </w:rPr>
        <w:t>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1.3.1 </w:t>
      </w:r>
      <w:r>
        <w:rPr>
          <w:rFonts w:hint="eastAsia" w:ascii="宋体" w:hAnsi="宋体" w:cs="宋体"/>
          <w:sz w:val="28"/>
          <w:szCs w:val="28"/>
          <w:lang w:eastAsia="zh-CN"/>
        </w:rPr>
        <w:t>快件中心车辆卡口处新增2个高清摄像头，并接入机场视频监控平台，该部分属于新建。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1.3.2 </w:t>
      </w:r>
      <w:r>
        <w:rPr>
          <w:rFonts w:hint="eastAsia" w:ascii="宋体" w:hAnsi="宋体" w:cs="宋体"/>
          <w:sz w:val="28"/>
          <w:szCs w:val="28"/>
          <w:lang w:eastAsia="zh-CN"/>
        </w:rPr>
        <w:t>将快件中心2个摄像头更新为高清摄像头,并推送至重庆海关二级指挥中心，该部分属于更新，利用现有管线、存储等。</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 xml:space="preserve">1.3.3 </w:t>
      </w:r>
      <w:r>
        <w:rPr>
          <w:rFonts w:hint="eastAsia" w:ascii="宋体" w:hAnsi="宋体" w:cs="宋体"/>
          <w:sz w:val="28"/>
          <w:szCs w:val="28"/>
          <w:lang w:eastAsia="zh-CN"/>
        </w:rPr>
        <w:t>在T3航站楼1层国际进境旅客行李物品海关暂存仓库新增摄像头3个，并接入机场视频监控平台。该部分利用现有已拆除摄像机。（详见附件</w:t>
      </w:r>
      <w:r>
        <w:rPr>
          <w:rFonts w:hint="eastAsia" w:ascii="宋体" w:hAnsi="宋体" w:cs="宋体"/>
          <w:sz w:val="28"/>
          <w:szCs w:val="28"/>
          <w:lang w:val="en-US" w:eastAsia="zh-CN"/>
        </w:rPr>
        <w:t>2以及施工图</w:t>
      </w:r>
      <w:r>
        <w:rPr>
          <w:rFonts w:hint="eastAsia" w:ascii="宋体" w:hAnsi="宋体" w:cs="宋体"/>
          <w:sz w:val="28"/>
          <w:szCs w:val="28"/>
          <w:lang w:eastAsia="zh-CN"/>
        </w:rPr>
        <w:t>）</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注：根据图纸拆除2台枪机，利旧安装2台枪机、3台半球。</w:t>
      </w:r>
    </w:p>
    <w:p>
      <w:pPr>
        <w:pStyle w:val="8"/>
        <w:keepNext w:val="0"/>
        <w:keepLines w:val="0"/>
        <w:pageBreakBefore w:val="0"/>
        <w:widowControl w:val="0"/>
        <w:kinsoku/>
        <w:wordWrap/>
        <w:overflowPunct/>
        <w:topLinePunct w:val="0"/>
        <w:autoSpaceDE/>
        <w:autoSpaceDN/>
        <w:bidi w:val="0"/>
        <w:adjustRightInd/>
        <w:snapToGrid/>
        <w:spacing w:before="0" w:after="0"/>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1.4 重庆机场海关摄像机增改项目施工部分项目清单</w:t>
      </w:r>
    </w:p>
    <w:tbl>
      <w:tblPr>
        <w:tblStyle w:val="9"/>
        <w:tblW w:w="10227" w:type="dxa"/>
        <w:jc w:val="center"/>
        <w:tblLayout w:type="fixed"/>
        <w:tblCellMar>
          <w:top w:w="0" w:type="dxa"/>
          <w:left w:w="108" w:type="dxa"/>
          <w:bottom w:w="0" w:type="dxa"/>
          <w:right w:w="108" w:type="dxa"/>
        </w:tblCellMar>
      </w:tblPr>
      <w:tblGrid>
        <w:gridCol w:w="704"/>
        <w:gridCol w:w="2093"/>
        <w:gridCol w:w="2130"/>
        <w:gridCol w:w="660"/>
        <w:gridCol w:w="720"/>
        <w:gridCol w:w="1320"/>
        <w:gridCol w:w="2600"/>
      </w:tblGrid>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序号</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材料名称</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数量</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单位</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lang w:eastAsia="zh-CN"/>
              </w:rPr>
              <w:t>单价</w:t>
            </w:r>
            <w:r>
              <w:rPr>
                <w:rFonts w:hint="eastAsia"/>
                <w:color w:val="000000"/>
                <w:sz w:val="18"/>
                <w:szCs w:val="18"/>
              </w:rPr>
              <w:t>控制价</w:t>
            </w:r>
            <w:r>
              <w:rPr>
                <w:rFonts w:hint="eastAsia"/>
                <w:color w:val="000000"/>
                <w:sz w:val="18"/>
                <w:szCs w:val="18"/>
                <w:lang w:val="en-US" w:eastAsia="zh-CN"/>
              </w:rPr>
              <w:t xml:space="preserve">  </w:t>
            </w:r>
            <w:r>
              <w:rPr>
                <w:rFonts w:hint="eastAsia"/>
                <w:color w:val="000000"/>
                <w:sz w:val="18"/>
                <w:szCs w:val="18"/>
              </w:rPr>
              <w:t>（含税）（元）</w:t>
            </w:r>
          </w:p>
        </w:tc>
        <w:tc>
          <w:tcPr>
            <w:tcW w:w="2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宇视科技视频存储硬盘</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NI1M1HD14000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块</w:t>
            </w:r>
          </w:p>
        </w:tc>
        <w:tc>
          <w:tcPr>
            <w:tcW w:w="1320" w:type="dxa"/>
            <w:vMerge w:val="restart"/>
            <w:tcBorders>
              <w:top w:val="single" w:color="000000" w:sz="4" w:space="0"/>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2</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宇视科技红外枪型摄像机</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HIC5421DE-C-U</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3</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瑞斯康达光收发器</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RC 112-FE-S1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4</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新华三POE交换机</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S1208-PWR-S9G-P</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5</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新华三交换机</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S5560X-34C-HI</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1320" w:type="dxa"/>
            <w:vMerge w:val="continue"/>
            <w:tcBorders>
              <w:left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6</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广州一通镀锌钢管</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Style w:val="18"/>
                <w:lang w:val="en-US" w:eastAsia="zh-CN" w:bidi="ar"/>
              </w:rPr>
              <w:t>DN25</w:t>
            </w:r>
            <w:r>
              <w:rPr>
                <w:rStyle w:val="19"/>
                <w:rFonts w:eastAsia="宋体"/>
                <w:lang w:val="en-US" w:eastAsia="zh-CN" w:bidi="ar"/>
              </w:rPr>
              <w:t>×</w:t>
            </w:r>
            <w:r>
              <w:rPr>
                <w:rStyle w:val="18"/>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cs="宋体"/>
                <w:i w:val="0"/>
                <w:iCs w:val="0"/>
                <w:color w:val="000000"/>
                <w:kern w:val="0"/>
                <w:sz w:val="18"/>
                <w:szCs w:val="18"/>
                <w:u w:val="none"/>
                <w:lang w:val="en-US" w:eastAsia="zh-CN" w:bidi="ar"/>
              </w:rPr>
              <w:t>6.5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eastAsia="宋体"/>
                <w:color w:val="000000"/>
                <w:sz w:val="18"/>
                <w:szCs w:val="18"/>
                <w:lang w:val="en-US" w:eastAsia="zh-CN"/>
              </w:rPr>
            </w:pPr>
            <w:r>
              <w:rPr>
                <w:rFonts w:hint="eastAsia"/>
                <w:color w:val="000000"/>
                <w:sz w:val="18"/>
                <w:szCs w:val="18"/>
                <w:lang w:val="en-US" w:eastAsia="zh-CN"/>
              </w:rPr>
              <w:t>7</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武汉长飞光缆</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GYTA-12B1.3</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190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cs="宋体"/>
                <w:i w:val="0"/>
                <w:iCs w:val="0"/>
                <w:color w:val="000000"/>
                <w:kern w:val="0"/>
                <w:sz w:val="18"/>
                <w:szCs w:val="18"/>
                <w:u w:val="none"/>
                <w:lang w:val="en-US" w:eastAsia="zh-CN" w:bidi="ar"/>
              </w:rPr>
              <w:t>4.5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8</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eastAsia="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腾天光跳线</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3米</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9</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一舟双绞线缆</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六类非屏蔽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auto"/>
                <w:sz w:val="18"/>
                <w:szCs w:val="18"/>
                <w:highlight w:val="none"/>
              </w:rPr>
            </w:pPr>
            <w:r>
              <w:rPr>
                <w:rFonts w:hint="eastAsia"/>
                <w:color w:val="auto"/>
                <w:sz w:val="18"/>
                <w:szCs w:val="18"/>
                <w:highlight w:val="none"/>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10</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光缆终端盒</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GZR-12SU（1个GZR-1U盒体，12个适配器和尾纤）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cs="宋体"/>
                <w:i w:val="0"/>
                <w:iCs w:val="0"/>
                <w:color w:val="000000"/>
                <w:kern w:val="0"/>
                <w:sz w:val="18"/>
                <w:szCs w:val="18"/>
                <w:u w:val="none"/>
                <w:lang w:val="en-US" w:eastAsia="zh-CN" w:bidi="ar"/>
              </w:rPr>
              <w:t>240</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color w:val="000000"/>
                <w:sz w:val="18"/>
                <w:szCs w:val="18"/>
                <w:lang w:val="en-US" w:eastAsia="zh-CN"/>
              </w:rPr>
            </w:pPr>
            <w:r>
              <w:rPr>
                <w:rFonts w:hint="eastAsia"/>
                <w:color w:val="000000"/>
                <w:sz w:val="18"/>
                <w:szCs w:val="18"/>
                <w:lang w:val="en-US" w:eastAsia="zh-CN"/>
              </w:rPr>
              <w:t>11</w:t>
            </w:r>
          </w:p>
        </w:tc>
        <w:tc>
          <w:tcPr>
            <w:tcW w:w="20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摄像机不锈钢金属杆</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DN75×2米（含人工挖坑、安装地笼、混凝土浇筑）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color w:val="000000"/>
                <w:sz w:val="18"/>
                <w:szCs w:val="18"/>
                <w:lang w:val="en-US"/>
              </w:rPr>
            </w:pPr>
            <w:r>
              <w:rPr>
                <w:rFonts w:hint="eastAsia" w:ascii="宋体" w:hAnsi="宋体" w:eastAsia="宋体" w:cs="宋体"/>
                <w:i w:val="0"/>
                <w:iCs w:val="0"/>
                <w:color w:val="000000"/>
                <w:kern w:val="0"/>
                <w:sz w:val="18"/>
                <w:szCs w:val="18"/>
                <w:u w:val="none"/>
                <w:lang w:val="en-US" w:eastAsia="zh-CN" w:bidi="ar"/>
              </w:rPr>
              <w:t>根</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iCs w:val="0"/>
                <w:color w:val="000000"/>
                <w:kern w:val="0"/>
                <w:sz w:val="18"/>
                <w:szCs w:val="18"/>
                <w:u w:val="none"/>
                <w:lang w:val="en-US" w:eastAsia="zh-CN" w:bidi="ar"/>
              </w:rPr>
              <w:t>750</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1022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both"/>
              <w:textAlignment w:val="center"/>
              <w:rPr>
                <w:rFonts w:hint="eastAsia"/>
                <w:color w:val="000000"/>
                <w:sz w:val="18"/>
                <w:szCs w:val="18"/>
              </w:rPr>
            </w:pPr>
            <w:r>
              <w:rPr>
                <w:rFonts w:hint="eastAsia" w:ascii="仿宋" w:hAnsi="仿宋" w:eastAsia="仿宋" w:cs="仿宋"/>
                <w:color w:val="000000"/>
                <w:kern w:val="0"/>
                <w:szCs w:val="21"/>
                <w:lang w:bidi="ar"/>
              </w:rPr>
              <w:t>注：施工中其它未列入材料，均应采购市场成熟、合格产品，使用前需征求甲方同意。</w:t>
            </w:r>
          </w:p>
        </w:tc>
      </w:tr>
    </w:tbl>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 xml:space="preserve">5 </w:t>
      </w:r>
      <w:r>
        <w:rPr>
          <w:rFonts w:hint="eastAsia" w:ascii="宋体" w:hAnsi="宋体" w:cs="宋体"/>
          <w:sz w:val="28"/>
          <w:szCs w:val="28"/>
        </w:rPr>
        <w:t>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50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2.2法定代表人授权书和法定代表人身份证复印件</w:t>
      </w:r>
      <w:r>
        <w:rPr>
          <w:rFonts w:hint="eastAsia" w:ascii="宋体" w:hAnsi="宋体" w:cs="宋体"/>
          <w:sz w:val="28"/>
          <w:szCs w:val="28"/>
          <w:lang w:eastAsia="zh-CN"/>
        </w:rPr>
        <w:t>。</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2.4 本项目不接受联合体投标，不得转包、分包，需提供承诺函。</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5</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4"/>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内隔离区</w:t>
      </w:r>
      <w:r>
        <w:rPr>
          <w:rFonts w:hint="eastAsia" w:ascii="宋体" w:hAnsi="宋体" w:cs="宋体"/>
          <w:sz w:val="28"/>
          <w:szCs w:val="28"/>
        </w:rPr>
        <w:t>施工</w:t>
      </w:r>
      <w:r>
        <w:rPr>
          <w:rFonts w:hint="eastAsia" w:ascii="宋体" w:hAnsi="宋体" w:cs="宋体"/>
          <w:sz w:val="28"/>
          <w:szCs w:val="28"/>
          <w:lang w:eastAsia="zh-CN"/>
        </w:rPr>
        <w:t>设计隔离区</w:t>
      </w:r>
      <w:r>
        <w:rPr>
          <w:rFonts w:hint="eastAsia" w:ascii="宋体" w:hAnsi="宋体" w:cs="宋体"/>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工程采用固定单价合同，报价方式为工程量清单报价，数量最终以重庆机场信息通信网络有限公司审核结算为准。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22500</w:t>
      </w:r>
      <w:r>
        <w:rPr>
          <w:rFonts w:hint="eastAsia" w:ascii="宋体" w:hAnsi="宋体" w:cs="宋体"/>
          <w:sz w:val="28"/>
          <w:szCs w:val="28"/>
        </w:rPr>
        <w:t>元（大写金额：</w:t>
      </w:r>
      <w:r>
        <w:rPr>
          <w:rFonts w:hint="eastAsia" w:ascii="宋体" w:hAnsi="宋体" w:cs="宋体"/>
          <w:sz w:val="28"/>
          <w:szCs w:val="28"/>
          <w:lang w:val="en-US" w:eastAsia="zh-CN"/>
        </w:rPr>
        <w:t xml:space="preserve"> 贰万贰仟伍佰元</w:t>
      </w:r>
      <w:r>
        <w:rPr>
          <w:rFonts w:hint="eastAsia" w:ascii="宋体" w:hAnsi="宋体" w:cs="宋体"/>
          <w:sz w:val="28"/>
          <w:szCs w:val="28"/>
        </w:rPr>
        <w:t>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5</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w:t>
      </w:r>
      <w:r>
        <w:rPr>
          <w:rFonts w:hint="eastAsia" w:ascii="宋体" w:hAnsi="宋体" w:cs="宋体"/>
          <w:color w:val="auto"/>
          <w:kern w:val="0"/>
          <w:sz w:val="28"/>
          <w:szCs w:val="28"/>
        </w:rPr>
        <w:t>有疑问，须于2022年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w:t>
      </w:r>
      <w:r>
        <w:rPr>
          <w:rFonts w:hint="eastAsia" w:ascii="宋体" w:hAnsi="宋体" w:cs="宋体"/>
          <w:color w:val="000000" w:themeColor="text1"/>
          <w:kern w:val="0"/>
          <w:sz w:val="28"/>
          <w:szCs w:val="28"/>
          <w14:textFill>
            <w14:solidFill>
              <w14:schemeClr w14:val="tx1"/>
            </w14:solidFill>
          </w14:textFill>
        </w:rPr>
        <w:t>发至比选采购人电子邮箱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w:t>
      </w:r>
      <w:r>
        <w:rPr>
          <w:rFonts w:hint="eastAsia" w:ascii="宋体" w:hAnsi="宋体" w:cs="宋体"/>
          <w:color w:val="000000" w:themeColor="text1"/>
          <w:kern w:val="0"/>
          <w:sz w:val="28"/>
          <w:szCs w:val="28"/>
          <w:lang w:eastAsia="zh-CN"/>
          <w14:textFill>
            <w14:solidFill>
              <w14:schemeClr w14:val="tx1"/>
            </w14:solidFill>
          </w14:textFill>
        </w:rPr>
        <w:t>站</w:t>
      </w:r>
      <w:r>
        <w:rPr>
          <w:rFonts w:hint="eastAsia" w:ascii="宋体" w:hAnsi="宋体" w:cs="宋体"/>
          <w:color w:val="000000" w:themeColor="text1"/>
          <w:kern w:val="0"/>
          <w:sz w:val="28"/>
          <w:szCs w:val="28"/>
          <w14:textFill>
            <w14:solidFill>
              <w14:schemeClr w14:val="tx1"/>
            </w14:solidFill>
          </w14:textFill>
        </w:rPr>
        <w:t>（https://www.cqa.cn/zbzs/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color w:val="000000"/>
          <w:sz w:val="28"/>
          <w:szCs w:val="28"/>
          <w:lang w:val="en-US" w:eastAsia="zh-CN"/>
        </w:rPr>
        <w:t>5</w:t>
      </w:r>
      <w:r>
        <w:rPr>
          <w:rFonts w:hint="eastAsia" w:ascii="宋体" w:hAnsi="宋体" w:cs="宋体"/>
          <w:color w:val="000000"/>
          <w:sz w:val="28"/>
          <w:szCs w:val="28"/>
        </w:rPr>
        <w:t>%；剩余的</w:t>
      </w:r>
      <w:r>
        <w:rPr>
          <w:rFonts w:hint="eastAsia" w:ascii="宋体" w:hAnsi="宋体" w:cs="宋体"/>
          <w:color w:val="000000"/>
          <w:sz w:val="28"/>
          <w:szCs w:val="28"/>
          <w:lang w:val="en-US" w:eastAsia="zh-CN"/>
        </w:rPr>
        <w:t>5</w:t>
      </w:r>
      <w:r>
        <w:rPr>
          <w:rFonts w:hint="eastAsia" w:ascii="宋体" w:hAnsi="宋体" w:cs="宋体"/>
          <w:color w:val="000000"/>
          <w:sz w:val="28"/>
          <w:szCs w:val="28"/>
        </w:rPr>
        <w:t>%作为质保金，贰年后，如乙方并无违约责任，甲方无息支付。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w:t>
      </w:r>
      <w:r>
        <w:rPr>
          <w:rFonts w:hint="eastAsia" w:ascii="宋体" w:hAnsi="宋体" w:cs="宋体"/>
          <w:b w:val="0"/>
          <w:bCs w:val="0"/>
          <w:color w:val="auto"/>
          <w:sz w:val="28"/>
          <w:szCs w:val="28"/>
          <w:lang w:val="zh-CN"/>
        </w:rPr>
        <w:t>2.</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5</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11:00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5</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11:00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
      <w:pPr>
        <w:pStyle w:val="2"/>
        <w:jc w:val="both"/>
      </w:pPr>
    </w:p>
    <w:p/>
    <w:p>
      <w:pPr>
        <w:pStyle w:val="2"/>
      </w:pPr>
    </w:p>
    <w:p/>
    <w:p>
      <w:pPr>
        <w:pStyle w:val="2"/>
      </w:pPr>
    </w:p>
    <w:p/>
    <w:p>
      <w:pPr>
        <w:pStyle w:val="2"/>
      </w:pPr>
    </w:p>
    <w:p/>
    <w:p>
      <w:pPr>
        <w:pStyle w:val="2"/>
      </w:pPr>
    </w:p>
    <w:p/>
    <w:p>
      <w:pPr>
        <w:pStyle w:val="2"/>
      </w:pPr>
    </w:p>
    <w:p/>
    <w:p>
      <w:pPr>
        <w:pStyle w:val="2"/>
      </w:pPr>
    </w:p>
    <w:p>
      <w:pPr>
        <w:jc w:val="both"/>
        <w:rPr>
          <w:rFonts w:hint="eastAsia" w:ascii="宋体" w:hAnsi="宋体" w:cs="宋体"/>
          <w:b/>
          <w:sz w:val="36"/>
          <w:szCs w:val="36"/>
        </w:rPr>
      </w:pPr>
      <w:bookmarkStart w:id="1" w:name="_GoBack"/>
      <w:bookmarkEnd w:id="1"/>
    </w:p>
    <w:p>
      <w:pPr>
        <w:jc w:val="center"/>
        <w:rPr>
          <w:rFonts w:ascii="宋体" w:hAnsi="宋体" w:cs="宋体"/>
          <w:b/>
          <w:sz w:val="36"/>
          <w:szCs w:val="36"/>
        </w:rPr>
      </w:pPr>
      <w:r>
        <w:rPr>
          <w:rFonts w:hint="eastAsia" w:ascii="宋体" w:hAnsi="宋体" w:cs="宋体"/>
          <w:b/>
          <w:sz w:val="36"/>
          <w:szCs w:val="36"/>
        </w:rPr>
        <w:t>江北机场公司办公楼增加监控摄像机项目施工部分合同范本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重庆机场海关摄像机增改项目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重庆机场海关摄像机增改项目</w:t>
      </w:r>
      <w:r>
        <w:rPr>
          <w:rFonts w:hint="eastAsia" w:ascii="宋体" w:hAnsi="宋体" w:cs="宋体"/>
          <w:sz w:val="28"/>
          <w:szCs w:val="28"/>
          <w:u w:val="single"/>
        </w:rPr>
        <w:t>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lang w:eastAsia="zh-CN"/>
        </w:rPr>
        <w:t>快件中心车辆卡口处新增2个高清摄像头，并接入机场视频监控平台，该部分属于新建。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将快件中心2个摄像头更新为高清摄像头,并推送至重庆海关二级指挥中心，该部分属于更新，利用现有管线、存储等。</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eastAsia" w:ascii="宋体" w:hAnsi="宋体" w:cs="宋体"/>
          <w:sz w:val="28"/>
          <w:szCs w:val="28"/>
          <w:lang w:eastAsia="zh-CN"/>
        </w:rPr>
        <w:t>在T3航站楼1层国际进境旅客行李物品海关暂存仓库新增摄像头3个，并接入机场视频监控平台。该部分利用现有已拆除摄像机。</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该工程的设备材料由甲方提供。</w:t>
      </w:r>
      <w:r>
        <w:rPr>
          <w:rFonts w:hint="eastAsia" w:ascii="宋体" w:hAnsi="宋体" w:cs="宋体"/>
          <w:sz w:val="28"/>
          <w:szCs w:val="28"/>
          <w:lang w:eastAsia="zh-CN"/>
        </w:rPr>
        <w:t>（根据图纸拆除2台枪机，利旧安装2台枪机、3台半球）</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5</w:t>
      </w:r>
      <w:r>
        <w:rPr>
          <w:rFonts w:hint="eastAsia" w:ascii="宋体" w:hAnsi="宋体" w:cs="宋体"/>
          <w:sz w:val="28"/>
          <w:szCs w:val="28"/>
        </w:rPr>
        <w:t>%；剩余的</w:t>
      </w:r>
      <w:r>
        <w:rPr>
          <w:rFonts w:hint="eastAsia" w:ascii="宋体" w:hAnsi="宋体" w:cs="宋体"/>
          <w:sz w:val="28"/>
          <w:szCs w:val="28"/>
          <w:lang w:val="en-US" w:eastAsia="zh-CN"/>
        </w:rPr>
        <w:t>5</w:t>
      </w:r>
      <w:r>
        <w:rPr>
          <w:rFonts w:hint="eastAsia" w:ascii="宋体" w:hAnsi="宋体" w:cs="宋体"/>
          <w:sz w:val="28"/>
          <w:szCs w:val="28"/>
        </w:rPr>
        <w:t>%作为质保金，贰年后，如乙方并无违约责任，甲方无息支付。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hint="eastAsia" w:ascii="宋体" w:hAnsi="宋体"/>
          <w:b/>
          <w:bCs/>
          <w:color w:val="auto"/>
          <w:sz w:val="36"/>
          <w:szCs w:val="36"/>
          <w:highlight w:val="none"/>
          <w:lang w:val="en-US" w:eastAsia="zh-CN"/>
        </w:rPr>
      </w:pPr>
    </w:p>
    <w:p>
      <w:pPr>
        <w:spacing w:before="156" w:beforeLines="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lang w:val="en-US" w:eastAsia="zh-CN"/>
        </w:rPr>
        <w:t>信息系统服务商安全保密</w:t>
      </w:r>
      <w:r>
        <w:rPr>
          <w:rFonts w:hint="eastAsia" w:ascii="宋体" w:hAnsi="宋体"/>
          <w:b/>
          <w:bCs/>
          <w:color w:val="auto"/>
          <w:sz w:val="36"/>
          <w:szCs w:val="36"/>
          <w:highlight w:val="none"/>
        </w:rPr>
        <w:t>协议</w:t>
      </w:r>
    </w:p>
    <w:p>
      <w:pPr>
        <w:spacing w:before="156" w:beforeLines="50" w:line="360" w:lineRule="auto"/>
        <w:jc w:val="center"/>
        <w:rPr>
          <w:rFonts w:hint="eastAsia" w:ascii="宋体" w:hAnsi="宋体"/>
          <w:b/>
          <w:bCs/>
          <w:color w:val="auto"/>
          <w:sz w:val="36"/>
          <w:szCs w:val="36"/>
        </w:rPr>
      </w:pPr>
    </w:p>
    <w:p>
      <w:pPr>
        <w:tabs>
          <w:tab w:val="left" w:pos="1854"/>
        </w:tabs>
        <w:spacing w:line="360" w:lineRule="auto"/>
        <w:rPr>
          <w:rFonts w:ascii="宋体" w:hAnsi="宋体" w:eastAsia="宋体" w:cs="宋体"/>
          <w:bCs/>
          <w:color w:val="auto"/>
          <w:sz w:val="28"/>
          <w:szCs w:val="28"/>
        </w:rPr>
      </w:pPr>
      <w:r>
        <w:rPr>
          <w:rFonts w:hint="eastAsia" w:ascii="宋体" w:hAnsi="宋体" w:eastAsia="宋体" w:cs="宋体"/>
          <w:bCs/>
          <w:color w:val="auto"/>
          <w:sz w:val="28"/>
          <w:szCs w:val="28"/>
        </w:rPr>
        <w:t>甲方：</w:t>
      </w:r>
      <w:r>
        <w:rPr>
          <w:rFonts w:hint="eastAsia" w:ascii="宋体" w:hAnsi="宋体" w:eastAsia="宋体" w:cs="宋体"/>
          <w:bCs/>
          <w:color w:val="auto"/>
          <w:sz w:val="28"/>
          <w:szCs w:val="28"/>
          <w:lang w:val="en-US" w:eastAsia="zh-CN"/>
        </w:rPr>
        <w:t>重庆机场信息通信网络有限公司</w:t>
      </w:r>
    </w:p>
    <w:p>
      <w:pPr>
        <w:tabs>
          <w:tab w:val="left" w:pos="1854"/>
        </w:tabs>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乙方：</w:t>
      </w:r>
    </w:p>
    <w:p>
      <w:pPr>
        <w:tabs>
          <w:tab w:val="left" w:pos="1854"/>
        </w:tabs>
        <w:spacing w:line="360" w:lineRule="auto"/>
        <w:rPr>
          <w:rFonts w:hint="eastAsia" w:ascii="宋体" w:hAnsi="宋体" w:eastAsia="宋体" w:cs="宋体"/>
          <w:bCs/>
          <w:color w:val="auto"/>
          <w:sz w:val="28"/>
          <w:szCs w:val="28"/>
        </w:rPr>
      </w:pP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rPr>
        <w:t>为规范</w:t>
      </w:r>
      <w:r>
        <w:rPr>
          <w:rFonts w:hint="eastAsia" w:ascii="宋体" w:hAnsi="宋体" w:eastAsia="宋体" w:cs="宋体"/>
          <w:bCs/>
          <w:color w:val="auto"/>
          <w:sz w:val="28"/>
          <w:szCs w:val="28"/>
          <w:highlight w:val="none"/>
          <w:lang w:val="en-US" w:eastAsia="zh-CN"/>
        </w:rPr>
        <w:t>向重庆机场信息通信网络有限公司提供系统开发、咨询服务、运行维护、安全测试和评估、技术培训等信息系统服</w:t>
      </w:r>
      <w:r>
        <w:rPr>
          <w:rFonts w:hint="eastAsia" w:ascii="宋体" w:hAnsi="宋体" w:eastAsia="宋体" w:cs="宋体"/>
          <w:bCs/>
          <w:color w:val="auto"/>
          <w:sz w:val="28"/>
          <w:szCs w:val="28"/>
          <w:highlight w:val="none"/>
        </w:rPr>
        <w:t>务商的</w:t>
      </w:r>
      <w:r>
        <w:rPr>
          <w:rFonts w:hint="eastAsia" w:ascii="宋体" w:hAnsi="宋体" w:eastAsia="宋体" w:cs="宋体"/>
          <w:bCs/>
          <w:color w:val="auto"/>
          <w:sz w:val="28"/>
          <w:szCs w:val="28"/>
          <w:highlight w:val="none"/>
          <w:lang w:val="en-US" w:eastAsia="zh-CN"/>
        </w:rPr>
        <w:t>服务行为</w:t>
      </w:r>
      <w:r>
        <w:rPr>
          <w:rFonts w:hint="eastAsia" w:ascii="宋体" w:hAnsi="宋体" w:eastAsia="宋体" w:cs="宋体"/>
          <w:bCs/>
          <w:color w:val="auto"/>
          <w:sz w:val="28"/>
          <w:szCs w:val="28"/>
          <w:highlight w:val="none"/>
        </w:rPr>
        <w:t>，保障</w:t>
      </w:r>
      <w:r>
        <w:rPr>
          <w:rFonts w:hint="eastAsia" w:ascii="宋体" w:hAnsi="宋体" w:eastAsia="宋体" w:cs="宋体"/>
          <w:bCs/>
          <w:color w:val="auto"/>
          <w:sz w:val="28"/>
          <w:szCs w:val="28"/>
          <w:highlight w:val="none"/>
          <w:lang w:val="en-US" w:eastAsia="zh-CN"/>
        </w:rPr>
        <w:t>重庆机场信息通信网络有限公司运维的</w:t>
      </w:r>
      <w:r>
        <w:rPr>
          <w:rFonts w:hint="eastAsia" w:ascii="宋体" w:hAnsi="宋体" w:eastAsia="宋体" w:cs="宋体"/>
          <w:bCs/>
          <w:color w:val="auto"/>
          <w:sz w:val="28"/>
          <w:szCs w:val="28"/>
        </w:rPr>
        <w:t>信息系统安全运行，</w:t>
      </w:r>
      <w:r>
        <w:rPr>
          <w:rFonts w:hint="eastAsia" w:ascii="宋体" w:hAnsi="宋体" w:eastAsia="宋体" w:cs="宋体"/>
          <w:bCs/>
          <w:color w:val="auto"/>
          <w:sz w:val="28"/>
          <w:szCs w:val="28"/>
          <w:lang w:val="en-US" w:eastAsia="zh-CN"/>
        </w:rPr>
        <w:t>同时依据《中华人民共和国保守国家秘密法》的有关规定，经双方协商一致签订本协议。</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保密相关</w:t>
      </w:r>
      <w:r>
        <w:rPr>
          <w:rFonts w:hint="eastAsia" w:ascii="宋体" w:hAnsi="宋体" w:eastAsia="宋体" w:cs="Arial"/>
          <w:b/>
          <w:bCs/>
          <w:color w:val="auto"/>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技术信息：指乙方在参与甲方相关工作之期间内，或被以口头告知、或因参与讨论、从事设计开发及从其它第三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直接或间接得知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乙方未经授权，不得擅自披露、使用甲方安全秘密；不得向不承担保密义务的任何第三</w:t>
      </w:r>
      <w:r>
        <w:rPr>
          <w:rFonts w:hint="eastAsia" w:ascii="宋体" w:hAnsi="宋体" w:eastAsia="宋体" w:cs="宋体"/>
          <w:bCs/>
          <w:color w:val="auto"/>
          <w:sz w:val="28"/>
          <w:szCs w:val="28"/>
          <w:lang w:eastAsia="zh-CN"/>
        </w:rPr>
        <w:t>方</w:t>
      </w:r>
      <w:r>
        <w:rPr>
          <w:rFonts w:hint="eastAsia" w:ascii="宋体" w:hAnsi="宋体" w:eastAsia="宋体" w:cs="宋体"/>
          <w:bCs/>
          <w:color w:val="auto"/>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（3）</w:t>
      </w:r>
      <w:r>
        <w:rPr>
          <w:rFonts w:hint="eastAsia" w:ascii="宋体" w:hAnsi="宋体" w:eastAsia="宋体" w:cs="宋体"/>
          <w:bCs/>
          <w:color w:val="auto"/>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乙方保证参与人员不访问本次服务范围以外的网络</w:t>
      </w:r>
      <w:r>
        <w:rPr>
          <w:rFonts w:hint="eastAsia" w:ascii="宋体" w:hAnsi="宋体" w:eastAsia="宋体" w:cs="宋体"/>
          <w:bCs/>
          <w:color w:val="auto"/>
          <w:sz w:val="28"/>
          <w:szCs w:val="28"/>
          <w:lang w:val="en-US" w:eastAsia="zh-CN"/>
        </w:rPr>
        <w:t>与信息系统</w:t>
      </w:r>
      <w:r>
        <w:rPr>
          <w:rFonts w:hint="eastAsia" w:ascii="宋体" w:hAnsi="宋体" w:eastAsia="宋体" w:cs="宋体"/>
          <w:bCs/>
          <w:color w:val="auto"/>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5</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7</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8</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乙方保证在保密期限内，未经甲方书面许可，参与服务人员不得以任何方式向任何第三方透露整个服务过程和结果。</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hint="eastAsia" w:ascii="宋体" w:hAnsi="宋体" w:eastAsia="宋体" w:cs="Arial"/>
          <w:b/>
          <w:bCs/>
          <w:color w:val="auto"/>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color w:val="auto"/>
          <w:sz w:val="28"/>
          <w:szCs w:val="28"/>
          <w:shd w:val="clear" w:color="auto" w:fill="FFFFFF"/>
        </w:rPr>
      </w:pPr>
      <w:r>
        <w:rPr>
          <w:rFonts w:hint="eastAsia" w:ascii="宋体" w:hAnsi="宋体" w:eastAsia="宋体" w:cs="宋体"/>
          <w:bCs/>
          <w:color w:val="auto"/>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2</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乙方在为甲方服务期间，乙方工作人员应遵守安全相关法律法规、</w:t>
      </w:r>
      <w:r>
        <w:rPr>
          <w:rFonts w:hint="eastAsia" w:ascii="宋体" w:hAnsi="宋体" w:eastAsia="宋体" w:cs="Arial"/>
          <w:color w:val="auto"/>
          <w:sz w:val="28"/>
          <w:szCs w:val="28"/>
          <w:shd w:val="clear" w:color="auto" w:fill="FFFFFF"/>
          <w:lang w:val="en-US" w:eastAsia="zh-CN"/>
        </w:rPr>
        <w:t>甲方</w:t>
      </w:r>
      <w:r>
        <w:rPr>
          <w:rFonts w:hint="eastAsia" w:ascii="宋体" w:hAnsi="宋体" w:eastAsia="宋体" w:cs="Arial"/>
          <w:color w:val="auto"/>
          <w:sz w:val="28"/>
          <w:szCs w:val="28"/>
          <w:shd w:val="clear" w:color="auto" w:fill="FFFFFF"/>
        </w:rPr>
        <w:t>安全和保密的相关制度</w:t>
      </w:r>
      <w:r>
        <w:rPr>
          <w:rFonts w:hint="eastAsia" w:ascii="宋体" w:hAnsi="宋体" w:eastAsia="宋体" w:cs="宋体"/>
          <w:color w:val="auto"/>
          <w:sz w:val="24"/>
          <w:szCs w:val="24"/>
        </w:rPr>
        <w:t>，</w:t>
      </w:r>
      <w:r>
        <w:rPr>
          <w:rFonts w:hint="eastAsia" w:ascii="宋体" w:hAnsi="宋体" w:eastAsia="宋体" w:cs="Arial"/>
          <w:color w:val="auto"/>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3.</w:t>
      </w:r>
      <w:r>
        <w:rPr>
          <w:rFonts w:hint="eastAsia" w:ascii="宋体" w:hAnsi="宋体" w:eastAsia="宋体" w:cs="Arial"/>
          <w:color w:val="auto"/>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4.</w:t>
      </w:r>
      <w:r>
        <w:rPr>
          <w:rFonts w:hint="eastAsia" w:ascii="宋体" w:hAnsi="宋体" w:eastAsia="宋体" w:cs="Arial"/>
          <w:color w:val="auto"/>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color w:val="auto"/>
          <w:sz w:val="28"/>
          <w:szCs w:val="28"/>
          <w:shd w:val="clear" w:color="auto" w:fill="FFFFFF"/>
          <w:lang w:val="en-US" w:eastAsia="zh-CN"/>
        </w:rPr>
        <w:t>任何操作</w:t>
      </w:r>
      <w:r>
        <w:rPr>
          <w:rFonts w:hint="eastAsia" w:ascii="宋体" w:hAnsi="宋体" w:eastAsia="宋体" w:cs="Arial"/>
          <w:color w:val="auto"/>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5.</w:t>
      </w:r>
      <w:r>
        <w:rPr>
          <w:rFonts w:hint="eastAsia" w:ascii="宋体" w:hAnsi="宋体" w:eastAsia="宋体" w:cs="Arial"/>
          <w:color w:val="auto"/>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6.</w:t>
      </w:r>
      <w:r>
        <w:rPr>
          <w:rFonts w:hint="eastAsia" w:ascii="宋体" w:hAnsi="宋体" w:eastAsia="宋体" w:cs="Arial"/>
          <w:color w:val="auto"/>
          <w:sz w:val="28"/>
          <w:szCs w:val="28"/>
          <w:shd w:val="clear" w:color="auto" w:fill="FFFFFF"/>
        </w:rPr>
        <w:t>乙方不得将自带移动设备和移动存储介质接入甲方的</w:t>
      </w:r>
      <w:r>
        <w:rPr>
          <w:rFonts w:hint="eastAsia" w:ascii="宋体" w:hAnsi="宋体" w:eastAsia="宋体" w:cs="Arial"/>
          <w:color w:val="auto"/>
          <w:sz w:val="28"/>
          <w:szCs w:val="28"/>
          <w:shd w:val="clear" w:color="auto" w:fill="FFFFFF"/>
          <w:lang w:val="en-US" w:eastAsia="zh-CN"/>
        </w:rPr>
        <w:t>网络</w:t>
      </w:r>
      <w:r>
        <w:rPr>
          <w:rFonts w:hint="eastAsia" w:ascii="宋体" w:hAnsi="宋体" w:eastAsia="宋体" w:cs="Arial"/>
          <w:color w:val="auto"/>
          <w:sz w:val="28"/>
          <w:szCs w:val="28"/>
          <w:shd w:val="clear" w:color="auto" w:fill="FFFFFF"/>
        </w:rPr>
        <w:t>；应进行病毒查杀后经过甲方许可</w:t>
      </w:r>
      <w:r>
        <w:rPr>
          <w:rFonts w:hint="eastAsia" w:ascii="宋体" w:hAnsi="宋体" w:eastAsia="宋体" w:cs="Arial"/>
          <w:color w:val="auto"/>
          <w:sz w:val="28"/>
          <w:szCs w:val="28"/>
          <w:shd w:val="clear" w:color="auto" w:fill="FFFFFF"/>
          <w:lang w:val="en-US" w:eastAsia="zh-CN"/>
        </w:rPr>
        <w:t>后</w:t>
      </w:r>
      <w:r>
        <w:rPr>
          <w:rFonts w:hint="eastAsia" w:ascii="宋体" w:hAnsi="宋体" w:eastAsia="宋体" w:cs="Arial"/>
          <w:color w:val="auto"/>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val="en-US" w:eastAsia="zh-CN"/>
        </w:rPr>
        <w:t>7.</w:t>
      </w:r>
      <w:r>
        <w:rPr>
          <w:rFonts w:hint="eastAsia" w:ascii="宋体" w:hAnsi="宋体" w:eastAsia="宋体" w:cs="Arial"/>
          <w:color w:val="auto"/>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lang w:val="en-US" w:eastAsia="zh-CN"/>
        </w:rPr>
        <w:t>8.</w:t>
      </w:r>
      <w:r>
        <w:rPr>
          <w:rFonts w:hint="eastAsia" w:ascii="宋体" w:hAnsi="宋体" w:eastAsia="宋体" w:cs="Arial"/>
          <w:color w:val="auto"/>
          <w:sz w:val="28"/>
          <w:szCs w:val="28"/>
          <w:shd w:val="clear" w:color="auto" w:fill="FFFFFF"/>
        </w:rPr>
        <w:t>乙方在为甲方服务期间产生的知识产权归甲方所有的，乙方应对其</w:t>
      </w:r>
      <w:r>
        <w:rPr>
          <w:rFonts w:ascii="宋体" w:hAnsi="宋体" w:eastAsia="宋体" w:cs="Arial"/>
          <w:color w:val="auto"/>
          <w:sz w:val="28"/>
          <w:szCs w:val="28"/>
          <w:shd w:val="clear" w:color="auto" w:fill="FFFFFF"/>
        </w:rPr>
        <w:t>采取一切合理的措施</w:t>
      </w:r>
      <w:r>
        <w:rPr>
          <w:rFonts w:hint="eastAsia" w:ascii="宋体" w:hAnsi="宋体" w:eastAsia="宋体" w:cs="Arial"/>
          <w:color w:val="auto"/>
          <w:sz w:val="28"/>
          <w:szCs w:val="28"/>
          <w:shd w:val="clear" w:color="auto" w:fill="FFFFFF"/>
        </w:rPr>
        <w:t>进行保护，不得在甲方未授权的情况下发布、传播、复制等。并且</w:t>
      </w:r>
      <w:r>
        <w:rPr>
          <w:rFonts w:ascii="宋体" w:hAnsi="宋体" w:eastAsia="宋体" w:cs="Arial"/>
          <w:color w:val="auto"/>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color w:val="auto"/>
          <w:kern w:val="2"/>
          <w:sz w:val="28"/>
          <w:szCs w:val="28"/>
          <w:shd w:val="clear" w:color="auto" w:fill="FFFFFF"/>
          <w:lang w:val="en-US" w:eastAsia="zh-CN" w:bidi="ar-SA"/>
        </w:rPr>
      </w:pPr>
      <w:r>
        <w:rPr>
          <w:rFonts w:hint="eastAsia" w:ascii="宋体" w:hAnsi="宋体" w:eastAsia="宋体" w:cs="Arial"/>
          <w:color w:val="auto"/>
          <w:sz w:val="28"/>
          <w:szCs w:val="28"/>
          <w:shd w:val="clear" w:color="auto" w:fill="FFFFFF"/>
          <w:lang w:val="en-US" w:eastAsia="zh-CN"/>
        </w:rPr>
        <w:t>9.乙方在甲方施工时，</w:t>
      </w:r>
      <w:r>
        <w:rPr>
          <w:rFonts w:hint="eastAsia" w:ascii="宋体" w:hAnsi="宋体" w:eastAsia="宋体" w:cs="Arial"/>
          <w:color w:val="auto"/>
          <w:sz w:val="28"/>
          <w:szCs w:val="28"/>
          <w:shd w:val="clear" w:color="auto" w:fill="FFFFFF"/>
        </w:rPr>
        <w:t>必须遵守甲方《</w:t>
      </w:r>
      <w:r>
        <w:rPr>
          <w:rFonts w:hint="eastAsia" w:ascii="宋体" w:hAnsi="宋体" w:eastAsia="宋体" w:cs="Arial"/>
          <w:color w:val="auto"/>
          <w:sz w:val="28"/>
          <w:szCs w:val="28"/>
          <w:shd w:val="clear" w:color="auto" w:fill="FFFFFF"/>
          <w:lang w:val="en-US" w:eastAsia="zh-CN"/>
        </w:rPr>
        <w:t>机房管理制度</w:t>
      </w:r>
      <w:r>
        <w:rPr>
          <w:rFonts w:hint="eastAsia" w:ascii="宋体" w:hAnsi="宋体" w:eastAsia="宋体" w:cs="Arial"/>
          <w:color w:val="auto"/>
          <w:sz w:val="28"/>
          <w:szCs w:val="28"/>
          <w:shd w:val="clear" w:color="auto" w:fill="FFFFFF"/>
        </w:rPr>
        <w:t>》等有关规定，服从甲方人员监督管理，甲方对施工现场提出的有关影响空防安全、消防安全</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lang w:val="en-US" w:eastAsia="zh-CN"/>
        </w:rPr>
        <w:t>用电安全</w:t>
      </w:r>
      <w:r>
        <w:rPr>
          <w:rFonts w:hint="eastAsia" w:ascii="宋体" w:hAnsi="宋体" w:eastAsia="宋体" w:cs="Arial"/>
          <w:color w:val="auto"/>
          <w:sz w:val="28"/>
          <w:szCs w:val="28"/>
          <w:shd w:val="clear" w:color="auto" w:fill="FFFFFF"/>
        </w:rPr>
        <w:t>，影响正常生产</w:t>
      </w:r>
      <w:r>
        <w:rPr>
          <w:rFonts w:hint="eastAsia" w:ascii="宋体" w:hAnsi="宋体" w:eastAsia="宋体" w:cs="Arial"/>
          <w:color w:val="auto"/>
          <w:sz w:val="28"/>
          <w:szCs w:val="28"/>
          <w:shd w:val="clear" w:color="auto" w:fill="FFFFFF"/>
          <w:lang w:val="en-US" w:eastAsia="zh-CN"/>
        </w:rPr>
        <w:t>运行</w:t>
      </w:r>
      <w:r>
        <w:rPr>
          <w:rFonts w:hint="eastAsia" w:ascii="宋体" w:hAnsi="宋体" w:eastAsia="宋体" w:cs="Arial"/>
          <w:color w:val="auto"/>
          <w:sz w:val="28"/>
          <w:szCs w:val="28"/>
          <w:shd w:val="clear" w:color="auto" w:fill="FFFFFF"/>
        </w:rPr>
        <w:t>及施工安全的隐患或问题，乙方必须及时整改或停工整顿。</w:t>
      </w:r>
    </w:p>
    <w:p>
      <w:pPr>
        <w:pStyle w:val="15"/>
        <w:numPr>
          <w:ilvl w:val="0"/>
          <w:numId w:val="2"/>
        </w:numPr>
        <w:tabs>
          <w:tab w:val="left" w:pos="1260"/>
        </w:tabs>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.甲方有权要求乙方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不得查阅甲方相关业务文件、财务文件及其它甲方认为敏感的任何文件</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2.</w:t>
      </w:r>
      <w:r>
        <w:rPr>
          <w:rFonts w:hint="eastAsia" w:ascii="宋体" w:hAnsi="宋体" w:eastAsia="宋体" w:cs="Arial"/>
          <w:color w:val="auto"/>
          <w:sz w:val="28"/>
          <w:szCs w:val="28"/>
          <w:shd w:val="clear" w:color="auto" w:fill="FFFFFF"/>
        </w:rPr>
        <w:t>甲方有权要求乙方采取必要的防护措施，防止系统在开发、部署、调试等阶段被非法入侵</w:t>
      </w:r>
      <w:r>
        <w:rPr>
          <w:rFonts w:hint="eastAsia" w:ascii="宋体" w:hAnsi="宋体" w:eastAsia="宋体" w:cs="Arial"/>
          <w:color w:val="auto"/>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3.</w:t>
      </w:r>
      <w:r>
        <w:rPr>
          <w:rFonts w:hint="eastAsia" w:ascii="宋体" w:hAnsi="宋体" w:eastAsia="宋体" w:cs="Arial"/>
          <w:color w:val="auto"/>
          <w:sz w:val="28"/>
          <w:szCs w:val="28"/>
          <w:shd w:val="clear" w:color="auto" w:fill="FFFFFF"/>
        </w:rPr>
        <w:t>甲方有权要求乙方针对项目本身制定安全</w:t>
      </w:r>
      <w:r>
        <w:rPr>
          <w:rFonts w:hint="eastAsia" w:ascii="宋体" w:hAnsi="宋体" w:eastAsia="宋体" w:cs="Arial"/>
          <w:color w:val="auto"/>
          <w:sz w:val="28"/>
          <w:szCs w:val="28"/>
          <w:shd w:val="clear" w:color="auto" w:fill="FFFFFF"/>
          <w:lang w:val="en-US" w:eastAsia="zh-CN"/>
        </w:rPr>
        <w:t>保密</w:t>
      </w:r>
      <w:r>
        <w:rPr>
          <w:rFonts w:hint="eastAsia" w:ascii="宋体" w:hAnsi="宋体" w:eastAsia="宋体" w:cs="Arial"/>
          <w:color w:val="auto"/>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4</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甲方有权对由于</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w:t>
      </w:r>
      <w:r>
        <w:rPr>
          <w:rFonts w:ascii="宋体" w:hAnsi="宋体" w:eastAsia="宋体" w:cs="Arial"/>
          <w:color w:val="auto"/>
          <w:sz w:val="28"/>
          <w:szCs w:val="28"/>
          <w:shd w:val="clear" w:color="auto" w:fill="FFFFFF"/>
        </w:rPr>
        <w:t>在工作中</w:t>
      </w:r>
      <w:r>
        <w:rPr>
          <w:rFonts w:hint="eastAsia" w:ascii="宋体" w:hAnsi="宋体" w:eastAsia="宋体" w:cs="Arial"/>
          <w:color w:val="auto"/>
          <w:sz w:val="28"/>
          <w:szCs w:val="28"/>
          <w:shd w:val="clear" w:color="auto" w:fill="FFFFFF"/>
        </w:rPr>
        <w:t>给甲方造成的</w:t>
      </w:r>
      <w:r>
        <w:rPr>
          <w:rFonts w:ascii="宋体" w:hAnsi="宋体" w:eastAsia="宋体" w:cs="Arial"/>
          <w:color w:val="auto"/>
          <w:sz w:val="28"/>
          <w:szCs w:val="28"/>
          <w:shd w:val="clear" w:color="auto" w:fill="FFFFFF"/>
        </w:rPr>
        <w:t>损失</w:t>
      </w:r>
      <w:r>
        <w:rPr>
          <w:rFonts w:hint="eastAsia" w:ascii="宋体" w:hAnsi="宋体" w:eastAsia="宋体" w:cs="Arial"/>
          <w:color w:val="auto"/>
          <w:sz w:val="28"/>
          <w:szCs w:val="28"/>
          <w:shd w:val="clear" w:color="auto" w:fill="FFFFFF"/>
        </w:rPr>
        <w:t>向乙方进行索赔</w:t>
      </w:r>
      <w:r>
        <w:rPr>
          <w:rFonts w:ascii="宋体" w:hAnsi="宋体" w:eastAsia="宋体" w:cs="Arial"/>
          <w:color w:val="auto"/>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5</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color w:val="auto"/>
          <w:sz w:val="28"/>
          <w:szCs w:val="28"/>
          <w:highlight w:val="none"/>
          <w:shd w:val="clear" w:color="auto" w:fill="FFFFFF"/>
          <w:lang w:val="en-US" w:eastAsia="zh-CN"/>
        </w:rPr>
      </w:pPr>
      <w:r>
        <w:rPr>
          <w:rFonts w:hint="eastAsia" w:ascii="宋体" w:hAnsi="宋体" w:eastAsia="宋体" w:cs="Arial"/>
          <w:color w:val="auto"/>
          <w:sz w:val="28"/>
          <w:szCs w:val="28"/>
          <w:highlight w:val="none"/>
          <w:shd w:val="clear" w:color="auto" w:fill="FFFFFF"/>
          <w:lang w:val="en-US" w:eastAsia="zh-CN"/>
        </w:rPr>
        <w:t>6.甲方有权向相关职能部门举报乙方违反相关法律法规的情况。</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1.乙方保证具有签订与履行本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.乙方</w:t>
      </w:r>
      <w:r>
        <w:rPr>
          <w:rFonts w:hint="eastAsia" w:ascii="宋体" w:hAnsi="宋体" w:eastAsia="宋体" w:cs="Arial"/>
          <w:color w:val="auto"/>
          <w:sz w:val="28"/>
          <w:szCs w:val="28"/>
          <w:shd w:val="clear" w:color="auto" w:fill="FFFFFF"/>
        </w:rPr>
        <w:t>工作人员不</w:t>
      </w:r>
      <w:r>
        <w:rPr>
          <w:rFonts w:ascii="宋体" w:hAnsi="宋体" w:eastAsia="宋体" w:cs="Arial"/>
          <w:color w:val="auto"/>
          <w:sz w:val="28"/>
          <w:szCs w:val="28"/>
          <w:shd w:val="clear" w:color="auto" w:fill="FFFFFF"/>
        </w:rPr>
        <w:t>得擅自查阅甲方相关业务、财务文件以及其它甲方认为敏感的文件</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color w:val="auto"/>
          <w:sz w:val="28"/>
          <w:szCs w:val="28"/>
          <w:highlight w:val="none"/>
          <w:shd w:val="clear" w:color="auto" w:fill="FFFFFF"/>
        </w:rPr>
      </w:pPr>
      <w:r>
        <w:rPr>
          <w:rFonts w:ascii="宋体" w:hAnsi="宋体" w:eastAsia="宋体" w:cs="Arial"/>
          <w:color w:val="auto"/>
          <w:sz w:val="28"/>
          <w:szCs w:val="28"/>
          <w:shd w:val="clear" w:color="auto" w:fill="FFFFFF"/>
        </w:rPr>
        <w:t>3.乙方对维护工作中了解到的甲方数据等资料负有保密</w:t>
      </w:r>
      <w:r>
        <w:rPr>
          <w:rFonts w:hint="eastAsia" w:ascii="宋体" w:hAnsi="宋体" w:eastAsia="宋体" w:cs="Arial"/>
          <w:color w:val="auto"/>
          <w:sz w:val="28"/>
          <w:szCs w:val="28"/>
          <w:shd w:val="clear" w:color="auto" w:fill="FFFFFF"/>
          <w:lang w:eastAsia="zh-CN"/>
        </w:rPr>
        <w:t>义务</w:t>
      </w:r>
      <w:r>
        <w:rPr>
          <w:rFonts w:ascii="宋体" w:hAnsi="宋体" w:eastAsia="宋体" w:cs="Arial"/>
          <w:color w:val="auto"/>
          <w:sz w:val="28"/>
          <w:szCs w:val="28"/>
          <w:shd w:val="clear" w:color="auto" w:fill="FFFFFF"/>
        </w:rPr>
        <w:t>，未</w:t>
      </w:r>
      <w:r>
        <w:rPr>
          <w:rFonts w:ascii="宋体" w:hAnsi="宋体" w:eastAsia="宋体" w:cs="Arial"/>
          <w:color w:val="auto"/>
          <w:sz w:val="28"/>
          <w:szCs w:val="28"/>
          <w:highlight w:val="none"/>
          <w:shd w:val="clear" w:color="auto" w:fill="FFFFFF"/>
        </w:rPr>
        <w:t>经甲方书面许可不得向协议之外的任何第三方泄露、提供、转让等</w:t>
      </w:r>
      <w:r>
        <w:rPr>
          <w:rFonts w:hint="eastAsia" w:ascii="宋体" w:hAnsi="宋体" w:eastAsia="宋体" w:cs="Arial"/>
          <w:color w:val="auto"/>
          <w:sz w:val="28"/>
          <w:szCs w:val="28"/>
          <w:highlight w:val="none"/>
          <w:shd w:val="clear" w:color="auto" w:fill="FFFFFF"/>
        </w:rPr>
        <w:t>。</w:t>
      </w:r>
    </w:p>
    <w:p>
      <w:pPr>
        <w:pStyle w:val="15"/>
        <w:numPr>
          <w:ilvl w:val="0"/>
          <w:numId w:val="2"/>
        </w:numPr>
        <w:spacing w:before="156" w:beforeLines="50" w:line="360" w:lineRule="auto"/>
        <w:ind w:firstLineChars="0"/>
        <w:rPr>
          <w:rFonts w:ascii="宋体" w:hAnsi="宋体" w:eastAsia="宋体" w:cs="Arial"/>
          <w:b/>
          <w:bCs/>
          <w:color w:val="auto"/>
          <w:sz w:val="28"/>
          <w:szCs w:val="28"/>
          <w:highlight w:val="none"/>
          <w:shd w:val="clear" w:color="auto" w:fill="FFFFFF"/>
        </w:rPr>
      </w:pPr>
      <w:r>
        <w:rPr>
          <w:rFonts w:ascii="宋体" w:hAnsi="宋体" w:eastAsia="宋体" w:cs="Arial"/>
          <w:b/>
          <w:bCs/>
          <w:color w:val="auto"/>
          <w:sz w:val="28"/>
          <w:szCs w:val="28"/>
          <w:highlight w:val="none"/>
          <w:shd w:val="clear" w:color="auto" w:fill="FFFFFF"/>
        </w:rPr>
        <w:t>违约责任</w:t>
      </w:r>
    </w:p>
    <w:p>
      <w:pPr>
        <w:pStyle w:val="15"/>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5"/>
        <w:suppressAutoHyphens/>
        <w:spacing w:before="156" w:beforeLines="50" w:line="360" w:lineRule="auto"/>
        <w:ind w:left="140" w:firstLine="560"/>
        <w:rPr>
          <w:rFonts w:hint="eastAsia" w:ascii="宋体" w:hAnsi="宋体" w:eastAsia="宋体" w:cs="Arial"/>
          <w:color w:val="auto"/>
          <w:kern w:val="2"/>
          <w:sz w:val="28"/>
          <w:szCs w:val="28"/>
          <w:shd w:val="clear" w:color="auto" w:fill="FFFFFF"/>
          <w:lang w:val="en-US" w:eastAsia="zh-CN" w:bidi="ar-SA"/>
        </w:rPr>
      </w:pPr>
      <w:r>
        <w:rPr>
          <w:rFonts w:hint="eastAsia" w:ascii="宋体" w:hAnsi="宋体" w:eastAsia="宋体" w:cs="Arial"/>
          <w:color w:val="auto"/>
          <w:kern w:val="2"/>
          <w:sz w:val="28"/>
          <w:szCs w:val="28"/>
          <w:highlight w:val="none"/>
          <w:shd w:val="clear" w:color="auto" w:fill="FFFFFF"/>
          <w:lang w:val="en-US" w:eastAsia="zh-CN" w:bidi="ar-SA"/>
        </w:rPr>
        <w:t>2.</w:t>
      </w:r>
      <w:r>
        <w:rPr>
          <w:rFonts w:hint="default" w:ascii="宋体" w:hAnsi="宋体" w:eastAsia="宋体" w:cs="Arial"/>
          <w:color w:val="auto"/>
          <w:kern w:val="2"/>
          <w:sz w:val="28"/>
          <w:szCs w:val="28"/>
          <w:highlight w:val="none"/>
          <w:shd w:val="clear" w:color="auto" w:fill="FFFFFF"/>
          <w:lang w:val="en-US" w:eastAsia="zh-CN" w:bidi="ar-SA"/>
        </w:rPr>
        <w:t>乙方违反本协议约定的保密义务</w:t>
      </w:r>
      <w:r>
        <w:rPr>
          <w:rFonts w:hint="eastAsia" w:ascii="宋体" w:hAnsi="宋体" w:eastAsia="宋体" w:cs="Arial"/>
          <w:color w:val="auto"/>
          <w:kern w:val="2"/>
          <w:sz w:val="28"/>
          <w:szCs w:val="28"/>
          <w:highlight w:val="none"/>
          <w:shd w:val="clear" w:color="auto" w:fill="FFFFFF"/>
          <w:lang w:val="en-US" w:eastAsia="zh-CN" w:bidi="ar-SA"/>
        </w:rPr>
        <w:t>造成的直接经</w:t>
      </w:r>
      <w:r>
        <w:rPr>
          <w:rFonts w:hint="eastAsia" w:ascii="宋体" w:hAnsi="宋体" w:eastAsia="宋体" w:cs="Arial"/>
          <w:color w:val="auto"/>
          <w:kern w:val="2"/>
          <w:sz w:val="28"/>
          <w:szCs w:val="28"/>
          <w:shd w:val="clear" w:color="auto" w:fill="FFFFFF"/>
          <w:lang w:val="en-US" w:eastAsia="zh-CN" w:bidi="ar-SA"/>
        </w:rPr>
        <w:t>济损失</w:t>
      </w:r>
      <w:r>
        <w:rPr>
          <w:rFonts w:hint="default" w:ascii="宋体" w:hAnsi="宋体" w:eastAsia="宋体" w:cs="Arial"/>
          <w:color w:val="auto"/>
          <w:kern w:val="2"/>
          <w:sz w:val="28"/>
          <w:szCs w:val="28"/>
          <w:shd w:val="clear" w:color="auto" w:fill="FFFFFF"/>
          <w:lang w:val="en-US" w:eastAsia="zh-CN" w:bidi="ar-SA"/>
        </w:rPr>
        <w:t>，</w:t>
      </w:r>
      <w:r>
        <w:rPr>
          <w:rFonts w:hint="eastAsia" w:ascii="宋体" w:hAnsi="宋体" w:eastAsia="宋体" w:cs="Arial"/>
          <w:color w:val="auto"/>
          <w:kern w:val="2"/>
          <w:sz w:val="28"/>
          <w:szCs w:val="28"/>
          <w:shd w:val="clear" w:color="auto" w:fill="FFFFFF"/>
          <w:lang w:val="en-US" w:eastAsia="zh-CN" w:bidi="ar-SA"/>
        </w:rPr>
        <w:t>若前述第1项不能弥补甲方损失的，</w:t>
      </w:r>
      <w:r>
        <w:rPr>
          <w:rFonts w:hint="default" w:ascii="宋体" w:hAnsi="宋体" w:eastAsia="宋体" w:cs="Arial"/>
          <w:color w:val="auto"/>
          <w:kern w:val="2"/>
          <w:sz w:val="28"/>
          <w:szCs w:val="28"/>
          <w:shd w:val="clear" w:color="auto" w:fill="FFFFFF"/>
          <w:lang w:val="en-US" w:eastAsia="zh-CN" w:bidi="ar-SA"/>
        </w:rPr>
        <w:t>乙方应当</w:t>
      </w:r>
      <w:r>
        <w:rPr>
          <w:rFonts w:hint="eastAsia" w:ascii="宋体" w:hAnsi="宋体" w:eastAsia="宋体" w:cs="Arial"/>
          <w:color w:val="auto"/>
          <w:kern w:val="2"/>
          <w:sz w:val="28"/>
          <w:szCs w:val="28"/>
          <w:shd w:val="clear" w:color="auto" w:fill="FFFFFF"/>
          <w:lang w:val="en-US" w:eastAsia="zh-CN" w:bidi="ar-SA"/>
        </w:rPr>
        <w:t>全部</w:t>
      </w:r>
      <w:r>
        <w:rPr>
          <w:rFonts w:hint="default" w:ascii="宋体" w:hAnsi="宋体" w:eastAsia="宋体" w:cs="Arial"/>
          <w:color w:val="auto"/>
          <w:kern w:val="2"/>
          <w:sz w:val="28"/>
          <w:szCs w:val="28"/>
          <w:shd w:val="clear" w:color="auto" w:fill="FFFFFF"/>
          <w:lang w:val="en-US" w:eastAsia="zh-CN" w:bidi="ar-SA"/>
        </w:rPr>
        <w:t>赔偿</w:t>
      </w:r>
      <w:r>
        <w:rPr>
          <w:rFonts w:hint="eastAsia" w:ascii="宋体" w:hAnsi="宋体" w:eastAsia="宋体" w:cs="Arial"/>
          <w:color w:val="auto"/>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不可抗力</w:t>
      </w:r>
    </w:p>
    <w:p>
      <w:pPr>
        <w:spacing w:before="156" w:beforeLines="50" w:line="360" w:lineRule="auto"/>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ab/>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如因不可抗力致使双方不能履行本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color w:val="auto"/>
          <w:sz w:val="28"/>
          <w:szCs w:val="28"/>
          <w:shd w:val="clear" w:color="auto" w:fill="FFFFFF"/>
        </w:rPr>
      </w:pP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补充协议</w:t>
      </w:r>
      <w:r>
        <w:rPr>
          <w:rFonts w:ascii="宋体" w:hAnsi="宋体" w:eastAsia="宋体" w:cs="Arial"/>
          <w:color w:val="auto"/>
          <w:sz w:val="28"/>
          <w:szCs w:val="28"/>
          <w:shd w:val="clear" w:color="auto" w:fill="FFFFFF"/>
        </w:rPr>
        <w:t>的解释和执行适用中华人民共和国法律。甲、乙双方在履行本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中出现</w:t>
      </w:r>
      <w:r>
        <w:rPr>
          <w:rFonts w:ascii="宋体" w:hAnsi="宋体" w:eastAsia="宋体" w:cs="Arial"/>
          <w:color w:val="auto"/>
          <w:sz w:val="28"/>
          <w:szCs w:val="28"/>
          <w:highlight w:val="none"/>
          <w:shd w:val="clear" w:color="auto" w:fill="FFFFFF"/>
        </w:rPr>
        <w:t>的争议首先通过友好协商的方式解决。协商不成时，双方同意到本</w:t>
      </w:r>
      <w:r>
        <w:rPr>
          <w:rFonts w:hint="eastAsia" w:ascii="宋体" w:hAnsi="宋体" w:eastAsia="宋体" w:cs="Arial"/>
          <w:color w:val="auto"/>
          <w:sz w:val="28"/>
          <w:szCs w:val="28"/>
          <w:highlight w:val="none"/>
          <w:shd w:val="clear" w:color="auto" w:fill="FFFFFF"/>
        </w:rPr>
        <w:t>协议</w:t>
      </w:r>
      <w:r>
        <w:rPr>
          <w:rFonts w:hint="eastAsia" w:ascii="宋体" w:hAnsi="宋体" w:eastAsia="宋体" w:cs="Arial"/>
          <w:color w:val="auto"/>
          <w:sz w:val="28"/>
          <w:szCs w:val="28"/>
          <w:highlight w:val="none"/>
          <w:shd w:val="clear" w:color="auto" w:fill="FFFFFF"/>
          <w:lang w:val="en-US" w:eastAsia="zh-CN"/>
        </w:rPr>
        <w:t>甲方住所地</w:t>
      </w:r>
      <w:r>
        <w:rPr>
          <w:rFonts w:ascii="宋体" w:hAnsi="宋体" w:eastAsia="宋体" w:cs="Arial"/>
          <w:color w:val="auto"/>
          <w:sz w:val="28"/>
          <w:szCs w:val="28"/>
          <w:highlight w:val="none"/>
          <w:shd w:val="clear" w:color="auto" w:fill="FFFFFF"/>
        </w:rPr>
        <w:t>人民法院诉讼解决</w:t>
      </w:r>
      <w:r>
        <w:rPr>
          <w:rFonts w:ascii="宋体" w:hAnsi="宋体" w:eastAsia="宋体" w:cs="Arial"/>
          <w:color w:val="auto"/>
          <w:sz w:val="28"/>
          <w:szCs w:val="28"/>
          <w:shd w:val="clear" w:color="auto" w:fill="FFFFFF"/>
        </w:rPr>
        <w:t>。</w:t>
      </w:r>
    </w:p>
    <w:p>
      <w:pPr>
        <w:pStyle w:val="15"/>
        <w:numPr>
          <w:ilvl w:val="0"/>
          <w:numId w:val="2"/>
        </w:numPr>
        <w:spacing w:before="156" w:beforeLines="50" w:line="360" w:lineRule="auto"/>
        <w:ind w:firstLineChars="0"/>
        <w:rPr>
          <w:rFonts w:ascii="宋体" w:hAnsi="宋体" w:eastAsia="宋体" w:cs="Arial"/>
          <w:b/>
          <w:bCs/>
          <w:color w:val="auto"/>
          <w:sz w:val="28"/>
          <w:szCs w:val="28"/>
          <w:shd w:val="clear" w:color="auto" w:fill="FFFFFF"/>
        </w:rPr>
      </w:pPr>
      <w:r>
        <w:rPr>
          <w:rFonts w:ascii="宋体" w:hAnsi="宋体" w:eastAsia="宋体" w:cs="Arial"/>
          <w:b/>
          <w:bCs/>
          <w:color w:val="auto"/>
          <w:sz w:val="28"/>
          <w:szCs w:val="28"/>
          <w:shd w:val="clear" w:color="auto" w:fill="FFFFFF"/>
        </w:rPr>
        <w:t>其他</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1</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rPr>
        <w:t>2</w:t>
      </w:r>
      <w:r>
        <w:rPr>
          <w:rFonts w:ascii="宋体" w:hAnsi="宋体" w:eastAsia="宋体" w:cs="Arial"/>
          <w:color w:val="auto"/>
          <w:sz w:val="28"/>
          <w:szCs w:val="28"/>
          <w:shd w:val="clear" w:color="auto" w:fill="FFFFFF"/>
        </w:rPr>
        <w:t>.本</w:t>
      </w:r>
      <w:r>
        <w:rPr>
          <w:rFonts w:hint="eastAsia" w:ascii="宋体" w:hAnsi="宋体" w:eastAsia="宋体" w:cs="Arial"/>
          <w:color w:val="auto"/>
          <w:sz w:val="28"/>
          <w:szCs w:val="28"/>
          <w:shd w:val="clear" w:color="auto" w:fill="FFFFFF"/>
        </w:rPr>
        <w:t>协议</w:t>
      </w:r>
      <w:r>
        <w:rPr>
          <w:rFonts w:ascii="宋体" w:hAnsi="宋体" w:eastAsia="宋体" w:cs="Arial"/>
          <w:color w:val="auto"/>
          <w:sz w:val="28"/>
          <w:szCs w:val="28"/>
          <w:shd w:val="clear" w:color="auto" w:fill="FFFFFF"/>
        </w:rPr>
        <w:t>一式肆份，双方各执贰份，具有同等法律效力</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3</w:t>
      </w:r>
      <w:r>
        <w:rPr>
          <w:rFonts w:ascii="宋体" w:hAnsi="宋体" w:eastAsia="宋体" w:cs="Arial"/>
          <w:color w:val="auto"/>
          <w:sz w:val="28"/>
          <w:szCs w:val="28"/>
          <w:shd w:val="clear" w:color="auto" w:fill="FFFFFF"/>
        </w:rPr>
        <w:t>.</w:t>
      </w:r>
      <w:r>
        <w:rPr>
          <w:rFonts w:hint="eastAsia" w:ascii="宋体" w:hAnsi="宋体" w:eastAsia="宋体" w:cs="Arial"/>
          <w:color w:val="auto"/>
          <w:sz w:val="28"/>
          <w:szCs w:val="28"/>
          <w:shd w:val="clear" w:color="auto" w:fill="FFFFFF"/>
        </w:rPr>
        <w:t>本</w:t>
      </w:r>
      <w:r>
        <w:rPr>
          <w:rFonts w:ascii="宋体" w:hAnsi="宋体" w:eastAsia="宋体" w:cs="Arial"/>
          <w:color w:val="auto"/>
          <w:sz w:val="28"/>
          <w:szCs w:val="28"/>
          <w:shd w:val="clear" w:color="auto" w:fill="FFFFFF"/>
        </w:rPr>
        <w:t>协议附件作</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合同必要组成部分，与</w:t>
      </w:r>
      <w:r>
        <w:rPr>
          <w:rFonts w:hint="eastAsia" w:ascii="宋体" w:hAnsi="宋体" w:eastAsia="宋体" w:cs="Arial"/>
          <w:color w:val="auto"/>
          <w:sz w:val="28"/>
          <w:szCs w:val="28"/>
          <w:shd w:val="clear" w:color="auto" w:fill="FFFFFF"/>
        </w:rPr>
        <w:t>相关</w:t>
      </w:r>
      <w:r>
        <w:rPr>
          <w:rFonts w:ascii="宋体" w:hAnsi="宋体" w:eastAsia="宋体" w:cs="Arial"/>
          <w:color w:val="auto"/>
          <w:sz w:val="28"/>
          <w:szCs w:val="28"/>
          <w:shd w:val="clear" w:color="auto" w:fill="FFFFFF"/>
        </w:rPr>
        <w:t>合同具有同等法律效力。</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hint="eastAsia" w:ascii="宋体" w:hAnsi="宋体" w:eastAsia="宋体" w:cs="Arial"/>
          <w:color w:val="auto"/>
          <w:sz w:val="28"/>
          <w:szCs w:val="28"/>
          <w:shd w:val="clear" w:color="auto" w:fill="FFFFFF"/>
          <w:lang w:eastAsia="zh-CN"/>
        </w:rPr>
        <w:t>（以下无正文）</w:t>
      </w: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ascii="宋体" w:hAnsi="宋体" w:eastAsia="宋体" w:cs="Arial"/>
          <w:color w:val="auto"/>
          <w:sz w:val="28"/>
          <w:szCs w:val="28"/>
          <w:shd w:val="clear" w:color="auto" w:fill="FFFFFF"/>
        </w:rPr>
      </w:pPr>
    </w:p>
    <w:p>
      <w:pPr>
        <w:suppressAutoHyphens/>
        <w:spacing w:before="156" w:beforeLines="50" w:line="360" w:lineRule="auto"/>
        <w:rPr>
          <w:rFonts w:hint="eastAsia" w:ascii="宋体" w:hAnsi="宋体" w:eastAsia="宋体" w:cs="Arial"/>
          <w:color w:val="auto"/>
          <w:sz w:val="28"/>
          <w:szCs w:val="28"/>
          <w:shd w:val="clear" w:color="auto" w:fill="FFFFFF"/>
          <w:lang w:eastAsia="zh-CN"/>
        </w:rPr>
      </w:pP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甲方：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乙方：</w:t>
      </w:r>
    </w:p>
    <w:p>
      <w:pPr>
        <w:suppressAutoHyphens/>
        <w:spacing w:before="156" w:beforeLines="50" w:line="360" w:lineRule="auto"/>
        <w:rPr>
          <w:rFonts w:hint="eastAsia" w:ascii="宋体" w:hAnsi="宋体" w:eastAsia="宋体" w:cs="Arial"/>
          <w:color w:val="auto"/>
          <w:sz w:val="28"/>
          <w:szCs w:val="28"/>
          <w:shd w:val="clear" w:color="auto" w:fill="FFFFFF"/>
          <w:lang w:eastAsia="zh-CN"/>
        </w:rPr>
      </w:pP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r>
        <w:rPr>
          <w:rFonts w:hint="eastAsia" w:ascii="宋体" w:hAnsi="宋体" w:eastAsia="宋体" w:cs="Arial"/>
          <w:color w:val="auto"/>
          <w:sz w:val="28"/>
          <w:szCs w:val="28"/>
          <w:shd w:val="clear" w:color="auto" w:fill="FFFFFF"/>
        </w:rPr>
        <w:t xml:space="preserve">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ascii="宋体" w:hAnsi="宋体" w:eastAsia="宋体" w:cs="Arial"/>
          <w:color w:val="auto"/>
          <w:sz w:val="28"/>
          <w:szCs w:val="28"/>
          <w:shd w:val="clear" w:color="auto" w:fill="FFFFFF"/>
        </w:rPr>
        <w:t>法定代表人或委托代理人</w:t>
      </w:r>
      <w:r>
        <w:rPr>
          <w:rFonts w:hint="eastAsia" w:ascii="宋体" w:hAnsi="宋体" w:eastAsia="宋体" w:cs="Arial"/>
          <w:color w:val="auto"/>
          <w:sz w:val="28"/>
          <w:szCs w:val="28"/>
          <w:shd w:val="clear" w:color="auto" w:fill="FFFFFF"/>
          <w:lang w:eastAsia="zh-CN"/>
        </w:rPr>
        <w:t>：</w:t>
      </w:r>
    </w:p>
    <w:p>
      <w:pPr>
        <w:suppressAutoHyphens/>
        <w:spacing w:before="156" w:beforeLines="50" w:line="360" w:lineRule="auto"/>
        <w:rPr>
          <w:rFonts w:hint="eastAsia" w:ascii="宋体" w:hAnsi="宋体" w:eastAsia="宋体" w:cs="Arial"/>
          <w:color w:val="auto"/>
          <w:sz w:val="28"/>
          <w:szCs w:val="28"/>
          <w:shd w:val="clear" w:color="auto" w:fill="FFFFFF"/>
        </w:rPr>
      </w:pPr>
      <w:r>
        <w:rPr>
          <w:rFonts w:hint="eastAsia" w:ascii="宋体" w:hAnsi="宋体" w:eastAsia="宋体" w:cs="Arial"/>
          <w:color w:val="auto"/>
          <w:sz w:val="28"/>
          <w:szCs w:val="28"/>
          <w:shd w:val="clear" w:color="auto" w:fill="FFFFFF"/>
        </w:rPr>
        <w:t xml:space="preserve">日期： </w:t>
      </w:r>
      <w:r>
        <w:rPr>
          <w:rFonts w:ascii="宋体" w:hAnsi="宋体" w:eastAsia="宋体" w:cs="Arial"/>
          <w:color w:val="auto"/>
          <w:sz w:val="28"/>
          <w:szCs w:val="28"/>
          <w:shd w:val="clear" w:color="auto" w:fill="FFFFFF"/>
        </w:rPr>
        <w:t xml:space="preserve">                    </w:t>
      </w:r>
      <w:r>
        <w:rPr>
          <w:rFonts w:hint="eastAsia" w:ascii="宋体" w:hAnsi="宋体" w:eastAsia="宋体" w:cs="Arial"/>
          <w:color w:val="auto"/>
          <w:sz w:val="28"/>
          <w:szCs w:val="28"/>
          <w:shd w:val="clear" w:color="auto" w:fill="FFFFFF"/>
          <w:lang w:val="en-US" w:eastAsia="zh-CN"/>
        </w:rPr>
        <w:t xml:space="preserve">     </w:t>
      </w:r>
      <w:r>
        <w:rPr>
          <w:rFonts w:hint="eastAsia" w:ascii="宋体" w:hAnsi="宋体" w:eastAsia="宋体" w:cs="Arial"/>
          <w:color w:val="auto"/>
          <w:sz w:val="28"/>
          <w:szCs w:val="28"/>
          <w:shd w:val="clear" w:color="auto" w:fill="FFFFFF"/>
        </w:rPr>
        <w:t>日期：</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2"/>
        <w:jc w:val="both"/>
      </w:pPr>
    </w:p>
    <w:p/>
    <w:p>
      <w:pPr>
        <w:pStyle w:val="8"/>
      </w:pPr>
    </w:p>
    <w:p/>
    <w:p>
      <w:pPr>
        <w:pStyle w:val="8"/>
      </w:pPr>
    </w:p>
    <w:p/>
    <w:p>
      <w:pPr>
        <w:pStyle w:val="8"/>
      </w:pPr>
    </w:p>
    <w:p/>
    <w:p>
      <w:pPr>
        <w:pStyle w:val="8"/>
      </w:pPr>
    </w:p>
    <w:p/>
    <w:p>
      <w:pPr>
        <w:pStyle w:val="8"/>
      </w:pPr>
    </w:p>
    <w:p/>
    <w:p>
      <w:pPr>
        <w:pStyle w:val="8"/>
      </w:pPr>
    </w:p>
    <w:p/>
    <w:p>
      <w:pPr>
        <w:pStyle w:val="8"/>
      </w:pPr>
    </w:p>
    <w:p/>
    <w:p>
      <w:pPr>
        <w:snapToGrid w:val="0"/>
        <w:spacing w:line="360" w:lineRule="auto"/>
        <w:jc w:val="left"/>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5533181"/>
    <w:rsid w:val="05612894"/>
    <w:rsid w:val="07652792"/>
    <w:rsid w:val="092F2E97"/>
    <w:rsid w:val="096E6E51"/>
    <w:rsid w:val="0C415E00"/>
    <w:rsid w:val="0D98472C"/>
    <w:rsid w:val="0EEA4AEA"/>
    <w:rsid w:val="0F9C21A7"/>
    <w:rsid w:val="0FDA024B"/>
    <w:rsid w:val="1212368C"/>
    <w:rsid w:val="134F66CB"/>
    <w:rsid w:val="18F33575"/>
    <w:rsid w:val="19CA6220"/>
    <w:rsid w:val="1BEE177A"/>
    <w:rsid w:val="1D4C254B"/>
    <w:rsid w:val="1D4E55C1"/>
    <w:rsid w:val="1F9F48CA"/>
    <w:rsid w:val="22280A16"/>
    <w:rsid w:val="255827F8"/>
    <w:rsid w:val="26AC551C"/>
    <w:rsid w:val="26F22792"/>
    <w:rsid w:val="27E103C2"/>
    <w:rsid w:val="28701FC6"/>
    <w:rsid w:val="292E6C05"/>
    <w:rsid w:val="29AF1E29"/>
    <w:rsid w:val="2A1041D8"/>
    <w:rsid w:val="2B534E05"/>
    <w:rsid w:val="2BD81883"/>
    <w:rsid w:val="2CD9724C"/>
    <w:rsid w:val="2D252BD2"/>
    <w:rsid w:val="38204E0A"/>
    <w:rsid w:val="38685C35"/>
    <w:rsid w:val="386F7D96"/>
    <w:rsid w:val="38FB798C"/>
    <w:rsid w:val="3A6C7EBE"/>
    <w:rsid w:val="3A795884"/>
    <w:rsid w:val="445A74E8"/>
    <w:rsid w:val="44900580"/>
    <w:rsid w:val="4BF81AF4"/>
    <w:rsid w:val="4D1A644B"/>
    <w:rsid w:val="514A6475"/>
    <w:rsid w:val="52E3136B"/>
    <w:rsid w:val="53912118"/>
    <w:rsid w:val="54BC1C4F"/>
    <w:rsid w:val="5681115C"/>
    <w:rsid w:val="583475F3"/>
    <w:rsid w:val="5BF157EA"/>
    <w:rsid w:val="5F33714D"/>
    <w:rsid w:val="60AF4CBB"/>
    <w:rsid w:val="624E2E3B"/>
    <w:rsid w:val="639A1D61"/>
    <w:rsid w:val="63E458EA"/>
    <w:rsid w:val="65243E3D"/>
    <w:rsid w:val="668822FF"/>
    <w:rsid w:val="69000D1C"/>
    <w:rsid w:val="6D767A22"/>
    <w:rsid w:val="6EB26227"/>
    <w:rsid w:val="6F9E54E7"/>
    <w:rsid w:val="7110521D"/>
    <w:rsid w:val="711502AB"/>
    <w:rsid w:val="714E2D69"/>
    <w:rsid w:val="71AE418B"/>
    <w:rsid w:val="71C44ADE"/>
    <w:rsid w:val="72067DB9"/>
    <w:rsid w:val="74E23146"/>
    <w:rsid w:val="752F4143"/>
    <w:rsid w:val="75810B1C"/>
    <w:rsid w:val="76D01826"/>
    <w:rsid w:val="76E548FA"/>
    <w:rsid w:val="7A307698"/>
    <w:rsid w:val="7AE46953"/>
    <w:rsid w:val="7BB96E82"/>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38</Pages>
  <Words>15045</Words>
  <Characters>16331</Characters>
  <Lines>95</Lines>
  <Paragraphs>26</Paragraphs>
  <TotalTime>5</TotalTime>
  <ScaleCrop>false</ScaleCrop>
  <LinksUpToDate>false</LinksUpToDate>
  <CharactersWithSpaces>17385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2021-11-30T08:34:00Z</cp:lastPrinted>
  <dcterms:modified xsi:type="dcterms:W3CDTF">2022-05-12T09:28:10Z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6384F230DCA84252A5B86CC8DCA4E18C</vt:lpwstr>
  </property>
</Properties>
</file>